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FDB8D7" w14:textId="77777777" w:rsidR="00355138" w:rsidRPr="0041200F" w:rsidRDefault="00355138" w:rsidP="00DB0187">
      <w:pPr>
        <w:jc w:val="right"/>
        <w:rPr>
          <w:rFonts w:ascii="Arial" w:hAnsi="Arial"/>
        </w:rPr>
      </w:pPr>
      <w:r w:rsidRPr="0041200F">
        <w:rPr>
          <w:rFonts w:ascii="Arial" w:hAnsi="Arial" w:cs="Arial"/>
          <w:b/>
          <w:bCs/>
          <w:noProof/>
          <w:color w:val="000000"/>
          <w:sz w:val="28"/>
          <w:szCs w:val="28"/>
          <w:lang w:eastAsia="en-US"/>
        </w:rPr>
        <w:drawing>
          <wp:inline distT="0" distB="0" distL="0" distR="0" wp14:anchorId="650C7E38" wp14:editId="2B532261">
            <wp:extent cx="2201424" cy="666750"/>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11658" cy="669850"/>
                    </a:xfrm>
                    <a:prstGeom prst="rect">
                      <a:avLst/>
                    </a:prstGeom>
                    <a:noFill/>
                    <a:ln>
                      <a:noFill/>
                    </a:ln>
                  </pic:spPr>
                </pic:pic>
              </a:graphicData>
            </a:graphic>
          </wp:inline>
        </w:drawing>
      </w:r>
      <w:r w:rsidRPr="0041200F">
        <w:rPr>
          <w:rFonts w:ascii="Arial" w:hAnsi="Arial"/>
        </w:rPr>
        <w:tab/>
      </w:r>
      <w:r w:rsidRPr="0041200F">
        <w:rPr>
          <w:rFonts w:ascii="Arial" w:hAnsi="Arial"/>
        </w:rPr>
        <w:br/>
      </w:r>
    </w:p>
    <w:p w14:paraId="5DA8E945" w14:textId="77777777" w:rsidR="00355138" w:rsidRPr="0041200F" w:rsidRDefault="00355138" w:rsidP="00355138">
      <w:pPr>
        <w:spacing w:after="120"/>
        <w:rPr>
          <w:rFonts w:ascii="Arial" w:hAnsi="Arial"/>
          <w:noProof/>
        </w:rPr>
      </w:pPr>
    </w:p>
    <w:p w14:paraId="3409DBC0" w14:textId="77777777" w:rsidR="00355138" w:rsidRPr="0041200F" w:rsidRDefault="00355138" w:rsidP="00355138">
      <w:pPr>
        <w:spacing w:after="120"/>
        <w:rPr>
          <w:rFonts w:ascii="Arial" w:hAnsi="Arial"/>
          <w:noProof/>
        </w:rPr>
      </w:pPr>
    </w:p>
    <w:p w14:paraId="79402CDD" w14:textId="77777777" w:rsidR="00355138" w:rsidRPr="0041200F" w:rsidRDefault="00355138" w:rsidP="00355138">
      <w:pPr>
        <w:spacing w:after="120"/>
        <w:rPr>
          <w:rFonts w:ascii="Arial" w:hAnsi="Arial"/>
          <w:noProof/>
        </w:rPr>
      </w:pPr>
      <w:bookmarkStart w:id="0" w:name="_GoBack"/>
      <w:bookmarkEnd w:id="0"/>
    </w:p>
    <w:p w14:paraId="2E060B81" w14:textId="77777777" w:rsidR="00355138" w:rsidRPr="0041200F" w:rsidRDefault="00355138" w:rsidP="00355138">
      <w:pPr>
        <w:spacing w:after="120"/>
        <w:rPr>
          <w:rFonts w:ascii="Arial" w:hAnsi="Arial"/>
          <w:noProof/>
        </w:rPr>
      </w:pPr>
    </w:p>
    <w:p w14:paraId="38F41906" w14:textId="77777777" w:rsidR="00355138" w:rsidRPr="0041200F" w:rsidRDefault="00355138" w:rsidP="00355138">
      <w:pPr>
        <w:spacing w:after="120"/>
        <w:rPr>
          <w:rFonts w:ascii="Arial" w:hAnsi="Arial"/>
          <w:noProof/>
        </w:rPr>
      </w:pPr>
    </w:p>
    <w:p w14:paraId="0770C7C3" w14:textId="77777777" w:rsidR="00355138" w:rsidRPr="0041200F" w:rsidRDefault="00355138" w:rsidP="00355138">
      <w:pPr>
        <w:spacing w:after="120"/>
        <w:rPr>
          <w:rFonts w:ascii="Arial" w:hAnsi="Arial"/>
          <w:noProof/>
        </w:rPr>
      </w:pPr>
    </w:p>
    <w:p w14:paraId="0CAC2962" w14:textId="77777777" w:rsidR="00355138" w:rsidRPr="0041200F" w:rsidRDefault="00355138" w:rsidP="00355138">
      <w:pPr>
        <w:spacing w:after="120"/>
        <w:rPr>
          <w:rFonts w:ascii="Arial" w:hAnsi="Arial"/>
          <w:noProof/>
        </w:rPr>
      </w:pPr>
    </w:p>
    <w:p w14:paraId="43BC4827" w14:textId="77777777" w:rsidR="00355138" w:rsidRPr="0041200F" w:rsidRDefault="00355138" w:rsidP="00355138">
      <w:pPr>
        <w:spacing w:after="120"/>
        <w:rPr>
          <w:rFonts w:ascii="Arial" w:hAnsi="Arial"/>
          <w:noProof/>
        </w:rPr>
      </w:pPr>
    </w:p>
    <w:p w14:paraId="2928D8CF" w14:textId="77777777" w:rsidR="00355138" w:rsidRPr="0041200F" w:rsidRDefault="00355138" w:rsidP="00355138">
      <w:pPr>
        <w:spacing w:after="120"/>
        <w:rPr>
          <w:rFonts w:ascii="Arial" w:hAnsi="Arial"/>
          <w:noProof/>
        </w:rPr>
      </w:pPr>
    </w:p>
    <w:p w14:paraId="1F125278" w14:textId="77777777" w:rsidR="00355138" w:rsidRPr="0041200F" w:rsidRDefault="00355138" w:rsidP="00355138">
      <w:pPr>
        <w:spacing w:after="120"/>
        <w:jc w:val="center"/>
        <w:rPr>
          <w:rFonts w:ascii="Arial" w:hAnsi="Arial"/>
          <w:noProof/>
        </w:rPr>
      </w:pPr>
    </w:p>
    <w:p w14:paraId="1CF29432" w14:textId="77777777" w:rsidR="00355138" w:rsidRPr="0041200F" w:rsidRDefault="00355138" w:rsidP="00355138">
      <w:pPr>
        <w:spacing w:after="120"/>
        <w:jc w:val="right"/>
        <w:rPr>
          <w:rFonts w:ascii="Arial" w:hAnsi="Arial"/>
          <w:noProof/>
        </w:rPr>
      </w:pPr>
    </w:p>
    <w:p w14:paraId="212C0A66" w14:textId="77777777" w:rsidR="00355138" w:rsidRPr="0041200F" w:rsidRDefault="00355138" w:rsidP="00355138">
      <w:pPr>
        <w:pBdr>
          <w:bottom w:val="single" w:sz="12" w:space="1" w:color="auto"/>
        </w:pBdr>
        <w:jc w:val="right"/>
        <w:outlineLvl w:val="0"/>
        <w:rPr>
          <w:rFonts w:ascii="Arial" w:hAnsi="Arial"/>
          <w:sz w:val="40"/>
        </w:rPr>
      </w:pPr>
      <w:bookmarkStart w:id="1" w:name="_Toc523389351"/>
      <w:bookmarkStart w:id="2" w:name="_Toc42875617"/>
      <w:r w:rsidRPr="0041200F">
        <w:rPr>
          <w:rFonts w:ascii="Arial" w:hAnsi="Arial"/>
          <w:b/>
          <w:bCs/>
          <w:sz w:val="40"/>
        </w:rPr>
        <w:t xml:space="preserve">Oracle® </w:t>
      </w:r>
      <w:r w:rsidRPr="0041200F">
        <w:rPr>
          <w:rFonts w:ascii="Arial" w:hAnsi="Arial"/>
          <w:b/>
          <w:sz w:val="40"/>
        </w:rPr>
        <w:t>COMMUNICATIONS</w:t>
      </w:r>
      <w:bookmarkEnd w:id="1"/>
      <w:bookmarkEnd w:id="2"/>
    </w:p>
    <w:p w14:paraId="3197A26E" w14:textId="77777777" w:rsidR="00355138" w:rsidRPr="0041200F" w:rsidRDefault="00355138" w:rsidP="00355138">
      <w:pPr>
        <w:jc w:val="right"/>
        <w:outlineLvl w:val="0"/>
        <w:rPr>
          <w:rFonts w:ascii="Arial" w:hAnsi="Arial"/>
          <w:sz w:val="40"/>
        </w:rPr>
      </w:pPr>
      <w:bookmarkStart w:id="3" w:name="_Toc523389352"/>
      <w:bookmarkStart w:id="4" w:name="_Toc42875618"/>
      <w:r>
        <w:rPr>
          <w:rFonts w:ascii="Arial" w:hAnsi="Arial"/>
          <w:sz w:val="40"/>
        </w:rPr>
        <w:t>Diameter Signaling Router</w:t>
      </w:r>
      <w:r w:rsidRPr="0041200F">
        <w:rPr>
          <w:rFonts w:ascii="Arial" w:hAnsi="Arial"/>
          <w:sz w:val="40"/>
        </w:rPr>
        <w:t xml:space="preserve"> </w:t>
      </w:r>
      <w:r w:rsidRPr="0041200F">
        <w:rPr>
          <w:rFonts w:ascii="Arial" w:hAnsi="Arial"/>
          <w:sz w:val="40"/>
        </w:rPr>
        <w:br/>
      </w:r>
      <w:r>
        <w:rPr>
          <w:rFonts w:ascii="Arial" w:hAnsi="Arial"/>
          <w:sz w:val="40"/>
        </w:rPr>
        <w:t>DSR Network Impact Report</w:t>
      </w:r>
      <w:bookmarkEnd w:id="3"/>
      <w:bookmarkEnd w:id="4"/>
    </w:p>
    <w:p w14:paraId="213F125B" w14:textId="77777777" w:rsidR="00355138" w:rsidRPr="0041200F" w:rsidRDefault="00355138" w:rsidP="00355138">
      <w:pPr>
        <w:spacing w:after="120"/>
        <w:rPr>
          <w:rFonts w:ascii="Arial" w:hAnsi="Arial"/>
          <w:noProof/>
        </w:rPr>
      </w:pPr>
    </w:p>
    <w:p w14:paraId="0BAFEFF9" w14:textId="77777777" w:rsidR="00355138" w:rsidRPr="0041200F" w:rsidRDefault="00355138" w:rsidP="00355138">
      <w:pPr>
        <w:jc w:val="right"/>
        <w:rPr>
          <w:rFonts w:ascii="Arial" w:hAnsi="Arial"/>
          <w:b/>
          <w:sz w:val="28"/>
        </w:rPr>
      </w:pPr>
    </w:p>
    <w:p w14:paraId="7795DECC" w14:textId="3CE20078" w:rsidR="00355138" w:rsidRPr="0041200F" w:rsidRDefault="00E121E6" w:rsidP="00541662">
      <w:pPr>
        <w:tabs>
          <w:tab w:val="left" w:pos="720"/>
        </w:tabs>
        <w:jc w:val="center"/>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sidR="00355138">
        <w:rPr>
          <w:rFonts w:ascii="Arial" w:hAnsi="Arial" w:cs="Arial"/>
          <w:sz w:val="28"/>
          <w:szCs w:val="28"/>
        </w:rPr>
        <w:t>Release 8.</w:t>
      </w:r>
      <w:r w:rsidR="00307134">
        <w:rPr>
          <w:rFonts w:ascii="Arial" w:hAnsi="Arial" w:cs="Arial"/>
          <w:sz w:val="28"/>
          <w:szCs w:val="28"/>
        </w:rPr>
        <w:t>4</w:t>
      </w:r>
    </w:p>
    <w:p w14:paraId="4B9132EB" w14:textId="77777777" w:rsidR="00355138" w:rsidRPr="0041200F" w:rsidRDefault="00355138" w:rsidP="00355138">
      <w:pPr>
        <w:tabs>
          <w:tab w:val="left" w:pos="720"/>
        </w:tabs>
        <w:jc w:val="right"/>
        <w:rPr>
          <w:rFonts w:ascii="Arial" w:hAnsi="Arial" w:cs="Arial"/>
          <w:sz w:val="28"/>
          <w:szCs w:val="28"/>
        </w:rPr>
      </w:pPr>
    </w:p>
    <w:p w14:paraId="1C5B3020" w14:textId="4538C3FA" w:rsidR="00274061" w:rsidRDefault="00541662" w:rsidP="00355138">
      <w:pPr>
        <w:tabs>
          <w:tab w:val="left" w:pos="720"/>
        </w:tabs>
        <w:jc w:val="right"/>
        <w:rPr>
          <w:rFonts w:ascii="Arial" w:hAnsi="Arial" w:cs="Arial"/>
          <w:sz w:val="28"/>
          <w:szCs w:val="28"/>
        </w:rPr>
      </w:pPr>
      <w:r>
        <w:rPr>
          <w:rFonts w:ascii="Arial" w:hAnsi="Arial" w:cs="Arial"/>
          <w:sz w:val="28"/>
          <w:szCs w:val="28"/>
        </w:rPr>
        <w:t xml:space="preserve">      </w:t>
      </w:r>
      <w:r w:rsidR="0091238C" w:rsidRPr="0091238C">
        <w:rPr>
          <w:rFonts w:ascii="Arial" w:hAnsi="Arial" w:cs="Arial"/>
          <w:bCs/>
          <w:sz w:val="28"/>
          <w:szCs w:val="28"/>
        </w:rPr>
        <w:t>F12342</w:t>
      </w:r>
      <w:r w:rsidR="00B63325">
        <w:rPr>
          <w:rFonts w:ascii="Arial" w:hAnsi="Arial" w:cs="Arial"/>
          <w:sz w:val="28"/>
          <w:szCs w:val="28"/>
        </w:rPr>
        <w:t xml:space="preserve"> Revision </w:t>
      </w:r>
      <w:r w:rsidR="0091238C">
        <w:rPr>
          <w:rFonts w:ascii="Arial" w:hAnsi="Arial" w:cs="Arial"/>
          <w:sz w:val="28"/>
          <w:szCs w:val="28"/>
        </w:rPr>
        <w:t>0</w:t>
      </w:r>
      <w:r w:rsidR="00E121E6">
        <w:rPr>
          <w:rFonts w:ascii="Arial" w:hAnsi="Arial" w:cs="Arial"/>
          <w:sz w:val="28"/>
          <w:szCs w:val="28"/>
        </w:rPr>
        <w:t>2</w:t>
      </w:r>
      <w:r w:rsidR="000A5AA8">
        <w:rPr>
          <w:rFonts w:ascii="Arial" w:hAnsi="Arial" w:cs="Arial"/>
          <w:sz w:val="28"/>
          <w:szCs w:val="28"/>
        </w:rPr>
        <w:t xml:space="preserve"> </w:t>
      </w:r>
    </w:p>
    <w:p w14:paraId="7151EB6D" w14:textId="3F32215E" w:rsidR="00355138" w:rsidRPr="0041200F" w:rsidRDefault="00487C3B" w:rsidP="00355138">
      <w:pPr>
        <w:tabs>
          <w:tab w:val="left" w:pos="720"/>
        </w:tabs>
        <w:jc w:val="right"/>
        <w:rPr>
          <w:rFonts w:ascii="Arial" w:hAnsi="Arial" w:cs="Arial"/>
          <w:bCs/>
          <w:sz w:val="28"/>
          <w:szCs w:val="28"/>
        </w:rPr>
      </w:pPr>
      <w:r>
        <w:rPr>
          <w:rFonts w:ascii="Arial" w:hAnsi="Arial" w:cs="Arial"/>
          <w:bCs/>
          <w:sz w:val="28"/>
          <w:szCs w:val="28"/>
        </w:rPr>
        <w:t>June</w:t>
      </w:r>
      <w:r w:rsidR="00CC5F2A">
        <w:rPr>
          <w:rFonts w:ascii="Arial" w:hAnsi="Arial" w:cs="Arial"/>
          <w:bCs/>
          <w:sz w:val="28"/>
          <w:szCs w:val="28"/>
        </w:rPr>
        <w:t xml:space="preserve"> 2020</w:t>
      </w:r>
    </w:p>
    <w:p w14:paraId="6EC1B074" w14:textId="77777777" w:rsidR="006D2B6D" w:rsidRDefault="003C06D3">
      <w:pPr>
        <w:spacing w:after="120"/>
        <w:rPr>
          <w:rFonts w:ascii="Palatino" w:hAnsi="Palatino" w:cs="Palatino"/>
          <w:color w:val="000000"/>
          <w:sz w:val="18"/>
          <w:szCs w:val="18"/>
          <w:lang w:eastAsia="en-US"/>
        </w:rPr>
      </w:pPr>
      <w:r>
        <w:rPr>
          <w:rFonts w:ascii="Palatino" w:hAnsi="Palatino" w:cs="Palatino"/>
          <w:color w:val="000000"/>
          <w:sz w:val="18"/>
          <w:szCs w:val="18"/>
          <w:lang w:eastAsia="en-US"/>
        </w:rPr>
        <w:t xml:space="preserve"> </w:t>
      </w:r>
    </w:p>
    <w:p w14:paraId="179B35B9" w14:textId="77777777" w:rsidR="00355138" w:rsidRDefault="00355138" w:rsidP="00355138">
      <w:pPr>
        <w:pStyle w:val="BodyText"/>
        <w:rPr>
          <w:lang w:eastAsia="en-US"/>
        </w:rPr>
      </w:pPr>
    </w:p>
    <w:p w14:paraId="3868BD1E" w14:textId="77777777" w:rsidR="00355138" w:rsidRDefault="00355138" w:rsidP="00355138">
      <w:pPr>
        <w:pStyle w:val="BodyText"/>
        <w:rPr>
          <w:lang w:eastAsia="en-US"/>
        </w:rPr>
      </w:pPr>
    </w:p>
    <w:p w14:paraId="252C099B" w14:textId="77777777" w:rsidR="00355138" w:rsidRDefault="00355138" w:rsidP="00355138">
      <w:pPr>
        <w:pStyle w:val="BodyText"/>
        <w:rPr>
          <w:lang w:eastAsia="en-US"/>
        </w:rPr>
      </w:pPr>
    </w:p>
    <w:p w14:paraId="257953C1" w14:textId="77777777" w:rsidR="00355138" w:rsidRDefault="00355138" w:rsidP="00355138">
      <w:pPr>
        <w:pStyle w:val="BodyText"/>
        <w:rPr>
          <w:lang w:eastAsia="en-US"/>
        </w:rPr>
      </w:pPr>
    </w:p>
    <w:p w14:paraId="3A8EE1CA" w14:textId="77777777" w:rsidR="00355138" w:rsidRDefault="00355138" w:rsidP="00355138">
      <w:pPr>
        <w:pStyle w:val="BodyText"/>
        <w:rPr>
          <w:lang w:eastAsia="en-US"/>
        </w:rPr>
      </w:pPr>
    </w:p>
    <w:p w14:paraId="1678D196" w14:textId="77777777" w:rsidR="00355138" w:rsidRDefault="00355138" w:rsidP="00355138">
      <w:pPr>
        <w:pStyle w:val="BodyText"/>
        <w:rPr>
          <w:lang w:eastAsia="en-US"/>
        </w:rPr>
      </w:pPr>
    </w:p>
    <w:p w14:paraId="340D1ABF" w14:textId="77777777" w:rsidR="00355138" w:rsidRDefault="00355138" w:rsidP="00355138">
      <w:pPr>
        <w:pStyle w:val="BodyText"/>
        <w:rPr>
          <w:lang w:eastAsia="en-US"/>
        </w:rPr>
      </w:pPr>
    </w:p>
    <w:p w14:paraId="75C7CE27" w14:textId="77777777" w:rsidR="00355138" w:rsidRDefault="00355138" w:rsidP="00355138">
      <w:pPr>
        <w:pStyle w:val="BodyText"/>
        <w:rPr>
          <w:lang w:eastAsia="en-US"/>
        </w:rPr>
      </w:pPr>
    </w:p>
    <w:p w14:paraId="0D3C93ED" w14:textId="77777777" w:rsidR="00355138" w:rsidRDefault="00355138" w:rsidP="00355138">
      <w:pPr>
        <w:pStyle w:val="BodyText"/>
        <w:rPr>
          <w:lang w:eastAsia="en-US"/>
        </w:rPr>
      </w:pPr>
    </w:p>
    <w:p w14:paraId="680391FC" w14:textId="77777777" w:rsidR="00355138" w:rsidRDefault="00355138" w:rsidP="00355138">
      <w:pPr>
        <w:pStyle w:val="BodyText"/>
        <w:rPr>
          <w:lang w:eastAsia="en-US"/>
        </w:rPr>
      </w:pPr>
    </w:p>
    <w:p w14:paraId="6C0454CC" w14:textId="77777777" w:rsidR="00355138" w:rsidRDefault="00355138" w:rsidP="00355138">
      <w:pPr>
        <w:pStyle w:val="BodyText"/>
        <w:rPr>
          <w:lang w:eastAsia="en-US"/>
        </w:rPr>
      </w:pPr>
    </w:p>
    <w:p w14:paraId="7D3617A8" w14:textId="77777777" w:rsidR="00355138" w:rsidRDefault="00355138" w:rsidP="00355138">
      <w:pPr>
        <w:pStyle w:val="BodyText"/>
        <w:rPr>
          <w:lang w:eastAsia="en-US"/>
        </w:rPr>
      </w:pPr>
    </w:p>
    <w:p w14:paraId="490BC127" w14:textId="77777777" w:rsidR="002125C8" w:rsidRDefault="002125C8">
      <w:pPr>
        <w:spacing w:after="120"/>
        <w:rPr>
          <w:rFonts w:ascii="Arial Narrow" w:hAnsi="Arial Narrow" w:cs="Palatino"/>
          <w:color w:val="FF0000"/>
          <w:sz w:val="24"/>
          <w:lang w:eastAsia="en-US"/>
        </w:rPr>
      </w:pPr>
    </w:p>
    <w:p w14:paraId="3EA209E6" w14:textId="77777777" w:rsidR="002125C8" w:rsidRDefault="002125C8">
      <w:pPr>
        <w:spacing w:after="120"/>
        <w:rPr>
          <w:rFonts w:ascii="Arial Narrow" w:hAnsi="Arial Narrow" w:cs="Palatino"/>
          <w:color w:val="FF0000"/>
          <w:sz w:val="24"/>
          <w:lang w:eastAsia="en-US"/>
        </w:rPr>
      </w:pPr>
    </w:p>
    <w:p w14:paraId="1F368A7C" w14:textId="62FDD35A" w:rsidR="00B63325" w:rsidRPr="00B63325" w:rsidRDefault="003C06D3">
      <w:pPr>
        <w:spacing w:after="120"/>
        <w:rPr>
          <w:rFonts w:ascii="Arial Narrow" w:hAnsi="Arial Narrow" w:cs="Palatino"/>
          <w:color w:val="FF0000"/>
          <w:sz w:val="24"/>
          <w:lang w:eastAsia="en-US"/>
        </w:rPr>
      </w:pPr>
      <w:r w:rsidRPr="00B63325">
        <w:rPr>
          <w:rFonts w:ascii="Arial Narrow" w:hAnsi="Arial Narrow" w:cs="Palatino"/>
          <w:color w:val="FF0000"/>
          <w:sz w:val="24"/>
          <w:lang w:eastAsia="en-US"/>
        </w:rPr>
        <w:lastRenderedPageBreak/>
        <w:t xml:space="preserve">Oracle Diameter Signaling Router DSR Network Impact Report, </w:t>
      </w:r>
    </w:p>
    <w:p w14:paraId="0A6B73AB" w14:textId="31B028C9" w:rsidR="006D2B6D" w:rsidRPr="00B63325" w:rsidRDefault="003C06D3">
      <w:pPr>
        <w:spacing w:after="120"/>
        <w:rPr>
          <w:rFonts w:ascii="Arial Narrow" w:hAnsi="Arial Narrow" w:cs="Palatino"/>
          <w:color w:val="FF0000"/>
          <w:sz w:val="24"/>
          <w:lang w:eastAsia="en-US"/>
        </w:rPr>
      </w:pPr>
      <w:r w:rsidRPr="00B63325">
        <w:rPr>
          <w:rFonts w:ascii="Arial Narrow" w:hAnsi="Arial Narrow" w:cs="Palatino"/>
          <w:color w:val="FF0000"/>
          <w:sz w:val="24"/>
          <w:lang w:eastAsia="en-US"/>
        </w:rPr>
        <w:t>Release 8.</w:t>
      </w:r>
      <w:r w:rsidR="00307134">
        <w:rPr>
          <w:rFonts w:ascii="Arial Narrow" w:hAnsi="Arial Narrow" w:cs="Palatino"/>
          <w:color w:val="FF0000"/>
          <w:sz w:val="24"/>
          <w:lang w:eastAsia="en-US"/>
        </w:rPr>
        <w:t>4</w:t>
      </w:r>
    </w:p>
    <w:p w14:paraId="57411893" w14:textId="3F46E513" w:rsidR="00DB4AF9" w:rsidRPr="0041200F" w:rsidRDefault="004F34A4" w:rsidP="00DB4AF9">
      <w:pPr>
        <w:spacing w:after="120"/>
        <w:rPr>
          <w:rFonts w:ascii="Arial" w:hAnsi="Arial"/>
          <w:noProof/>
        </w:rPr>
      </w:pPr>
      <w:r>
        <w:rPr>
          <w:rFonts w:ascii="Arial" w:hAnsi="Arial"/>
          <w:noProof/>
        </w:rPr>
        <w:t xml:space="preserve">Copyright © </w:t>
      </w:r>
      <w:r w:rsidR="00611BB5">
        <w:rPr>
          <w:rFonts w:ascii="Arial" w:hAnsi="Arial"/>
          <w:noProof/>
        </w:rPr>
        <w:t>2020</w:t>
      </w:r>
      <w:r w:rsidR="00611BB5" w:rsidRPr="0041200F">
        <w:rPr>
          <w:rFonts w:ascii="Arial" w:hAnsi="Arial"/>
          <w:noProof/>
        </w:rPr>
        <w:t xml:space="preserve"> </w:t>
      </w:r>
      <w:r w:rsidR="00DB4AF9" w:rsidRPr="0041200F">
        <w:rPr>
          <w:rFonts w:ascii="Arial" w:hAnsi="Arial"/>
          <w:noProof/>
        </w:rPr>
        <w:t xml:space="preserve">Oracle and/or its affiliates. All rights reserved. </w:t>
      </w:r>
    </w:p>
    <w:p w14:paraId="775894BE" w14:textId="77777777" w:rsidR="00DB4AF9" w:rsidRPr="0041200F" w:rsidRDefault="00DB4AF9" w:rsidP="00DB4AF9">
      <w:pPr>
        <w:spacing w:after="120"/>
        <w:rPr>
          <w:rFonts w:ascii="Arial" w:hAnsi="Arial"/>
          <w:noProof/>
        </w:rPr>
      </w:pPr>
    </w:p>
    <w:p w14:paraId="1C4F38F5" w14:textId="77777777" w:rsidR="00DB4AF9" w:rsidRPr="0041200F" w:rsidRDefault="00DB4AF9" w:rsidP="00DB4AF9">
      <w:pPr>
        <w:spacing w:after="120"/>
        <w:rPr>
          <w:rFonts w:ascii="Arial" w:hAnsi="Arial"/>
          <w:noProof/>
        </w:rPr>
      </w:pPr>
      <w:r w:rsidRPr="0041200F">
        <w:rPr>
          <w:rFonts w:ascii="Arial" w:hAnsi="Arial"/>
          <w:noProof/>
        </w:rPr>
        <w:t xml:space="preserve">This software and related documentation are provided under a license agreement containing restrictions on use and disclosure and are protected by intellectual property laws. Except as expressly permitted in your license agreement or allowed by law, you may not use, copy, reproduce, translate, broadcast, modify, license, transmit, distribute, exhibit, perform, publish, or display any part, in any form, or by any means. Reverse engineering, disassembly, or decompilation of this software, unless required by law for interoperability, is prohibited. </w:t>
      </w:r>
    </w:p>
    <w:p w14:paraId="2648D344" w14:textId="77777777" w:rsidR="00DB4AF9" w:rsidRPr="0041200F" w:rsidRDefault="00DB4AF9" w:rsidP="00DB4AF9">
      <w:pPr>
        <w:spacing w:after="120"/>
        <w:rPr>
          <w:rFonts w:ascii="Arial" w:hAnsi="Arial"/>
          <w:noProof/>
        </w:rPr>
      </w:pPr>
      <w:r w:rsidRPr="0041200F">
        <w:rPr>
          <w:rFonts w:ascii="Arial" w:hAnsi="Arial"/>
          <w:noProof/>
        </w:rPr>
        <w:t xml:space="preserve">The information contained herein is subject to change without notice and is not warranted to be error-free. If you find any errors, please report them to us in writing. </w:t>
      </w:r>
    </w:p>
    <w:p w14:paraId="52DD9D63" w14:textId="77777777" w:rsidR="00DB4AF9" w:rsidRPr="0041200F" w:rsidRDefault="00DB4AF9" w:rsidP="00DB4AF9">
      <w:pPr>
        <w:spacing w:after="120"/>
        <w:rPr>
          <w:rFonts w:ascii="Arial" w:hAnsi="Arial"/>
          <w:noProof/>
        </w:rPr>
      </w:pPr>
      <w:r w:rsidRPr="0041200F">
        <w:rPr>
          <w:rFonts w:ascii="Arial" w:hAnsi="Arial"/>
          <w:noProof/>
        </w:rPr>
        <w:t xml:space="preserve">If this is software or related documentation that is delivered to the U.S. Government or anyone licensing it on behalf of the U.S. Government, the following notice is applicable: </w:t>
      </w:r>
    </w:p>
    <w:p w14:paraId="1AEBB5F6" w14:textId="77777777" w:rsidR="00DB4AF9" w:rsidRPr="0041200F" w:rsidRDefault="00DB4AF9" w:rsidP="00DB4AF9">
      <w:pPr>
        <w:spacing w:after="120"/>
        <w:rPr>
          <w:rFonts w:ascii="Arial" w:hAnsi="Arial"/>
          <w:noProof/>
        </w:rPr>
      </w:pPr>
      <w:r w:rsidRPr="0041200F">
        <w:rPr>
          <w:rFonts w:ascii="Arial" w:hAnsi="Arial"/>
          <w:noProof/>
        </w:rPr>
        <w:t>U.S. GOVERNMENT END USERS: Oracle programs, including any operating system, integrated software, any programs installed on the hardware, and/or documentation, delivered to U.S. Government end users are "commercial computer software" pursuant to the applicable Federal Acquisition Regulation and agency-specific supplemental regulations. As such, use, duplication, disclosure, modification, and adaptation of the programs, including any operating system, integrated software, any programs installed on the hardware, and/or documentation, shall be subject to license terms and license restrictions applicable to the programs. No other rights are granted to the U.S. Government.</w:t>
      </w:r>
    </w:p>
    <w:p w14:paraId="5FB04D6C" w14:textId="77777777" w:rsidR="00DB4AF9" w:rsidRPr="0041200F" w:rsidRDefault="00DB4AF9" w:rsidP="00DB4AF9">
      <w:pPr>
        <w:spacing w:after="120"/>
        <w:rPr>
          <w:rFonts w:ascii="Arial" w:hAnsi="Arial"/>
          <w:noProof/>
        </w:rPr>
      </w:pPr>
      <w:r w:rsidRPr="0041200F">
        <w:rPr>
          <w:rFonts w:ascii="Arial" w:hAnsi="Arial"/>
          <w:noProof/>
        </w:rPr>
        <w:t xml:space="preserve">This software or hardware is developed for general use in a variety of information management applications. It is not developed or intended for use in any inherently dangerous applications, including applications that may create a risk of personal injury. If you use this software or hardware in dangerous applications, then you shall be responsible to take all appropriate fail-safe, backup, redundancy, and other measures to ensure its safe use. Oracle Corporation and its affiliates disclaim any liability for any damages caused by use of this software or hardware in dangerous applications. </w:t>
      </w:r>
    </w:p>
    <w:p w14:paraId="099704C6" w14:textId="77777777" w:rsidR="00DB4AF9" w:rsidRPr="0041200F" w:rsidRDefault="00DB4AF9" w:rsidP="00DB4AF9">
      <w:pPr>
        <w:spacing w:after="120"/>
        <w:rPr>
          <w:rFonts w:ascii="Arial" w:hAnsi="Arial"/>
          <w:noProof/>
        </w:rPr>
      </w:pPr>
      <w:r w:rsidRPr="0041200F">
        <w:rPr>
          <w:rFonts w:ascii="Arial" w:hAnsi="Arial"/>
          <w:noProof/>
        </w:rPr>
        <w:t>Oracle and Java are registered trademarks of Oracle and/or its affiliates. Other names may be trademarks of their respective owners.</w:t>
      </w:r>
    </w:p>
    <w:p w14:paraId="019EDFEC" w14:textId="77777777" w:rsidR="00DB4AF9" w:rsidRPr="0041200F" w:rsidRDefault="00DB4AF9" w:rsidP="00DB4AF9">
      <w:pPr>
        <w:spacing w:after="120"/>
        <w:rPr>
          <w:rFonts w:ascii="Arial" w:hAnsi="Arial"/>
          <w:noProof/>
        </w:rPr>
      </w:pPr>
      <w:r w:rsidRPr="0041200F">
        <w:rPr>
          <w:rFonts w:ascii="Arial" w:hAnsi="Arial"/>
          <w:noProof/>
        </w:rPr>
        <w:t xml:space="preserve">Intel and Intel Xeon are trademarks or registered trademarks of Intel Corporation. All SPARC trademarks are used under license and are trademarks or registered trademarks of SPARC International, Inc. AMD, Opteron, the AMD logo, and the AMD Opteron logo are trademarks or registered trademarks of Advanced Micro Devices. UNIX is a registered trademark of The Open Group. </w:t>
      </w:r>
    </w:p>
    <w:p w14:paraId="470118DB" w14:textId="77777777" w:rsidR="00DB4AF9" w:rsidRPr="0041200F" w:rsidRDefault="00DB4AF9" w:rsidP="00DB4AF9">
      <w:pPr>
        <w:rPr>
          <w:rFonts w:ascii="Arial" w:hAnsi="Arial"/>
        </w:rPr>
      </w:pPr>
      <w:r w:rsidRPr="0041200F">
        <w:rPr>
          <w:rFonts w:ascii="Arial" w:hAnsi="Arial"/>
        </w:rPr>
        <w:t xml:space="preserve">This software or hardware and documentation may provide access to or information on content, products, and services from third parties. Oracle Corporation and its affiliates are not responsible for and expressly disclaim all warranties of any kind with respect to third-party content, products, and services. Oracle Corporation and its affiliates will not be responsible for any loss, costs, or damages incurred due to your access to or use of third-party content, products, or services except as set forth in an applicable agreement between you and Oracle. </w:t>
      </w:r>
    </w:p>
    <w:p w14:paraId="10236546" w14:textId="77777777" w:rsidR="006D2B6D" w:rsidRDefault="006D2B6D">
      <w:pPr>
        <w:spacing w:after="120"/>
        <w:rPr>
          <w:rFonts w:ascii="Palatino" w:hAnsi="Palatino" w:cs="Palatino"/>
          <w:color w:val="000000"/>
          <w:sz w:val="18"/>
          <w:szCs w:val="18"/>
          <w:lang w:eastAsia="en-US"/>
        </w:rPr>
      </w:pPr>
    </w:p>
    <w:p w14:paraId="38F0F9F5" w14:textId="77777777" w:rsidR="00431024" w:rsidRDefault="00431024" w:rsidP="00431024">
      <w:pPr>
        <w:pStyle w:val="BodyText"/>
        <w:rPr>
          <w:lang w:eastAsia="en-US"/>
        </w:rPr>
      </w:pPr>
    </w:p>
    <w:p w14:paraId="0FB20971" w14:textId="77777777" w:rsidR="00431024" w:rsidRPr="00431024" w:rsidRDefault="00431024" w:rsidP="00431024">
      <w:pPr>
        <w:pStyle w:val="BodyText"/>
        <w:rPr>
          <w:lang w:eastAsia="en-US"/>
        </w:rPr>
      </w:pPr>
    </w:p>
    <w:p w14:paraId="3C20FAEF" w14:textId="77777777" w:rsidR="006D2B6D" w:rsidRDefault="006D2B6D">
      <w:pPr>
        <w:pStyle w:val="Information"/>
        <w:rPr>
          <w:rFonts w:ascii="Times New Roman" w:hAnsi="Times New Roman"/>
        </w:rPr>
      </w:pPr>
    </w:p>
    <w:p w14:paraId="58477638" w14:textId="0288BCD1" w:rsidR="006D2B6D" w:rsidRDefault="006D2B6D">
      <w:pPr>
        <w:pStyle w:val="Information"/>
      </w:pPr>
    </w:p>
    <w:p w14:paraId="52C03E25" w14:textId="341CEF54" w:rsidR="006C5534" w:rsidRDefault="006C5534">
      <w:pPr>
        <w:pStyle w:val="Information"/>
      </w:pPr>
    </w:p>
    <w:p w14:paraId="55164AD9" w14:textId="53423ECC" w:rsidR="006C5534" w:rsidRDefault="006C5534">
      <w:pPr>
        <w:pStyle w:val="Information"/>
      </w:pPr>
    </w:p>
    <w:p w14:paraId="2F6FFB64" w14:textId="77777777" w:rsidR="006C5534" w:rsidRDefault="006C5534">
      <w:pPr>
        <w:pStyle w:val="Information"/>
      </w:pPr>
    </w:p>
    <w:p w14:paraId="488F228D" w14:textId="77777777" w:rsidR="006D2B6D" w:rsidRDefault="006D2B6D"/>
    <w:p w14:paraId="362D5DC1" w14:textId="77777777" w:rsidR="006D2B6D" w:rsidRDefault="006D2B6D"/>
    <w:p w14:paraId="0572897D" w14:textId="77777777" w:rsidR="006D2B6D" w:rsidRDefault="006D2B6D"/>
    <w:p w14:paraId="161121C2" w14:textId="77777777" w:rsidR="006D2B6D" w:rsidRDefault="006D2B6D"/>
    <w:sdt>
      <w:sdtPr>
        <w:rPr>
          <w:rFonts w:ascii="Times New Roman" w:eastAsia="Times New Roman" w:hAnsi="Times New Roman" w:cs="Times New Roman"/>
          <w:b w:val="0"/>
          <w:bCs w:val="0"/>
          <w:color w:val="auto"/>
          <w:sz w:val="20"/>
          <w:szCs w:val="20"/>
          <w:lang w:eastAsia="zh-CN"/>
        </w:rPr>
        <w:id w:val="140164931"/>
        <w:docPartObj>
          <w:docPartGallery w:val="Table of Contents"/>
          <w:docPartUnique/>
        </w:docPartObj>
      </w:sdtPr>
      <w:sdtEndPr>
        <w:rPr>
          <w:noProof/>
        </w:rPr>
      </w:sdtEndPr>
      <w:sdtContent>
        <w:p w14:paraId="59BAF338" w14:textId="77777777" w:rsidR="006C5534" w:rsidRDefault="006C5534">
          <w:pPr>
            <w:pStyle w:val="TOCHeading"/>
            <w:rPr>
              <w:rFonts w:ascii="Times New Roman" w:eastAsia="Times New Roman" w:hAnsi="Times New Roman" w:cs="Times New Roman"/>
              <w:b w:val="0"/>
              <w:bCs w:val="0"/>
              <w:color w:val="auto"/>
              <w:sz w:val="20"/>
              <w:szCs w:val="20"/>
              <w:lang w:eastAsia="zh-CN"/>
            </w:rPr>
          </w:pPr>
        </w:p>
        <w:p w14:paraId="2A48BC6F" w14:textId="74118B53" w:rsidR="00F56DF0" w:rsidRPr="00E60562" w:rsidRDefault="00F56DF0">
          <w:pPr>
            <w:pStyle w:val="TOCHeading"/>
            <w:rPr>
              <w:rFonts w:ascii="Times New Roman" w:hAnsi="Times New Roman" w:cs="Times New Roman"/>
              <w:color w:val="auto"/>
            </w:rPr>
          </w:pPr>
          <w:r w:rsidRPr="00E60562">
            <w:rPr>
              <w:rFonts w:ascii="Times New Roman" w:hAnsi="Times New Roman" w:cs="Times New Roman"/>
              <w:color w:val="auto"/>
            </w:rPr>
            <w:t>Contents</w:t>
          </w:r>
        </w:p>
        <w:p w14:paraId="02B78F4D" w14:textId="10219AF5" w:rsidR="002125C8" w:rsidRDefault="00F56DF0">
          <w:pPr>
            <w:pStyle w:val="TOC1"/>
            <w:rPr>
              <w:rFonts w:asciiTheme="minorHAnsi" w:eastAsiaTheme="minorEastAsia" w:hAnsiTheme="minorHAnsi" w:cstheme="minorBidi"/>
              <w:b w:val="0"/>
              <w:caps w:val="0"/>
              <w:noProof/>
              <w:sz w:val="22"/>
              <w:szCs w:val="22"/>
              <w:lang w:eastAsia="en-US"/>
            </w:rPr>
          </w:pPr>
          <w:r w:rsidRPr="002D33B2">
            <w:rPr>
              <w:bCs/>
              <w:noProof/>
            </w:rPr>
            <w:fldChar w:fldCharType="begin"/>
          </w:r>
          <w:r w:rsidRPr="002D33B2">
            <w:rPr>
              <w:bCs/>
              <w:noProof/>
            </w:rPr>
            <w:instrText xml:space="preserve"> TOC \o "1-3" \h \z \u </w:instrText>
          </w:r>
          <w:r w:rsidRPr="002D33B2">
            <w:rPr>
              <w:bCs/>
              <w:noProof/>
            </w:rPr>
            <w:fldChar w:fldCharType="separate"/>
          </w:r>
          <w:hyperlink w:anchor="_Toc42875617" w:history="1">
            <w:r w:rsidR="002125C8" w:rsidRPr="00905663">
              <w:rPr>
                <w:rStyle w:val="Hyperlink"/>
                <w:rFonts w:ascii="Arial" w:hAnsi="Arial"/>
                <w:bCs/>
                <w:noProof/>
              </w:rPr>
              <w:t xml:space="preserve">Oracle® </w:t>
            </w:r>
            <w:r w:rsidR="002125C8" w:rsidRPr="00905663">
              <w:rPr>
                <w:rStyle w:val="Hyperlink"/>
                <w:rFonts w:ascii="Arial" w:hAnsi="Arial"/>
                <w:noProof/>
              </w:rPr>
              <w:t>COMMUNICATIONS</w:t>
            </w:r>
            <w:r w:rsidR="002125C8">
              <w:rPr>
                <w:noProof/>
                <w:webHidden/>
              </w:rPr>
              <w:tab/>
            </w:r>
            <w:r w:rsidR="002125C8">
              <w:rPr>
                <w:noProof/>
                <w:webHidden/>
              </w:rPr>
              <w:fldChar w:fldCharType="begin"/>
            </w:r>
            <w:r w:rsidR="002125C8">
              <w:rPr>
                <w:noProof/>
                <w:webHidden/>
              </w:rPr>
              <w:instrText xml:space="preserve"> PAGEREF _Toc42875617 \h </w:instrText>
            </w:r>
            <w:r w:rsidR="002125C8">
              <w:rPr>
                <w:noProof/>
                <w:webHidden/>
              </w:rPr>
            </w:r>
            <w:r w:rsidR="002125C8">
              <w:rPr>
                <w:noProof/>
                <w:webHidden/>
              </w:rPr>
              <w:fldChar w:fldCharType="separate"/>
            </w:r>
            <w:r w:rsidR="002125C8">
              <w:rPr>
                <w:noProof/>
                <w:webHidden/>
              </w:rPr>
              <w:t>1</w:t>
            </w:r>
            <w:r w:rsidR="002125C8">
              <w:rPr>
                <w:noProof/>
                <w:webHidden/>
              </w:rPr>
              <w:fldChar w:fldCharType="end"/>
            </w:r>
          </w:hyperlink>
        </w:p>
        <w:p w14:paraId="57012416" w14:textId="7DB830D6" w:rsidR="002125C8" w:rsidRDefault="002125C8">
          <w:pPr>
            <w:pStyle w:val="TOC1"/>
            <w:rPr>
              <w:rFonts w:asciiTheme="minorHAnsi" w:eastAsiaTheme="minorEastAsia" w:hAnsiTheme="minorHAnsi" w:cstheme="minorBidi"/>
              <w:b w:val="0"/>
              <w:caps w:val="0"/>
              <w:noProof/>
              <w:sz w:val="22"/>
              <w:szCs w:val="22"/>
              <w:lang w:eastAsia="en-US"/>
            </w:rPr>
          </w:pPr>
          <w:hyperlink w:anchor="_Toc42875618" w:history="1">
            <w:r w:rsidRPr="00905663">
              <w:rPr>
                <w:rStyle w:val="Hyperlink"/>
                <w:rFonts w:ascii="Arial" w:hAnsi="Arial"/>
                <w:noProof/>
              </w:rPr>
              <w:t>Diameter Signaling Router  DSR Network Impact Report</w:t>
            </w:r>
            <w:r>
              <w:rPr>
                <w:noProof/>
                <w:webHidden/>
              </w:rPr>
              <w:tab/>
            </w:r>
            <w:r>
              <w:rPr>
                <w:noProof/>
                <w:webHidden/>
              </w:rPr>
              <w:fldChar w:fldCharType="begin"/>
            </w:r>
            <w:r>
              <w:rPr>
                <w:noProof/>
                <w:webHidden/>
              </w:rPr>
              <w:instrText xml:space="preserve"> PAGEREF _Toc42875618 \h </w:instrText>
            </w:r>
            <w:r>
              <w:rPr>
                <w:noProof/>
                <w:webHidden/>
              </w:rPr>
            </w:r>
            <w:r>
              <w:rPr>
                <w:noProof/>
                <w:webHidden/>
              </w:rPr>
              <w:fldChar w:fldCharType="separate"/>
            </w:r>
            <w:r>
              <w:rPr>
                <w:noProof/>
                <w:webHidden/>
              </w:rPr>
              <w:t>1</w:t>
            </w:r>
            <w:r>
              <w:rPr>
                <w:noProof/>
                <w:webHidden/>
              </w:rPr>
              <w:fldChar w:fldCharType="end"/>
            </w:r>
          </w:hyperlink>
        </w:p>
        <w:p w14:paraId="61D232CA" w14:textId="4F337254" w:rsidR="002125C8" w:rsidRDefault="002125C8">
          <w:pPr>
            <w:pStyle w:val="TOC1"/>
            <w:rPr>
              <w:rFonts w:asciiTheme="minorHAnsi" w:eastAsiaTheme="minorEastAsia" w:hAnsiTheme="minorHAnsi" w:cstheme="minorBidi"/>
              <w:b w:val="0"/>
              <w:caps w:val="0"/>
              <w:noProof/>
              <w:sz w:val="22"/>
              <w:szCs w:val="22"/>
              <w:lang w:eastAsia="en-US"/>
            </w:rPr>
          </w:pPr>
          <w:hyperlink w:anchor="_Toc42875619" w:history="1">
            <w:r w:rsidRPr="00905663">
              <w:rPr>
                <w:rStyle w:val="Hyperlink"/>
                <w:noProof/>
              </w:rPr>
              <w:t>1</w:t>
            </w:r>
            <w:r>
              <w:rPr>
                <w:rFonts w:asciiTheme="minorHAnsi" w:eastAsiaTheme="minorEastAsia" w:hAnsiTheme="minorHAnsi" w:cstheme="minorBidi"/>
                <w:b w:val="0"/>
                <w:caps w:val="0"/>
                <w:noProof/>
                <w:sz w:val="22"/>
                <w:szCs w:val="22"/>
                <w:lang w:eastAsia="en-US"/>
              </w:rPr>
              <w:tab/>
            </w:r>
            <w:r w:rsidRPr="00905663">
              <w:rPr>
                <w:rStyle w:val="Hyperlink"/>
                <w:noProof/>
              </w:rPr>
              <w:t>Introduction</w:t>
            </w:r>
            <w:r>
              <w:rPr>
                <w:noProof/>
                <w:webHidden/>
              </w:rPr>
              <w:tab/>
            </w:r>
            <w:r>
              <w:rPr>
                <w:noProof/>
                <w:webHidden/>
              </w:rPr>
              <w:fldChar w:fldCharType="begin"/>
            </w:r>
            <w:r>
              <w:rPr>
                <w:noProof/>
                <w:webHidden/>
              </w:rPr>
              <w:instrText xml:space="preserve"> PAGEREF _Toc42875619 \h </w:instrText>
            </w:r>
            <w:r>
              <w:rPr>
                <w:noProof/>
                <w:webHidden/>
              </w:rPr>
            </w:r>
            <w:r>
              <w:rPr>
                <w:noProof/>
                <w:webHidden/>
              </w:rPr>
              <w:fldChar w:fldCharType="separate"/>
            </w:r>
            <w:r>
              <w:rPr>
                <w:noProof/>
                <w:webHidden/>
              </w:rPr>
              <w:t>11</w:t>
            </w:r>
            <w:r>
              <w:rPr>
                <w:noProof/>
                <w:webHidden/>
              </w:rPr>
              <w:fldChar w:fldCharType="end"/>
            </w:r>
          </w:hyperlink>
        </w:p>
        <w:p w14:paraId="57F35536" w14:textId="1C046577"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20" w:history="1">
            <w:r w:rsidRPr="00905663">
              <w:rPr>
                <w:rStyle w:val="Hyperlink"/>
                <w:noProof/>
              </w:rPr>
              <w:t>1.1</w:t>
            </w:r>
            <w:r>
              <w:rPr>
                <w:rFonts w:asciiTheme="minorHAnsi" w:eastAsiaTheme="minorEastAsia" w:hAnsiTheme="minorHAnsi" w:cstheme="minorBidi"/>
                <w:smallCaps w:val="0"/>
                <w:noProof/>
                <w:sz w:val="22"/>
                <w:szCs w:val="22"/>
                <w:lang w:eastAsia="en-US"/>
              </w:rPr>
              <w:tab/>
            </w:r>
            <w:r w:rsidRPr="00905663">
              <w:rPr>
                <w:rStyle w:val="Hyperlink"/>
                <w:noProof/>
              </w:rPr>
              <w:t>Purpose/Scope</w:t>
            </w:r>
            <w:r>
              <w:rPr>
                <w:noProof/>
                <w:webHidden/>
              </w:rPr>
              <w:tab/>
            </w:r>
            <w:r>
              <w:rPr>
                <w:noProof/>
                <w:webHidden/>
              </w:rPr>
              <w:fldChar w:fldCharType="begin"/>
            </w:r>
            <w:r>
              <w:rPr>
                <w:noProof/>
                <w:webHidden/>
              </w:rPr>
              <w:instrText xml:space="preserve"> PAGEREF _Toc42875620 \h </w:instrText>
            </w:r>
            <w:r>
              <w:rPr>
                <w:noProof/>
                <w:webHidden/>
              </w:rPr>
            </w:r>
            <w:r>
              <w:rPr>
                <w:noProof/>
                <w:webHidden/>
              </w:rPr>
              <w:fldChar w:fldCharType="separate"/>
            </w:r>
            <w:r>
              <w:rPr>
                <w:noProof/>
                <w:webHidden/>
              </w:rPr>
              <w:t>11</w:t>
            </w:r>
            <w:r>
              <w:rPr>
                <w:noProof/>
                <w:webHidden/>
              </w:rPr>
              <w:fldChar w:fldCharType="end"/>
            </w:r>
          </w:hyperlink>
        </w:p>
        <w:p w14:paraId="2D18CCB0" w14:textId="78349DDE"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21" w:history="1">
            <w:r w:rsidRPr="00905663">
              <w:rPr>
                <w:rStyle w:val="Hyperlink"/>
                <w:noProof/>
              </w:rPr>
              <w:t>1.2</w:t>
            </w:r>
            <w:r>
              <w:rPr>
                <w:rFonts w:asciiTheme="minorHAnsi" w:eastAsiaTheme="minorEastAsia" w:hAnsiTheme="minorHAnsi" w:cstheme="minorBidi"/>
                <w:smallCaps w:val="0"/>
                <w:noProof/>
                <w:sz w:val="22"/>
                <w:szCs w:val="22"/>
                <w:lang w:eastAsia="en-US"/>
              </w:rPr>
              <w:tab/>
            </w:r>
            <w:r w:rsidRPr="00905663">
              <w:rPr>
                <w:rStyle w:val="Hyperlink"/>
                <w:noProof/>
              </w:rPr>
              <w:t>Compatibility</w:t>
            </w:r>
            <w:r>
              <w:rPr>
                <w:noProof/>
                <w:webHidden/>
              </w:rPr>
              <w:tab/>
            </w:r>
            <w:r>
              <w:rPr>
                <w:noProof/>
                <w:webHidden/>
              </w:rPr>
              <w:fldChar w:fldCharType="begin"/>
            </w:r>
            <w:r>
              <w:rPr>
                <w:noProof/>
                <w:webHidden/>
              </w:rPr>
              <w:instrText xml:space="preserve"> PAGEREF _Toc42875621 \h </w:instrText>
            </w:r>
            <w:r>
              <w:rPr>
                <w:noProof/>
                <w:webHidden/>
              </w:rPr>
            </w:r>
            <w:r>
              <w:rPr>
                <w:noProof/>
                <w:webHidden/>
              </w:rPr>
              <w:fldChar w:fldCharType="separate"/>
            </w:r>
            <w:r>
              <w:rPr>
                <w:noProof/>
                <w:webHidden/>
              </w:rPr>
              <w:t>11</w:t>
            </w:r>
            <w:r>
              <w:rPr>
                <w:noProof/>
                <w:webHidden/>
              </w:rPr>
              <w:fldChar w:fldCharType="end"/>
            </w:r>
          </w:hyperlink>
        </w:p>
        <w:p w14:paraId="2B714E23" w14:textId="238ABA30" w:rsidR="002125C8" w:rsidRDefault="002125C8">
          <w:pPr>
            <w:pStyle w:val="TOC2"/>
            <w:tabs>
              <w:tab w:val="left" w:pos="1000"/>
              <w:tab w:val="right" w:leader="dot" w:pos="9470"/>
            </w:tabs>
            <w:rPr>
              <w:rFonts w:asciiTheme="minorHAnsi" w:eastAsiaTheme="minorEastAsia" w:hAnsiTheme="minorHAnsi" w:cstheme="minorBidi"/>
              <w:smallCaps w:val="0"/>
              <w:noProof/>
              <w:sz w:val="22"/>
              <w:szCs w:val="22"/>
              <w:lang w:eastAsia="en-US"/>
            </w:rPr>
          </w:pPr>
          <w:hyperlink w:anchor="_Toc42875622" w:history="1">
            <w:r w:rsidRPr="00905663">
              <w:rPr>
                <w:rStyle w:val="Hyperlink"/>
                <w:rFonts w:cs="Arial"/>
                <w:bCs/>
                <w:noProof/>
                <w14:scene3d>
                  <w14:camera w14:prst="orthographicFront"/>
                  <w14:lightRig w14:rig="threePt" w14:dir="t">
                    <w14:rot w14:lat="0" w14:lon="0" w14:rev="0"/>
                  </w14:lightRig>
                </w14:scene3d>
              </w:rPr>
              <w:t>1.2.1</w:t>
            </w:r>
            <w:r>
              <w:rPr>
                <w:rFonts w:asciiTheme="minorHAnsi" w:eastAsiaTheme="minorEastAsia" w:hAnsiTheme="minorHAnsi" w:cstheme="minorBidi"/>
                <w:smallCaps w:val="0"/>
                <w:noProof/>
                <w:sz w:val="22"/>
                <w:szCs w:val="22"/>
                <w:lang w:eastAsia="en-US"/>
              </w:rPr>
              <w:tab/>
            </w:r>
            <w:r w:rsidRPr="00905663">
              <w:rPr>
                <w:rStyle w:val="Hyperlink"/>
                <w:noProof/>
              </w:rPr>
              <w:t>8.4.0.0.0 Product Compatibility</w:t>
            </w:r>
            <w:r>
              <w:rPr>
                <w:noProof/>
                <w:webHidden/>
              </w:rPr>
              <w:tab/>
            </w:r>
            <w:r>
              <w:rPr>
                <w:noProof/>
                <w:webHidden/>
              </w:rPr>
              <w:fldChar w:fldCharType="begin"/>
            </w:r>
            <w:r>
              <w:rPr>
                <w:noProof/>
                <w:webHidden/>
              </w:rPr>
              <w:instrText xml:space="preserve"> PAGEREF _Toc42875622 \h </w:instrText>
            </w:r>
            <w:r>
              <w:rPr>
                <w:noProof/>
                <w:webHidden/>
              </w:rPr>
            </w:r>
            <w:r>
              <w:rPr>
                <w:noProof/>
                <w:webHidden/>
              </w:rPr>
              <w:fldChar w:fldCharType="separate"/>
            </w:r>
            <w:r>
              <w:rPr>
                <w:noProof/>
                <w:webHidden/>
              </w:rPr>
              <w:t>11</w:t>
            </w:r>
            <w:r>
              <w:rPr>
                <w:noProof/>
                <w:webHidden/>
              </w:rPr>
              <w:fldChar w:fldCharType="end"/>
            </w:r>
          </w:hyperlink>
        </w:p>
        <w:p w14:paraId="34CF5228" w14:textId="225DF925"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23" w:history="1">
            <w:r w:rsidRPr="00905663">
              <w:rPr>
                <w:rStyle w:val="Hyperlink"/>
                <w:noProof/>
              </w:rPr>
              <w:t>1.3</w:t>
            </w:r>
            <w:r>
              <w:rPr>
                <w:rFonts w:asciiTheme="minorHAnsi" w:eastAsiaTheme="minorEastAsia" w:hAnsiTheme="minorHAnsi" w:cstheme="minorBidi"/>
                <w:smallCaps w:val="0"/>
                <w:noProof/>
                <w:sz w:val="22"/>
                <w:szCs w:val="22"/>
                <w:lang w:eastAsia="en-US"/>
              </w:rPr>
              <w:tab/>
            </w:r>
            <w:r w:rsidRPr="00905663">
              <w:rPr>
                <w:rStyle w:val="Hyperlink"/>
                <w:noProof/>
              </w:rPr>
              <w:t>DSR 8.4.x Incompatibility Features</w:t>
            </w:r>
            <w:r>
              <w:rPr>
                <w:noProof/>
                <w:webHidden/>
              </w:rPr>
              <w:tab/>
            </w:r>
            <w:r>
              <w:rPr>
                <w:noProof/>
                <w:webHidden/>
              </w:rPr>
              <w:fldChar w:fldCharType="begin"/>
            </w:r>
            <w:r>
              <w:rPr>
                <w:noProof/>
                <w:webHidden/>
              </w:rPr>
              <w:instrText xml:space="preserve"> PAGEREF _Toc42875623 \h </w:instrText>
            </w:r>
            <w:r>
              <w:rPr>
                <w:noProof/>
                <w:webHidden/>
              </w:rPr>
            </w:r>
            <w:r>
              <w:rPr>
                <w:noProof/>
                <w:webHidden/>
              </w:rPr>
              <w:fldChar w:fldCharType="separate"/>
            </w:r>
            <w:r>
              <w:rPr>
                <w:noProof/>
                <w:webHidden/>
              </w:rPr>
              <w:t>11</w:t>
            </w:r>
            <w:r>
              <w:rPr>
                <w:noProof/>
                <w:webHidden/>
              </w:rPr>
              <w:fldChar w:fldCharType="end"/>
            </w:r>
          </w:hyperlink>
        </w:p>
        <w:p w14:paraId="108FA047" w14:textId="0BAB6251" w:rsidR="002125C8" w:rsidRDefault="002125C8">
          <w:pPr>
            <w:pStyle w:val="TOC2"/>
            <w:tabs>
              <w:tab w:val="left" w:pos="1000"/>
              <w:tab w:val="right" w:leader="dot" w:pos="9470"/>
            </w:tabs>
            <w:rPr>
              <w:rFonts w:asciiTheme="minorHAnsi" w:eastAsiaTheme="minorEastAsia" w:hAnsiTheme="minorHAnsi" w:cstheme="minorBidi"/>
              <w:smallCaps w:val="0"/>
              <w:noProof/>
              <w:sz w:val="22"/>
              <w:szCs w:val="22"/>
              <w:lang w:eastAsia="en-US"/>
            </w:rPr>
          </w:pPr>
          <w:hyperlink w:anchor="_Toc42875624" w:history="1">
            <w:r w:rsidRPr="00905663">
              <w:rPr>
                <w:rStyle w:val="Hyperlink"/>
                <w:rFonts w:cs="Arial"/>
                <w:bCs/>
                <w:noProof/>
                <w14:scene3d>
                  <w14:camera w14:prst="orthographicFront"/>
                  <w14:lightRig w14:rig="threePt" w14:dir="t">
                    <w14:rot w14:lat="0" w14:lon="0" w14:rev="0"/>
                  </w14:lightRig>
                </w14:scene3d>
              </w:rPr>
              <w:t>1.3.1</w:t>
            </w:r>
            <w:r>
              <w:rPr>
                <w:rFonts w:asciiTheme="minorHAnsi" w:eastAsiaTheme="minorEastAsia" w:hAnsiTheme="minorHAnsi" w:cstheme="minorBidi"/>
                <w:smallCaps w:val="0"/>
                <w:noProof/>
                <w:sz w:val="22"/>
                <w:szCs w:val="22"/>
                <w:lang w:eastAsia="en-US"/>
              </w:rPr>
              <w:tab/>
            </w:r>
            <w:r w:rsidRPr="00905663">
              <w:rPr>
                <w:rStyle w:val="Hyperlink"/>
                <w:noProof/>
              </w:rPr>
              <w:t>8.4.0.3.0 InCompatibility features</w:t>
            </w:r>
            <w:r>
              <w:rPr>
                <w:noProof/>
                <w:webHidden/>
              </w:rPr>
              <w:tab/>
            </w:r>
            <w:r>
              <w:rPr>
                <w:noProof/>
                <w:webHidden/>
              </w:rPr>
              <w:fldChar w:fldCharType="begin"/>
            </w:r>
            <w:r>
              <w:rPr>
                <w:noProof/>
                <w:webHidden/>
              </w:rPr>
              <w:instrText xml:space="preserve"> PAGEREF _Toc42875624 \h </w:instrText>
            </w:r>
            <w:r>
              <w:rPr>
                <w:noProof/>
                <w:webHidden/>
              </w:rPr>
            </w:r>
            <w:r>
              <w:rPr>
                <w:noProof/>
                <w:webHidden/>
              </w:rPr>
              <w:fldChar w:fldCharType="separate"/>
            </w:r>
            <w:r>
              <w:rPr>
                <w:noProof/>
                <w:webHidden/>
              </w:rPr>
              <w:t>11</w:t>
            </w:r>
            <w:r>
              <w:rPr>
                <w:noProof/>
                <w:webHidden/>
              </w:rPr>
              <w:fldChar w:fldCharType="end"/>
            </w:r>
          </w:hyperlink>
        </w:p>
        <w:p w14:paraId="71046BCD" w14:textId="33EBACE2" w:rsidR="002125C8" w:rsidRDefault="002125C8">
          <w:pPr>
            <w:pStyle w:val="TOC2"/>
            <w:tabs>
              <w:tab w:val="left" w:pos="1000"/>
              <w:tab w:val="right" w:leader="dot" w:pos="9470"/>
            </w:tabs>
            <w:rPr>
              <w:rFonts w:asciiTheme="minorHAnsi" w:eastAsiaTheme="minorEastAsia" w:hAnsiTheme="minorHAnsi" w:cstheme="minorBidi"/>
              <w:smallCaps w:val="0"/>
              <w:noProof/>
              <w:sz w:val="22"/>
              <w:szCs w:val="22"/>
              <w:lang w:eastAsia="en-US"/>
            </w:rPr>
          </w:pPr>
          <w:hyperlink w:anchor="_Toc42875625" w:history="1">
            <w:r w:rsidRPr="00905663">
              <w:rPr>
                <w:rStyle w:val="Hyperlink"/>
                <w:rFonts w:cs="Arial"/>
                <w:bCs/>
                <w:noProof/>
                <w14:scene3d>
                  <w14:camera w14:prst="orthographicFront"/>
                  <w14:lightRig w14:rig="threePt" w14:dir="t">
                    <w14:rot w14:lat="0" w14:lon="0" w14:rev="0"/>
                  </w14:lightRig>
                </w14:scene3d>
              </w:rPr>
              <w:t>1.3.2</w:t>
            </w:r>
            <w:r>
              <w:rPr>
                <w:rFonts w:asciiTheme="minorHAnsi" w:eastAsiaTheme="minorEastAsia" w:hAnsiTheme="minorHAnsi" w:cstheme="minorBidi"/>
                <w:smallCaps w:val="0"/>
                <w:noProof/>
                <w:sz w:val="22"/>
                <w:szCs w:val="22"/>
                <w:lang w:eastAsia="en-US"/>
              </w:rPr>
              <w:tab/>
            </w:r>
            <w:r w:rsidRPr="00905663">
              <w:rPr>
                <w:rStyle w:val="Hyperlink"/>
                <w:noProof/>
              </w:rPr>
              <w:t>8.4.0.5.0 InCompatibility features</w:t>
            </w:r>
            <w:r>
              <w:rPr>
                <w:noProof/>
                <w:webHidden/>
              </w:rPr>
              <w:tab/>
            </w:r>
            <w:r>
              <w:rPr>
                <w:noProof/>
                <w:webHidden/>
              </w:rPr>
              <w:fldChar w:fldCharType="begin"/>
            </w:r>
            <w:r>
              <w:rPr>
                <w:noProof/>
                <w:webHidden/>
              </w:rPr>
              <w:instrText xml:space="preserve"> PAGEREF _Toc42875625 \h </w:instrText>
            </w:r>
            <w:r>
              <w:rPr>
                <w:noProof/>
                <w:webHidden/>
              </w:rPr>
            </w:r>
            <w:r>
              <w:rPr>
                <w:noProof/>
                <w:webHidden/>
              </w:rPr>
              <w:fldChar w:fldCharType="separate"/>
            </w:r>
            <w:r>
              <w:rPr>
                <w:noProof/>
                <w:webHidden/>
              </w:rPr>
              <w:t>11</w:t>
            </w:r>
            <w:r>
              <w:rPr>
                <w:noProof/>
                <w:webHidden/>
              </w:rPr>
              <w:fldChar w:fldCharType="end"/>
            </w:r>
          </w:hyperlink>
        </w:p>
        <w:p w14:paraId="51A89786" w14:textId="6CD14BE2"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26" w:history="1">
            <w:r w:rsidRPr="00905663">
              <w:rPr>
                <w:rStyle w:val="Hyperlink"/>
                <w:noProof/>
              </w:rPr>
              <w:t>1.4</w:t>
            </w:r>
            <w:r>
              <w:rPr>
                <w:rFonts w:asciiTheme="minorHAnsi" w:eastAsiaTheme="minorEastAsia" w:hAnsiTheme="minorHAnsi" w:cstheme="minorBidi"/>
                <w:smallCaps w:val="0"/>
                <w:noProof/>
                <w:sz w:val="22"/>
                <w:szCs w:val="22"/>
                <w:lang w:eastAsia="en-US"/>
              </w:rPr>
              <w:tab/>
            </w:r>
            <w:r w:rsidRPr="00905663">
              <w:rPr>
                <w:rStyle w:val="Hyperlink"/>
                <w:noProof/>
              </w:rPr>
              <w:t>Disclaimers</w:t>
            </w:r>
            <w:r>
              <w:rPr>
                <w:noProof/>
                <w:webHidden/>
              </w:rPr>
              <w:tab/>
            </w:r>
            <w:r>
              <w:rPr>
                <w:noProof/>
                <w:webHidden/>
              </w:rPr>
              <w:fldChar w:fldCharType="begin"/>
            </w:r>
            <w:r>
              <w:rPr>
                <w:noProof/>
                <w:webHidden/>
              </w:rPr>
              <w:instrText xml:space="preserve"> PAGEREF _Toc42875626 \h </w:instrText>
            </w:r>
            <w:r>
              <w:rPr>
                <w:noProof/>
                <w:webHidden/>
              </w:rPr>
            </w:r>
            <w:r>
              <w:rPr>
                <w:noProof/>
                <w:webHidden/>
              </w:rPr>
              <w:fldChar w:fldCharType="separate"/>
            </w:r>
            <w:r>
              <w:rPr>
                <w:noProof/>
                <w:webHidden/>
              </w:rPr>
              <w:t>12</w:t>
            </w:r>
            <w:r>
              <w:rPr>
                <w:noProof/>
                <w:webHidden/>
              </w:rPr>
              <w:fldChar w:fldCharType="end"/>
            </w:r>
          </w:hyperlink>
        </w:p>
        <w:p w14:paraId="4BC9D9DA" w14:textId="7D5CF8CE" w:rsidR="002125C8" w:rsidRDefault="002125C8">
          <w:pPr>
            <w:pStyle w:val="TOC1"/>
            <w:rPr>
              <w:rFonts w:asciiTheme="minorHAnsi" w:eastAsiaTheme="minorEastAsia" w:hAnsiTheme="minorHAnsi" w:cstheme="minorBidi"/>
              <w:b w:val="0"/>
              <w:caps w:val="0"/>
              <w:noProof/>
              <w:sz w:val="22"/>
              <w:szCs w:val="22"/>
              <w:lang w:eastAsia="en-US"/>
            </w:rPr>
          </w:pPr>
          <w:hyperlink w:anchor="_Toc42875627" w:history="1">
            <w:r w:rsidRPr="00905663">
              <w:rPr>
                <w:rStyle w:val="Hyperlink"/>
                <w:noProof/>
              </w:rPr>
              <w:t>2</w:t>
            </w:r>
            <w:r>
              <w:rPr>
                <w:rFonts w:asciiTheme="minorHAnsi" w:eastAsiaTheme="minorEastAsia" w:hAnsiTheme="minorHAnsi" w:cstheme="minorBidi"/>
                <w:b w:val="0"/>
                <w:caps w:val="0"/>
                <w:noProof/>
                <w:sz w:val="22"/>
                <w:szCs w:val="22"/>
                <w:lang w:eastAsia="en-US"/>
              </w:rPr>
              <w:tab/>
            </w:r>
            <w:r w:rsidRPr="00905663">
              <w:rPr>
                <w:rStyle w:val="Hyperlink"/>
                <w:noProof/>
              </w:rPr>
              <w:t>Overview of DSR 8.4.x Features</w:t>
            </w:r>
            <w:r>
              <w:rPr>
                <w:noProof/>
                <w:webHidden/>
              </w:rPr>
              <w:tab/>
            </w:r>
            <w:r>
              <w:rPr>
                <w:noProof/>
                <w:webHidden/>
              </w:rPr>
              <w:fldChar w:fldCharType="begin"/>
            </w:r>
            <w:r>
              <w:rPr>
                <w:noProof/>
                <w:webHidden/>
              </w:rPr>
              <w:instrText xml:space="preserve"> PAGEREF _Toc42875627 \h </w:instrText>
            </w:r>
            <w:r>
              <w:rPr>
                <w:noProof/>
                <w:webHidden/>
              </w:rPr>
            </w:r>
            <w:r>
              <w:rPr>
                <w:noProof/>
                <w:webHidden/>
              </w:rPr>
              <w:fldChar w:fldCharType="separate"/>
            </w:r>
            <w:r>
              <w:rPr>
                <w:noProof/>
                <w:webHidden/>
              </w:rPr>
              <w:t>13</w:t>
            </w:r>
            <w:r>
              <w:rPr>
                <w:noProof/>
                <w:webHidden/>
              </w:rPr>
              <w:fldChar w:fldCharType="end"/>
            </w:r>
          </w:hyperlink>
        </w:p>
        <w:p w14:paraId="19B768CC" w14:textId="569B16B3"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30" w:history="1">
            <w:r w:rsidRPr="00905663">
              <w:rPr>
                <w:rStyle w:val="Hyperlink"/>
                <w:noProof/>
              </w:rPr>
              <w:t>2.1</w:t>
            </w:r>
            <w:r>
              <w:rPr>
                <w:rFonts w:asciiTheme="minorHAnsi" w:eastAsiaTheme="minorEastAsia" w:hAnsiTheme="minorHAnsi" w:cstheme="minorBidi"/>
                <w:smallCaps w:val="0"/>
                <w:noProof/>
                <w:sz w:val="22"/>
                <w:szCs w:val="22"/>
                <w:lang w:eastAsia="en-US"/>
              </w:rPr>
              <w:tab/>
            </w:r>
            <w:r w:rsidRPr="00905663">
              <w:rPr>
                <w:rStyle w:val="Hyperlink"/>
                <w:noProof/>
              </w:rPr>
              <w:t>Enhancements to DSR 8.4.0.0.0</w:t>
            </w:r>
            <w:r>
              <w:rPr>
                <w:noProof/>
                <w:webHidden/>
              </w:rPr>
              <w:tab/>
            </w:r>
            <w:r>
              <w:rPr>
                <w:noProof/>
                <w:webHidden/>
              </w:rPr>
              <w:fldChar w:fldCharType="begin"/>
            </w:r>
            <w:r>
              <w:rPr>
                <w:noProof/>
                <w:webHidden/>
              </w:rPr>
              <w:instrText xml:space="preserve"> PAGEREF _Toc42875630 \h </w:instrText>
            </w:r>
            <w:r>
              <w:rPr>
                <w:noProof/>
                <w:webHidden/>
              </w:rPr>
            </w:r>
            <w:r>
              <w:rPr>
                <w:noProof/>
                <w:webHidden/>
              </w:rPr>
              <w:fldChar w:fldCharType="separate"/>
            </w:r>
            <w:r>
              <w:rPr>
                <w:noProof/>
                <w:webHidden/>
              </w:rPr>
              <w:t>14</w:t>
            </w:r>
            <w:r>
              <w:rPr>
                <w:noProof/>
                <w:webHidden/>
              </w:rPr>
              <w:fldChar w:fldCharType="end"/>
            </w:r>
          </w:hyperlink>
        </w:p>
        <w:p w14:paraId="2C3C2377" w14:textId="29F6B7BB"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31" w:history="1">
            <w:r w:rsidRPr="00905663">
              <w:rPr>
                <w:rStyle w:val="Hyperlink"/>
                <w:rFonts w:cs="Arial"/>
                <w:bCs/>
                <w:noProof/>
                <w14:scene3d>
                  <w14:camera w14:prst="orthographicFront"/>
                  <w14:lightRig w14:rig="threePt" w14:dir="t">
                    <w14:rot w14:lat="0" w14:lon="0" w14:rev="0"/>
                  </w14:lightRig>
                </w14:scene3d>
              </w:rPr>
              <w:t>2.1.1</w:t>
            </w:r>
            <w:r>
              <w:rPr>
                <w:rFonts w:asciiTheme="minorHAnsi" w:eastAsiaTheme="minorEastAsia" w:hAnsiTheme="minorHAnsi" w:cstheme="minorBidi"/>
                <w:i w:val="0"/>
                <w:noProof/>
                <w:sz w:val="22"/>
                <w:szCs w:val="22"/>
                <w:lang w:eastAsia="en-US"/>
              </w:rPr>
              <w:tab/>
            </w:r>
            <w:r w:rsidRPr="00905663">
              <w:rPr>
                <w:rStyle w:val="Hyperlink"/>
                <w:noProof/>
              </w:rPr>
              <w:t>Alarm Group Feature</w:t>
            </w:r>
            <w:r>
              <w:rPr>
                <w:noProof/>
                <w:webHidden/>
              </w:rPr>
              <w:tab/>
            </w:r>
            <w:r>
              <w:rPr>
                <w:noProof/>
                <w:webHidden/>
              </w:rPr>
              <w:fldChar w:fldCharType="begin"/>
            </w:r>
            <w:r>
              <w:rPr>
                <w:noProof/>
                <w:webHidden/>
              </w:rPr>
              <w:instrText xml:space="preserve"> PAGEREF _Toc42875631 \h </w:instrText>
            </w:r>
            <w:r>
              <w:rPr>
                <w:noProof/>
                <w:webHidden/>
              </w:rPr>
            </w:r>
            <w:r>
              <w:rPr>
                <w:noProof/>
                <w:webHidden/>
              </w:rPr>
              <w:fldChar w:fldCharType="separate"/>
            </w:r>
            <w:r>
              <w:rPr>
                <w:noProof/>
                <w:webHidden/>
              </w:rPr>
              <w:t>15</w:t>
            </w:r>
            <w:r>
              <w:rPr>
                <w:noProof/>
                <w:webHidden/>
              </w:rPr>
              <w:fldChar w:fldCharType="end"/>
            </w:r>
          </w:hyperlink>
        </w:p>
        <w:p w14:paraId="1A295F67" w14:textId="46E5EBEA"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32" w:history="1">
            <w:r w:rsidRPr="00905663">
              <w:rPr>
                <w:rStyle w:val="Hyperlink"/>
                <w:rFonts w:cs="Arial"/>
                <w:bCs/>
                <w:noProof/>
                <w14:scene3d>
                  <w14:camera w14:prst="orthographicFront"/>
                  <w14:lightRig w14:rig="threePt" w14:dir="t">
                    <w14:rot w14:lat="0" w14:lon="0" w14:rev="0"/>
                  </w14:lightRig>
                </w14:scene3d>
              </w:rPr>
              <w:t>2.1.2</w:t>
            </w:r>
            <w:r>
              <w:rPr>
                <w:rFonts w:asciiTheme="minorHAnsi" w:eastAsiaTheme="minorEastAsia" w:hAnsiTheme="minorHAnsi" w:cstheme="minorBidi"/>
                <w:i w:val="0"/>
                <w:noProof/>
                <w:sz w:val="22"/>
                <w:szCs w:val="22"/>
                <w:lang w:eastAsia="en-US"/>
              </w:rPr>
              <w:tab/>
            </w:r>
            <w:r w:rsidRPr="00905663">
              <w:rPr>
                <w:rStyle w:val="Hyperlink"/>
                <w:noProof/>
              </w:rPr>
              <w:t>Time distance CHECK ENHANCEMENT FEATURE</w:t>
            </w:r>
            <w:r>
              <w:rPr>
                <w:noProof/>
                <w:webHidden/>
              </w:rPr>
              <w:tab/>
            </w:r>
            <w:r>
              <w:rPr>
                <w:noProof/>
                <w:webHidden/>
              </w:rPr>
              <w:fldChar w:fldCharType="begin"/>
            </w:r>
            <w:r>
              <w:rPr>
                <w:noProof/>
                <w:webHidden/>
              </w:rPr>
              <w:instrText xml:space="preserve"> PAGEREF _Toc42875632 \h </w:instrText>
            </w:r>
            <w:r>
              <w:rPr>
                <w:noProof/>
                <w:webHidden/>
              </w:rPr>
            </w:r>
            <w:r>
              <w:rPr>
                <w:noProof/>
                <w:webHidden/>
              </w:rPr>
              <w:fldChar w:fldCharType="separate"/>
            </w:r>
            <w:r>
              <w:rPr>
                <w:noProof/>
                <w:webHidden/>
              </w:rPr>
              <w:t>15</w:t>
            </w:r>
            <w:r>
              <w:rPr>
                <w:noProof/>
                <w:webHidden/>
              </w:rPr>
              <w:fldChar w:fldCharType="end"/>
            </w:r>
          </w:hyperlink>
        </w:p>
        <w:p w14:paraId="403DBDB9" w14:textId="42751DE4"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33" w:history="1">
            <w:r w:rsidRPr="00905663">
              <w:rPr>
                <w:rStyle w:val="Hyperlink"/>
                <w:rFonts w:cs="Arial"/>
                <w:bCs/>
                <w:noProof/>
                <w14:scene3d>
                  <w14:camera w14:prst="orthographicFront"/>
                  <w14:lightRig w14:rig="threePt" w14:dir="t">
                    <w14:rot w14:lat="0" w14:lon="0" w14:rev="0"/>
                  </w14:lightRig>
                </w14:scene3d>
              </w:rPr>
              <w:t>2.1.3</w:t>
            </w:r>
            <w:r>
              <w:rPr>
                <w:rFonts w:asciiTheme="minorHAnsi" w:eastAsiaTheme="minorEastAsia" w:hAnsiTheme="minorHAnsi" w:cstheme="minorBidi"/>
                <w:i w:val="0"/>
                <w:noProof/>
                <w:sz w:val="22"/>
                <w:szCs w:val="22"/>
                <w:lang w:eastAsia="en-US"/>
              </w:rPr>
              <w:tab/>
            </w:r>
            <w:r w:rsidRPr="00905663">
              <w:rPr>
                <w:rStyle w:val="Hyperlink"/>
                <w:noProof/>
              </w:rPr>
              <w:t>VNFM</w:t>
            </w:r>
            <w:r>
              <w:rPr>
                <w:noProof/>
                <w:webHidden/>
              </w:rPr>
              <w:tab/>
            </w:r>
            <w:r>
              <w:rPr>
                <w:noProof/>
                <w:webHidden/>
              </w:rPr>
              <w:fldChar w:fldCharType="begin"/>
            </w:r>
            <w:r>
              <w:rPr>
                <w:noProof/>
                <w:webHidden/>
              </w:rPr>
              <w:instrText xml:space="preserve"> PAGEREF _Toc42875633 \h </w:instrText>
            </w:r>
            <w:r>
              <w:rPr>
                <w:noProof/>
                <w:webHidden/>
              </w:rPr>
            </w:r>
            <w:r>
              <w:rPr>
                <w:noProof/>
                <w:webHidden/>
              </w:rPr>
              <w:fldChar w:fldCharType="separate"/>
            </w:r>
            <w:r>
              <w:rPr>
                <w:noProof/>
                <w:webHidden/>
              </w:rPr>
              <w:t>16</w:t>
            </w:r>
            <w:r>
              <w:rPr>
                <w:noProof/>
                <w:webHidden/>
              </w:rPr>
              <w:fldChar w:fldCharType="end"/>
            </w:r>
          </w:hyperlink>
        </w:p>
        <w:p w14:paraId="1BA42ABD" w14:textId="3829095A"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34" w:history="1">
            <w:r w:rsidRPr="00905663">
              <w:rPr>
                <w:rStyle w:val="Hyperlink"/>
                <w:rFonts w:cs="Arial"/>
                <w:bCs/>
                <w:noProof/>
                <w14:scene3d>
                  <w14:camera w14:prst="orthographicFront"/>
                  <w14:lightRig w14:rig="threePt" w14:dir="t">
                    <w14:rot w14:lat="0" w14:lon="0" w14:rev="0"/>
                  </w14:lightRig>
                </w14:scene3d>
              </w:rPr>
              <w:t>2.1.4</w:t>
            </w:r>
            <w:r>
              <w:rPr>
                <w:rFonts w:asciiTheme="minorHAnsi" w:eastAsiaTheme="minorEastAsia" w:hAnsiTheme="minorHAnsi" w:cstheme="minorBidi"/>
                <w:i w:val="0"/>
                <w:noProof/>
                <w:sz w:val="22"/>
                <w:szCs w:val="22"/>
                <w:lang w:eastAsia="en-US"/>
              </w:rPr>
              <w:tab/>
            </w:r>
            <w:r w:rsidRPr="00905663">
              <w:rPr>
                <w:rStyle w:val="Hyperlink"/>
                <w:noProof/>
              </w:rPr>
              <w:t>MMI UPDATES</w:t>
            </w:r>
            <w:r>
              <w:rPr>
                <w:noProof/>
                <w:webHidden/>
              </w:rPr>
              <w:tab/>
            </w:r>
            <w:r>
              <w:rPr>
                <w:noProof/>
                <w:webHidden/>
              </w:rPr>
              <w:fldChar w:fldCharType="begin"/>
            </w:r>
            <w:r>
              <w:rPr>
                <w:noProof/>
                <w:webHidden/>
              </w:rPr>
              <w:instrText xml:space="preserve"> PAGEREF _Toc42875634 \h </w:instrText>
            </w:r>
            <w:r>
              <w:rPr>
                <w:noProof/>
                <w:webHidden/>
              </w:rPr>
            </w:r>
            <w:r>
              <w:rPr>
                <w:noProof/>
                <w:webHidden/>
              </w:rPr>
              <w:fldChar w:fldCharType="separate"/>
            </w:r>
            <w:r>
              <w:rPr>
                <w:noProof/>
                <w:webHidden/>
              </w:rPr>
              <w:t>17</w:t>
            </w:r>
            <w:r>
              <w:rPr>
                <w:noProof/>
                <w:webHidden/>
              </w:rPr>
              <w:fldChar w:fldCharType="end"/>
            </w:r>
          </w:hyperlink>
        </w:p>
        <w:p w14:paraId="040867E9" w14:textId="2B23A55F"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35" w:history="1">
            <w:r w:rsidRPr="00905663">
              <w:rPr>
                <w:rStyle w:val="Hyperlink"/>
                <w:rFonts w:cs="Arial"/>
                <w:bCs/>
                <w:noProof/>
                <w14:scene3d>
                  <w14:camera w14:prst="orthographicFront"/>
                  <w14:lightRig w14:rig="threePt" w14:dir="t">
                    <w14:rot w14:lat="0" w14:lon="0" w14:rev="0"/>
                  </w14:lightRig>
                </w14:scene3d>
              </w:rPr>
              <w:t>2.1.5</w:t>
            </w:r>
            <w:r>
              <w:rPr>
                <w:rFonts w:asciiTheme="minorHAnsi" w:eastAsiaTheme="minorEastAsia" w:hAnsiTheme="minorHAnsi" w:cstheme="minorBidi"/>
                <w:i w:val="0"/>
                <w:noProof/>
                <w:sz w:val="22"/>
                <w:szCs w:val="22"/>
                <w:lang w:eastAsia="en-US"/>
              </w:rPr>
              <w:tab/>
            </w:r>
            <w:r w:rsidRPr="00905663">
              <w:rPr>
                <w:rStyle w:val="Hyperlink"/>
                <w:noProof/>
              </w:rPr>
              <w:t>VSTP SPARE POINT CODE SUPPORT</w:t>
            </w:r>
            <w:r>
              <w:rPr>
                <w:noProof/>
                <w:webHidden/>
              </w:rPr>
              <w:tab/>
            </w:r>
            <w:r>
              <w:rPr>
                <w:noProof/>
                <w:webHidden/>
              </w:rPr>
              <w:fldChar w:fldCharType="begin"/>
            </w:r>
            <w:r>
              <w:rPr>
                <w:noProof/>
                <w:webHidden/>
              </w:rPr>
              <w:instrText xml:space="preserve"> PAGEREF _Toc42875635 \h </w:instrText>
            </w:r>
            <w:r>
              <w:rPr>
                <w:noProof/>
                <w:webHidden/>
              </w:rPr>
            </w:r>
            <w:r>
              <w:rPr>
                <w:noProof/>
                <w:webHidden/>
              </w:rPr>
              <w:fldChar w:fldCharType="separate"/>
            </w:r>
            <w:r>
              <w:rPr>
                <w:noProof/>
                <w:webHidden/>
              </w:rPr>
              <w:t>18</w:t>
            </w:r>
            <w:r>
              <w:rPr>
                <w:noProof/>
                <w:webHidden/>
              </w:rPr>
              <w:fldChar w:fldCharType="end"/>
            </w:r>
          </w:hyperlink>
        </w:p>
        <w:p w14:paraId="5187018D" w14:textId="620942E1"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36" w:history="1">
            <w:r w:rsidRPr="00905663">
              <w:rPr>
                <w:rStyle w:val="Hyperlink"/>
                <w:rFonts w:cs="Arial"/>
                <w:bCs/>
                <w:noProof/>
                <w14:scene3d>
                  <w14:camera w14:prst="orthographicFront"/>
                  <w14:lightRig w14:rig="threePt" w14:dir="t">
                    <w14:rot w14:lat="0" w14:lon="0" w14:rev="0"/>
                  </w14:lightRig>
                </w14:scene3d>
              </w:rPr>
              <w:t>2.1.6</w:t>
            </w:r>
            <w:r>
              <w:rPr>
                <w:rFonts w:asciiTheme="minorHAnsi" w:eastAsiaTheme="minorEastAsia" w:hAnsiTheme="minorHAnsi" w:cstheme="minorBidi"/>
                <w:i w:val="0"/>
                <w:noProof/>
                <w:sz w:val="22"/>
                <w:szCs w:val="22"/>
                <w:lang w:eastAsia="en-US"/>
              </w:rPr>
              <w:tab/>
            </w:r>
            <w:r w:rsidRPr="00905663">
              <w:rPr>
                <w:rStyle w:val="Hyperlink"/>
                <w:noProof/>
              </w:rPr>
              <w:t>VSTP MNP SUPPORT OVER SS7</w:t>
            </w:r>
            <w:r>
              <w:rPr>
                <w:noProof/>
                <w:webHidden/>
              </w:rPr>
              <w:tab/>
            </w:r>
            <w:r>
              <w:rPr>
                <w:noProof/>
                <w:webHidden/>
              </w:rPr>
              <w:fldChar w:fldCharType="begin"/>
            </w:r>
            <w:r>
              <w:rPr>
                <w:noProof/>
                <w:webHidden/>
              </w:rPr>
              <w:instrText xml:space="preserve"> PAGEREF _Toc42875636 \h </w:instrText>
            </w:r>
            <w:r>
              <w:rPr>
                <w:noProof/>
                <w:webHidden/>
              </w:rPr>
            </w:r>
            <w:r>
              <w:rPr>
                <w:noProof/>
                <w:webHidden/>
              </w:rPr>
              <w:fldChar w:fldCharType="separate"/>
            </w:r>
            <w:r>
              <w:rPr>
                <w:noProof/>
                <w:webHidden/>
              </w:rPr>
              <w:t>19</w:t>
            </w:r>
            <w:r>
              <w:rPr>
                <w:noProof/>
                <w:webHidden/>
              </w:rPr>
              <w:fldChar w:fldCharType="end"/>
            </w:r>
          </w:hyperlink>
        </w:p>
        <w:p w14:paraId="435368FF" w14:textId="1858B862"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37" w:history="1">
            <w:r w:rsidRPr="00905663">
              <w:rPr>
                <w:rStyle w:val="Hyperlink"/>
                <w:rFonts w:cs="Arial"/>
                <w:bCs/>
                <w:noProof/>
                <w14:scene3d>
                  <w14:camera w14:prst="orthographicFront"/>
                  <w14:lightRig w14:rig="threePt" w14:dir="t">
                    <w14:rot w14:lat="0" w14:lon="0" w14:rev="0"/>
                  </w14:lightRig>
                </w14:scene3d>
              </w:rPr>
              <w:t>2.1.7</w:t>
            </w:r>
            <w:r>
              <w:rPr>
                <w:rFonts w:asciiTheme="minorHAnsi" w:eastAsiaTheme="minorEastAsia" w:hAnsiTheme="minorHAnsi" w:cstheme="minorBidi"/>
                <w:i w:val="0"/>
                <w:noProof/>
                <w:sz w:val="22"/>
                <w:szCs w:val="22"/>
                <w:lang w:eastAsia="en-US"/>
              </w:rPr>
              <w:tab/>
            </w:r>
            <w:r w:rsidRPr="00905663">
              <w:rPr>
                <w:rStyle w:val="Hyperlink"/>
                <w:noProof/>
              </w:rPr>
              <w:t>VSTP MTP SCREENING SUPPORT</w:t>
            </w:r>
            <w:r>
              <w:rPr>
                <w:noProof/>
                <w:webHidden/>
              </w:rPr>
              <w:tab/>
            </w:r>
            <w:r>
              <w:rPr>
                <w:noProof/>
                <w:webHidden/>
              </w:rPr>
              <w:fldChar w:fldCharType="begin"/>
            </w:r>
            <w:r>
              <w:rPr>
                <w:noProof/>
                <w:webHidden/>
              </w:rPr>
              <w:instrText xml:space="preserve"> PAGEREF _Toc42875637 \h </w:instrText>
            </w:r>
            <w:r>
              <w:rPr>
                <w:noProof/>
                <w:webHidden/>
              </w:rPr>
            </w:r>
            <w:r>
              <w:rPr>
                <w:noProof/>
                <w:webHidden/>
              </w:rPr>
              <w:fldChar w:fldCharType="separate"/>
            </w:r>
            <w:r>
              <w:rPr>
                <w:noProof/>
                <w:webHidden/>
              </w:rPr>
              <w:t>19</w:t>
            </w:r>
            <w:r>
              <w:rPr>
                <w:noProof/>
                <w:webHidden/>
              </w:rPr>
              <w:fldChar w:fldCharType="end"/>
            </w:r>
          </w:hyperlink>
        </w:p>
        <w:p w14:paraId="71EFD241" w14:textId="556F00AC"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38" w:history="1">
            <w:r w:rsidRPr="00905663">
              <w:rPr>
                <w:rStyle w:val="Hyperlink"/>
                <w:rFonts w:cs="Arial"/>
                <w:bCs/>
                <w:noProof/>
                <w14:scene3d>
                  <w14:camera w14:prst="orthographicFront"/>
                  <w14:lightRig w14:rig="threePt" w14:dir="t">
                    <w14:rot w14:lat="0" w14:lon="0" w14:rev="0"/>
                  </w14:lightRig>
                </w14:scene3d>
              </w:rPr>
              <w:t>2.1.8</w:t>
            </w:r>
            <w:r>
              <w:rPr>
                <w:rFonts w:asciiTheme="minorHAnsi" w:eastAsiaTheme="minorEastAsia" w:hAnsiTheme="minorHAnsi" w:cstheme="minorBidi"/>
                <w:i w:val="0"/>
                <w:noProof/>
                <w:sz w:val="22"/>
                <w:szCs w:val="22"/>
                <w:lang w:eastAsia="en-US"/>
              </w:rPr>
              <w:tab/>
            </w:r>
            <w:r w:rsidRPr="00905663">
              <w:rPr>
                <w:rStyle w:val="Hyperlink"/>
                <w:noProof/>
              </w:rPr>
              <w:t>VSTP Multiple point code support</w:t>
            </w:r>
            <w:r>
              <w:rPr>
                <w:noProof/>
                <w:webHidden/>
              </w:rPr>
              <w:tab/>
            </w:r>
            <w:r>
              <w:rPr>
                <w:noProof/>
                <w:webHidden/>
              </w:rPr>
              <w:fldChar w:fldCharType="begin"/>
            </w:r>
            <w:r>
              <w:rPr>
                <w:noProof/>
                <w:webHidden/>
              </w:rPr>
              <w:instrText xml:space="preserve"> PAGEREF _Toc42875638 \h </w:instrText>
            </w:r>
            <w:r>
              <w:rPr>
                <w:noProof/>
                <w:webHidden/>
              </w:rPr>
            </w:r>
            <w:r>
              <w:rPr>
                <w:noProof/>
                <w:webHidden/>
              </w:rPr>
              <w:fldChar w:fldCharType="separate"/>
            </w:r>
            <w:r>
              <w:rPr>
                <w:noProof/>
                <w:webHidden/>
              </w:rPr>
              <w:t>19</w:t>
            </w:r>
            <w:r>
              <w:rPr>
                <w:noProof/>
                <w:webHidden/>
              </w:rPr>
              <w:fldChar w:fldCharType="end"/>
            </w:r>
          </w:hyperlink>
        </w:p>
        <w:p w14:paraId="1861FCBB" w14:textId="49CD5EA0"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39" w:history="1">
            <w:r w:rsidRPr="00905663">
              <w:rPr>
                <w:rStyle w:val="Hyperlink"/>
                <w:rFonts w:cs="Arial"/>
                <w:bCs/>
                <w:noProof/>
                <w14:scene3d>
                  <w14:camera w14:prst="orthographicFront"/>
                  <w14:lightRig w14:rig="threePt" w14:dir="t">
                    <w14:rot w14:lat="0" w14:lon="0" w14:rev="0"/>
                  </w14:lightRig>
                </w14:scene3d>
              </w:rPr>
              <w:t>2.1.9</w:t>
            </w:r>
            <w:r>
              <w:rPr>
                <w:rFonts w:asciiTheme="minorHAnsi" w:eastAsiaTheme="minorEastAsia" w:hAnsiTheme="minorHAnsi" w:cstheme="minorBidi"/>
                <w:i w:val="0"/>
                <w:noProof/>
                <w:sz w:val="22"/>
                <w:szCs w:val="22"/>
                <w:lang w:eastAsia="en-US"/>
              </w:rPr>
              <w:tab/>
            </w:r>
            <w:r w:rsidRPr="00905663">
              <w:rPr>
                <w:rStyle w:val="Hyperlink"/>
                <w:noProof/>
              </w:rPr>
              <w:t>VSTP flow control ENHANCEMENTS</w:t>
            </w:r>
            <w:r>
              <w:rPr>
                <w:noProof/>
                <w:webHidden/>
              </w:rPr>
              <w:tab/>
            </w:r>
            <w:r>
              <w:rPr>
                <w:noProof/>
                <w:webHidden/>
              </w:rPr>
              <w:fldChar w:fldCharType="begin"/>
            </w:r>
            <w:r>
              <w:rPr>
                <w:noProof/>
                <w:webHidden/>
              </w:rPr>
              <w:instrText xml:space="preserve"> PAGEREF _Toc42875639 \h </w:instrText>
            </w:r>
            <w:r>
              <w:rPr>
                <w:noProof/>
                <w:webHidden/>
              </w:rPr>
            </w:r>
            <w:r>
              <w:rPr>
                <w:noProof/>
                <w:webHidden/>
              </w:rPr>
              <w:fldChar w:fldCharType="separate"/>
            </w:r>
            <w:r>
              <w:rPr>
                <w:noProof/>
                <w:webHidden/>
              </w:rPr>
              <w:t>19</w:t>
            </w:r>
            <w:r>
              <w:rPr>
                <w:noProof/>
                <w:webHidden/>
              </w:rPr>
              <w:fldChar w:fldCharType="end"/>
            </w:r>
          </w:hyperlink>
        </w:p>
        <w:p w14:paraId="022941D1" w14:textId="598913EF"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40" w:history="1">
            <w:r w:rsidRPr="00905663">
              <w:rPr>
                <w:rStyle w:val="Hyperlink"/>
                <w:rFonts w:cs="Arial"/>
                <w:bCs/>
                <w:noProof/>
                <w14:scene3d>
                  <w14:camera w14:prst="orthographicFront"/>
                  <w14:lightRig w14:rig="threePt" w14:dir="t">
                    <w14:rot w14:lat="0" w14:lon="0" w14:rev="0"/>
                  </w14:lightRig>
                </w14:scene3d>
              </w:rPr>
              <w:t>2.1.10</w:t>
            </w:r>
            <w:r>
              <w:rPr>
                <w:rFonts w:asciiTheme="minorHAnsi" w:eastAsiaTheme="minorEastAsia" w:hAnsiTheme="minorHAnsi" w:cstheme="minorBidi"/>
                <w:i w:val="0"/>
                <w:noProof/>
                <w:sz w:val="22"/>
                <w:szCs w:val="22"/>
                <w:lang w:eastAsia="en-US"/>
              </w:rPr>
              <w:tab/>
            </w:r>
            <w:r w:rsidRPr="00905663">
              <w:rPr>
                <w:rStyle w:val="Hyperlink"/>
                <w:noProof/>
              </w:rPr>
              <w:t>VSTP ANSI-ITU Conversion SUPPORT</w:t>
            </w:r>
            <w:r>
              <w:rPr>
                <w:noProof/>
                <w:webHidden/>
              </w:rPr>
              <w:tab/>
            </w:r>
            <w:r>
              <w:rPr>
                <w:noProof/>
                <w:webHidden/>
              </w:rPr>
              <w:fldChar w:fldCharType="begin"/>
            </w:r>
            <w:r>
              <w:rPr>
                <w:noProof/>
                <w:webHidden/>
              </w:rPr>
              <w:instrText xml:space="preserve"> PAGEREF _Toc42875640 \h </w:instrText>
            </w:r>
            <w:r>
              <w:rPr>
                <w:noProof/>
                <w:webHidden/>
              </w:rPr>
            </w:r>
            <w:r>
              <w:rPr>
                <w:noProof/>
                <w:webHidden/>
              </w:rPr>
              <w:fldChar w:fldCharType="separate"/>
            </w:r>
            <w:r>
              <w:rPr>
                <w:noProof/>
                <w:webHidden/>
              </w:rPr>
              <w:t>20</w:t>
            </w:r>
            <w:r>
              <w:rPr>
                <w:noProof/>
                <w:webHidden/>
              </w:rPr>
              <w:fldChar w:fldCharType="end"/>
            </w:r>
          </w:hyperlink>
        </w:p>
        <w:p w14:paraId="03CEA507" w14:textId="28537015"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41" w:history="1">
            <w:r w:rsidRPr="00905663">
              <w:rPr>
                <w:rStyle w:val="Hyperlink"/>
                <w:rFonts w:cs="Arial"/>
                <w:bCs/>
                <w:noProof/>
                <w14:scene3d>
                  <w14:camera w14:prst="orthographicFront"/>
                  <w14:lightRig w14:rig="threePt" w14:dir="t">
                    <w14:rot w14:lat="0" w14:lon="0" w14:rev="0"/>
                  </w14:lightRig>
                </w14:scene3d>
              </w:rPr>
              <w:t>2.1.11</w:t>
            </w:r>
            <w:r>
              <w:rPr>
                <w:rFonts w:asciiTheme="minorHAnsi" w:eastAsiaTheme="minorEastAsia" w:hAnsiTheme="minorHAnsi" w:cstheme="minorBidi"/>
                <w:i w:val="0"/>
                <w:noProof/>
                <w:sz w:val="22"/>
                <w:szCs w:val="22"/>
                <w:lang w:eastAsia="en-US"/>
              </w:rPr>
              <w:tab/>
            </w:r>
            <w:r w:rsidRPr="00905663">
              <w:rPr>
                <w:rStyle w:val="Hyperlink"/>
                <w:noProof/>
              </w:rPr>
              <w:t>VSTP GTT Modifications</w:t>
            </w:r>
            <w:r>
              <w:rPr>
                <w:noProof/>
                <w:webHidden/>
              </w:rPr>
              <w:tab/>
            </w:r>
            <w:r>
              <w:rPr>
                <w:noProof/>
                <w:webHidden/>
              </w:rPr>
              <w:fldChar w:fldCharType="begin"/>
            </w:r>
            <w:r>
              <w:rPr>
                <w:noProof/>
                <w:webHidden/>
              </w:rPr>
              <w:instrText xml:space="preserve"> PAGEREF _Toc42875641 \h </w:instrText>
            </w:r>
            <w:r>
              <w:rPr>
                <w:noProof/>
                <w:webHidden/>
              </w:rPr>
            </w:r>
            <w:r>
              <w:rPr>
                <w:noProof/>
                <w:webHidden/>
              </w:rPr>
              <w:fldChar w:fldCharType="separate"/>
            </w:r>
            <w:r>
              <w:rPr>
                <w:noProof/>
                <w:webHidden/>
              </w:rPr>
              <w:t>20</w:t>
            </w:r>
            <w:r>
              <w:rPr>
                <w:noProof/>
                <w:webHidden/>
              </w:rPr>
              <w:fldChar w:fldCharType="end"/>
            </w:r>
          </w:hyperlink>
        </w:p>
        <w:p w14:paraId="299DB691" w14:textId="023C3B66"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42" w:history="1">
            <w:r w:rsidRPr="00905663">
              <w:rPr>
                <w:rStyle w:val="Hyperlink"/>
                <w:rFonts w:cs="Arial"/>
                <w:bCs/>
                <w:noProof/>
                <w14:scene3d>
                  <w14:camera w14:prst="orthographicFront"/>
                  <w14:lightRig w14:rig="threePt" w14:dir="t">
                    <w14:rot w14:lat="0" w14:lon="0" w14:rev="0"/>
                  </w14:lightRig>
                </w14:scene3d>
              </w:rPr>
              <w:t>2.1.12</w:t>
            </w:r>
            <w:r>
              <w:rPr>
                <w:rFonts w:asciiTheme="minorHAnsi" w:eastAsiaTheme="minorEastAsia" w:hAnsiTheme="minorHAnsi" w:cstheme="minorBidi"/>
                <w:i w:val="0"/>
                <w:noProof/>
                <w:sz w:val="22"/>
                <w:szCs w:val="22"/>
                <w:lang w:eastAsia="en-US"/>
              </w:rPr>
              <w:tab/>
            </w:r>
            <w:r w:rsidRPr="00905663">
              <w:rPr>
                <w:rStyle w:val="Hyperlink"/>
                <w:noProof/>
              </w:rPr>
              <w:t>VSTP SCCP loop DETECTION</w:t>
            </w:r>
            <w:r>
              <w:rPr>
                <w:noProof/>
                <w:webHidden/>
              </w:rPr>
              <w:tab/>
            </w:r>
            <w:r>
              <w:rPr>
                <w:noProof/>
                <w:webHidden/>
              </w:rPr>
              <w:fldChar w:fldCharType="begin"/>
            </w:r>
            <w:r>
              <w:rPr>
                <w:noProof/>
                <w:webHidden/>
              </w:rPr>
              <w:instrText xml:space="preserve"> PAGEREF _Toc42875642 \h </w:instrText>
            </w:r>
            <w:r>
              <w:rPr>
                <w:noProof/>
                <w:webHidden/>
              </w:rPr>
            </w:r>
            <w:r>
              <w:rPr>
                <w:noProof/>
                <w:webHidden/>
              </w:rPr>
              <w:fldChar w:fldCharType="separate"/>
            </w:r>
            <w:r>
              <w:rPr>
                <w:noProof/>
                <w:webHidden/>
              </w:rPr>
              <w:t>20</w:t>
            </w:r>
            <w:r>
              <w:rPr>
                <w:noProof/>
                <w:webHidden/>
              </w:rPr>
              <w:fldChar w:fldCharType="end"/>
            </w:r>
          </w:hyperlink>
        </w:p>
        <w:p w14:paraId="2271ABEA" w14:textId="23EAD8E3"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43" w:history="1">
            <w:r w:rsidRPr="00905663">
              <w:rPr>
                <w:rStyle w:val="Hyperlink"/>
                <w:rFonts w:cs="Arial"/>
                <w:bCs/>
                <w:noProof/>
                <w14:scene3d>
                  <w14:camera w14:prst="orthographicFront"/>
                  <w14:lightRig w14:rig="threePt" w14:dir="t">
                    <w14:rot w14:lat="0" w14:lon="0" w14:rev="0"/>
                  </w14:lightRig>
                </w14:scene3d>
              </w:rPr>
              <w:t>2.1.13</w:t>
            </w:r>
            <w:r>
              <w:rPr>
                <w:rFonts w:asciiTheme="minorHAnsi" w:eastAsiaTheme="minorEastAsia" w:hAnsiTheme="minorHAnsi" w:cstheme="minorBidi"/>
                <w:i w:val="0"/>
                <w:noProof/>
                <w:sz w:val="22"/>
                <w:szCs w:val="22"/>
                <w:lang w:eastAsia="en-US"/>
              </w:rPr>
              <w:tab/>
            </w:r>
            <w:r w:rsidRPr="00905663">
              <w:rPr>
                <w:rStyle w:val="Hyperlink"/>
                <w:noProof/>
              </w:rPr>
              <w:t>VSTP MBR enhancement</w:t>
            </w:r>
            <w:r>
              <w:rPr>
                <w:noProof/>
                <w:webHidden/>
              </w:rPr>
              <w:tab/>
            </w:r>
            <w:r>
              <w:rPr>
                <w:noProof/>
                <w:webHidden/>
              </w:rPr>
              <w:fldChar w:fldCharType="begin"/>
            </w:r>
            <w:r>
              <w:rPr>
                <w:noProof/>
                <w:webHidden/>
              </w:rPr>
              <w:instrText xml:space="preserve"> PAGEREF _Toc42875643 \h </w:instrText>
            </w:r>
            <w:r>
              <w:rPr>
                <w:noProof/>
                <w:webHidden/>
              </w:rPr>
            </w:r>
            <w:r>
              <w:rPr>
                <w:noProof/>
                <w:webHidden/>
              </w:rPr>
              <w:fldChar w:fldCharType="separate"/>
            </w:r>
            <w:r>
              <w:rPr>
                <w:noProof/>
                <w:webHidden/>
              </w:rPr>
              <w:t>20</w:t>
            </w:r>
            <w:r>
              <w:rPr>
                <w:noProof/>
                <w:webHidden/>
              </w:rPr>
              <w:fldChar w:fldCharType="end"/>
            </w:r>
          </w:hyperlink>
        </w:p>
        <w:p w14:paraId="7DDCF307" w14:textId="640B1C6C"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44" w:history="1">
            <w:r w:rsidRPr="00905663">
              <w:rPr>
                <w:rStyle w:val="Hyperlink"/>
                <w:rFonts w:cs="Arial"/>
                <w:bCs/>
                <w:noProof/>
                <w14:scene3d>
                  <w14:camera w14:prst="orthographicFront"/>
                  <w14:lightRig w14:rig="threePt" w14:dir="t">
                    <w14:rot w14:lat="0" w14:lon="0" w14:rev="0"/>
                  </w14:lightRig>
                </w14:scene3d>
              </w:rPr>
              <w:t>2.1.14</w:t>
            </w:r>
            <w:r>
              <w:rPr>
                <w:rFonts w:asciiTheme="minorHAnsi" w:eastAsiaTheme="minorEastAsia" w:hAnsiTheme="minorHAnsi" w:cstheme="minorBidi"/>
                <w:i w:val="0"/>
                <w:noProof/>
                <w:sz w:val="22"/>
                <w:szCs w:val="22"/>
                <w:lang w:eastAsia="en-US"/>
              </w:rPr>
              <w:tab/>
            </w:r>
            <w:r w:rsidRPr="00905663">
              <w:rPr>
                <w:rStyle w:val="Hyperlink"/>
                <w:noProof/>
              </w:rPr>
              <w:t>SCEF</w:t>
            </w:r>
            <w:r>
              <w:rPr>
                <w:noProof/>
                <w:webHidden/>
              </w:rPr>
              <w:tab/>
            </w:r>
            <w:r>
              <w:rPr>
                <w:noProof/>
                <w:webHidden/>
              </w:rPr>
              <w:fldChar w:fldCharType="begin"/>
            </w:r>
            <w:r>
              <w:rPr>
                <w:noProof/>
                <w:webHidden/>
              </w:rPr>
              <w:instrText xml:space="preserve"> PAGEREF _Toc42875644 \h </w:instrText>
            </w:r>
            <w:r>
              <w:rPr>
                <w:noProof/>
                <w:webHidden/>
              </w:rPr>
            </w:r>
            <w:r>
              <w:rPr>
                <w:noProof/>
                <w:webHidden/>
              </w:rPr>
              <w:fldChar w:fldCharType="separate"/>
            </w:r>
            <w:r>
              <w:rPr>
                <w:noProof/>
                <w:webHidden/>
              </w:rPr>
              <w:t>20</w:t>
            </w:r>
            <w:r>
              <w:rPr>
                <w:noProof/>
                <w:webHidden/>
              </w:rPr>
              <w:fldChar w:fldCharType="end"/>
            </w:r>
          </w:hyperlink>
        </w:p>
        <w:p w14:paraId="206452E3" w14:textId="0E1F52F7"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45" w:history="1">
            <w:r w:rsidRPr="00905663">
              <w:rPr>
                <w:rStyle w:val="Hyperlink"/>
                <w:noProof/>
              </w:rPr>
              <w:t>2.2</w:t>
            </w:r>
            <w:r>
              <w:rPr>
                <w:rFonts w:asciiTheme="minorHAnsi" w:eastAsiaTheme="minorEastAsia" w:hAnsiTheme="minorHAnsi" w:cstheme="minorBidi"/>
                <w:smallCaps w:val="0"/>
                <w:noProof/>
                <w:sz w:val="22"/>
                <w:szCs w:val="22"/>
                <w:lang w:eastAsia="en-US"/>
              </w:rPr>
              <w:tab/>
            </w:r>
            <w:r w:rsidRPr="00905663">
              <w:rPr>
                <w:rStyle w:val="Hyperlink"/>
                <w:noProof/>
              </w:rPr>
              <w:t>Enhancements to DSR 8.4.0.3.0</w:t>
            </w:r>
            <w:r>
              <w:rPr>
                <w:noProof/>
                <w:webHidden/>
              </w:rPr>
              <w:tab/>
            </w:r>
            <w:r>
              <w:rPr>
                <w:noProof/>
                <w:webHidden/>
              </w:rPr>
              <w:fldChar w:fldCharType="begin"/>
            </w:r>
            <w:r>
              <w:rPr>
                <w:noProof/>
                <w:webHidden/>
              </w:rPr>
              <w:instrText xml:space="preserve"> PAGEREF _Toc42875645 \h </w:instrText>
            </w:r>
            <w:r>
              <w:rPr>
                <w:noProof/>
                <w:webHidden/>
              </w:rPr>
            </w:r>
            <w:r>
              <w:rPr>
                <w:noProof/>
                <w:webHidden/>
              </w:rPr>
              <w:fldChar w:fldCharType="separate"/>
            </w:r>
            <w:r>
              <w:rPr>
                <w:noProof/>
                <w:webHidden/>
              </w:rPr>
              <w:t>22</w:t>
            </w:r>
            <w:r>
              <w:rPr>
                <w:noProof/>
                <w:webHidden/>
              </w:rPr>
              <w:fldChar w:fldCharType="end"/>
            </w:r>
          </w:hyperlink>
        </w:p>
        <w:p w14:paraId="43CC8995" w14:textId="10980609"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46" w:history="1">
            <w:r w:rsidRPr="00905663">
              <w:rPr>
                <w:rStyle w:val="Hyperlink"/>
                <w:rFonts w:cs="Arial"/>
                <w:bCs/>
                <w:noProof/>
                <w14:scene3d>
                  <w14:camera w14:prst="orthographicFront"/>
                  <w14:lightRig w14:rig="threePt" w14:dir="t">
                    <w14:rot w14:lat="0" w14:lon="0" w14:rev="0"/>
                  </w14:lightRig>
                </w14:scene3d>
              </w:rPr>
              <w:t>2.2.1</w:t>
            </w:r>
            <w:r>
              <w:rPr>
                <w:rFonts w:asciiTheme="minorHAnsi" w:eastAsiaTheme="minorEastAsia" w:hAnsiTheme="minorHAnsi" w:cstheme="minorBidi"/>
                <w:i w:val="0"/>
                <w:noProof/>
                <w:sz w:val="22"/>
                <w:szCs w:val="22"/>
                <w:lang w:eastAsia="en-US"/>
              </w:rPr>
              <w:tab/>
            </w:r>
            <w:r w:rsidRPr="00905663">
              <w:rPr>
                <w:rStyle w:val="Hyperlink"/>
                <w:noProof/>
              </w:rPr>
              <w:t>vstp GTT Throttle action</w:t>
            </w:r>
            <w:r>
              <w:rPr>
                <w:noProof/>
                <w:webHidden/>
              </w:rPr>
              <w:tab/>
            </w:r>
            <w:r>
              <w:rPr>
                <w:noProof/>
                <w:webHidden/>
              </w:rPr>
              <w:fldChar w:fldCharType="begin"/>
            </w:r>
            <w:r>
              <w:rPr>
                <w:noProof/>
                <w:webHidden/>
              </w:rPr>
              <w:instrText xml:space="preserve"> PAGEREF _Toc42875646 \h </w:instrText>
            </w:r>
            <w:r>
              <w:rPr>
                <w:noProof/>
                <w:webHidden/>
              </w:rPr>
            </w:r>
            <w:r>
              <w:rPr>
                <w:noProof/>
                <w:webHidden/>
              </w:rPr>
              <w:fldChar w:fldCharType="separate"/>
            </w:r>
            <w:r>
              <w:rPr>
                <w:noProof/>
                <w:webHidden/>
              </w:rPr>
              <w:t>23</w:t>
            </w:r>
            <w:r>
              <w:rPr>
                <w:noProof/>
                <w:webHidden/>
              </w:rPr>
              <w:fldChar w:fldCharType="end"/>
            </w:r>
          </w:hyperlink>
        </w:p>
        <w:p w14:paraId="18C6FF09" w14:textId="3BC2F1C1"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47" w:history="1">
            <w:r w:rsidRPr="00905663">
              <w:rPr>
                <w:rStyle w:val="Hyperlink"/>
                <w:rFonts w:cs="Arial"/>
                <w:bCs/>
                <w:noProof/>
                <w14:scene3d>
                  <w14:camera w14:prst="orthographicFront"/>
                  <w14:lightRig w14:rig="threePt" w14:dir="t">
                    <w14:rot w14:lat="0" w14:lon="0" w14:rev="0"/>
                  </w14:lightRig>
                </w14:scene3d>
              </w:rPr>
              <w:t>2.2.2</w:t>
            </w:r>
            <w:r>
              <w:rPr>
                <w:rFonts w:asciiTheme="minorHAnsi" w:eastAsiaTheme="minorEastAsia" w:hAnsiTheme="minorHAnsi" w:cstheme="minorBidi"/>
                <w:i w:val="0"/>
                <w:noProof/>
                <w:sz w:val="22"/>
                <w:szCs w:val="22"/>
                <w:lang w:eastAsia="en-US"/>
              </w:rPr>
              <w:tab/>
            </w:r>
            <w:r w:rsidRPr="00905663">
              <w:rPr>
                <w:rStyle w:val="Hyperlink"/>
                <w:noProof/>
              </w:rPr>
              <w:t>vstp GTT scpval action</w:t>
            </w:r>
            <w:r>
              <w:rPr>
                <w:noProof/>
                <w:webHidden/>
              </w:rPr>
              <w:tab/>
            </w:r>
            <w:r>
              <w:rPr>
                <w:noProof/>
                <w:webHidden/>
              </w:rPr>
              <w:fldChar w:fldCharType="begin"/>
            </w:r>
            <w:r>
              <w:rPr>
                <w:noProof/>
                <w:webHidden/>
              </w:rPr>
              <w:instrText xml:space="preserve"> PAGEREF _Toc42875647 \h </w:instrText>
            </w:r>
            <w:r>
              <w:rPr>
                <w:noProof/>
                <w:webHidden/>
              </w:rPr>
            </w:r>
            <w:r>
              <w:rPr>
                <w:noProof/>
                <w:webHidden/>
              </w:rPr>
              <w:fldChar w:fldCharType="separate"/>
            </w:r>
            <w:r>
              <w:rPr>
                <w:noProof/>
                <w:webHidden/>
              </w:rPr>
              <w:t>23</w:t>
            </w:r>
            <w:r>
              <w:rPr>
                <w:noProof/>
                <w:webHidden/>
              </w:rPr>
              <w:fldChar w:fldCharType="end"/>
            </w:r>
          </w:hyperlink>
        </w:p>
        <w:p w14:paraId="2532B0F2" w14:textId="507F5B4C"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48" w:history="1">
            <w:r w:rsidRPr="00905663">
              <w:rPr>
                <w:rStyle w:val="Hyperlink"/>
                <w:rFonts w:cs="Arial"/>
                <w:bCs/>
                <w:noProof/>
                <w14:scene3d>
                  <w14:camera w14:prst="orthographicFront"/>
                  <w14:lightRig w14:rig="threePt" w14:dir="t">
                    <w14:rot w14:lat="0" w14:lon="0" w14:rev="0"/>
                  </w14:lightRig>
                </w14:scene3d>
              </w:rPr>
              <w:t>2.2.3</w:t>
            </w:r>
            <w:r>
              <w:rPr>
                <w:rFonts w:asciiTheme="minorHAnsi" w:eastAsiaTheme="minorEastAsia" w:hAnsiTheme="minorHAnsi" w:cstheme="minorBidi"/>
                <w:i w:val="0"/>
                <w:noProof/>
                <w:sz w:val="22"/>
                <w:szCs w:val="22"/>
                <w:lang w:eastAsia="en-US"/>
              </w:rPr>
              <w:tab/>
            </w:r>
            <w:r w:rsidRPr="00905663">
              <w:rPr>
                <w:rStyle w:val="Hyperlink"/>
                <w:noProof/>
              </w:rPr>
              <w:t>vstp MTP based gtt</w:t>
            </w:r>
            <w:r>
              <w:rPr>
                <w:noProof/>
                <w:webHidden/>
              </w:rPr>
              <w:tab/>
            </w:r>
            <w:r>
              <w:rPr>
                <w:noProof/>
                <w:webHidden/>
              </w:rPr>
              <w:fldChar w:fldCharType="begin"/>
            </w:r>
            <w:r>
              <w:rPr>
                <w:noProof/>
                <w:webHidden/>
              </w:rPr>
              <w:instrText xml:space="preserve"> PAGEREF _Toc42875648 \h </w:instrText>
            </w:r>
            <w:r>
              <w:rPr>
                <w:noProof/>
                <w:webHidden/>
              </w:rPr>
            </w:r>
            <w:r>
              <w:rPr>
                <w:noProof/>
                <w:webHidden/>
              </w:rPr>
              <w:fldChar w:fldCharType="separate"/>
            </w:r>
            <w:r>
              <w:rPr>
                <w:noProof/>
                <w:webHidden/>
              </w:rPr>
              <w:t>23</w:t>
            </w:r>
            <w:r>
              <w:rPr>
                <w:noProof/>
                <w:webHidden/>
              </w:rPr>
              <w:fldChar w:fldCharType="end"/>
            </w:r>
          </w:hyperlink>
        </w:p>
        <w:p w14:paraId="24BB01FE" w14:textId="6DF04F96"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49" w:history="1">
            <w:r w:rsidRPr="00905663">
              <w:rPr>
                <w:rStyle w:val="Hyperlink"/>
                <w:rFonts w:cs="Arial"/>
                <w:bCs/>
                <w:noProof/>
                <w14:scene3d>
                  <w14:camera w14:prst="orthographicFront"/>
                  <w14:lightRig w14:rig="threePt" w14:dir="t">
                    <w14:rot w14:lat="0" w14:lon="0" w14:rev="0"/>
                  </w14:lightRig>
                </w14:scene3d>
              </w:rPr>
              <w:t>2.2.4</w:t>
            </w:r>
            <w:r>
              <w:rPr>
                <w:rFonts w:asciiTheme="minorHAnsi" w:eastAsiaTheme="minorEastAsia" w:hAnsiTheme="minorHAnsi" w:cstheme="minorBidi"/>
                <w:i w:val="0"/>
                <w:noProof/>
                <w:sz w:val="22"/>
                <w:szCs w:val="22"/>
                <w:lang w:eastAsia="en-US"/>
              </w:rPr>
              <w:tab/>
            </w:r>
            <w:r w:rsidRPr="00905663">
              <w:rPr>
                <w:rStyle w:val="Hyperlink"/>
                <w:noProof/>
              </w:rPr>
              <w:t>vstp sfapp stateful security</w:t>
            </w:r>
            <w:r>
              <w:rPr>
                <w:noProof/>
                <w:webHidden/>
              </w:rPr>
              <w:tab/>
            </w:r>
            <w:r>
              <w:rPr>
                <w:noProof/>
                <w:webHidden/>
              </w:rPr>
              <w:fldChar w:fldCharType="begin"/>
            </w:r>
            <w:r>
              <w:rPr>
                <w:noProof/>
                <w:webHidden/>
              </w:rPr>
              <w:instrText xml:space="preserve"> PAGEREF _Toc42875649 \h </w:instrText>
            </w:r>
            <w:r>
              <w:rPr>
                <w:noProof/>
                <w:webHidden/>
              </w:rPr>
            </w:r>
            <w:r>
              <w:rPr>
                <w:noProof/>
                <w:webHidden/>
              </w:rPr>
              <w:fldChar w:fldCharType="separate"/>
            </w:r>
            <w:r>
              <w:rPr>
                <w:noProof/>
                <w:webHidden/>
              </w:rPr>
              <w:t>23</w:t>
            </w:r>
            <w:r>
              <w:rPr>
                <w:noProof/>
                <w:webHidden/>
              </w:rPr>
              <w:fldChar w:fldCharType="end"/>
            </w:r>
          </w:hyperlink>
        </w:p>
        <w:p w14:paraId="35482B17" w14:textId="47199DEF"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50" w:history="1">
            <w:r w:rsidRPr="00905663">
              <w:rPr>
                <w:rStyle w:val="Hyperlink"/>
                <w:rFonts w:cs="Arial"/>
                <w:bCs/>
                <w:noProof/>
                <w14:scene3d>
                  <w14:camera w14:prst="orthographicFront"/>
                  <w14:lightRig w14:rig="threePt" w14:dir="t">
                    <w14:rot w14:lat="0" w14:lon="0" w14:rev="0"/>
                  </w14:lightRig>
                </w14:scene3d>
              </w:rPr>
              <w:t>2.2.5</w:t>
            </w:r>
            <w:r>
              <w:rPr>
                <w:rFonts w:asciiTheme="minorHAnsi" w:eastAsiaTheme="minorEastAsia" w:hAnsiTheme="minorHAnsi" w:cstheme="minorBidi"/>
                <w:i w:val="0"/>
                <w:noProof/>
                <w:sz w:val="22"/>
                <w:szCs w:val="22"/>
                <w:lang w:eastAsia="en-US"/>
              </w:rPr>
              <w:tab/>
            </w:r>
            <w:r w:rsidRPr="00905663">
              <w:rPr>
                <w:rStyle w:val="Hyperlink"/>
                <w:noProof/>
              </w:rPr>
              <w:t>vstp TDm support</w:t>
            </w:r>
            <w:r>
              <w:rPr>
                <w:noProof/>
                <w:webHidden/>
              </w:rPr>
              <w:tab/>
            </w:r>
            <w:r>
              <w:rPr>
                <w:noProof/>
                <w:webHidden/>
              </w:rPr>
              <w:fldChar w:fldCharType="begin"/>
            </w:r>
            <w:r>
              <w:rPr>
                <w:noProof/>
                <w:webHidden/>
              </w:rPr>
              <w:instrText xml:space="preserve"> PAGEREF _Toc42875650 \h </w:instrText>
            </w:r>
            <w:r>
              <w:rPr>
                <w:noProof/>
                <w:webHidden/>
              </w:rPr>
            </w:r>
            <w:r>
              <w:rPr>
                <w:noProof/>
                <w:webHidden/>
              </w:rPr>
              <w:fldChar w:fldCharType="separate"/>
            </w:r>
            <w:r>
              <w:rPr>
                <w:noProof/>
                <w:webHidden/>
              </w:rPr>
              <w:t>24</w:t>
            </w:r>
            <w:r>
              <w:rPr>
                <w:noProof/>
                <w:webHidden/>
              </w:rPr>
              <w:fldChar w:fldCharType="end"/>
            </w:r>
          </w:hyperlink>
        </w:p>
        <w:p w14:paraId="2CA9E594" w14:textId="3155BF78"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51" w:history="1">
            <w:r w:rsidRPr="00905663">
              <w:rPr>
                <w:rStyle w:val="Hyperlink"/>
                <w:rFonts w:cs="Arial"/>
                <w:bCs/>
                <w:noProof/>
                <w14:scene3d>
                  <w14:camera w14:prst="orthographicFront"/>
                  <w14:lightRig w14:rig="threePt" w14:dir="t">
                    <w14:rot w14:lat="0" w14:lon="0" w14:rev="0"/>
                  </w14:lightRig>
                </w14:scene3d>
              </w:rPr>
              <w:t>2.2.6</w:t>
            </w:r>
            <w:r>
              <w:rPr>
                <w:rFonts w:asciiTheme="minorHAnsi" w:eastAsiaTheme="minorEastAsia" w:hAnsiTheme="minorHAnsi" w:cstheme="minorBidi"/>
                <w:i w:val="0"/>
                <w:noProof/>
                <w:sz w:val="22"/>
                <w:szCs w:val="22"/>
                <w:lang w:eastAsia="en-US"/>
              </w:rPr>
              <w:tab/>
            </w:r>
            <w:r w:rsidRPr="00905663">
              <w:rPr>
                <w:rStyle w:val="Hyperlink"/>
                <w:noProof/>
              </w:rPr>
              <w:t>vstp M3UA Client support</w:t>
            </w:r>
            <w:r>
              <w:rPr>
                <w:noProof/>
                <w:webHidden/>
              </w:rPr>
              <w:tab/>
            </w:r>
            <w:r>
              <w:rPr>
                <w:noProof/>
                <w:webHidden/>
              </w:rPr>
              <w:fldChar w:fldCharType="begin"/>
            </w:r>
            <w:r>
              <w:rPr>
                <w:noProof/>
                <w:webHidden/>
              </w:rPr>
              <w:instrText xml:space="preserve"> PAGEREF _Toc42875651 \h </w:instrText>
            </w:r>
            <w:r>
              <w:rPr>
                <w:noProof/>
                <w:webHidden/>
              </w:rPr>
            </w:r>
            <w:r>
              <w:rPr>
                <w:noProof/>
                <w:webHidden/>
              </w:rPr>
              <w:fldChar w:fldCharType="separate"/>
            </w:r>
            <w:r>
              <w:rPr>
                <w:noProof/>
                <w:webHidden/>
              </w:rPr>
              <w:t>24</w:t>
            </w:r>
            <w:r>
              <w:rPr>
                <w:noProof/>
                <w:webHidden/>
              </w:rPr>
              <w:fldChar w:fldCharType="end"/>
            </w:r>
          </w:hyperlink>
        </w:p>
        <w:p w14:paraId="0CD9188A" w14:textId="2A6E640E"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52" w:history="1">
            <w:r w:rsidRPr="00905663">
              <w:rPr>
                <w:rStyle w:val="Hyperlink"/>
                <w:rFonts w:cs="Arial"/>
                <w:bCs/>
                <w:noProof/>
                <w14:scene3d>
                  <w14:camera w14:prst="orthographicFront"/>
                  <w14:lightRig w14:rig="threePt" w14:dir="t">
                    <w14:rot w14:lat="0" w14:lon="0" w14:rev="0"/>
                  </w14:lightRig>
                </w14:scene3d>
              </w:rPr>
              <w:t>2.2.7</w:t>
            </w:r>
            <w:r>
              <w:rPr>
                <w:rFonts w:asciiTheme="minorHAnsi" w:eastAsiaTheme="minorEastAsia" w:hAnsiTheme="minorHAnsi" w:cstheme="minorBidi"/>
                <w:i w:val="0"/>
                <w:noProof/>
                <w:sz w:val="22"/>
                <w:szCs w:val="22"/>
                <w:lang w:eastAsia="en-US"/>
              </w:rPr>
              <w:tab/>
            </w:r>
            <w:r w:rsidRPr="00905663">
              <w:rPr>
                <w:rStyle w:val="Hyperlink"/>
                <w:noProof/>
              </w:rPr>
              <w:t>VSTP IDPR MOSMS</w:t>
            </w:r>
            <w:r>
              <w:rPr>
                <w:noProof/>
                <w:webHidden/>
              </w:rPr>
              <w:tab/>
            </w:r>
            <w:r>
              <w:rPr>
                <w:noProof/>
                <w:webHidden/>
              </w:rPr>
              <w:fldChar w:fldCharType="begin"/>
            </w:r>
            <w:r>
              <w:rPr>
                <w:noProof/>
                <w:webHidden/>
              </w:rPr>
              <w:instrText xml:space="preserve"> PAGEREF _Toc42875652 \h </w:instrText>
            </w:r>
            <w:r>
              <w:rPr>
                <w:noProof/>
                <w:webHidden/>
              </w:rPr>
            </w:r>
            <w:r>
              <w:rPr>
                <w:noProof/>
                <w:webHidden/>
              </w:rPr>
              <w:fldChar w:fldCharType="separate"/>
            </w:r>
            <w:r>
              <w:rPr>
                <w:noProof/>
                <w:webHidden/>
              </w:rPr>
              <w:t>24</w:t>
            </w:r>
            <w:r>
              <w:rPr>
                <w:noProof/>
                <w:webHidden/>
              </w:rPr>
              <w:fldChar w:fldCharType="end"/>
            </w:r>
          </w:hyperlink>
        </w:p>
        <w:p w14:paraId="7F8F1B54" w14:textId="453A7BC3"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53" w:history="1">
            <w:r w:rsidRPr="00905663">
              <w:rPr>
                <w:rStyle w:val="Hyperlink"/>
                <w:rFonts w:cs="Arial"/>
                <w:bCs/>
                <w:noProof/>
                <w14:scene3d>
                  <w14:camera w14:prst="orthographicFront"/>
                  <w14:lightRig w14:rig="threePt" w14:dir="t">
                    <w14:rot w14:lat="0" w14:lon="0" w14:rev="0"/>
                  </w14:lightRig>
                </w14:scene3d>
              </w:rPr>
              <w:t>2.2.8</w:t>
            </w:r>
            <w:r>
              <w:rPr>
                <w:rFonts w:asciiTheme="minorHAnsi" w:eastAsiaTheme="minorEastAsia" w:hAnsiTheme="minorHAnsi" w:cstheme="minorBidi"/>
                <w:i w:val="0"/>
                <w:noProof/>
                <w:sz w:val="22"/>
                <w:szCs w:val="22"/>
                <w:lang w:eastAsia="en-US"/>
              </w:rPr>
              <w:tab/>
            </w:r>
            <w:r w:rsidRPr="00905663">
              <w:rPr>
                <w:rStyle w:val="Hyperlink"/>
                <w:noProof/>
              </w:rPr>
              <w:t>vstp eir enhancements</w:t>
            </w:r>
            <w:r>
              <w:rPr>
                <w:noProof/>
                <w:webHidden/>
              </w:rPr>
              <w:tab/>
            </w:r>
            <w:r>
              <w:rPr>
                <w:noProof/>
                <w:webHidden/>
              </w:rPr>
              <w:fldChar w:fldCharType="begin"/>
            </w:r>
            <w:r>
              <w:rPr>
                <w:noProof/>
                <w:webHidden/>
              </w:rPr>
              <w:instrText xml:space="preserve"> PAGEREF _Toc42875653 \h </w:instrText>
            </w:r>
            <w:r>
              <w:rPr>
                <w:noProof/>
                <w:webHidden/>
              </w:rPr>
            </w:r>
            <w:r>
              <w:rPr>
                <w:noProof/>
                <w:webHidden/>
              </w:rPr>
              <w:fldChar w:fldCharType="separate"/>
            </w:r>
            <w:r>
              <w:rPr>
                <w:noProof/>
                <w:webHidden/>
              </w:rPr>
              <w:t>24</w:t>
            </w:r>
            <w:r>
              <w:rPr>
                <w:noProof/>
                <w:webHidden/>
              </w:rPr>
              <w:fldChar w:fldCharType="end"/>
            </w:r>
          </w:hyperlink>
        </w:p>
        <w:p w14:paraId="3018645F" w14:textId="745B8EA4"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54" w:history="1">
            <w:r w:rsidRPr="00905663">
              <w:rPr>
                <w:rStyle w:val="Hyperlink"/>
                <w:noProof/>
              </w:rPr>
              <w:t>2.3</w:t>
            </w:r>
            <w:r>
              <w:rPr>
                <w:rFonts w:asciiTheme="minorHAnsi" w:eastAsiaTheme="minorEastAsia" w:hAnsiTheme="minorHAnsi" w:cstheme="minorBidi"/>
                <w:smallCaps w:val="0"/>
                <w:noProof/>
                <w:sz w:val="22"/>
                <w:szCs w:val="22"/>
                <w:lang w:eastAsia="en-US"/>
              </w:rPr>
              <w:tab/>
            </w:r>
            <w:r w:rsidRPr="00905663">
              <w:rPr>
                <w:rStyle w:val="Hyperlink"/>
                <w:noProof/>
              </w:rPr>
              <w:t>Enhancements to DSR 8.4.0.5.0</w:t>
            </w:r>
            <w:r>
              <w:rPr>
                <w:noProof/>
                <w:webHidden/>
              </w:rPr>
              <w:tab/>
            </w:r>
            <w:r>
              <w:rPr>
                <w:noProof/>
                <w:webHidden/>
              </w:rPr>
              <w:fldChar w:fldCharType="begin"/>
            </w:r>
            <w:r>
              <w:rPr>
                <w:noProof/>
                <w:webHidden/>
              </w:rPr>
              <w:instrText xml:space="preserve"> PAGEREF _Toc42875654 \h </w:instrText>
            </w:r>
            <w:r>
              <w:rPr>
                <w:noProof/>
                <w:webHidden/>
              </w:rPr>
            </w:r>
            <w:r>
              <w:rPr>
                <w:noProof/>
                <w:webHidden/>
              </w:rPr>
              <w:fldChar w:fldCharType="separate"/>
            </w:r>
            <w:r>
              <w:rPr>
                <w:noProof/>
                <w:webHidden/>
              </w:rPr>
              <w:t>25</w:t>
            </w:r>
            <w:r>
              <w:rPr>
                <w:noProof/>
                <w:webHidden/>
              </w:rPr>
              <w:fldChar w:fldCharType="end"/>
            </w:r>
          </w:hyperlink>
        </w:p>
        <w:p w14:paraId="32CF57EB" w14:textId="7ED46F52"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55" w:history="1">
            <w:r w:rsidRPr="00905663">
              <w:rPr>
                <w:rStyle w:val="Hyperlink"/>
                <w:rFonts w:cs="Arial"/>
                <w:bCs/>
                <w:noProof/>
                <w14:scene3d>
                  <w14:camera w14:prst="orthographicFront"/>
                  <w14:lightRig w14:rig="threePt" w14:dir="t">
                    <w14:rot w14:lat="0" w14:lon="0" w14:rev="0"/>
                  </w14:lightRig>
                </w14:scene3d>
              </w:rPr>
              <w:t>2.3.1</w:t>
            </w:r>
            <w:r>
              <w:rPr>
                <w:rFonts w:asciiTheme="minorHAnsi" w:eastAsiaTheme="minorEastAsia" w:hAnsiTheme="minorHAnsi" w:cstheme="minorBidi"/>
                <w:i w:val="0"/>
                <w:noProof/>
                <w:sz w:val="22"/>
                <w:szCs w:val="22"/>
                <w:lang w:eastAsia="en-US"/>
              </w:rPr>
              <w:tab/>
            </w:r>
            <w:r w:rsidRPr="00905663">
              <w:rPr>
                <w:rStyle w:val="Hyperlink"/>
                <w:noProof/>
              </w:rPr>
              <w:t>VSTP sls rotation</w:t>
            </w:r>
            <w:r>
              <w:rPr>
                <w:noProof/>
                <w:webHidden/>
              </w:rPr>
              <w:tab/>
            </w:r>
            <w:r>
              <w:rPr>
                <w:noProof/>
                <w:webHidden/>
              </w:rPr>
              <w:fldChar w:fldCharType="begin"/>
            </w:r>
            <w:r>
              <w:rPr>
                <w:noProof/>
                <w:webHidden/>
              </w:rPr>
              <w:instrText xml:space="preserve"> PAGEREF _Toc42875655 \h </w:instrText>
            </w:r>
            <w:r>
              <w:rPr>
                <w:noProof/>
                <w:webHidden/>
              </w:rPr>
            </w:r>
            <w:r>
              <w:rPr>
                <w:noProof/>
                <w:webHidden/>
              </w:rPr>
              <w:fldChar w:fldCharType="separate"/>
            </w:r>
            <w:r>
              <w:rPr>
                <w:noProof/>
                <w:webHidden/>
              </w:rPr>
              <w:t>25</w:t>
            </w:r>
            <w:r>
              <w:rPr>
                <w:noProof/>
                <w:webHidden/>
              </w:rPr>
              <w:fldChar w:fldCharType="end"/>
            </w:r>
          </w:hyperlink>
        </w:p>
        <w:p w14:paraId="576CB02E" w14:textId="4F4D41DE"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56" w:history="1">
            <w:r w:rsidRPr="00905663">
              <w:rPr>
                <w:rStyle w:val="Hyperlink"/>
                <w:rFonts w:cs="Arial"/>
                <w:bCs/>
                <w:noProof/>
                <w14:scene3d>
                  <w14:camera w14:prst="orthographicFront"/>
                  <w14:lightRig w14:rig="threePt" w14:dir="t">
                    <w14:rot w14:lat="0" w14:lon="0" w14:rev="0"/>
                  </w14:lightRig>
                </w14:scene3d>
              </w:rPr>
              <w:t>2.3.2</w:t>
            </w:r>
            <w:r>
              <w:rPr>
                <w:rFonts w:asciiTheme="minorHAnsi" w:eastAsiaTheme="minorEastAsia" w:hAnsiTheme="minorHAnsi" w:cstheme="minorBidi"/>
                <w:i w:val="0"/>
                <w:noProof/>
                <w:sz w:val="22"/>
                <w:szCs w:val="22"/>
                <w:lang w:eastAsia="en-US"/>
              </w:rPr>
              <w:tab/>
            </w:r>
            <w:r w:rsidRPr="00905663">
              <w:rPr>
                <w:rStyle w:val="Hyperlink"/>
                <w:noProof/>
              </w:rPr>
              <w:t>VSTP sfapp dynamic learning</w:t>
            </w:r>
            <w:r>
              <w:rPr>
                <w:noProof/>
                <w:webHidden/>
              </w:rPr>
              <w:tab/>
            </w:r>
            <w:r>
              <w:rPr>
                <w:noProof/>
                <w:webHidden/>
              </w:rPr>
              <w:fldChar w:fldCharType="begin"/>
            </w:r>
            <w:r>
              <w:rPr>
                <w:noProof/>
                <w:webHidden/>
              </w:rPr>
              <w:instrText xml:space="preserve"> PAGEREF _Toc42875656 \h </w:instrText>
            </w:r>
            <w:r>
              <w:rPr>
                <w:noProof/>
                <w:webHidden/>
              </w:rPr>
            </w:r>
            <w:r>
              <w:rPr>
                <w:noProof/>
                <w:webHidden/>
              </w:rPr>
              <w:fldChar w:fldCharType="separate"/>
            </w:r>
            <w:r>
              <w:rPr>
                <w:noProof/>
                <w:webHidden/>
              </w:rPr>
              <w:t>25</w:t>
            </w:r>
            <w:r>
              <w:rPr>
                <w:noProof/>
                <w:webHidden/>
              </w:rPr>
              <w:fldChar w:fldCharType="end"/>
            </w:r>
          </w:hyperlink>
        </w:p>
        <w:p w14:paraId="7FAFBE6E" w14:textId="61514648"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57" w:history="1">
            <w:r w:rsidRPr="00905663">
              <w:rPr>
                <w:rStyle w:val="Hyperlink"/>
                <w:rFonts w:cs="Arial"/>
                <w:bCs/>
                <w:noProof/>
                <w14:scene3d>
                  <w14:camera w14:prst="orthographicFront"/>
                  <w14:lightRig w14:rig="threePt" w14:dir="t">
                    <w14:rot w14:lat="0" w14:lon="0" w14:rev="0"/>
                  </w14:lightRig>
                </w14:scene3d>
              </w:rPr>
              <w:t>2.3.3</w:t>
            </w:r>
            <w:r>
              <w:rPr>
                <w:rFonts w:asciiTheme="minorHAnsi" w:eastAsiaTheme="minorEastAsia" w:hAnsiTheme="minorHAnsi" w:cstheme="minorBidi"/>
                <w:i w:val="0"/>
                <w:noProof/>
                <w:sz w:val="22"/>
                <w:szCs w:val="22"/>
                <w:lang w:eastAsia="en-US"/>
              </w:rPr>
              <w:tab/>
            </w:r>
            <w:r w:rsidRPr="00905663">
              <w:rPr>
                <w:rStyle w:val="Hyperlink"/>
                <w:noProof/>
              </w:rPr>
              <w:t>VSTP tif support</w:t>
            </w:r>
            <w:r>
              <w:rPr>
                <w:noProof/>
                <w:webHidden/>
              </w:rPr>
              <w:tab/>
            </w:r>
            <w:r>
              <w:rPr>
                <w:noProof/>
                <w:webHidden/>
              </w:rPr>
              <w:fldChar w:fldCharType="begin"/>
            </w:r>
            <w:r>
              <w:rPr>
                <w:noProof/>
                <w:webHidden/>
              </w:rPr>
              <w:instrText xml:space="preserve"> PAGEREF _Toc42875657 \h </w:instrText>
            </w:r>
            <w:r>
              <w:rPr>
                <w:noProof/>
                <w:webHidden/>
              </w:rPr>
            </w:r>
            <w:r>
              <w:rPr>
                <w:noProof/>
                <w:webHidden/>
              </w:rPr>
              <w:fldChar w:fldCharType="separate"/>
            </w:r>
            <w:r>
              <w:rPr>
                <w:noProof/>
                <w:webHidden/>
              </w:rPr>
              <w:t>25</w:t>
            </w:r>
            <w:r>
              <w:rPr>
                <w:noProof/>
                <w:webHidden/>
              </w:rPr>
              <w:fldChar w:fldCharType="end"/>
            </w:r>
          </w:hyperlink>
        </w:p>
        <w:p w14:paraId="14298D7B" w14:textId="5ACD88AD"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58" w:history="1">
            <w:r w:rsidRPr="00905663">
              <w:rPr>
                <w:rStyle w:val="Hyperlink"/>
                <w:rFonts w:cs="Arial"/>
                <w:bCs/>
                <w:noProof/>
                <w14:scene3d>
                  <w14:camera w14:prst="orthographicFront"/>
                  <w14:lightRig w14:rig="threePt" w14:dir="t">
                    <w14:rot w14:lat="0" w14:lon="0" w14:rev="0"/>
                  </w14:lightRig>
                </w14:scene3d>
              </w:rPr>
              <w:t>2.3.4</w:t>
            </w:r>
            <w:r>
              <w:rPr>
                <w:rFonts w:asciiTheme="minorHAnsi" w:eastAsiaTheme="minorEastAsia" w:hAnsiTheme="minorHAnsi" w:cstheme="minorBidi"/>
                <w:i w:val="0"/>
                <w:noProof/>
                <w:sz w:val="22"/>
                <w:szCs w:val="22"/>
                <w:lang w:eastAsia="en-US"/>
              </w:rPr>
              <w:tab/>
            </w:r>
            <w:r w:rsidRPr="00905663">
              <w:rPr>
                <w:rStyle w:val="Hyperlink"/>
                <w:noProof/>
              </w:rPr>
              <w:t>VSTP segmented xudt</w:t>
            </w:r>
            <w:r>
              <w:rPr>
                <w:noProof/>
                <w:webHidden/>
              </w:rPr>
              <w:tab/>
            </w:r>
            <w:r>
              <w:rPr>
                <w:noProof/>
                <w:webHidden/>
              </w:rPr>
              <w:fldChar w:fldCharType="begin"/>
            </w:r>
            <w:r>
              <w:rPr>
                <w:noProof/>
                <w:webHidden/>
              </w:rPr>
              <w:instrText xml:space="preserve"> PAGEREF _Toc42875658 \h </w:instrText>
            </w:r>
            <w:r>
              <w:rPr>
                <w:noProof/>
                <w:webHidden/>
              </w:rPr>
            </w:r>
            <w:r>
              <w:rPr>
                <w:noProof/>
                <w:webHidden/>
              </w:rPr>
              <w:fldChar w:fldCharType="separate"/>
            </w:r>
            <w:r>
              <w:rPr>
                <w:noProof/>
                <w:webHidden/>
              </w:rPr>
              <w:t>26</w:t>
            </w:r>
            <w:r>
              <w:rPr>
                <w:noProof/>
                <w:webHidden/>
              </w:rPr>
              <w:fldChar w:fldCharType="end"/>
            </w:r>
          </w:hyperlink>
        </w:p>
        <w:p w14:paraId="1925638E" w14:textId="362EE85E"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59" w:history="1">
            <w:r w:rsidRPr="00905663">
              <w:rPr>
                <w:rStyle w:val="Hyperlink"/>
                <w:rFonts w:cs="Arial"/>
                <w:bCs/>
                <w:noProof/>
                <w14:scene3d>
                  <w14:camera w14:prst="orthographicFront"/>
                  <w14:lightRig w14:rig="threePt" w14:dir="t">
                    <w14:rot w14:lat="0" w14:lon="0" w14:rev="0"/>
                  </w14:lightRig>
                </w14:scene3d>
              </w:rPr>
              <w:t>2.3.5</w:t>
            </w:r>
            <w:r>
              <w:rPr>
                <w:rFonts w:asciiTheme="minorHAnsi" w:eastAsiaTheme="minorEastAsia" w:hAnsiTheme="minorHAnsi" w:cstheme="minorBidi"/>
                <w:i w:val="0"/>
                <w:noProof/>
                <w:sz w:val="22"/>
                <w:szCs w:val="22"/>
                <w:lang w:eastAsia="en-US"/>
              </w:rPr>
              <w:tab/>
            </w:r>
            <w:r w:rsidRPr="00905663">
              <w:rPr>
                <w:rStyle w:val="Hyperlink"/>
                <w:noProof/>
              </w:rPr>
              <w:t>VSTP duplicate point code support</w:t>
            </w:r>
            <w:r>
              <w:rPr>
                <w:noProof/>
                <w:webHidden/>
              </w:rPr>
              <w:tab/>
            </w:r>
            <w:r>
              <w:rPr>
                <w:noProof/>
                <w:webHidden/>
              </w:rPr>
              <w:fldChar w:fldCharType="begin"/>
            </w:r>
            <w:r>
              <w:rPr>
                <w:noProof/>
                <w:webHidden/>
              </w:rPr>
              <w:instrText xml:space="preserve"> PAGEREF _Toc42875659 \h </w:instrText>
            </w:r>
            <w:r>
              <w:rPr>
                <w:noProof/>
                <w:webHidden/>
              </w:rPr>
            </w:r>
            <w:r>
              <w:rPr>
                <w:noProof/>
                <w:webHidden/>
              </w:rPr>
              <w:fldChar w:fldCharType="separate"/>
            </w:r>
            <w:r>
              <w:rPr>
                <w:noProof/>
                <w:webHidden/>
              </w:rPr>
              <w:t>26</w:t>
            </w:r>
            <w:r>
              <w:rPr>
                <w:noProof/>
                <w:webHidden/>
              </w:rPr>
              <w:fldChar w:fldCharType="end"/>
            </w:r>
          </w:hyperlink>
        </w:p>
        <w:p w14:paraId="4A68F715" w14:textId="5A77005A"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60" w:history="1">
            <w:r w:rsidRPr="00905663">
              <w:rPr>
                <w:rStyle w:val="Hyperlink"/>
                <w:rFonts w:cs="Arial"/>
                <w:bCs/>
                <w:noProof/>
                <w14:scene3d>
                  <w14:camera w14:prst="orthographicFront"/>
                  <w14:lightRig w14:rig="threePt" w14:dir="t">
                    <w14:rot w14:lat="0" w14:lon="0" w14:rev="0"/>
                  </w14:lightRig>
                </w14:scene3d>
              </w:rPr>
              <w:t>2.3.6</w:t>
            </w:r>
            <w:r>
              <w:rPr>
                <w:rFonts w:asciiTheme="minorHAnsi" w:eastAsiaTheme="minorEastAsia" w:hAnsiTheme="minorHAnsi" w:cstheme="minorBidi"/>
                <w:i w:val="0"/>
                <w:noProof/>
                <w:sz w:val="22"/>
                <w:szCs w:val="22"/>
                <w:lang w:eastAsia="en-US"/>
              </w:rPr>
              <w:tab/>
            </w:r>
            <w:r w:rsidRPr="00905663">
              <w:rPr>
                <w:rStyle w:val="Hyperlink"/>
                <w:noProof/>
              </w:rPr>
              <w:t>vSTP GUI configuration</w:t>
            </w:r>
            <w:r>
              <w:rPr>
                <w:noProof/>
                <w:webHidden/>
              </w:rPr>
              <w:tab/>
            </w:r>
            <w:r>
              <w:rPr>
                <w:noProof/>
                <w:webHidden/>
              </w:rPr>
              <w:fldChar w:fldCharType="begin"/>
            </w:r>
            <w:r>
              <w:rPr>
                <w:noProof/>
                <w:webHidden/>
              </w:rPr>
              <w:instrText xml:space="preserve"> PAGEREF _Toc42875660 \h </w:instrText>
            </w:r>
            <w:r>
              <w:rPr>
                <w:noProof/>
                <w:webHidden/>
              </w:rPr>
            </w:r>
            <w:r>
              <w:rPr>
                <w:noProof/>
                <w:webHidden/>
              </w:rPr>
              <w:fldChar w:fldCharType="separate"/>
            </w:r>
            <w:r>
              <w:rPr>
                <w:noProof/>
                <w:webHidden/>
              </w:rPr>
              <w:t>26</w:t>
            </w:r>
            <w:r>
              <w:rPr>
                <w:noProof/>
                <w:webHidden/>
              </w:rPr>
              <w:fldChar w:fldCharType="end"/>
            </w:r>
          </w:hyperlink>
        </w:p>
        <w:p w14:paraId="37DBB8D2" w14:textId="3A8A6093"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61" w:history="1">
            <w:r w:rsidRPr="00905663">
              <w:rPr>
                <w:rStyle w:val="Hyperlink"/>
                <w:rFonts w:cs="Arial"/>
                <w:bCs/>
                <w:noProof/>
                <w14:scene3d>
                  <w14:camera w14:prst="orthographicFront"/>
                  <w14:lightRig w14:rig="threePt" w14:dir="t">
                    <w14:rot w14:lat="0" w14:lon="0" w14:rev="0"/>
                  </w14:lightRig>
                </w14:scene3d>
              </w:rPr>
              <w:t>2.3.7</w:t>
            </w:r>
            <w:r>
              <w:rPr>
                <w:rFonts w:asciiTheme="minorHAnsi" w:eastAsiaTheme="minorEastAsia" w:hAnsiTheme="minorHAnsi" w:cstheme="minorBidi"/>
                <w:i w:val="0"/>
                <w:noProof/>
                <w:sz w:val="22"/>
                <w:szCs w:val="22"/>
                <w:lang w:eastAsia="en-US"/>
              </w:rPr>
              <w:tab/>
            </w:r>
            <w:r w:rsidRPr="00905663">
              <w:rPr>
                <w:rStyle w:val="Hyperlink"/>
                <w:noProof/>
              </w:rPr>
              <w:t>vstp ir21 bulk upload for ss7 security</w:t>
            </w:r>
            <w:r>
              <w:rPr>
                <w:noProof/>
                <w:webHidden/>
              </w:rPr>
              <w:tab/>
            </w:r>
            <w:r>
              <w:rPr>
                <w:noProof/>
                <w:webHidden/>
              </w:rPr>
              <w:fldChar w:fldCharType="begin"/>
            </w:r>
            <w:r>
              <w:rPr>
                <w:noProof/>
                <w:webHidden/>
              </w:rPr>
              <w:instrText xml:space="preserve"> PAGEREF _Toc42875661 \h </w:instrText>
            </w:r>
            <w:r>
              <w:rPr>
                <w:noProof/>
                <w:webHidden/>
              </w:rPr>
            </w:r>
            <w:r>
              <w:rPr>
                <w:noProof/>
                <w:webHidden/>
              </w:rPr>
              <w:fldChar w:fldCharType="separate"/>
            </w:r>
            <w:r>
              <w:rPr>
                <w:noProof/>
                <w:webHidden/>
              </w:rPr>
              <w:t>26</w:t>
            </w:r>
            <w:r>
              <w:rPr>
                <w:noProof/>
                <w:webHidden/>
              </w:rPr>
              <w:fldChar w:fldCharType="end"/>
            </w:r>
          </w:hyperlink>
        </w:p>
        <w:p w14:paraId="034E221D" w14:textId="4B4F2FB3"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62" w:history="1">
            <w:r w:rsidRPr="00905663">
              <w:rPr>
                <w:rStyle w:val="Hyperlink"/>
                <w:rFonts w:cs="Arial"/>
                <w:bCs/>
                <w:noProof/>
                <w14:scene3d>
                  <w14:camera w14:prst="orthographicFront"/>
                  <w14:lightRig w14:rig="threePt" w14:dir="t">
                    <w14:rot w14:lat="0" w14:lon="0" w14:rev="0"/>
                  </w14:lightRig>
                </w14:scene3d>
              </w:rPr>
              <w:t>2.3.8</w:t>
            </w:r>
            <w:r>
              <w:rPr>
                <w:rFonts w:asciiTheme="minorHAnsi" w:eastAsiaTheme="minorEastAsia" w:hAnsiTheme="minorHAnsi" w:cstheme="minorBidi"/>
                <w:i w:val="0"/>
                <w:noProof/>
                <w:sz w:val="22"/>
                <w:szCs w:val="22"/>
                <w:lang w:eastAsia="en-US"/>
              </w:rPr>
              <w:tab/>
            </w:r>
            <w:r w:rsidRPr="00905663">
              <w:rPr>
                <w:rStyle w:val="Hyperlink"/>
                <w:bCs/>
                <w:noProof/>
              </w:rPr>
              <w:t>d</w:t>
            </w:r>
            <w:r w:rsidRPr="00905663">
              <w:rPr>
                <w:rStyle w:val="Hyperlink"/>
                <w:noProof/>
              </w:rPr>
              <w:t>sa with udr</w:t>
            </w:r>
            <w:r>
              <w:rPr>
                <w:noProof/>
                <w:webHidden/>
              </w:rPr>
              <w:tab/>
            </w:r>
            <w:r>
              <w:rPr>
                <w:noProof/>
                <w:webHidden/>
              </w:rPr>
              <w:fldChar w:fldCharType="begin"/>
            </w:r>
            <w:r>
              <w:rPr>
                <w:noProof/>
                <w:webHidden/>
              </w:rPr>
              <w:instrText xml:space="preserve"> PAGEREF _Toc42875662 \h </w:instrText>
            </w:r>
            <w:r>
              <w:rPr>
                <w:noProof/>
                <w:webHidden/>
              </w:rPr>
            </w:r>
            <w:r>
              <w:rPr>
                <w:noProof/>
                <w:webHidden/>
              </w:rPr>
              <w:fldChar w:fldCharType="separate"/>
            </w:r>
            <w:r>
              <w:rPr>
                <w:noProof/>
                <w:webHidden/>
              </w:rPr>
              <w:t>26</w:t>
            </w:r>
            <w:r>
              <w:rPr>
                <w:noProof/>
                <w:webHidden/>
              </w:rPr>
              <w:fldChar w:fldCharType="end"/>
            </w:r>
          </w:hyperlink>
        </w:p>
        <w:p w14:paraId="677F737F" w14:textId="7D4DECAF"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63" w:history="1">
            <w:r w:rsidRPr="00905663">
              <w:rPr>
                <w:rStyle w:val="Hyperlink"/>
                <w:noProof/>
              </w:rPr>
              <w:t>2.4</w:t>
            </w:r>
            <w:r>
              <w:rPr>
                <w:rFonts w:asciiTheme="minorHAnsi" w:eastAsiaTheme="minorEastAsia" w:hAnsiTheme="minorHAnsi" w:cstheme="minorBidi"/>
                <w:smallCaps w:val="0"/>
                <w:noProof/>
                <w:sz w:val="22"/>
                <w:szCs w:val="22"/>
                <w:lang w:eastAsia="en-US"/>
              </w:rPr>
              <w:tab/>
            </w:r>
            <w:r w:rsidRPr="00905663">
              <w:rPr>
                <w:rStyle w:val="Hyperlink"/>
                <w:noProof/>
              </w:rPr>
              <w:t>HARDWARE CHANGES</w:t>
            </w:r>
            <w:r>
              <w:rPr>
                <w:noProof/>
                <w:webHidden/>
              </w:rPr>
              <w:tab/>
            </w:r>
            <w:r>
              <w:rPr>
                <w:noProof/>
                <w:webHidden/>
              </w:rPr>
              <w:fldChar w:fldCharType="begin"/>
            </w:r>
            <w:r>
              <w:rPr>
                <w:noProof/>
                <w:webHidden/>
              </w:rPr>
              <w:instrText xml:space="preserve"> PAGEREF _Toc42875663 \h </w:instrText>
            </w:r>
            <w:r>
              <w:rPr>
                <w:noProof/>
                <w:webHidden/>
              </w:rPr>
            </w:r>
            <w:r>
              <w:rPr>
                <w:noProof/>
                <w:webHidden/>
              </w:rPr>
              <w:fldChar w:fldCharType="separate"/>
            </w:r>
            <w:r>
              <w:rPr>
                <w:noProof/>
                <w:webHidden/>
              </w:rPr>
              <w:t>27</w:t>
            </w:r>
            <w:r>
              <w:rPr>
                <w:noProof/>
                <w:webHidden/>
              </w:rPr>
              <w:fldChar w:fldCharType="end"/>
            </w:r>
          </w:hyperlink>
        </w:p>
        <w:p w14:paraId="1F7EBB7D" w14:textId="6390AF5F"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64" w:history="1">
            <w:r w:rsidRPr="00905663">
              <w:rPr>
                <w:rStyle w:val="Hyperlink"/>
                <w:rFonts w:cs="Arial"/>
                <w:bCs/>
                <w:noProof/>
                <w14:scene3d>
                  <w14:camera w14:prst="orthographicFront"/>
                  <w14:lightRig w14:rig="threePt" w14:dir="t">
                    <w14:rot w14:lat="0" w14:lon="0" w14:rev="0"/>
                  </w14:lightRig>
                </w14:scene3d>
              </w:rPr>
              <w:t>2.4.1</w:t>
            </w:r>
            <w:r>
              <w:rPr>
                <w:rFonts w:asciiTheme="minorHAnsi" w:eastAsiaTheme="minorEastAsia" w:hAnsiTheme="minorHAnsi" w:cstheme="minorBidi"/>
                <w:i w:val="0"/>
                <w:noProof/>
                <w:sz w:val="22"/>
                <w:szCs w:val="22"/>
                <w:lang w:eastAsia="en-US"/>
              </w:rPr>
              <w:tab/>
            </w:r>
            <w:r w:rsidRPr="00905663">
              <w:rPr>
                <w:rStyle w:val="Hyperlink"/>
                <w:noProof/>
              </w:rPr>
              <w:t>Hardware Supported</w:t>
            </w:r>
            <w:r>
              <w:rPr>
                <w:noProof/>
                <w:webHidden/>
              </w:rPr>
              <w:tab/>
            </w:r>
            <w:r>
              <w:rPr>
                <w:noProof/>
                <w:webHidden/>
              </w:rPr>
              <w:fldChar w:fldCharType="begin"/>
            </w:r>
            <w:r>
              <w:rPr>
                <w:noProof/>
                <w:webHidden/>
              </w:rPr>
              <w:instrText xml:space="preserve"> PAGEREF _Toc42875664 \h </w:instrText>
            </w:r>
            <w:r>
              <w:rPr>
                <w:noProof/>
                <w:webHidden/>
              </w:rPr>
            </w:r>
            <w:r>
              <w:rPr>
                <w:noProof/>
                <w:webHidden/>
              </w:rPr>
              <w:fldChar w:fldCharType="separate"/>
            </w:r>
            <w:r>
              <w:rPr>
                <w:noProof/>
                <w:webHidden/>
              </w:rPr>
              <w:t>27</w:t>
            </w:r>
            <w:r>
              <w:rPr>
                <w:noProof/>
                <w:webHidden/>
              </w:rPr>
              <w:fldChar w:fldCharType="end"/>
            </w:r>
          </w:hyperlink>
        </w:p>
        <w:p w14:paraId="5BEB678D" w14:textId="29C2E155"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65" w:history="1">
            <w:r w:rsidRPr="00905663">
              <w:rPr>
                <w:rStyle w:val="Hyperlink"/>
                <w:rFonts w:cs="Arial"/>
                <w:bCs/>
                <w:noProof/>
                <w14:scene3d>
                  <w14:camera w14:prst="orthographicFront"/>
                  <w14:lightRig w14:rig="threePt" w14:dir="t">
                    <w14:rot w14:lat="0" w14:lon="0" w14:rev="0"/>
                  </w14:lightRig>
                </w14:scene3d>
              </w:rPr>
              <w:t>2.4.2</w:t>
            </w:r>
            <w:r>
              <w:rPr>
                <w:rFonts w:asciiTheme="minorHAnsi" w:eastAsiaTheme="minorEastAsia" w:hAnsiTheme="minorHAnsi" w:cstheme="minorBidi"/>
                <w:i w:val="0"/>
                <w:noProof/>
                <w:sz w:val="22"/>
                <w:szCs w:val="22"/>
                <w:lang w:eastAsia="en-US"/>
              </w:rPr>
              <w:tab/>
            </w:r>
            <w:r w:rsidRPr="00905663">
              <w:rPr>
                <w:rStyle w:val="Hyperlink"/>
                <w:noProof/>
              </w:rPr>
              <w:t>Hardware Upgrade</w:t>
            </w:r>
            <w:r>
              <w:rPr>
                <w:noProof/>
                <w:webHidden/>
              </w:rPr>
              <w:tab/>
            </w:r>
            <w:r>
              <w:rPr>
                <w:noProof/>
                <w:webHidden/>
              </w:rPr>
              <w:fldChar w:fldCharType="begin"/>
            </w:r>
            <w:r>
              <w:rPr>
                <w:noProof/>
                <w:webHidden/>
              </w:rPr>
              <w:instrText xml:space="preserve"> PAGEREF _Toc42875665 \h </w:instrText>
            </w:r>
            <w:r>
              <w:rPr>
                <w:noProof/>
                <w:webHidden/>
              </w:rPr>
            </w:r>
            <w:r>
              <w:rPr>
                <w:noProof/>
                <w:webHidden/>
              </w:rPr>
              <w:fldChar w:fldCharType="separate"/>
            </w:r>
            <w:r>
              <w:rPr>
                <w:noProof/>
                <w:webHidden/>
              </w:rPr>
              <w:t>27</w:t>
            </w:r>
            <w:r>
              <w:rPr>
                <w:noProof/>
                <w:webHidden/>
              </w:rPr>
              <w:fldChar w:fldCharType="end"/>
            </w:r>
          </w:hyperlink>
        </w:p>
        <w:p w14:paraId="70F06E73" w14:textId="4B6148FB"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66" w:history="1">
            <w:r w:rsidRPr="00905663">
              <w:rPr>
                <w:rStyle w:val="Hyperlink"/>
                <w:noProof/>
              </w:rPr>
              <w:t>2.5</w:t>
            </w:r>
            <w:r>
              <w:rPr>
                <w:rFonts w:asciiTheme="minorHAnsi" w:eastAsiaTheme="minorEastAsia" w:hAnsiTheme="minorHAnsi" w:cstheme="minorBidi"/>
                <w:smallCaps w:val="0"/>
                <w:noProof/>
                <w:sz w:val="22"/>
                <w:szCs w:val="22"/>
                <w:lang w:eastAsia="en-US"/>
              </w:rPr>
              <w:tab/>
            </w:r>
            <w:r w:rsidRPr="00905663">
              <w:rPr>
                <w:rStyle w:val="Hyperlink"/>
                <w:noProof/>
              </w:rPr>
              <w:t>Software Details</w:t>
            </w:r>
            <w:r>
              <w:rPr>
                <w:noProof/>
                <w:webHidden/>
              </w:rPr>
              <w:tab/>
            </w:r>
            <w:r>
              <w:rPr>
                <w:noProof/>
                <w:webHidden/>
              </w:rPr>
              <w:fldChar w:fldCharType="begin"/>
            </w:r>
            <w:r>
              <w:rPr>
                <w:noProof/>
                <w:webHidden/>
              </w:rPr>
              <w:instrText xml:space="preserve"> PAGEREF _Toc42875666 \h </w:instrText>
            </w:r>
            <w:r>
              <w:rPr>
                <w:noProof/>
                <w:webHidden/>
              </w:rPr>
            </w:r>
            <w:r>
              <w:rPr>
                <w:noProof/>
                <w:webHidden/>
              </w:rPr>
              <w:fldChar w:fldCharType="separate"/>
            </w:r>
            <w:r>
              <w:rPr>
                <w:noProof/>
                <w:webHidden/>
              </w:rPr>
              <w:t>27</w:t>
            </w:r>
            <w:r>
              <w:rPr>
                <w:noProof/>
                <w:webHidden/>
              </w:rPr>
              <w:fldChar w:fldCharType="end"/>
            </w:r>
          </w:hyperlink>
        </w:p>
        <w:p w14:paraId="52CA3700" w14:textId="0A6F1BDF"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67" w:history="1">
            <w:r w:rsidRPr="00905663">
              <w:rPr>
                <w:rStyle w:val="Hyperlink"/>
                <w:rFonts w:cs="Arial"/>
                <w:bCs/>
                <w:noProof/>
                <w14:scene3d>
                  <w14:camera w14:prst="orthographicFront"/>
                  <w14:lightRig w14:rig="threePt" w14:dir="t">
                    <w14:rot w14:lat="0" w14:lon="0" w14:rev="0"/>
                  </w14:lightRig>
                </w14:scene3d>
              </w:rPr>
              <w:t>2.5.1</w:t>
            </w:r>
            <w:r>
              <w:rPr>
                <w:rFonts w:asciiTheme="minorHAnsi" w:eastAsiaTheme="minorEastAsia" w:hAnsiTheme="minorHAnsi" w:cstheme="minorBidi"/>
                <w:i w:val="0"/>
                <w:noProof/>
                <w:sz w:val="22"/>
                <w:szCs w:val="22"/>
                <w:lang w:eastAsia="en-US"/>
              </w:rPr>
              <w:tab/>
            </w:r>
            <w:r w:rsidRPr="00905663">
              <w:rPr>
                <w:rStyle w:val="Hyperlink"/>
                <w:noProof/>
              </w:rPr>
              <w:t>Software Platform Components in 8.4.0.0.0</w:t>
            </w:r>
            <w:r>
              <w:rPr>
                <w:noProof/>
                <w:webHidden/>
              </w:rPr>
              <w:tab/>
            </w:r>
            <w:r>
              <w:rPr>
                <w:noProof/>
                <w:webHidden/>
              </w:rPr>
              <w:fldChar w:fldCharType="begin"/>
            </w:r>
            <w:r>
              <w:rPr>
                <w:noProof/>
                <w:webHidden/>
              </w:rPr>
              <w:instrText xml:space="preserve"> PAGEREF _Toc42875667 \h </w:instrText>
            </w:r>
            <w:r>
              <w:rPr>
                <w:noProof/>
                <w:webHidden/>
              </w:rPr>
            </w:r>
            <w:r>
              <w:rPr>
                <w:noProof/>
                <w:webHidden/>
              </w:rPr>
              <w:fldChar w:fldCharType="separate"/>
            </w:r>
            <w:r>
              <w:rPr>
                <w:noProof/>
                <w:webHidden/>
              </w:rPr>
              <w:t>27</w:t>
            </w:r>
            <w:r>
              <w:rPr>
                <w:noProof/>
                <w:webHidden/>
              </w:rPr>
              <w:fldChar w:fldCharType="end"/>
            </w:r>
          </w:hyperlink>
        </w:p>
        <w:p w14:paraId="32ACD357" w14:textId="70388DF0"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68" w:history="1">
            <w:r w:rsidRPr="00905663">
              <w:rPr>
                <w:rStyle w:val="Hyperlink"/>
                <w:rFonts w:cs="Arial"/>
                <w:bCs/>
                <w:noProof/>
                <w14:scene3d>
                  <w14:camera w14:prst="orthographicFront"/>
                  <w14:lightRig w14:rig="threePt" w14:dir="t">
                    <w14:rot w14:lat="0" w14:lon="0" w14:rev="0"/>
                  </w14:lightRig>
                </w14:scene3d>
              </w:rPr>
              <w:t>2.5.2</w:t>
            </w:r>
            <w:r>
              <w:rPr>
                <w:rFonts w:asciiTheme="minorHAnsi" w:eastAsiaTheme="minorEastAsia" w:hAnsiTheme="minorHAnsi" w:cstheme="minorBidi"/>
                <w:i w:val="0"/>
                <w:noProof/>
                <w:sz w:val="22"/>
                <w:szCs w:val="22"/>
                <w:lang w:eastAsia="en-US"/>
              </w:rPr>
              <w:tab/>
            </w:r>
            <w:r w:rsidRPr="00905663">
              <w:rPr>
                <w:rStyle w:val="Hyperlink"/>
                <w:noProof/>
              </w:rPr>
              <w:t>Software Platform Components in 8.4.0.3.0</w:t>
            </w:r>
            <w:r>
              <w:rPr>
                <w:noProof/>
                <w:webHidden/>
              </w:rPr>
              <w:tab/>
            </w:r>
            <w:r>
              <w:rPr>
                <w:noProof/>
                <w:webHidden/>
              </w:rPr>
              <w:fldChar w:fldCharType="begin"/>
            </w:r>
            <w:r>
              <w:rPr>
                <w:noProof/>
                <w:webHidden/>
              </w:rPr>
              <w:instrText xml:space="preserve"> PAGEREF _Toc42875668 \h </w:instrText>
            </w:r>
            <w:r>
              <w:rPr>
                <w:noProof/>
                <w:webHidden/>
              </w:rPr>
            </w:r>
            <w:r>
              <w:rPr>
                <w:noProof/>
                <w:webHidden/>
              </w:rPr>
              <w:fldChar w:fldCharType="separate"/>
            </w:r>
            <w:r>
              <w:rPr>
                <w:noProof/>
                <w:webHidden/>
              </w:rPr>
              <w:t>28</w:t>
            </w:r>
            <w:r>
              <w:rPr>
                <w:noProof/>
                <w:webHidden/>
              </w:rPr>
              <w:fldChar w:fldCharType="end"/>
            </w:r>
          </w:hyperlink>
        </w:p>
        <w:p w14:paraId="2B34905E" w14:textId="1B8FB88A"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69" w:history="1">
            <w:r w:rsidRPr="00905663">
              <w:rPr>
                <w:rStyle w:val="Hyperlink"/>
                <w:rFonts w:cs="Arial"/>
                <w:bCs/>
                <w:noProof/>
                <w14:scene3d>
                  <w14:camera w14:prst="orthographicFront"/>
                  <w14:lightRig w14:rig="threePt" w14:dir="t">
                    <w14:rot w14:lat="0" w14:lon="0" w14:rev="0"/>
                  </w14:lightRig>
                </w14:scene3d>
              </w:rPr>
              <w:t>2.5.3</w:t>
            </w:r>
            <w:r>
              <w:rPr>
                <w:rFonts w:asciiTheme="minorHAnsi" w:eastAsiaTheme="minorEastAsia" w:hAnsiTheme="minorHAnsi" w:cstheme="minorBidi"/>
                <w:i w:val="0"/>
                <w:noProof/>
                <w:sz w:val="22"/>
                <w:szCs w:val="22"/>
                <w:lang w:eastAsia="en-US"/>
              </w:rPr>
              <w:tab/>
            </w:r>
            <w:r w:rsidRPr="00905663">
              <w:rPr>
                <w:rStyle w:val="Hyperlink"/>
                <w:noProof/>
              </w:rPr>
              <w:t>Software Platform Components in 8.4.0.5.0</w:t>
            </w:r>
            <w:r>
              <w:rPr>
                <w:noProof/>
                <w:webHidden/>
              </w:rPr>
              <w:tab/>
            </w:r>
            <w:r>
              <w:rPr>
                <w:noProof/>
                <w:webHidden/>
              </w:rPr>
              <w:fldChar w:fldCharType="begin"/>
            </w:r>
            <w:r>
              <w:rPr>
                <w:noProof/>
                <w:webHidden/>
              </w:rPr>
              <w:instrText xml:space="preserve"> PAGEREF _Toc42875669 \h </w:instrText>
            </w:r>
            <w:r>
              <w:rPr>
                <w:noProof/>
                <w:webHidden/>
              </w:rPr>
            </w:r>
            <w:r>
              <w:rPr>
                <w:noProof/>
                <w:webHidden/>
              </w:rPr>
              <w:fldChar w:fldCharType="separate"/>
            </w:r>
            <w:r>
              <w:rPr>
                <w:noProof/>
                <w:webHidden/>
              </w:rPr>
              <w:t>28</w:t>
            </w:r>
            <w:r>
              <w:rPr>
                <w:noProof/>
                <w:webHidden/>
              </w:rPr>
              <w:fldChar w:fldCharType="end"/>
            </w:r>
          </w:hyperlink>
        </w:p>
        <w:p w14:paraId="1A931EDF" w14:textId="1A82615F"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70" w:history="1">
            <w:r w:rsidRPr="00905663">
              <w:rPr>
                <w:rStyle w:val="Hyperlink"/>
                <w:rFonts w:cs="Arial"/>
                <w:bCs/>
                <w:noProof/>
                <w14:scene3d>
                  <w14:camera w14:prst="orthographicFront"/>
                  <w14:lightRig w14:rig="threePt" w14:dir="t">
                    <w14:rot w14:lat="0" w14:lon="0" w14:rev="0"/>
                  </w14:lightRig>
                </w14:scene3d>
              </w:rPr>
              <w:t>2.5.4</w:t>
            </w:r>
            <w:r>
              <w:rPr>
                <w:rFonts w:asciiTheme="minorHAnsi" w:eastAsiaTheme="minorEastAsia" w:hAnsiTheme="minorHAnsi" w:cstheme="minorBidi"/>
                <w:i w:val="0"/>
                <w:noProof/>
                <w:sz w:val="22"/>
                <w:szCs w:val="22"/>
                <w:lang w:eastAsia="en-US"/>
              </w:rPr>
              <w:tab/>
            </w:r>
            <w:r w:rsidRPr="00905663">
              <w:rPr>
                <w:rStyle w:val="Hyperlink"/>
                <w:noProof/>
              </w:rPr>
              <w:t>DSR Release 8.4</w:t>
            </w:r>
            <w:r>
              <w:rPr>
                <w:noProof/>
                <w:webHidden/>
              </w:rPr>
              <w:tab/>
            </w:r>
            <w:r>
              <w:rPr>
                <w:noProof/>
                <w:webHidden/>
              </w:rPr>
              <w:fldChar w:fldCharType="begin"/>
            </w:r>
            <w:r>
              <w:rPr>
                <w:noProof/>
                <w:webHidden/>
              </w:rPr>
              <w:instrText xml:space="preserve"> PAGEREF _Toc42875670 \h </w:instrText>
            </w:r>
            <w:r>
              <w:rPr>
                <w:noProof/>
                <w:webHidden/>
              </w:rPr>
            </w:r>
            <w:r>
              <w:rPr>
                <w:noProof/>
                <w:webHidden/>
              </w:rPr>
              <w:fldChar w:fldCharType="separate"/>
            </w:r>
            <w:r>
              <w:rPr>
                <w:noProof/>
                <w:webHidden/>
              </w:rPr>
              <w:t>29</w:t>
            </w:r>
            <w:r>
              <w:rPr>
                <w:noProof/>
                <w:webHidden/>
              </w:rPr>
              <w:fldChar w:fldCharType="end"/>
            </w:r>
          </w:hyperlink>
        </w:p>
        <w:p w14:paraId="191417BF" w14:textId="5FEEF5A4"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71" w:history="1">
            <w:r w:rsidRPr="00905663">
              <w:rPr>
                <w:rStyle w:val="Hyperlink"/>
                <w:rFonts w:cs="Arial"/>
                <w:bCs/>
                <w:noProof/>
                <w14:scene3d>
                  <w14:camera w14:prst="orthographicFront"/>
                  <w14:lightRig w14:rig="threePt" w14:dir="t">
                    <w14:rot w14:lat="0" w14:lon="0" w14:rev="0"/>
                  </w14:lightRig>
                </w14:scene3d>
              </w:rPr>
              <w:t>2.5.5</w:t>
            </w:r>
            <w:r>
              <w:rPr>
                <w:rFonts w:asciiTheme="minorHAnsi" w:eastAsiaTheme="minorEastAsia" w:hAnsiTheme="minorHAnsi" w:cstheme="minorBidi"/>
                <w:i w:val="0"/>
                <w:noProof/>
                <w:sz w:val="22"/>
                <w:szCs w:val="22"/>
                <w:lang w:eastAsia="en-US"/>
              </w:rPr>
              <w:tab/>
            </w:r>
            <w:r w:rsidRPr="00905663">
              <w:rPr>
                <w:rStyle w:val="Hyperlink"/>
                <w:noProof/>
              </w:rPr>
              <w:t>iDIH 8.2.1 and 8.2.2</w:t>
            </w:r>
            <w:r>
              <w:rPr>
                <w:noProof/>
                <w:webHidden/>
              </w:rPr>
              <w:tab/>
            </w:r>
            <w:r>
              <w:rPr>
                <w:noProof/>
                <w:webHidden/>
              </w:rPr>
              <w:fldChar w:fldCharType="begin"/>
            </w:r>
            <w:r>
              <w:rPr>
                <w:noProof/>
                <w:webHidden/>
              </w:rPr>
              <w:instrText xml:space="preserve"> PAGEREF _Toc42875671 \h </w:instrText>
            </w:r>
            <w:r>
              <w:rPr>
                <w:noProof/>
                <w:webHidden/>
              </w:rPr>
            </w:r>
            <w:r>
              <w:rPr>
                <w:noProof/>
                <w:webHidden/>
              </w:rPr>
              <w:fldChar w:fldCharType="separate"/>
            </w:r>
            <w:r>
              <w:rPr>
                <w:noProof/>
                <w:webHidden/>
              </w:rPr>
              <w:t>29</w:t>
            </w:r>
            <w:r>
              <w:rPr>
                <w:noProof/>
                <w:webHidden/>
              </w:rPr>
              <w:fldChar w:fldCharType="end"/>
            </w:r>
          </w:hyperlink>
        </w:p>
        <w:p w14:paraId="32DFBFD9" w14:textId="5B40718B"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72" w:history="1">
            <w:r w:rsidRPr="00905663">
              <w:rPr>
                <w:rStyle w:val="Hyperlink"/>
                <w:rFonts w:cs="Arial"/>
                <w:bCs/>
                <w:noProof/>
                <w14:scene3d>
                  <w14:camera w14:prst="orthographicFront"/>
                  <w14:lightRig w14:rig="threePt" w14:dir="t">
                    <w14:rot w14:lat="0" w14:lon="0" w14:rev="0"/>
                  </w14:lightRig>
                </w14:scene3d>
              </w:rPr>
              <w:t>2.5.6</w:t>
            </w:r>
            <w:r>
              <w:rPr>
                <w:rFonts w:asciiTheme="minorHAnsi" w:eastAsiaTheme="minorEastAsia" w:hAnsiTheme="minorHAnsi" w:cstheme="minorBidi"/>
                <w:i w:val="0"/>
                <w:noProof/>
                <w:sz w:val="22"/>
                <w:szCs w:val="22"/>
                <w:lang w:eastAsia="en-US"/>
              </w:rPr>
              <w:tab/>
            </w:r>
            <w:r w:rsidRPr="00905663">
              <w:rPr>
                <w:rStyle w:val="Hyperlink"/>
                <w:noProof/>
              </w:rPr>
              <w:t>SDS 8.4</w:t>
            </w:r>
            <w:r>
              <w:rPr>
                <w:noProof/>
                <w:webHidden/>
              </w:rPr>
              <w:tab/>
            </w:r>
            <w:r>
              <w:rPr>
                <w:noProof/>
                <w:webHidden/>
              </w:rPr>
              <w:fldChar w:fldCharType="begin"/>
            </w:r>
            <w:r>
              <w:rPr>
                <w:noProof/>
                <w:webHidden/>
              </w:rPr>
              <w:instrText xml:space="preserve"> PAGEREF _Toc42875672 \h </w:instrText>
            </w:r>
            <w:r>
              <w:rPr>
                <w:noProof/>
                <w:webHidden/>
              </w:rPr>
            </w:r>
            <w:r>
              <w:rPr>
                <w:noProof/>
                <w:webHidden/>
              </w:rPr>
              <w:fldChar w:fldCharType="separate"/>
            </w:r>
            <w:r>
              <w:rPr>
                <w:noProof/>
                <w:webHidden/>
              </w:rPr>
              <w:t>29</w:t>
            </w:r>
            <w:r>
              <w:rPr>
                <w:noProof/>
                <w:webHidden/>
              </w:rPr>
              <w:fldChar w:fldCharType="end"/>
            </w:r>
          </w:hyperlink>
        </w:p>
        <w:p w14:paraId="4CCFA9EB" w14:textId="3F988B8F"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73" w:history="1">
            <w:r w:rsidRPr="00905663">
              <w:rPr>
                <w:rStyle w:val="Hyperlink"/>
                <w:noProof/>
              </w:rPr>
              <w:t>2.6</w:t>
            </w:r>
            <w:r>
              <w:rPr>
                <w:rFonts w:asciiTheme="minorHAnsi" w:eastAsiaTheme="minorEastAsia" w:hAnsiTheme="minorHAnsi" w:cstheme="minorBidi"/>
                <w:smallCaps w:val="0"/>
                <w:noProof/>
                <w:sz w:val="22"/>
                <w:szCs w:val="22"/>
                <w:lang w:eastAsia="en-US"/>
              </w:rPr>
              <w:tab/>
            </w:r>
            <w:r w:rsidRPr="00905663">
              <w:rPr>
                <w:rStyle w:val="Hyperlink"/>
                <w:noProof/>
              </w:rPr>
              <w:t>FIRMWARE CHANGES</w:t>
            </w:r>
            <w:r>
              <w:rPr>
                <w:noProof/>
                <w:webHidden/>
              </w:rPr>
              <w:tab/>
            </w:r>
            <w:r>
              <w:rPr>
                <w:noProof/>
                <w:webHidden/>
              </w:rPr>
              <w:fldChar w:fldCharType="begin"/>
            </w:r>
            <w:r>
              <w:rPr>
                <w:noProof/>
                <w:webHidden/>
              </w:rPr>
              <w:instrText xml:space="preserve"> PAGEREF _Toc42875673 \h </w:instrText>
            </w:r>
            <w:r>
              <w:rPr>
                <w:noProof/>
                <w:webHidden/>
              </w:rPr>
            </w:r>
            <w:r>
              <w:rPr>
                <w:noProof/>
                <w:webHidden/>
              </w:rPr>
              <w:fldChar w:fldCharType="separate"/>
            </w:r>
            <w:r>
              <w:rPr>
                <w:noProof/>
                <w:webHidden/>
              </w:rPr>
              <w:t>29</w:t>
            </w:r>
            <w:r>
              <w:rPr>
                <w:noProof/>
                <w:webHidden/>
              </w:rPr>
              <w:fldChar w:fldCharType="end"/>
            </w:r>
          </w:hyperlink>
        </w:p>
        <w:p w14:paraId="55B67E27" w14:textId="387FCFA8"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74" w:history="1">
            <w:r w:rsidRPr="00905663">
              <w:rPr>
                <w:rStyle w:val="Hyperlink"/>
                <w:noProof/>
              </w:rPr>
              <w:t>2.7</w:t>
            </w:r>
            <w:r>
              <w:rPr>
                <w:rFonts w:asciiTheme="minorHAnsi" w:eastAsiaTheme="minorEastAsia" w:hAnsiTheme="minorHAnsi" w:cstheme="minorBidi"/>
                <w:smallCaps w:val="0"/>
                <w:noProof/>
                <w:sz w:val="22"/>
                <w:szCs w:val="22"/>
                <w:lang w:eastAsia="en-US"/>
              </w:rPr>
              <w:tab/>
            </w:r>
            <w:r w:rsidRPr="00905663">
              <w:rPr>
                <w:rStyle w:val="Hyperlink"/>
                <w:noProof/>
              </w:rPr>
              <w:t>UPGRADE OVERVIEW</w:t>
            </w:r>
            <w:r>
              <w:rPr>
                <w:noProof/>
                <w:webHidden/>
              </w:rPr>
              <w:tab/>
            </w:r>
            <w:r>
              <w:rPr>
                <w:noProof/>
                <w:webHidden/>
              </w:rPr>
              <w:fldChar w:fldCharType="begin"/>
            </w:r>
            <w:r>
              <w:rPr>
                <w:noProof/>
                <w:webHidden/>
              </w:rPr>
              <w:instrText xml:space="preserve"> PAGEREF _Toc42875674 \h </w:instrText>
            </w:r>
            <w:r>
              <w:rPr>
                <w:noProof/>
                <w:webHidden/>
              </w:rPr>
            </w:r>
            <w:r>
              <w:rPr>
                <w:noProof/>
                <w:webHidden/>
              </w:rPr>
              <w:fldChar w:fldCharType="separate"/>
            </w:r>
            <w:r>
              <w:rPr>
                <w:noProof/>
                <w:webHidden/>
              </w:rPr>
              <w:t>30</w:t>
            </w:r>
            <w:r>
              <w:rPr>
                <w:noProof/>
                <w:webHidden/>
              </w:rPr>
              <w:fldChar w:fldCharType="end"/>
            </w:r>
          </w:hyperlink>
        </w:p>
        <w:p w14:paraId="55127994" w14:textId="450CE0CF"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75" w:history="1">
            <w:r w:rsidRPr="00905663">
              <w:rPr>
                <w:rStyle w:val="Hyperlink"/>
                <w:rFonts w:cs="Arial"/>
                <w:bCs/>
                <w:noProof/>
                <w14:scene3d>
                  <w14:camera w14:prst="orthographicFront"/>
                  <w14:lightRig w14:rig="threePt" w14:dir="t">
                    <w14:rot w14:lat="0" w14:lon="0" w14:rev="0"/>
                  </w14:lightRig>
                </w14:scene3d>
              </w:rPr>
              <w:t>2.7.1</w:t>
            </w:r>
            <w:r>
              <w:rPr>
                <w:rFonts w:asciiTheme="minorHAnsi" w:eastAsiaTheme="minorEastAsia" w:hAnsiTheme="minorHAnsi" w:cstheme="minorBidi"/>
                <w:i w:val="0"/>
                <w:noProof/>
                <w:sz w:val="22"/>
                <w:szCs w:val="22"/>
                <w:lang w:eastAsia="en-US"/>
              </w:rPr>
              <w:tab/>
            </w:r>
            <w:r w:rsidRPr="00905663">
              <w:rPr>
                <w:rStyle w:val="Hyperlink"/>
                <w:noProof/>
              </w:rPr>
              <w:t>DSR Upgrade Path</w:t>
            </w:r>
            <w:r>
              <w:rPr>
                <w:noProof/>
                <w:webHidden/>
              </w:rPr>
              <w:tab/>
            </w:r>
            <w:r>
              <w:rPr>
                <w:noProof/>
                <w:webHidden/>
              </w:rPr>
              <w:fldChar w:fldCharType="begin"/>
            </w:r>
            <w:r>
              <w:rPr>
                <w:noProof/>
                <w:webHidden/>
              </w:rPr>
              <w:instrText xml:space="preserve"> PAGEREF _Toc42875675 \h </w:instrText>
            </w:r>
            <w:r>
              <w:rPr>
                <w:noProof/>
                <w:webHidden/>
              </w:rPr>
            </w:r>
            <w:r>
              <w:rPr>
                <w:noProof/>
                <w:webHidden/>
              </w:rPr>
              <w:fldChar w:fldCharType="separate"/>
            </w:r>
            <w:r>
              <w:rPr>
                <w:noProof/>
                <w:webHidden/>
              </w:rPr>
              <w:t>30</w:t>
            </w:r>
            <w:r>
              <w:rPr>
                <w:noProof/>
                <w:webHidden/>
              </w:rPr>
              <w:fldChar w:fldCharType="end"/>
            </w:r>
          </w:hyperlink>
        </w:p>
        <w:p w14:paraId="40CF13AF" w14:textId="27255A32"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76" w:history="1">
            <w:r w:rsidRPr="00905663">
              <w:rPr>
                <w:rStyle w:val="Hyperlink"/>
                <w:rFonts w:cs="Arial"/>
                <w:bCs/>
                <w:noProof/>
                <w14:scene3d>
                  <w14:camera w14:prst="orthographicFront"/>
                  <w14:lightRig w14:rig="threePt" w14:dir="t">
                    <w14:rot w14:lat="0" w14:lon="0" w14:rev="0"/>
                  </w14:lightRig>
                </w14:scene3d>
              </w:rPr>
              <w:t>2.7.2</w:t>
            </w:r>
            <w:r>
              <w:rPr>
                <w:rFonts w:asciiTheme="minorHAnsi" w:eastAsiaTheme="minorEastAsia" w:hAnsiTheme="minorHAnsi" w:cstheme="minorBidi"/>
                <w:i w:val="0"/>
                <w:noProof/>
                <w:sz w:val="22"/>
                <w:szCs w:val="22"/>
                <w:lang w:eastAsia="en-US"/>
              </w:rPr>
              <w:tab/>
            </w:r>
            <w:r w:rsidRPr="00905663">
              <w:rPr>
                <w:rStyle w:val="Hyperlink"/>
                <w:noProof/>
              </w:rPr>
              <w:t>The supported upgrade paths for SDS 8.4</w:t>
            </w:r>
            <w:r>
              <w:rPr>
                <w:noProof/>
                <w:webHidden/>
              </w:rPr>
              <w:tab/>
            </w:r>
            <w:r>
              <w:rPr>
                <w:noProof/>
                <w:webHidden/>
              </w:rPr>
              <w:fldChar w:fldCharType="begin"/>
            </w:r>
            <w:r>
              <w:rPr>
                <w:noProof/>
                <w:webHidden/>
              </w:rPr>
              <w:instrText xml:space="preserve"> PAGEREF _Toc42875676 \h </w:instrText>
            </w:r>
            <w:r>
              <w:rPr>
                <w:noProof/>
                <w:webHidden/>
              </w:rPr>
            </w:r>
            <w:r>
              <w:rPr>
                <w:noProof/>
                <w:webHidden/>
              </w:rPr>
              <w:fldChar w:fldCharType="separate"/>
            </w:r>
            <w:r>
              <w:rPr>
                <w:noProof/>
                <w:webHidden/>
              </w:rPr>
              <w:t>30</w:t>
            </w:r>
            <w:r>
              <w:rPr>
                <w:noProof/>
                <w:webHidden/>
              </w:rPr>
              <w:fldChar w:fldCharType="end"/>
            </w:r>
          </w:hyperlink>
        </w:p>
        <w:p w14:paraId="6332F025" w14:textId="0CD869E0"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77" w:history="1">
            <w:r w:rsidRPr="00905663">
              <w:rPr>
                <w:rStyle w:val="Hyperlink"/>
                <w:rFonts w:cs="Arial"/>
                <w:bCs/>
                <w:noProof/>
                <w14:scene3d>
                  <w14:camera w14:prst="orthographicFront"/>
                  <w14:lightRig w14:rig="threePt" w14:dir="t">
                    <w14:rot w14:lat="0" w14:lon="0" w14:rev="0"/>
                  </w14:lightRig>
                </w14:scene3d>
              </w:rPr>
              <w:t>2.7.3</w:t>
            </w:r>
            <w:r>
              <w:rPr>
                <w:rFonts w:asciiTheme="minorHAnsi" w:eastAsiaTheme="minorEastAsia" w:hAnsiTheme="minorHAnsi" w:cstheme="minorBidi"/>
                <w:i w:val="0"/>
                <w:noProof/>
                <w:sz w:val="22"/>
                <w:szCs w:val="22"/>
                <w:lang w:eastAsia="en-US"/>
              </w:rPr>
              <w:tab/>
            </w:r>
            <w:r w:rsidRPr="00905663">
              <w:rPr>
                <w:rStyle w:val="Hyperlink"/>
                <w:noProof/>
              </w:rPr>
              <w:t>The supported upgrade paths for iDIH 8.2.1</w:t>
            </w:r>
            <w:r>
              <w:rPr>
                <w:noProof/>
                <w:webHidden/>
              </w:rPr>
              <w:tab/>
            </w:r>
            <w:r>
              <w:rPr>
                <w:noProof/>
                <w:webHidden/>
              </w:rPr>
              <w:fldChar w:fldCharType="begin"/>
            </w:r>
            <w:r>
              <w:rPr>
                <w:noProof/>
                <w:webHidden/>
              </w:rPr>
              <w:instrText xml:space="preserve"> PAGEREF _Toc42875677 \h </w:instrText>
            </w:r>
            <w:r>
              <w:rPr>
                <w:noProof/>
                <w:webHidden/>
              </w:rPr>
            </w:r>
            <w:r>
              <w:rPr>
                <w:noProof/>
                <w:webHidden/>
              </w:rPr>
              <w:fldChar w:fldCharType="separate"/>
            </w:r>
            <w:r>
              <w:rPr>
                <w:noProof/>
                <w:webHidden/>
              </w:rPr>
              <w:t>31</w:t>
            </w:r>
            <w:r>
              <w:rPr>
                <w:noProof/>
                <w:webHidden/>
              </w:rPr>
              <w:fldChar w:fldCharType="end"/>
            </w:r>
          </w:hyperlink>
        </w:p>
        <w:p w14:paraId="3433B7E6" w14:textId="4617C071"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78" w:history="1">
            <w:r w:rsidRPr="00905663">
              <w:rPr>
                <w:rStyle w:val="Hyperlink"/>
                <w:rFonts w:cs="Arial"/>
                <w:bCs/>
                <w:noProof/>
                <w14:scene3d>
                  <w14:camera w14:prst="orthographicFront"/>
                  <w14:lightRig w14:rig="threePt" w14:dir="t">
                    <w14:rot w14:lat="0" w14:lon="0" w14:rev="0"/>
                  </w14:lightRig>
                </w14:scene3d>
              </w:rPr>
              <w:t>2.7.4</w:t>
            </w:r>
            <w:r>
              <w:rPr>
                <w:rFonts w:asciiTheme="minorHAnsi" w:eastAsiaTheme="minorEastAsia" w:hAnsiTheme="minorHAnsi" w:cstheme="minorBidi"/>
                <w:i w:val="0"/>
                <w:noProof/>
                <w:sz w:val="22"/>
                <w:szCs w:val="22"/>
                <w:lang w:eastAsia="en-US"/>
              </w:rPr>
              <w:tab/>
            </w:r>
            <w:r w:rsidRPr="00905663">
              <w:rPr>
                <w:rStyle w:val="Hyperlink"/>
                <w:noProof/>
              </w:rPr>
              <w:t>Upgrade Execution</w:t>
            </w:r>
            <w:r>
              <w:rPr>
                <w:noProof/>
                <w:webHidden/>
              </w:rPr>
              <w:tab/>
            </w:r>
            <w:r>
              <w:rPr>
                <w:noProof/>
                <w:webHidden/>
              </w:rPr>
              <w:fldChar w:fldCharType="begin"/>
            </w:r>
            <w:r>
              <w:rPr>
                <w:noProof/>
                <w:webHidden/>
              </w:rPr>
              <w:instrText xml:space="preserve"> PAGEREF _Toc42875678 \h </w:instrText>
            </w:r>
            <w:r>
              <w:rPr>
                <w:noProof/>
                <w:webHidden/>
              </w:rPr>
            </w:r>
            <w:r>
              <w:rPr>
                <w:noProof/>
                <w:webHidden/>
              </w:rPr>
              <w:fldChar w:fldCharType="separate"/>
            </w:r>
            <w:r>
              <w:rPr>
                <w:noProof/>
                <w:webHidden/>
              </w:rPr>
              <w:t>31</w:t>
            </w:r>
            <w:r>
              <w:rPr>
                <w:noProof/>
                <w:webHidden/>
              </w:rPr>
              <w:fldChar w:fldCharType="end"/>
            </w:r>
          </w:hyperlink>
        </w:p>
        <w:p w14:paraId="3F22C114" w14:textId="29FD3745"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79" w:history="1">
            <w:r w:rsidRPr="00905663">
              <w:rPr>
                <w:rStyle w:val="Hyperlink"/>
                <w:rFonts w:cs="Arial"/>
                <w:bCs/>
                <w:noProof/>
                <w14:scene3d>
                  <w14:camera w14:prst="orthographicFront"/>
                  <w14:lightRig w14:rig="threePt" w14:dir="t">
                    <w14:rot w14:lat="0" w14:lon="0" w14:rev="0"/>
                  </w14:lightRig>
                </w14:scene3d>
              </w:rPr>
              <w:t>2.7.5</w:t>
            </w:r>
            <w:r>
              <w:rPr>
                <w:rFonts w:asciiTheme="minorHAnsi" w:eastAsiaTheme="minorEastAsia" w:hAnsiTheme="minorHAnsi" w:cstheme="minorBidi"/>
                <w:i w:val="0"/>
                <w:noProof/>
                <w:sz w:val="22"/>
                <w:szCs w:val="22"/>
                <w:lang w:eastAsia="en-US"/>
              </w:rPr>
              <w:tab/>
            </w:r>
            <w:r w:rsidRPr="00905663">
              <w:rPr>
                <w:rStyle w:val="Hyperlink"/>
                <w:noProof/>
              </w:rPr>
              <w:t>Limitations</w:t>
            </w:r>
            <w:r>
              <w:rPr>
                <w:noProof/>
                <w:webHidden/>
              </w:rPr>
              <w:tab/>
            </w:r>
            <w:r>
              <w:rPr>
                <w:noProof/>
                <w:webHidden/>
              </w:rPr>
              <w:fldChar w:fldCharType="begin"/>
            </w:r>
            <w:r>
              <w:rPr>
                <w:noProof/>
                <w:webHidden/>
              </w:rPr>
              <w:instrText xml:space="preserve"> PAGEREF _Toc42875679 \h </w:instrText>
            </w:r>
            <w:r>
              <w:rPr>
                <w:noProof/>
                <w:webHidden/>
              </w:rPr>
            </w:r>
            <w:r>
              <w:rPr>
                <w:noProof/>
                <w:webHidden/>
              </w:rPr>
              <w:fldChar w:fldCharType="separate"/>
            </w:r>
            <w:r>
              <w:rPr>
                <w:noProof/>
                <w:webHidden/>
              </w:rPr>
              <w:t>31</w:t>
            </w:r>
            <w:r>
              <w:rPr>
                <w:noProof/>
                <w:webHidden/>
              </w:rPr>
              <w:fldChar w:fldCharType="end"/>
            </w:r>
          </w:hyperlink>
        </w:p>
        <w:p w14:paraId="335603E4" w14:textId="56967EC2"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80" w:history="1">
            <w:r w:rsidRPr="00905663">
              <w:rPr>
                <w:rStyle w:val="Hyperlink"/>
                <w:noProof/>
              </w:rPr>
              <w:t>2.8</w:t>
            </w:r>
            <w:r>
              <w:rPr>
                <w:rFonts w:asciiTheme="minorHAnsi" w:eastAsiaTheme="minorEastAsia" w:hAnsiTheme="minorHAnsi" w:cstheme="minorBidi"/>
                <w:smallCaps w:val="0"/>
                <w:noProof/>
                <w:sz w:val="22"/>
                <w:szCs w:val="22"/>
                <w:lang w:eastAsia="en-US"/>
              </w:rPr>
              <w:tab/>
            </w:r>
            <w:r w:rsidRPr="00905663">
              <w:rPr>
                <w:rStyle w:val="Hyperlink"/>
                <w:noProof/>
              </w:rPr>
              <w:t>Migration of DSR Data</w:t>
            </w:r>
            <w:r>
              <w:rPr>
                <w:noProof/>
                <w:webHidden/>
              </w:rPr>
              <w:tab/>
            </w:r>
            <w:r>
              <w:rPr>
                <w:noProof/>
                <w:webHidden/>
              </w:rPr>
              <w:fldChar w:fldCharType="begin"/>
            </w:r>
            <w:r>
              <w:rPr>
                <w:noProof/>
                <w:webHidden/>
              </w:rPr>
              <w:instrText xml:space="preserve"> PAGEREF _Toc42875680 \h </w:instrText>
            </w:r>
            <w:r>
              <w:rPr>
                <w:noProof/>
                <w:webHidden/>
              </w:rPr>
            </w:r>
            <w:r>
              <w:rPr>
                <w:noProof/>
                <w:webHidden/>
              </w:rPr>
              <w:fldChar w:fldCharType="separate"/>
            </w:r>
            <w:r>
              <w:rPr>
                <w:noProof/>
                <w:webHidden/>
              </w:rPr>
              <w:t>32</w:t>
            </w:r>
            <w:r>
              <w:rPr>
                <w:noProof/>
                <w:webHidden/>
              </w:rPr>
              <w:fldChar w:fldCharType="end"/>
            </w:r>
          </w:hyperlink>
        </w:p>
        <w:p w14:paraId="05E023B0" w14:textId="442166DE" w:rsidR="002125C8" w:rsidRDefault="002125C8">
          <w:pPr>
            <w:pStyle w:val="TOC1"/>
            <w:rPr>
              <w:rFonts w:asciiTheme="minorHAnsi" w:eastAsiaTheme="minorEastAsia" w:hAnsiTheme="minorHAnsi" w:cstheme="minorBidi"/>
              <w:b w:val="0"/>
              <w:caps w:val="0"/>
              <w:noProof/>
              <w:sz w:val="22"/>
              <w:szCs w:val="22"/>
              <w:lang w:eastAsia="en-US"/>
            </w:rPr>
          </w:pPr>
          <w:hyperlink w:anchor="_Toc42875681" w:history="1">
            <w:r w:rsidRPr="00905663">
              <w:rPr>
                <w:rStyle w:val="Hyperlink"/>
                <w:noProof/>
              </w:rPr>
              <w:t>3</w:t>
            </w:r>
            <w:r>
              <w:rPr>
                <w:rFonts w:asciiTheme="minorHAnsi" w:eastAsiaTheme="minorEastAsia" w:hAnsiTheme="minorHAnsi" w:cstheme="minorBidi"/>
                <w:b w:val="0"/>
                <w:caps w:val="0"/>
                <w:noProof/>
                <w:sz w:val="22"/>
                <w:szCs w:val="22"/>
                <w:lang w:eastAsia="en-US"/>
              </w:rPr>
              <w:tab/>
            </w:r>
            <w:r w:rsidRPr="00905663">
              <w:rPr>
                <w:rStyle w:val="Hyperlink"/>
                <w:noProof/>
              </w:rPr>
              <w:t>Release 8.4.0.0.0 Feature OAM Changes</w:t>
            </w:r>
            <w:r>
              <w:rPr>
                <w:noProof/>
                <w:webHidden/>
              </w:rPr>
              <w:tab/>
            </w:r>
            <w:r>
              <w:rPr>
                <w:noProof/>
                <w:webHidden/>
              </w:rPr>
              <w:fldChar w:fldCharType="begin"/>
            </w:r>
            <w:r>
              <w:rPr>
                <w:noProof/>
                <w:webHidden/>
              </w:rPr>
              <w:instrText xml:space="preserve"> PAGEREF _Toc42875681 \h </w:instrText>
            </w:r>
            <w:r>
              <w:rPr>
                <w:noProof/>
                <w:webHidden/>
              </w:rPr>
            </w:r>
            <w:r>
              <w:rPr>
                <w:noProof/>
                <w:webHidden/>
              </w:rPr>
              <w:fldChar w:fldCharType="separate"/>
            </w:r>
            <w:r>
              <w:rPr>
                <w:noProof/>
                <w:webHidden/>
              </w:rPr>
              <w:t>33</w:t>
            </w:r>
            <w:r>
              <w:rPr>
                <w:noProof/>
                <w:webHidden/>
              </w:rPr>
              <w:fldChar w:fldCharType="end"/>
            </w:r>
          </w:hyperlink>
        </w:p>
        <w:p w14:paraId="02C5D2F6" w14:textId="0B63A733"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82" w:history="1">
            <w:r w:rsidRPr="00905663">
              <w:rPr>
                <w:rStyle w:val="Hyperlink"/>
                <w:noProof/>
              </w:rPr>
              <w:t>3.1</w:t>
            </w:r>
            <w:r>
              <w:rPr>
                <w:rFonts w:asciiTheme="minorHAnsi" w:eastAsiaTheme="minorEastAsia" w:hAnsiTheme="minorHAnsi" w:cstheme="minorBidi"/>
                <w:smallCaps w:val="0"/>
                <w:noProof/>
                <w:sz w:val="22"/>
                <w:szCs w:val="22"/>
                <w:lang w:eastAsia="en-US"/>
              </w:rPr>
              <w:tab/>
            </w:r>
            <w:r w:rsidRPr="00905663">
              <w:rPr>
                <w:rStyle w:val="Hyperlink"/>
                <w:noProof/>
              </w:rPr>
              <w:t>ALARM GROUP FEATURE</w:t>
            </w:r>
            <w:r>
              <w:rPr>
                <w:noProof/>
                <w:webHidden/>
              </w:rPr>
              <w:tab/>
            </w:r>
            <w:r>
              <w:rPr>
                <w:noProof/>
                <w:webHidden/>
              </w:rPr>
              <w:fldChar w:fldCharType="begin"/>
            </w:r>
            <w:r>
              <w:rPr>
                <w:noProof/>
                <w:webHidden/>
              </w:rPr>
              <w:instrText xml:space="preserve"> PAGEREF _Toc42875682 \h </w:instrText>
            </w:r>
            <w:r>
              <w:rPr>
                <w:noProof/>
                <w:webHidden/>
              </w:rPr>
            </w:r>
            <w:r>
              <w:rPr>
                <w:noProof/>
                <w:webHidden/>
              </w:rPr>
              <w:fldChar w:fldCharType="separate"/>
            </w:r>
            <w:r>
              <w:rPr>
                <w:noProof/>
                <w:webHidden/>
              </w:rPr>
              <w:t>33</w:t>
            </w:r>
            <w:r>
              <w:rPr>
                <w:noProof/>
                <w:webHidden/>
              </w:rPr>
              <w:fldChar w:fldCharType="end"/>
            </w:r>
          </w:hyperlink>
        </w:p>
        <w:p w14:paraId="7A3AC76F" w14:textId="590F24C9"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683" w:history="1">
            <w:r w:rsidRPr="00905663">
              <w:rPr>
                <w:rStyle w:val="Hyperlink"/>
                <w:noProof/>
              </w:rPr>
              <w:t>3.1.5</w:t>
            </w:r>
            <w:r>
              <w:rPr>
                <w:rFonts w:asciiTheme="minorHAnsi" w:eastAsiaTheme="minorEastAsia" w:hAnsiTheme="minorHAnsi" w:cstheme="minorBidi"/>
                <w:i w:val="0"/>
                <w:noProof/>
                <w:sz w:val="22"/>
                <w:szCs w:val="22"/>
                <w:lang w:eastAsia="en-US"/>
              </w:rPr>
              <w:tab/>
            </w:r>
            <w:r w:rsidRPr="00905663">
              <w:rPr>
                <w:rStyle w:val="Hyperlink"/>
                <w:noProof/>
              </w:rPr>
              <w:t>Alarm Aggregation interworking with Alarm Group feature</w:t>
            </w:r>
            <w:r>
              <w:rPr>
                <w:noProof/>
                <w:webHidden/>
              </w:rPr>
              <w:tab/>
            </w:r>
            <w:r>
              <w:rPr>
                <w:noProof/>
                <w:webHidden/>
              </w:rPr>
              <w:fldChar w:fldCharType="begin"/>
            </w:r>
            <w:r>
              <w:rPr>
                <w:noProof/>
                <w:webHidden/>
              </w:rPr>
              <w:instrText xml:space="preserve"> PAGEREF _Toc42875683 \h </w:instrText>
            </w:r>
            <w:r>
              <w:rPr>
                <w:noProof/>
                <w:webHidden/>
              </w:rPr>
            </w:r>
            <w:r>
              <w:rPr>
                <w:noProof/>
                <w:webHidden/>
              </w:rPr>
              <w:fldChar w:fldCharType="separate"/>
            </w:r>
            <w:r>
              <w:rPr>
                <w:noProof/>
                <w:webHidden/>
              </w:rPr>
              <w:t>36</w:t>
            </w:r>
            <w:r>
              <w:rPr>
                <w:noProof/>
                <w:webHidden/>
              </w:rPr>
              <w:fldChar w:fldCharType="end"/>
            </w:r>
          </w:hyperlink>
        </w:p>
        <w:p w14:paraId="3C01E3A4" w14:textId="1F2872B7"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84" w:history="1">
            <w:r w:rsidRPr="00905663">
              <w:rPr>
                <w:rStyle w:val="Hyperlink"/>
                <w:noProof/>
              </w:rPr>
              <w:t>3.2</w:t>
            </w:r>
            <w:r>
              <w:rPr>
                <w:rFonts w:asciiTheme="minorHAnsi" w:eastAsiaTheme="minorEastAsia" w:hAnsiTheme="minorHAnsi" w:cstheme="minorBidi"/>
                <w:smallCaps w:val="0"/>
                <w:noProof/>
                <w:sz w:val="22"/>
                <w:szCs w:val="22"/>
                <w:lang w:eastAsia="en-US"/>
              </w:rPr>
              <w:tab/>
            </w:r>
            <w:r w:rsidRPr="00905663">
              <w:rPr>
                <w:rStyle w:val="Hyperlink"/>
                <w:noProof/>
              </w:rPr>
              <w:t>TIME DISTANCE CHECK</w:t>
            </w:r>
            <w:r>
              <w:rPr>
                <w:noProof/>
                <w:webHidden/>
              </w:rPr>
              <w:tab/>
            </w:r>
            <w:r>
              <w:rPr>
                <w:noProof/>
                <w:webHidden/>
              </w:rPr>
              <w:fldChar w:fldCharType="begin"/>
            </w:r>
            <w:r>
              <w:rPr>
                <w:noProof/>
                <w:webHidden/>
              </w:rPr>
              <w:instrText xml:space="preserve"> PAGEREF _Toc42875684 \h </w:instrText>
            </w:r>
            <w:r>
              <w:rPr>
                <w:noProof/>
                <w:webHidden/>
              </w:rPr>
            </w:r>
            <w:r>
              <w:rPr>
                <w:noProof/>
                <w:webHidden/>
              </w:rPr>
              <w:fldChar w:fldCharType="separate"/>
            </w:r>
            <w:r>
              <w:rPr>
                <w:noProof/>
                <w:webHidden/>
              </w:rPr>
              <w:t>36</w:t>
            </w:r>
            <w:r>
              <w:rPr>
                <w:noProof/>
                <w:webHidden/>
              </w:rPr>
              <w:fldChar w:fldCharType="end"/>
            </w:r>
          </w:hyperlink>
        </w:p>
        <w:p w14:paraId="2F86CDCA" w14:textId="58A5E1A0"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85" w:history="1">
            <w:r w:rsidRPr="00905663">
              <w:rPr>
                <w:rStyle w:val="Hyperlink"/>
                <w:noProof/>
              </w:rPr>
              <w:t>3.3</w:t>
            </w:r>
            <w:r>
              <w:rPr>
                <w:rFonts w:asciiTheme="minorHAnsi" w:eastAsiaTheme="minorEastAsia" w:hAnsiTheme="minorHAnsi" w:cstheme="minorBidi"/>
                <w:smallCaps w:val="0"/>
                <w:noProof/>
                <w:sz w:val="22"/>
                <w:szCs w:val="22"/>
                <w:lang w:eastAsia="en-US"/>
              </w:rPr>
              <w:tab/>
            </w:r>
            <w:r w:rsidRPr="00905663">
              <w:rPr>
                <w:rStyle w:val="Hyperlink"/>
                <w:noProof/>
              </w:rPr>
              <w:t>VNFM</w:t>
            </w:r>
            <w:r>
              <w:rPr>
                <w:noProof/>
                <w:webHidden/>
              </w:rPr>
              <w:tab/>
            </w:r>
            <w:r>
              <w:rPr>
                <w:noProof/>
                <w:webHidden/>
              </w:rPr>
              <w:fldChar w:fldCharType="begin"/>
            </w:r>
            <w:r>
              <w:rPr>
                <w:noProof/>
                <w:webHidden/>
              </w:rPr>
              <w:instrText xml:space="preserve"> PAGEREF _Toc42875685 \h </w:instrText>
            </w:r>
            <w:r>
              <w:rPr>
                <w:noProof/>
                <w:webHidden/>
              </w:rPr>
            </w:r>
            <w:r>
              <w:rPr>
                <w:noProof/>
                <w:webHidden/>
              </w:rPr>
              <w:fldChar w:fldCharType="separate"/>
            </w:r>
            <w:r>
              <w:rPr>
                <w:noProof/>
                <w:webHidden/>
              </w:rPr>
              <w:t>38</w:t>
            </w:r>
            <w:r>
              <w:rPr>
                <w:noProof/>
                <w:webHidden/>
              </w:rPr>
              <w:fldChar w:fldCharType="end"/>
            </w:r>
          </w:hyperlink>
        </w:p>
        <w:p w14:paraId="61919599" w14:textId="1DC17C80"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86" w:history="1">
            <w:r w:rsidRPr="00905663">
              <w:rPr>
                <w:rStyle w:val="Hyperlink"/>
                <w:noProof/>
              </w:rPr>
              <w:t>3.4</w:t>
            </w:r>
            <w:r>
              <w:rPr>
                <w:rFonts w:asciiTheme="minorHAnsi" w:eastAsiaTheme="minorEastAsia" w:hAnsiTheme="minorHAnsi" w:cstheme="minorBidi"/>
                <w:smallCaps w:val="0"/>
                <w:noProof/>
                <w:sz w:val="22"/>
                <w:szCs w:val="22"/>
                <w:lang w:eastAsia="en-US"/>
              </w:rPr>
              <w:tab/>
            </w:r>
            <w:r w:rsidRPr="00905663">
              <w:rPr>
                <w:rStyle w:val="Hyperlink"/>
                <w:noProof/>
              </w:rPr>
              <w:t>SCEF</w:t>
            </w:r>
            <w:r>
              <w:rPr>
                <w:noProof/>
                <w:webHidden/>
              </w:rPr>
              <w:tab/>
            </w:r>
            <w:r>
              <w:rPr>
                <w:noProof/>
                <w:webHidden/>
              </w:rPr>
              <w:fldChar w:fldCharType="begin"/>
            </w:r>
            <w:r>
              <w:rPr>
                <w:noProof/>
                <w:webHidden/>
              </w:rPr>
              <w:instrText xml:space="preserve"> PAGEREF _Toc42875686 \h </w:instrText>
            </w:r>
            <w:r>
              <w:rPr>
                <w:noProof/>
                <w:webHidden/>
              </w:rPr>
            </w:r>
            <w:r>
              <w:rPr>
                <w:noProof/>
                <w:webHidden/>
              </w:rPr>
              <w:fldChar w:fldCharType="separate"/>
            </w:r>
            <w:r>
              <w:rPr>
                <w:noProof/>
                <w:webHidden/>
              </w:rPr>
              <w:t>42</w:t>
            </w:r>
            <w:r>
              <w:rPr>
                <w:noProof/>
                <w:webHidden/>
              </w:rPr>
              <w:fldChar w:fldCharType="end"/>
            </w:r>
          </w:hyperlink>
        </w:p>
        <w:p w14:paraId="2924F8E8" w14:textId="4FF5136A"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87" w:history="1">
            <w:r w:rsidRPr="00905663">
              <w:rPr>
                <w:rStyle w:val="Hyperlink"/>
                <w:noProof/>
              </w:rPr>
              <w:t>3.5</w:t>
            </w:r>
            <w:r>
              <w:rPr>
                <w:rFonts w:asciiTheme="minorHAnsi" w:eastAsiaTheme="minorEastAsia" w:hAnsiTheme="minorHAnsi" w:cstheme="minorBidi"/>
                <w:smallCaps w:val="0"/>
                <w:noProof/>
                <w:sz w:val="22"/>
                <w:szCs w:val="22"/>
                <w:lang w:eastAsia="en-US"/>
              </w:rPr>
              <w:tab/>
            </w:r>
            <w:r w:rsidRPr="00905663">
              <w:rPr>
                <w:rStyle w:val="Hyperlink"/>
                <w:noProof/>
              </w:rPr>
              <w:t>VSTP SPARE POINT CODE SUPPORT</w:t>
            </w:r>
            <w:r>
              <w:rPr>
                <w:noProof/>
                <w:webHidden/>
              </w:rPr>
              <w:tab/>
            </w:r>
            <w:r>
              <w:rPr>
                <w:noProof/>
                <w:webHidden/>
              </w:rPr>
              <w:fldChar w:fldCharType="begin"/>
            </w:r>
            <w:r>
              <w:rPr>
                <w:noProof/>
                <w:webHidden/>
              </w:rPr>
              <w:instrText xml:space="preserve"> PAGEREF _Toc42875687 \h </w:instrText>
            </w:r>
            <w:r>
              <w:rPr>
                <w:noProof/>
                <w:webHidden/>
              </w:rPr>
            </w:r>
            <w:r>
              <w:rPr>
                <w:noProof/>
                <w:webHidden/>
              </w:rPr>
              <w:fldChar w:fldCharType="separate"/>
            </w:r>
            <w:r>
              <w:rPr>
                <w:noProof/>
                <w:webHidden/>
              </w:rPr>
              <w:t>50</w:t>
            </w:r>
            <w:r>
              <w:rPr>
                <w:noProof/>
                <w:webHidden/>
              </w:rPr>
              <w:fldChar w:fldCharType="end"/>
            </w:r>
          </w:hyperlink>
        </w:p>
        <w:p w14:paraId="0A6DAC75" w14:textId="4E3C725E"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88" w:history="1">
            <w:r w:rsidRPr="00905663">
              <w:rPr>
                <w:rStyle w:val="Hyperlink"/>
                <w:noProof/>
              </w:rPr>
              <w:t>3.6</w:t>
            </w:r>
            <w:r>
              <w:rPr>
                <w:rFonts w:asciiTheme="minorHAnsi" w:eastAsiaTheme="minorEastAsia" w:hAnsiTheme="minorHAnsi" w:cstheme="minorBidi"/>
                <w:smallCaps w:val="0"/>
                <w:noProof/>
                <w:sz w:val="22"/>
                <w:szCs w:val="22"/>
                <w:lang w:eastAsia="en-US"/>
              </w:rPr>
              <w:tab/>
            </w:r>
            <w:r w:rsidRPr="00905663">
              <w:rPr>
                <w:rStyle w:val="Hyperlink"/>
                <w:noProof/>
              </w:rPr>
              <w:t>VSTP MNP GPORT</w:t>
            </w:r>
            <w:r>
              <w:rPr>
                <w:noProof/>
                <w:webHidden/>
              </w:rPr>
              <w:tab/>
            </w:r>
            <w:r>
              <w:rPr>
                <w:noProof/>
                <w:webHidden/>
              </w:rPr>
              <w:fldChar w:fldCharType="begin"/>
            </w:r>
            <w:r>
              <w:rPr>
                <w:noProof/>
                <w:webHidden/>
              </w:rPr>
              <w:instrText xml:space="preserve"> PAGEREF _Toc42875688 \h </w:instrText>
            </w:r>
            <w:r>
              <w:rPr>
                <w:noProof/>
                <w:webHidden/>
              </w:rPr>
            </w:r>
            <w:r>
              <w:rPr>
                <w:noProof/>
                <w:webHidden/>
              </w:rPr>
              <w:fldChar w:fldCharType="separate"/>
            </w:r>
            <w:r>
              <w:rPr>
                <w:noProof/>
                <w:webHidden/>
              </w:rPr>
              <w:t>54</w:t>
            </w:r>
            <w:r>
              <w:rPr>
                <w:noProof/>
                <w:webHidden/>
              </w:rPr>
              <w:fldChar w:fldCharType="end"/>
            </w:r>
          </w:hyperlink>
        </w:p>
        <w:p w14:paraId="2C7DC59E" w14:textId="685FFAE4"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89" w:history="1">
            <w:r w:rsidRPr="00905663">
              <w:rPr>
                <w:rStyle w:val="Hyperlink"/>
                <w:noProof/>
              </w:rPr>
              <w:t>3.7</w:t>
            </w:r>
            <w:r>
              <w:rPr>
                <w:rFonts w:asciiTheme="minorHAnsi" w:eastAsiaTheme="minorEastAsia" w:hAnsiTheme="minorHAnsi" w:cstheme="minorBidi"/>
                <w:smallCaps w:val="0"/>
                <w:noProof/>
                <w:sz w:val="22"/>
                <w:szCs w:val="22"/>
                <w:lang w:eastAsia="en-US"/>
              </w:rPr>
              <w:tab/>
            </w:r>
            <w:r w:rsidRPr="00905663">
              <w:rPr>
                <w:rStyle w:val="Hyperlink"/>
                <w:noProof/>
              </w:rPr>
              <w:t>VSTP MNP ATI NP</w:t>
            </w:r>
            <w:r>
              <w:rPr>
                <w:noProof/>
                <w:webHidden/>
              </w:rPr>
              <w:tab/>
            </w:r>
            <w:r>
              <w:rPr>
                <w:noProof/>
                <w:webHidden/>
              </w:rPr>
              <w:fldChar w:fldCharType="begin"/>
            </w:r>
            <w:r>
              <w:rPr>
                <w:noProof/>
                <w:webHidden/>
              </w:rPr>
              <w:instrText xml:space="preserve"> PAGEREF _Toc42875689 \h </w:instrText>
            </w:r>
            <w:r>
              <w:rPr>
                <w:noProof/>
                <w:webHidden/>
              </w:rPr>
            </w:r>
            <w:r>
              <w:rPr>
                <w:noProof/>
                <w:webHidden/>
              </w:rPr>
              <w:fldChar w:fldCharType="separate"/>
            </w:r>
            <w:r>
              <w:rPr>
                <w:noProof/>
                <w:webHidden/>
              </w:rPr>
              <w:t>63</w:t>
            </w:r>
            <w:r>
              <w:rPr>
                <w:noProof/>
                <w:webHidden/>
              </w:rPr>
              <w:fldChar w:fldCharType="end"/>
            </w:r>
          </w:hyperlink>
        </w:p>
        <w:p w14:paraId="70131251" w14:textId="2A5BD82F"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90" w:history="1">
            <w:r w:rsidRPr="00905663">
              <w:rPr>
                <w:rStyle w:val="Hyperlink"/>
                <w:noProof/>
              </w:rPr>
              <w:t>3.8</w:t>
            </w:r>
            <w:r>
              <w:rPr>
                <w:rFonts w:asciiTheme="minorHAnsi" w:eastAsiaTheme="minorEastAsia" w:hAnsiTheme="minorHAnsi" w:cstheme="minorBidi"/>
                <w:smallCaps w:val="0"/>
                <w:noProof/>
                <w:sz w:val="22"/>
                <w:szCs w:val="22"/>
                <w:lang w:eastAsia="en-US"/>
              </w:rPr>
              <w:tab/>
            </w:r>
            <w:r w:rsidRPr="00905663">
              <w:rPr>
                <w:rStyle w:val="Hyperlink"/>
                <w:noProof/>
              </w:rPr>
              <w:t>VSTP MNP INP</w:t>
            </w:r>
            <w:r>
              <w:rPr>
                <w:noProof/>
                <w:webHidden/>
              </w:rPr>
              <w:tab/>
            </w:r>
            <w:r>
              <w:rPr>
                <w:noProof/>
                <w:webHidden/>
              </w:rPr>
              <w:fldChar w:fldCharType="begin"/>
            </w:r>
            <w:r>
              <w:rPr>
                <w:noProof/>
                <w:webHidden/>
              </w:rPr>
              <w:instrText xml:space="preserve"> PAGEREF _Toc42875690 \h </w:instrText>
            </w:r>
            <w:r>
              <w:rPr>
                <w:noProof/>
                <w:webHidden/>
              </w:rPr>
            </w:r>
            <w:r>
              <w:rPr>
                <w:noProof/>
                <w:webHidden/>
              </w:rPr>
              <w:fldChar w:fldCharType="separate"/>
            </w:r>
            <w:r>
              <w:rPr>
                <w:noProof/>
                <w:webHidden/>
              </w:rPr>
              <w:t>66</w:t>
            </w:r>
            <w:r>
              <w:rPr>
                <w:noProof/>
                <w:webHidden/>
              </w:rPr>
              <w:fldChar w:fldCharType="end"/>
            </w:r>
          </w:hyperlink>
        </w:p>
        <w:p w14:paraId="26B2980D" w14:textId="5FE7908C"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91" w:history="1">
            <w:r w:rsidRPr="00905663">
              <w:rPr>
                <w:rStyle w:val="Hyperlink"/>
                <w:noProof/>
              </w:rPr>
              <w:t>3.9</w:t>
            </w:r>
            <w:r>
              <w:rPr>
                <w:rFonts w:asciiTheme="minorHAnsi" w:eastAsiaTheme="minorEastAsia" w:hAnsiTheme="minorHAnsi" w:cstheme="minorBidi"/>
                <w:smallCaps w:val="0"/>
                <w:noProof/>
                <w:sz w:val="22"/>
                <w:szCs w:val="22"/>
                <w:lang w:eastAsia="en-US"/>
              </w:rPr>
              <w:tab/>
            </w:r>
            <w:r w:rsidRPr="00905663">
              <w:rPr>
                <w:rStyle w:val="Hyperlink"/>
                <w:noProof/>
              </w:rPr>
              <w:t>VSTP MTP Screening support</w:t>
            </w:r>
            <w:r>
              <w:rPr>
                <w:noProof/>
                <w:webHidden/>
              </w:rPr>
              <w:tab/>
            </w:r>
            <w:r>
              <w:rPr>
                <w:noProof/>
                <w:webHidden/>
              </w:rPr>
              <w:fldChar w:fldCharType="begin"/>
            </w:r>
            <w:r>
              <w:rPr>
                <w:noProof/>
                <w:webHidden/>
              </w:rPr>
              <w:instrText xml:space="preserve"> PAGEREF _Toc42875691 \h </w:instrText>
            </w:r>
            <w:r>
              <w:rPr>
                <w:noProof/>
                <w:webHidden/>
              </w:rPr>
            </w:r>
            <w:r>
              <w:rPr>
                <w:noProof/>
                <w:webHidden/>
              </w:rPr>
              <w:fldChar w:fldCharType="separate"/>
            </w:r>
            <w:r>
              <w:rPr>
                <w:noProof/>
                <w:webHidden/>
              </w:rPr>
              <w:t>68</w:t>
            </w:r>
            <w:r>
              <w:rPr>
                <w:noProof/>
                <w:webHidden/>
              </w:rPr>
              <w:fldChar w:fldCharType="end"/>
            </w:r>
          </w:hyperlink>
        </w:p>
        <w:p w14:paraId="2C7FF07B" w14:textId="5B5C1A36"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92" w:history="1">
            <w:r w:rsidRPr="00905663">
              <w:rPr>
                <w:rStyle w:val="Hyperlink"/>
                <w:noProof/>
              </w:rPr>
              <w:t>3.10</w:t>
            </w:r>
            <w:r>
              <w:rPr>
                <w:rFonts w:asciiTheme="minorHAnsi" w:eastAsiaTheme="minorEastAsia" w:hAnsiTheme="minorHAnsi" w:cstheme="minorBidi"/>
                <w:smallCaps w:val="0"/>
                <w:noProof/>
                <w:sz w:val="22"/>
                <w:szCs w:val="22"/>
                <w:lang w:eastAsia="en-US"/>
              </w:rPr>
              <w:tab/>
            </w:r>
            <w:r w:rsidRPr="00905663">
              <w:rPr>
                <w:rStyle w:val="Hyperlink"/>
                <w:noProof/>
              </w:rPr>
              <w:t>VSTP MULTIPLE POINT CODE SUPPORT</w:t>
            </w:r>
            <w:r>
              <w:rPr>
                <w:noProof/>
                <w:webHidden/>
              </w:rPr>
              <w:tab/>
            </w:r>
            <w:r>
              <w:rPr>
                <w:noProof/>
                <w:webHidden/>
              </w:rPr>
              <w:fldChar w:fldCharType="begin"/>
            </w:r>
            <w:r>
              <w:rPr>
                <w:noProof/>
                <w:webHidden/>
              </w:rPr>
              <w:instrText xml:space="preserve"> PAGEREF _Toc42875692 \h </w:instrText>
            </w:r>
            <w:r>
              <w:rPr>
                <w:noProof/>
                <w:webHidden/>
              </w:rPr>
            </w:r>
            <w:r>
              <w:rPr>
                <w:noProof/>
                <w:webHidden/>
              </w:rPr>
              <w:fldChar w:fldCharType="separate"/>
            </w:r>
            <w:r>
              <w:rPr>
                <w:noProof/>
                <w:webHidden/>
              </w:rPr>
              <w:t>74</w:t>
            </w:r>
            <w:r>
              <w:rPr>
                <w:noProof/>
                <w:webHidden/>
              </w:rPr>
              <w:fldChar w:fldCharType="end"/>
            </w:r>
          </w:hyperlink>
        </w:p>
        <w:p w14:paraId="43397CA5" w14:textId="6F61F66C"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93" w:history="1">
            <w:r w:rsidRPr="00905663">
              <w:rPr>
                <w:rStyle w:val="Hyperlink"/>
                <w:noProof/>
              </w:rPr>
              <w:t>3.11</w:t>
            </w:r>
            <w:r>
              <w:rPr>
                <w:rFonts w:asciiTheme="minorHAnsi" w:eastAsiaTheme="minorEastAsia" w:hAnsiTheme="minorHAnsi" w:cstheme="minorBidi"/>
                <w:smallCaps w:val="0"/>
                <w:noProof/>
                <w:sz w:val="22"/>
                <w:szCs w:val="22"/>
                <w:lang w:eastAsia="en-US"/>
              </w:rPr>
              <w:tab/>
            </w:r>
            <w:r w:rsidRPr="00905663">
              <w:rPr>
                <w:rStyle w:val="Hyperlink"/>
                <w:noProof/>
              </w:rPr>
              <w:t>VSTP FLOW CONTROL ENHANCEMENTS</w:t>
            </w:r>
            <w:r>
              <w:rPr>
                <w:noProof/>
                <w:webHidden/>
              </w:rPr>
              <w:tab/>
            </w:r>
            <w:r>
              <w:rPr>
                <w:noProof/>
                <w:webHidden/>
              </w:rPr>
              <w:fldChar w:fldCharType="begin"/>
            </w:r>
            <w:r>
              <w:rPr>
                <w:noProof/>
                <w:webHidden/>
              </w:rPr>
              <w:instrText xml:space="preserve"> PAGEREF _Toc42875693 \h </w:instrText>
            </w:r>
            <w:r>
              <w:rPr>
                <w:noProof/>
                <w:webHidden/>
              </w:rPr>
            </w:r>
            <w:r>
              <w:rPr>
                <w:noProof/>
                <w:webHidden/>
              </w:rPr>
              <w:fldChar w:fldCharType="separate"/>
            </w:r>
            <w:r>
              <w:rPr>
                <w:noProof/>
                <w:webHidden/>
              </w:rPr>
              <w:t>80</w:t>
            </w:r>
            <w:r>
              <w:rPr>
                <w:noProof/>
                <w:webHidden/>
              </w:rPr>
              <w:fldChar w:fldCharType="end"/>
            </w:r>
          </w:hyperlink>
        </w:p>
        <w:p w14:paraId="0F6F973E" w14:textId="10565788"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94" w:history="1">
            <w:r w:rsidRPr="00905663">
              <w:rPr>
                <w:rStyle w:val="Hyperlink"/>
                <w:noProof/>
              </w:rPr>
              <w:t>3.12</w:t>
            </w:r>
            <w:r>
              <w:rPr>
                <w:rFonts w:asciiTheme="minorHAnsi" w:eastAsiaTheme="minorEastAsia" w:hAnsiTheme="minorHAnsi" w:cstheme="minorBidi"/>
                <w:smallCaps w:val="0"/>
                <w:noProof/>
                <w:sz w:val="22"/>
                <w:szCs w:val="22"/>
                <w:lang w:eastAsia="en-US"/>
              </w:rPr>
              <w:tab/>
            </w:r>
            <w:r w:rsidRPr="00905663">
              <w:rPr>
                <w:rStyle w:val="Hyperlink"/>
                <w:noProof/>
              </w:rPr>
              <w:t>VSTP ANSI-ITU CONVERSION</w:t>
            </w:r>
            <w:r>
              <w:rPr>
                <w:noProof/>
                <w:webHidden/>
              </w:rPr>
              <w:tab/>
            </w:r>
            <w:r>
              <w:rPr>
                <w:noProof/>
                <w:webHidden/>
              </w:rPr>
              <w:fldChar w:fldCharType="begin"/>
            </w:r>
            <w:r>
              <w:rPr>
                <w:noProof/>
                <w:webHidden/>
              </w:rPr>
              <w:instrText xml:space="preserve"> PAGEREF _Toc42875694 \h </w:instrText>
            </w:r>
            <w:r>
              <w:rPr>
                <w:noProof/>
                <w:webHidden/>
              </w:rPr>
            </w:r>
            <w:r>
              <w:rPr>
                <w:noProof/>
                <w:webHidden/>
              </w:rPr>
              <w:fldChar w:fldCharType="separate"/>
            </w:r>
            <w:r>
              <w:rPr>
                <w:noProof/>
                <w:webHidden/>
              </w:rPr>
              <w:t>80</w:t>
            </w:r>
            <w:r>
              <w:rPr>
                <w:noProof/>
                <w:webHidden/>
              </w:rPr>
              <w:fldChar w:fldCharType="end"/>
            </w:r>
          </w:hyperlink>
        </w:p>
        <w:p w14:paraId="4709DC12" w14:textId="5849392A" w:rsidR="002125C8" w:rsidRDefault="002125C8">
          <w:pPr>
            <w:pStyle w:val="TOC1"/>
            <w:rPr>
              <w:rFonts w:asciiTheme="minorHAnsi" w:eastAsiaTheme="minorEastAsia" w:hAnsiTheme="minorHAnsi" w:cstheme="minorBidi"/>
              <w:b w:val="0"/>
              <w:caps w:val="0"/>
              <w:noProof/>
              <w:sz w:val="22"/>
              <w:szCs w:val="22"/>
              <w:lang w:eastAsia="en-US"/>
            </w:rPr>
          </w:pPr>
          <w:hyperlink w:anchor="_Toc42875695" w:history="1">
            <w:r w:rsidRPr="00905663">
              <w:rPr>
                <w:rStyle w:val="Hyperlink"/>
                <w:noProof/>
              </w:rPr>
              <w:t>4</w:t>
            </w:r>
            <w:r>
              <w:rPr>
                <w:rFonts w:asciiTheme="minorHAnsi" w:eastAsiaTheme="minorEastAsia" w:hAnsiTheme="minorHAnsi" w:cstheme="minorBidi"/>
                <w:b w:val="0"/>
                <w:caps w:val="0"/>
                <w:noProof/>
                <w:sz w:val="22"/>
                <w:szCs w:val="22"/>
                <w:lang w:eastAsia="en-US"/>
              </w:rPr>
              <w:tab/>
            </w:r>
            <w:r w:rsidRPr="00905663">
              <w:rPr>
                <w:rStyle w:val="Hyperlink"/>
                <w:noProof/>
              </w:rPr>
              <w:t>Release 8.4.0.3.0 Feature OAM Changes</w:t>
            </w:r>
            <w:r>
              <w:rPr>
                <w:noProof/>
                <w:webHidden/>
              </w:rPr>
              <w:tab/>
            </w:r>
            <w:r>
              <w:rPr>
                <w:noProof/>
                <w:webHidden/>
              </w:rPr>
              <w:fldChar w:fldCharType="begin"/>
            </w:r>
            <w:r>
              <w:rPr>
                <w:noProof/>
                <w:webHidden/>
              </w:rPr>
              <w:instrText xml:space="preserve"> PAGEREF _Toc42875695 \h </w:instrText>
            </w:r>
            <w:r>
              <w:rPr>
                <w:noProof/>
                <w:webHidden/>
              </w:rPr>
            </w:r>
            <w:r>
              <w:rPr>
                <w:noProof/>
                <w:webHidden/>
              </w:rPr>
              <w:fldChar w:fldCharType="separate"/>
            </w:r>
            <w:r>
              <w:rPr>
                <w:noProof/>
                <w:webHidden/>
              </w:rPr>
              <w:t>82</w:t>
            </w:r>
            <w:r>
              <w:rPr>
                <w:noProof/>
                <w:webHidden/>
              </w:rPr>
              <w:fldChar w:fldCharType="end"/>
            </w:r>
          </w:hyperlink>
        </w:p>
        <w:p w14:paraId="604C815E" w14:textId="598099F6"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96" w:history="1">
            <w:r w:rsidRPr="00905663">
              <w:rPr>
                <w:rStyle w:val="Hyperlink"/>
                <w:noProof/>
              </w:rPr>
              <w:t>4.1</w:t>
            </w:r>
            <w:r>
              <w:rPr>
                <w:rFonts w:asciiTheme="minorHAnsi" w:eastAsiaTheme="minorEastAsia" w:hAnsiTheme="minorHAnsi" w:cstheme="minorBidi"/>
                <w:smallCaps w:val="0"/>
                <w:noProof/>
                <w:sz w:val="22"/>
                <w:szCs w:val="22"/>
                <w:lang w:eastAsia="en-US"/>
              </w:rPr>
              <w:tab/>
            </w:r>
            <w:r w:rsidRPr="00905663">
              <w:rPr>
                <w:rStyle w:val="Hyperlink"/>
                <w:noProof/>
              </w:rPr>
              <w:t>GTT THROTTLE ACTION</w:t>
            </w:r>
            <w:r>
              <w:rPr>
                <w:noProof/>
                <w:webHidden/>
              </w:rPr>
              <w:tab/>
            </w:r>
            <w:r>
              <w:rPr>
                <w:noProof/>
                <w:webHidden/>
              </w:rPr>
              <w:fldChar w:fldCharType="begin"/>
            </w:r>
            <w:r>
              <w:rPr>
                <w:noProof/>
                <w:webHidden/>
              </w:rPr>
              <w:instrText xml:space="preserve"> PAGEREF _Toc42875696 \h </w:instrText>
            </w:r>
            <w:r>
              <w:rPr>
                <w:noProof/>
                <w:webHidden/>
              </w:rPr>
            </w:r>
            <w:r>
              <w:rPr>
                <w:noProof/>
                <w:webHidden/>
              </w:rPr>
              <w:fldChar w:fldCharType="separate"/>
            </w:r>
            <w:r>
              <w:rPr>
                <w:noProof/>
                <w:webHidden/>
              </w:rPr>
              <w:t>82</w:t>
            </w:r>
            <w:r>
              <w:rPr>
                <w:noProof/>
                <w:webHidden/>
              </w:rPr>
              <w:fldChar w:fldCharType="end"/>
            </w:r>
          </w:hyperlink>
        </w:p>
        <w:p w14:paraId="720BE363" w14:textId="21BD4B22"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97" w:history="1">
            <w:r w:rsidRPr="00905663">
              <w:rPr>
                <w:rStyle w:val="Hyperlink"/>
                <w:noProof/>
              </w:rPr>
              <w:t>4.2</w:t>
            </w:r>
            <w:r>
              <w:rPr>
                <w:rFonts w:asciiTheme="minorHAnsi" w:eastAsiaTheme="minorEastAsia" w:hAnsiTheme="minorHAnsi" w:cstheme="minorBidi"/>
                <w:smallCaps w:val="0"/>
                <w:noProof/>
                <w:sz w:val="22"/>
                <w:szCs w:val="22"/>
                <w:lang w:eastAsia="en-US"/>
              </w:rPr>
              <w:tab/>
            </w:r>
            <w:r w:rsidRPr="00905663">
              <w:rPr>
                <w:rStyle w:val="Hyperlink"/>
                <w:noProof/>
              </w:rPr>
              <w:t>GTT SCPVAL ACTION</w:t>
            </w:r>
            <w:r>
              <w:rPr>
                <w:noProof/>
                <w:webHidden/>
              </w:rPr>
              <w:tab/>
            </w:r>
            <w:r>
              <w:rPr>
                <w:noProof/>
                <w:webHidden/>
              </w:rPr>
              <w:fldChar w:fldCharType="begin"/>
            </w:r>
            <w:r>
              <w:rPr>
                <w:noProof/>
                <w:webHidden/>
              </w:rPr>
              <w:instrText xml:space="preserve"> PAGEREF _Toc42875697 \h </w:instrText>
            </w:r>
            <w:r>
              <w:rPr>
                <w:noProof/>
                <w:webHidden/>
              </w:rPr>
            </w:r>
            <w:r>
              <w:rPr>
                <w:noProof/>
                <w:webHidden/>
              </w:rPr>
              <w:fldChar w:fldCharType="separate"/>
            </w:r>
            <w:r>
              <w:rPr>
                <w:noProof/>
                <w:webHidden/>
              </w:rPr>
              <w:t>86</w:t>
            </w:r>
            <w:r>
              <w:rPr>
                <w:noProof/>
                <w:webHidden/>
              </w:rPr>
              <w:fldChar w:fldCharType="end"/>
            </w:r>
          </w:hyperlink>
        </w:p>
        <w:p w14:paraId="4D1F50EA" w14:textId="5597B309"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98" w:history="1">
            <w:r w:rsidRPr="00905663">
              <w:rPr>
                <w:rStyle w:val="Hyperlink"/>
                <w:noProof/>
              </w:rPr>
              <w:t>4.3</w:t>
            </w:r>
            <w:r>
              <w:rPr>
                <w:rFonts w:asciiTheme="minorHAnsi" w:eastAsiaTheme="minorEastAsia" w:hAnsiTheme="minorHAnsi" w:cstheme="minorBidi"/>
                <w:smallCaps w:val="0"/>
                <w:noProof/>
                <w:sz w:val="22"/>
                <w:szCs w:val="22"/>
                <w:lang w:eastAsia="en-US"/>
              </w:rPr>
              <w:tab/>
            </w:r>
            <w:r w:rsidRPr="00905663">
              <w:rPr>
                <w:rStyle w:val="Hyperlink"/>
                <w:noProof/>
              </w:rPr>
              <w:t>MTP BASED GTT</w:t>
            </w:r>
            <w:r>
              <w:rPr>
                <w:noProof/>
                <w:webHidden/>
              </w:rPr>
              <w:tab/>
            </w:r>
            <w:r>
              <w:rPr>
                <w:noProof/>
                <w:webHidden/>
              </w:rPr>
              <w:fldChar w:fldCharType="begin"/>
            </w:r>
            <w:r>
              <w:rPr>
                <w:noProof/>
                <w:webHidden/>
              </w:rPr>
              <w:instrText xml:space="preserve"> PAGEREF _Toc42875698 \h </w:instrText>
            </w:r>
            <w:r>
              <w:rPr>
                <w:noProof/>
                <w:webHidden/>
              </w:rPr>
            </w:r>
            <w:r>
              <w:rPr>
                <w:noProof/>
                <w:webHidden/>
              </w:rPr>
              <w:fldChar w:fldCharType="separate"/>
            </w:r>
            <w:r>
              <w:rPr>
                <w:noProof/>
                <w:webHidden/>
              </w:rPr>
              <w:t>89</w:t>
            </w:r>
            <w:r>
              <w:rPr>
                <w:noProof/>
                <w:webHidden/>
              </w:rPr>
              <w:fldChar w:fldCharType="end"/>
            </w:r>
          </w:hyperlink>
        </w:p>
        <w:p w14:paraId="456FF5E7" w14:textId="47B0F797"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699" w:history="1">
            <w:r w:rsidRPr="00905663">
              <w:rPr>
                <w:rStyle w:val="Hyperlink"/>
                <w:noProof/>
              </w:rPr>
              <w:t>4.4</w:t>
            </w:r>
            <w:r>
              <w:rPr>
                <w:rFonts w:asciiTheme="minorHAnsi" w:eastAsiaTheme="minorEastAsia" w:hAnsiTheme="minorHAnsi" w:cstheme="minorBidi"/>
                <w:smallCaps w:val="0"/>
                <w:noProof/>
                <w:sz w:val="22"/>
                <w:szCs w:val="22"/>
                <w:lang w:eastAsia="en-US"/>
              </w:rPr>
              <w:tab/>
            </w:r>
            <w:r w:rsidRPr="00905663">
              <w:rPr>
                <w:rStyle w:val="Hyperlink"/>
                <w:noProof/>
              </w:rPr>
              <w:t>SFAPP STATEFUL SECURITY</w:t>
            </w:r>
            <w:r>
              <w:rPr>
                <w:noProof/>
                <w:webHidden/>
              </w:rPr>
              <w:tab/>
            </w:r>
            <w:r>
              <w:rPr>
                <w:noProof/>
                <w:webHidden/>
              </w:rPr>
              <w:fldChar w:fldCharType="begin"/>
            </w:r>
            <w:r>
              <w:rPr>
                <w:noProof/>
                <w:webHidden/>
              </w:rPr>
              <w:instrText xml:space="preserve"> PAGEREF _Toc42875699 \h </w:instrText>
            </w:r>
            <w:r>
              <w:rPr>
                <w:noProof/>
                <w:webHidden/>
              </w:rPr>
            </w:r>
            <w:r>
              <w:rPr>
                <w:noProof/>
                <w:webHidden/>
              </w:rPr>
              <w:fldChar w:fldCharType="separate"/>
            </w:r>
            <w:r>
              <w:rPr>
                <w:noProof/>
                <w:webHidden/>
              </w:rPr>
              <w:t>90</w:t>
            </w:r>
            <w:r>
              <w:rPr>
                <w:noProof/>
                <w:webHidden/>
              </w:rPr>
              <w:fldChar w:fldCharType="end"/>
            </w:r>
          </w:hyperlink>
        </w:p>
        <w:p w14:paraId="73397109" w14:textId="503B8F19"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00" w:history="1">
            <w:r w:rsidRPr="00905663">
              <w:rPr>
                <w:rStyle w:val="Hyperlink"/>
                <w:noProof/>
              </w:rPr>
              <w:t>4.5</w:t>
            </w:r>
            <w:r>
              <w:rPr>
                <w:rFonts w:asciiTheme="minorHAnsi" w:eastAsiaTheme="minorEastAsia" w:hAnsiTheme="minorHAnsi" w:cstheme="minorBidi"/>
                <w:smallCaps w:val="0"/>
                <w:noProof/>
                <w:sz w:val="22"/>
                <w:szCs w:val="22"/>
                <w:lang w:eastAsia="en-US"/>
              </w:rPr>
              <w:tab/>
            </w:r>
            <w:r w:rsidRPr="00905663">
              <w:rPr>
                <w:rStyle w:val="Hyperlink"/>
                <w:noProof/>
              </w:rPr>
              <w:t>TDM SUPPORT</w:t>
            </w:r>
            <w:r>
              <w:rPr>
                <w:noProof/>
                <w:webHidden/>
              </w:rPr>
              <w:tab/>
            </w:r>
            <w:r>
              <w:rPr>
                <w:noProof/>
                <w:webHidden/>
              </w:rPr>
              <w:fldChar w:fldCharType="begin"/>
            </w:r>
            <w:r>
              <w:rPr>
                <w:noProof/>
                <w:webHidden/>
              </w:rPr>
              <w:instrText xml:space="preserve"> PAGEREF _Toc42875700 \h </w:instrText>
            </w:r>
            <w:r>
              <w:rPr>
                <w:noProof/>
                <w:webHidden/>
              </w:rPr>
            </w:r>
            <w:r>
              <w:rPr>
                <w:noProof/>
                <w:webHidden/>
              </w:rPr>
              <w:fldChar w:fldCharType="separate"/>
            </w:r>
            <w:r>
              <w:rPr>
                <w:noProof/>
                <w:webHidden/>
              </w:rPr>
              <w:t>95</w:t>
            </w:r>
            <w:r>
              <w:rPr>
                <w:noProof/>
                <w:webHidden/>
              </w:rPr>
              <w:fldChar w:fldCharType="end"/>
            </w:r>
          </w:hyperlink>
        </w:p>
        <w:p w14:paraId="7DB26977" w14:textId="35FCEC4C"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01" w:history="1">
            <w:r w:rsidRPr="00905663">
              <w:rPr>
                <w:rStyle w:val="Hyperlink"/>
                <w:noProof/>
              </w:rPr>
              <w:t>4.6</w:t>
            </w:r>
            <w:r>
              <w:rPr>
                <w:rFonts w:asciiTheme="minorHAnsi" w:eastAsiaTheme="minorEastAsia" w:hAnsiTheme="minorHAnsi" w:cstheme="minorBidi"/>
                <w:smallCaps w:val="0"/>
                <w:noProof/>
                <w:sz w:val="22"/>
                <w:szCs w:val="22"/>
                <w:lang w:eastAsia="en-US"/>
              </w:rPr>
              <w:tab/>
            </w:r>
            <w:r w:rsidRPr="00905663">
              <w:rPr>
                <w:rStyle w:val="Hyperlink"/>
                <w:noProof/>
              </w:rPr>
              <w:t>M3UA CLIENT SUPPORT</w:t>
            </w:r>
            <w:r>
              <w:rPr>
                <w:noProof/>
                <w:webHidden/>
              </w:rPr>
              <w:tab/>
            </w:r>
            <w:r>
              <w:rPr>
                <w:noProof/>
                <w:webHidden/>
              </w:rPr>
              <w:fldChar w:fldCharType="begin"/>
            </w:r>
            <w:r>
              <w:rPr>
                <w:noProof/>
                <w:webHidden/>
              </w:rPr>
              <w:instrText xml:space="preserve"> PAGEREF _Toc42875701 \h </w:instrText>
            </w:r>
            <w:r>
              <w:rPr>
                <w:noProof/>
                <w:webHidden/>
              </w:rPr>
            </w:r>
            <w:r>
              <w:rPr>
                <w:noProof/>
                <w:webHidden/>
              </w:rPr>
              <w:fldChar w:fldCharType="separate"/>
            </w:r>
            <w:r>
              <w:rPr>
                <w:noProof/>
                <w:webHidden/>
              </w:rPr>
              <w:t>99</w:t>
            </w:r>
            <w:r>
              <w:rPr>
                <w:noProof/>
                <w:webHidden/>
              </w:rPr>
              <w:fldChar w:fldCharType="end"/>
            </w:r>
          </w:hyperlink>
        </w:p>
        <w:p w14:paraId="4084FC88" w14:textId="7F51BFF3"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02" w:history="1">
            <w:r w:rsidRPr="00905663">
              <w:rPr>
                <w:rStyle w:val="Hyperlink"/>
                <w:noProof/>
              </w:rPr>
              <w:t>4.7</w:t>
            </w:r>
            <w:r>
              <w:rPr>
                <w:rFonts w:asciiTheme="minorHAnsi" w:eastAsiaTheme="minorEastAsia" w:hAnsiTheme="minorHAnsi" w:cstheme="minorBidi"/>
                <w:smallCaps w:val="0"/>
                <w:noProof/>
                <w:sz w:val="22"/>
                <w:szCs w:val="22"/>
                <w:lang w:eastAsia="en-US"/>
              </w:rPr>
              <w:tab/>
            </w:r>
            <w:r w:rsidRPr="00905663">
              <w:rPr>
                <w:rStyle w:val="Hyperlink"/>
                <w:iCs/>
                <w:noProof/>
              </w:rPr>
              <w:t>VSTP IDPR MOSMS</w:t>
            </w:r>
            <w:r>
              <w:rPr>
                <w:noProof/>
                <w:webHidden/>
              </w:rPr>
              <w:tab/>
            </w:r>
            <w:r>
              <w:rPr>
                <w:noProof/>
                <w:webHidden/>
              </w:rPr>
              <w:fldChar w:fldCharType="begin"/>
            </w:r>
            <w:r>
              <w:rPr>
                <w:noProof/>
                <w:webHidden/>
              </w:rPr>
              <w:instrText xml:space="preserve"> PAGEREF _Toc42875702 \h </w:instrText>
            </w:r>
            <w:r>
              <w:rPr>
                <w:noProof/>
                <w:webHidden/>
              </w:rPr>
            </w:r>
            <w:r>
              <w:rPr>
                <w:noProof/>
                <w:webHidden/>
              </w:rPr>
              <w:fldChar w:fldCharType="separate"/>
            </w:r>
            <w:r>
              <w:rPr>
                <w:noProof/>
                <w:webHidden/>
              </w:rPr>
              <w:t>102</w:t>
            </w:r>
            <w:r>
              <w:rPr>
                <w:noProof/>
                <w:webHidden/>
              </w:rPr>
              <w:fldChar w:fldCharType="end"/>
            </w:r>
          </w:hyperlink>
        </w:p>
        <w:p w14:paraId="48D8C273" w14:textId="5BF6434B"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03" w:history="1">
            <w:r w:rsidRPr="00905663">
              <w:rPr>
                <w:rStyle w:val="Hyperlink"/>
                <w:noProof/>
              </w:rPr>
              <w:t>4.8</w:t>
            </w:r>
            <w:r>
              <w:rPr>
                <w:rFonts w:asciiTheme="minorHAnsi" w:eastAsiaTheme="minorEastAsia" w:hAnsiTheme="minorHAnsi" w:cstheme="minorBidi"/>
                <w:smallCaps w:val="0"/>
                <w:noProof/>
                <w:sz w:val="22"/>
                <w:szCs w:val="22"/>
                <w:lang w:eastAsia="en-US"/>
              </w:rPr>
              <w:tab/>
            </w:r>
            <w:r w:rsidRPr="00905663">
              <w:rPr>
                <w:rStyle w:val="Hyperlink"/>
                <w:iCs/>
                <w:noProof/>
              </w:rPr>
              <w:t>VSTP EIR ENHANCEMENTS</w:t>
            </w:r>
            <w:r>
              <w:rPr>
                <w:noProof/>
                <w:webHidden/>
              </w:rPr>
              <w:tab/>
            </w:r>
            <w:r>
              <w:rPr>
                <w:noProof/>
                <w:webHidden/>
              </w:rPr>
              <w:fldChar w:fldCharType="begin"/>
            </w:r>
            <w:r>
              <w:rPr>
                <w:noProof/>
                <w:webHidden/>
              </w:rPr>
              <w:instrText xml:space="preserve"> PAGEREF _Toc42875703 \h </w:instrText>
            </w:r>
            <w:r>
              <w:rPr>
                <w:noProof/>
                <w:webHidden/>
              </w:rPr>
            </w:r>
            <w:r>
              <w:rPr>
                <w:noProof/>
                <w:webHidden/>
              </w:rPr>
              <w:fldChar w:fldCharType="separate"/>
            </w:r>
            <w:r>
              <w:rPr>
                <w:noProof/>
                <w:webHidden/>
              </w:rPr>
              <w:t>106</w:t>
            </w:r>
            <w:r>
              <w:rPr>
                <w:noProof/>
                <w:webHidden/>
              </w:rPr>
              <w:fldChar w:fldCharType="end"/>
            </w:r>
          </w:hyperlink>
        </w:p>
        <w:p w14:paraId="3EA895D6" w14:textId="3820AAF0" w:rsidR="002125C8" w:rsidRDefault="002125C8">
          <w:pPr>
            <w:pStyle w:val="TOC1"/>
            <w:rPr>
              <w:rFonts w:asciiTheme="minorHAnsi" w:eastAsiaTheme="minorEastAsia" w:hAnsiTheme="minorHAnsi" w:cstheme="minorBidi"/>
              <w:b w:val="0"/>
              <w:caps w:val="0"/>
              <w:noProof/>
              <w:sz w:val="22"/>
              <w:szCs w:val="22"/>
              <w:lang w:eastAsia="en-US"/>
            </w:rPr>
          </w:pPr>
          <w:hyperlink w:anchor="_Toc42875704" w:history="1">
            <w:r w:rsidRPr="00905663">
              <w:rPr>
                <w:rStyle w:val="Hyperlink"/>
                <w:noProof/>
              </w:rPr>
              <w:t>5</w:t>
            </w:r>
            <w:r>
              <w:rPr>
                <w:rFonts w:asciiTheme="minorHAnsi" w:eastAsiaTheme="minorEastAsia" w:hAnsiTheme="minorHAnsi" w:cstheme="minorBidi"/>
                <w:b w:val="0"/>
                <w:caps w:val="0"/>
                <w:noProof/>
                <w:sz w:val="22"/>
                <w:szCs w:val="22"/>
                <w:lang w:eastAsia="en-US"/>
              </w:rPr>
              <w:tab/>
            </w:r>
            <w:r w:rsidRPr="00905663">
              <w:rPr>
                <w:rStyle w:val="Hyperlink"/>
                <w:noProof/>
              </w:rPr>
              <w:t>Release 8.4.0.5.0 Feature OAM Changes</w:t>
            </w:r>
            <w:r>
              <w:rPr>
                <w:noProof/>
                <w:webHidden/>
              </w:rPr>
              <w:tab/>
            </w:r>
            <w:r>
              <w:rPr>
                <w:noProof/>
                <w:webHidden/>
              </w:rPr>
              <w:fldChar w:fldCharType="begin"/>
            </w:r>
            <w:r>
              <w:rPr>
                <w:noProof/>
                <w:webHidden/>
              </w:rPr>
              <w:instrText xml:space="preserve"> PAGEREF _Toc42875704 \h </w:instrText>
            </w:r>
            <w:r>
              <w:rPr>
                <w:noProof/>
                <w:webHidden/>
              </w:rPr>
            </w:r>
            <w:r>
              <w:rPr>
                <w:noProof/>
                <w:webHidden/>
              </w:rPr>
              <w:fldChar w:fldCharType="separate"/>
            </w:r>
            <w:r>
              <w:rPr>
                <w:noProof/>
                <w:webHidden/>
              </w:rPr>
              <w:t>112</w:t>
            </w:r>
            <w:r>
              <w:rPr>
                <w:noProof/>
                <w:webHidden/>
              </w:rPr>
              <w:fldChar w:fldCharType="end"/>
            </w:r>
          </w:hyperlink>
        </w:p>
        <w:p w14:paraId="64890756" w14:textId="4A1CA191"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05" w:history="1">
            <w:r w:rsidRPr="00905663">
              <w:rPr>
                <w:rStyle w:val="Hyperlink"/>
                <w:rFonts w:cs="Arial"/>
                <w:iCs/>
                <w:noProof/>
              </w:rPr>
              <w:t>5.1</w:t>
            </w:r>
            <w:r>
              <w:rPr>
                <w:rFonts w:asciiTheme="minorHAnsi" w:eastAsiaTheme="minorEastAsia" w:hAnsiTheme="minorHAnsi" w:cstheme="minorBidi"/>
                <w:smallCaps w:val="0"/>
                <w:noProof/>
                <w:sz w:val="22"/>
                <w:szCs w:val="22"/>
                <w:lang w:eastAsia="en-US"/>
              </w:rPr>
              <w:tab/>
            </w:r>
            <w:r w:rsidRPr="00905663">
              <w:rPr>
                <w:rStyle w:val="Hyperlink"/>
                <w:rFonts w:cs="Arial"/>
                <w:iCs/>
                <w:noProof/>
              </w:rPr>
              <w:t>SLS ROTATION</w:t>
            </w:r>
            <w:r>
              <w:rPr>
                <w:noProof/>
                <w:webHidden/>
              </w:rPr>
              <w:tab/>
            </w:r>
            <w:r>
              <w:rPr>
                <w:noProof/>
                <w:webHidden/>
              </w:rPr>
              <w:fldChar w:fldCharType="begin"/>
            </w:r>
            <w:r>
              <w:rPr>
                <w:noProof/>
                <w:webHidden/>
              </w:rPr>
              <w:instrText xml:space="preserve"> PAGEREF _Toc42875705 \h </w:instrText>
            </w:r>
            <w:r>
              <w:rPr>
                <w:noProof/>
                <w:webHidden/>
              </w:rPr>
            </w:r>
            <w:r>
              <w:rPr>
                <w:noProof/>
                <w:webHidden/>
              </w:rPr>
              <w:fldChar w:fldCharType="separate"/>
            </w:r>
            <w:r>
              <w:rPr>
                <w:noProof/>
                <w:webHidden/>
              </w:rPr>
              <w:t>112</w:t>
            </w:r>
            <w:r>
              <w:rPr>
                <w:noProof/>
                <w:webHidden/>
              </w:rPr>
              <w:fldChar w:fldCharType="end"/>
            </w:r>
          </w:hyperlink>
        </w:p>
        <w:p w14:paraId="77EB4ADA" w14:textId="5287EBE4"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06" w:history="1">
            <w:r w:rsidRPr="00905663">
              <w:rPr>
                <w:rStyle w:val="Hyperlink"/>
                <w:rFonts w:cs="Arial"/>
                <w:iCs/>
                <w:noProof/>
              </w:rPr>
              <w:t>5.2</w:t>
            </w:r>
            <w:r>
              <w:rPr>
                <w:rFonts w:asciiTheme="minorHAnsi" w:eastAsiaTheme="minorEastAsia" w:hAnsiTheme="minorHAnsi" w:cstheme="minorBidi"/>
                <w:smallCaps w:val="0"/>
                <w:noProof/>
                <w:sz w:val="22"/>
                <w:szCs w:val="22"/>
                <w:lang w:eastAsia="en-US"/>
              </w:rPr>
              <w:tab/>
            </w:r>
            <w:r w:rsidRPr="00905663">
              <w:rPr>
                <w:rStyle w:val="Hyperlink"/>
                <w:rFonts w:cs="Arial"/>
                <w:iCs/>
                <w:noProof/>
              </w:rPr>
              <w:t>S</w:t>
            </w:r>
            <w:r w:rsidRPr="00905663">
              <w:rPr>
                <w:rStyle w:val="Hyperlink"/>
                <w:rFonts w:cs="Arial"/>
                <w:iCs/>
                <w:noProof/>
                <w:lang w:bidi="hi-IN"/>
              </w:rPr>
              <w:t>FAPP</w:t>
            </w:r>
            <w:r w:rsidRPr="00905663">
              <w:rPr>
                <w:rStyle w:val="Hyperlink"/>
                <w:rFonts w:cs="Arial"/>
                <w:iCs/>
                <w:noProof/>
                <w:cs/>
                <w:lang w:bidi="hi-IN"/>
              </w:rPr>
              <w:t xml:space="preserve"> </w:t>
            </w:r>
            <w:r w:rsidRPr="00905663">
              <w:rPr>
                <w:rStyle w:val="Hyperlink"/>
                <w:rFonts w:cs="Arial"/>
                <w:iCs/>
                <w:noProof/>
                <w:lang w:bidi="hi-IN"/>
              </w:rPr>
              <w:t>DYNAMIC</w:t>
            </w:r>
            <w:r w:rsidRPr="00905663">
              <w:rPr>
                <w:rStyle w:val="Hyperlink"/>
                <w:rFonts w:cs="Arial"/>
                <w:iCs/>
                <w:noProof/>
                <w:cs/>
                <w:lang w:bidi="hi-IN"/>
              </w:rPr>
              <w:t xml:space="preserve"> </w:t>
            </w:r>
            <w:r w:rsidRPr="00905663">
              <w:rPr>
                <w:rStyle w:val="Hyperlink"/>
                <w:rFonts w:cs="Arial"/>
                <w:iCs/>
                <w:noProof/>
                <w:lang w:bidi="hi-IN"/>
              </w:rPr>
              <w:t>LEARNING</w:t>
            </w:r>
            <w:r>
              <w:rPr>
                <w:noProof/>
                <w:webHidden/>
              </w:rPr>
              <w:tab/>
            </w:r>
            <w:r>
              <w:rPr>
                <w:noProof/>
                <w:webHidden/>
              </w:rPr>
              <w:fldChar w:fldCharType="begin"/>
            </w:r>
            <w:r>
              <w:rPr>
                <w:noProof/>
                <w:webHidden/>
              </w:rPr>
              <w:instrText xml:space="preserve"> PAGEREF _Toc42875706 \h </w:instrText>
            </w:r>
            <w:r>
              <w:rPr>
                <w:noProof/>
                <w:webHidden/>
              </w:rPr>
            </w:r>
            <w:r>
              <w:rPr>
                <w:noProof/>
                <w:webHidden/>
              </w:rPr>
              <w:fldChar w:fldCharType="separate"/>
            </w:r>
            <w:r>
              <w:rPr>
                <w:noProof/>
                <w:webHidden/>
              </w:rPr>
              <w:t>115</w:t>
            </w:r>
            <w:r>
              <w:rPr>
                <w:noProof/>
                <w:webHidden/>
              </w:rPr>
              <w:fldChar w:fldCharType="end"/>
            </w:r>
          </w:hyperlink>
        </w:p>
        <w:p w14:paraId="18A37A85" w14:textId="1EEEDF97"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07" w:history="1">
            <w:r w:rsidRPr="00905663">
              <w:rPr>
                <w:rStyle w:val="Hyperlink"/>
                <w:rFonts w:cs="Arial"/>
                <w:iCs/>
                <w:noProof/>
              </w:rPr>
              <w:t>5.3</w:t>
            </w:r>
            <w:r>
              <w:rPr>
                <w:rFonts w:asciiTheme="minorHAnsi" w:eastAsiaTheme="minorEastAsia" w:hAnsiTheme="minorHAnsi" w:cstheme="minorBidi"/>
                <w:smallCaps w:val="0"/>
                <w:noProof/>
                <w:sz w:val="22"/>
                <w:szCs w:val="22"/>
                <w:lang w:eastAsia="en-US"/>
              </w:rPr>
              <w:tab/>
            </w:r>
            <w:r w:rsidRPr="00905663">
              <w:rPr>
                <w:rStyle w:val="Hyperlink"/>
                <w:rFonts w:cs="Arial"/>
                <w:iCs/>
                <w:noProof/>
              </w:rPr>
              <w:t>TIF SUPPORT</w:t>
            </w:r>
            <w:r>
              <w:rPr>
                <w:noProof/>
                <w:webHidden/>
              </w:rPr>
              <w:tab/>
            </w:r>
            <w:r>
              <w:rPr>
                <w:noProof/>
                <w:webHidden/>
              </w:rPr>
              <w:fldChar w:fldCharType="begin"/>
            </w:r>
            <w:r>
              <w:rPr>
                <w:noProof/>
                <w:webHidden/>
              </w:rPr>
              <w:instrText xml:space="preserve"> PAGEREF _Toc42875707 \h </w:instrText>
            </w:r>
            <w:r>
              <w:rPr>
                <w:noProof/>
                <w:webHidden/>
              </w:rPr>
            </w:r>
            <w:r>
              <w:rPr>
                <w:noProof/>
                <w:webHidden/>
              </w:rPr>
              <w:fldChar w:fldCharType="separate"/>
            </w:r>
            <w:r>
              <w:rPr>
                <w:noProof/>
                <w:webHidden/>
              </w:rPr>
              <w:t>117</w:t>
            </w:r>
            <w:r>
              <w:rPr>
                <w:noProof/>
                <w:webHidden/>
              </w:rPr>
              <w:fldChar w:fldCharType="end"/>
            </w:r>
          </w:hyperlink>
        </w:p>
        <w:p w14:paraId="529FF464" w14:textId="3D604FF7"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08" w:history="1">
            <w:r w:rsidRPr="00905663">
              <w:rPr>
                <w:rStyle w:val="Hyperlink"/>
                <w:rFonts w:cs="Arial"/>
                <w:iCs/>
                <w:noProof/>
              </w:rPr>
              <w:t>5.4</w:t>
            </w:r>
            <w:r>
              <w:rPr>
                <w:rFonts w:asciiTheme="minorHAnsi" w:eastAsiaTheme="minorEastAsia" w:hAnsiTheme="minorHAnsi" w:cstheme="minorBidi"/>
                <w:smallCaps w:val="0"/>
                <w:noProof/>
                <w:sz w:val="22"/>
                <w:szCs w:val="22"/>
                <w:lang w:eastAsia="en-US"/>
              </w:rPr>
              <w:tab/>
            </w:r>
            <w:r w:rsidRPr="00905663">
              <w:rPr>
                <w:rStyle w:val="Hyperlink"/>
                <w:iCs/>
                <w:noProof/>
                <w:lang w:bidi="hi-IN"/>
              </w:rPr>
              <w:t>SEGMENTED XUDT</w:t>
            </w:r>
            <w:r>
              <w:rPr>
                <w:noProof/>
                <w:webHidden/>
              </w:rPr>
              <w:tab/>
            </w:r>
            <w:r>
              <w:rPr>
                <w:noProof/>
                <w:webHidden/>
              </w:rPr>
              <w:fldChar w:fldCharType="begin"/>
            </w:r>
            <w:r>
              <w:rPr>
                <w:noProof/>
                <w:webHidden/>
              </w:rPr>
              <w:instrText xml:space="preserve"> PAGEREF _Toc42875708 \h </w:instrText>
            </w:r>
            <w:r>
              <w:rPr>
                <w:noProof/>
                <w:webHidden/>
              </w:rPr>
            </w:r>
            <w:r>
              <w:rPr>
                <w:noProof/>
                <w:webHidden/>
              </w:rPr>
              <w:fldChar w:fldCharType="separate"/>
            </w:r>
            <w:r>
              <w:rPr>
                <w:noProof/>
                <w:webHidden/>
              </w:rPr>
              <w:t>119</w:t>
            </w:r>
            <w:r>
              <w:rPr>
                <w:noProof/>
                <w:webHidden/>
              </w:rPr>
              <w:fldChar w:fldCharType="end"/>
            </w:r>
          </w:hyperlink>
        </w:p>
        <w:p w14:paraId="5D6F8362" w14:textId="4C4AB1B0"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09" w:history="1">
            <w:r w:rsidRPr="00905663">
              <w:rPr>
                <w:rStyle w:val="Hyperlink"/>
                <w:rFonts w:cs="Arial"/>
                <w:iCs/>
                <w:noProof/>
              </w:rPr>
              <w:t>5.5</w:t>
            </w:r>
            <w:r>
              <w:rPr>
                <w:rFonts w:asciiTheme="minorHAnsi" w:eastAsiaTheme="minorEastAsia" w:hAnsiTheme="minorHAnsi" w:cstheme="minorBidi"/>
                <w:smallCaps w:val="0"/>
                <w:noProof/>
                <w:sz w:val="22"/>
                <w:szCs w:val="22"/>
                <w:lang w:eastAsia="en-US"/>
              </w:rPr>
              <w:tab/>
            </w:r>
            <w:r w:rsidRPr="00905663">
              <w:rPr>
                <w:rStyle w:val="Hyperlink"/>
                <w:rFonts w:cs="Arial"/>
                <w:iCs/>
                <w:noProof/>
              </w:rPr>
              <w:t>DUPLICATE POINT CODE SUPPORT</w:t>
            </w:r>
            <w:r>
              <w:rPr>
                <w:noProof/>
                <w:webHidden/>
              </w:rPr>
              <w:tab/>
            </w:r>
            <w:r>
              <w:rPr>
                <w:noProof/>
                <w:webHidden/>
              </w:rPr>
              <w:fldChar w:fldCharType="begin"/>
            </w:r>
            <w:r>
              <w:rPr>
                <w:noProof/>
                <w:webHidden/>
              </w:rPr>
              <w:instrText xml:space="preserve"> PAGEREF _Toc42875709 \h </w:instrText>
            </w:r>
            <w:r>
              <w:rPr>
                <w:noProof/>
                <w:webHidden/>
              </w:rPr>
            </w:r>
            <w:r>
              <w:rPr>
                <w:noProof/>
                <w:webHidden/>
              </w:rPr>
              <w:fldChar w:fldCharType="separate"/>
            </w:r>
            <w:r>
              <w:rPr>
                <w:noProof/>
                <w:webHidden/>
              </w:rPr>
              <w:t>123</w:t>
            </w:r>
            <w:r>
              <w:rPr>
                <w:noProof/>
                <w:webHidden/>
              </w:rPr>
              <w:fldChar w:fldCharType="end"/>
            </w:r>
          </w:hyperlink>
        </w:p>
        <w:p w14:paraId="1A102563" w14:textId="65E4A151"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10" w:history="1">
            <w:r w:rsidRPr="00905663">
              <w:rPr>
                <w:rStyle w:val="Hyperlink"/>
                <w:rFonts w:cs="Arial"/>
                <w:iCs/>
                <w:noProof/>
              </w:rPr>
              <w:t>5.6</w:t>
            </w:r>
            <w:r>
              <w:rPr>
                <w:rFonts w:asciiTheme="minorHAnsi" w:eastAsiaTheme="minorEastAsia" w:hAnsiTheme="minorHAnsi" w:cstheme="minorBidi"/>
                <w:smallCaps w:val="0"/>
                <w:noProof/>
                <w:sz w:val="22"/>
                <w:szCs w:val="22"/>
                <w:lang w:eastAsia="en-US"/>
              </w:rPr>
              <w:tab/>
            </w:r>
            <w:r w:rsidRPr="00905663">
              <w:rPr>
                <w:rStyle w:val="Hyperlink"/>
                <w:rFonts w:cs="Arial"/>
                <w:iCs/>
                <w:noProof/>
              </w:rPr>
              <w:t>VSTP IR21 BULK UPLOAD FOR SS7 SECURITY</w:t>
            </w:r>
            <w:r>
              <w:rPr>
                <w:noProof/>
                <w:webHidden/>
              </w:rPr>
              <w:tab/>
            </w:r>
            <w:r>
              <w:rPr>
                <w:noProof/>
                <w:webHidden/>
              </w:rPr>
              <w:fldChar w:fldCharType="begin"/>
            </w:r>
            <w:r>
              <w:rPr>
                <w:noProof/>
                <w:webHidden/>
              </w:rPr>
              <w:instrText xml:space="preserve"> PAGEREF _Toc42875710 \h </w:instrText>
            </w:r>
            <w:r>
              <w:rPr>
                <w:noProof/>
                <w:webHidden/>
              </w:rPr>
            </w:r>
            <w:r>
              <w:rPr>
                <w:noProof/>
                <w:webHidden/>
              </w:rPr>
              <w:fldChar w:fldCharType="separate"/>
            </w:r>
            <w:r>
              <w:rPr>
                <w:noProof/>
                <w:webHidden/>
              </w:rPr>
              <w:t>125</w:t>
            </w:r>
            <w:r>
              <w:rPr>
                <w:noProof/>
                <w:webHidden/>
              </w:rPr>
              <w:fldChar w:fldCharType="end"/>
            </w:r>
          </w:hyperlink>
        </w:p>
        <w:p w14:paraId="7877182F" w14:textId="487EB20C"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11" w:history="1">
            <w:r w:rsidRPr="00905663">
              <w:rPr>
                <w:rStyle w:val="Hyperlink"/>
                <w:rFonts w:cs="Arial"/>
                <w:iCs/>
                <w:noProof/>
              </w:rPr>
              <w:t>5.7</w:t>
            </w:r>
            <w:r>
              <w:rPr>
                <w:rFonts w:asciiTheme="minorHAnsi" w:eastAsiaTheme="minorEastAsia" w:hAnsiTheme="minorHAnsi" w:cstheme="minorBidi"/>
                <w:smallCaps w:val="0"/>
                <w:noProof/>
                <w:sz w:val="22"/>
                <w:szCs w:val="22"/>
                <w:lang w:eastAsia="en-US"/>
              </w:rPr>
              <w:tab/>
            </w:r>
            <w:r w:rsidRPr="00905663">
              <w:rPr>
                <w:rStyle w:val="Hyperlink"/>
                <w:rFonts w:cs="Arial"/>
                <w:iCs/>
                <w:noProof/>
              </w:rPr>
              <w:t>DSA WITH UDR</w:t>
            </w:r>
            <w:r>
              <w:rPr>
                <w:noProof/>
                <w:webHidden/>
              </w:rPr>
              <w:tab/>
            </w:r>
            <w:r>
              <w:rPr>
                <w:noProof/>
                <w:webHidden/>
              </w:rPr>
              <w:fldChar w:fldCharType="begin"/>
            </w:r>
            <w:r>
              <w:rPr>
                <w:noProof/>
                <w:webHidden/>
              </w:rPr>
              <w:instrText xml:space="preserve"> PAGEREF _Toc42875711 \h </w:instrText>
            </w:r>
            <w:r>
              <w:rPr>
                <w:noProof/>
                <w:webHidden/>
              </w:rPr>
            </w:r>
            <w:r>
              <w:rPr>
                <w:noProof/>
                <w:webHidden/>
              </w:rPr>
              <w:fldChar w:fldCharType="separate"/>
            </w:r>
            <w:r>
              <w:rPr>
                <w:noProof/>
                <w:webHidden/>
              </w:rPr>
              <w:t>129</w:t>
            </w:r>
            <w:r>
              <w:rPr>
                <w:noProof/>
                <w:webHidden/>
              </w:rPr>
              <w:fldChar w:fldCharType="end"/>
            </w:r>
          </w:hyperlink>
        </w:p>
        <w:p w14:paraId="0BE7BF62" w14:textId="1FDFAE10" w:rsidR="002125C8" w:rsidRDefault="002125C8">
          <w:pPr>
            <w:pStyle w:val="TOC1"/>
            <w:rPr>
              <w:rFonts w:asciiTheme="minorHAnsi" w:eastAsiaTheme="minorEastAsia" w:hAnsiTheme="minorHAnsi" w:cstheme="minorBidi"/>
              <w:b w:val="0"/>
              <w:caps w:val="0"/>
              <w:noProof/>
              <w:sz w:val="22"/>
              <w:szCs w:val="22"/>
              <w:lang w:eastAsia="en-US"/>
            </w:rPr>
          </w:pPr>
          <w:hyperlink w:anchor="_Toc42875712" w:history="1">
            <w:r w:rsidRPr="00905663">
              <w:rPr>
                <w:rStyle w:val="Hyperlink"/>
                <w:noProof/>
              </w:rPr>
              <w:t>6</w:t>
            </w:r>
            <w:r>
              <w:rPr>
                <w:rFonts w:asciiTheme="minorHAnsi" w:eastAsiaTheme="minorEastAsia" w:hAnsiTheme="minorHAnsi" w:cstheme="minorBidi"/>
                <w:b w:val="0"/>
                <w:caps w:val="0"/>
                <w:noProof/>
                <w:sz w:val="22"/>
                <w:szCs w:val="22"/>
                <w:lang w:eastAsia="en-US"/>
              </w:rPr>
              <w:tab/>
            </w:r>
            <w:r w:rsidRPr="00905663">
              <w:rPr>
                <w:rStyle w:val="Hyperlink"/>
                <w:noProof/>
              </w:rPr>
              <w:t>MEAL INSERTS</w:t>
            </w:r>
            <w:r>
              <w:rPr>
                <w:noProof/>
                <w:webHidden/>
              </w:rPr>
              <w:tab/>
            </w:r>
            <w:r>
              <w:rPr>
                <w:noProof/>
                <w:webHidden/>
              </w:rPr>
              <w:fldChar w:fldCharType="begin"/>
            </w:r>
            <w:r>
              <w:rPr>
                <w:noProof/>
                <w:webHidden/>
              </w:rPr>
              <w:instrText xml:space="preserve"> PAGEREF _Toc42875712 \h </w:instrText>
            </w:r>
            <w:r>
              <w:rPr>
                <w:noProof/>
                <w:webHidden/>
              </w:rPr>
            </w:r>
            <w:r>
              <w:rPr>
                <w:noProof/>
                <w:webHidden/>
              </w:rPr>
              <w:fldChar w:fldCharType="separate"/>
            </w:r>
            <w:r>
              <w:rPr>
                <w:noProof/>
                <w:webHidden/>
              </w:rPr>
              <w:t>131</w:t>
            </w:r>
            <w:r>
              <w:rPr>
                <w:noProof/>
                <w:webHidden/>
              </w:rPr>
              <w:fldChar w:fldCharType="end"/>
            </w:r>
          </w:hyperlink>
        </w:p>
        <w:p w14:paraId="54A5D344" w14:textId="5ECBABF6"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13" w:history="1">
            <w:r w:rsidRPr="00905663">
              <w:rPr>
                <w:rStyle w:val="Hyperlink"/>
                <w:noProof/>
              </w:rPr>
              <w:t>6.1</w:t>
            </w:r>
            <w:r>
              <w:rPr>
                <w:rFonts w:asciiTheme="minorHAnsi" w:eastAsiaTheme="minorEastAsia" w:hAnsiTheme="minorHAnsi" w:cstheme="minorBidi"/>
                <w:smallCaps w:val="0"/>
                <w:noProof/>
                <w:sz w:val="22"/>
                <w:szCs w:val="22"/>
                <w:lang w:eastAsia="en-US"/>
              </w:rPr>
              <w:tab/>
            </w:r>
            <w:r w:rsidRPr="00905663">
              <w:rPr>
                <w:rStyle w:val="Hyperlink"/>
                <w:noProof/>
              </w:rPr>
              <w:t>DSR/SDS 8.4.0.5.0 MEAL Snapshot</w:t>
            </w:r>
            <w:r>
              <w:rPr>
                <w:noProof/>
                <w:webHidden/>
              </w:rPr>
              <w:tab/>
            </w:r>
            <w:r>
              <w:rPr>
                <w:noProof/>
                <w:webHidden/>
              </w:rPr>
              <w:fldChar w:fldCharType="begin"/>
            </w:r>
            <w:r>
              <w:rPr>
                <w:noProof/>
                <w:webHidden/>
              </w:rPr>
              <w:instrText xml:space="preserve"> PAGEREF _Toc42875713 \h </w:instrText>
            </w:r>
            <w:r>
              <w:rPr>
                <w:noProof/>
                <w:webHidden/>
              </w:rPr>
            </w:r>
            <w:r>
              <w:rPr>
                <w:noProof/>
                <w:webHidden/>
              </w:rPr>
              <w:fldChar w:fldCharType="separate"/>
            </w:r>
            <w:r>
              <w:rPr>
                <w:noProof/>
                <w:webHidden/>
              </w:rPr>
              <w:t>131</w:t>
            </w:r>
            <w:r>
              <w:rPr>
                <w:noProof/>
                <w:webHidden/>
              </w:rPr>
              <w:fldChar w:fldCharType="end"/>
            </w:r>
          </w:hyperlink>
        </w:p>
        <w:p w14:paraId="78A6A82C" w14:textId="38D23F27"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714" w:history="1">
            <w:r w:rsidRPr="00905663">
              <w:rPr>
                <w:rStyle w:val="Hyperlink"/>
                <w:rFonts w:cs="Arial"/>
                <w:bCs/>
                <w:noProof/>
                <w14:scene3d>
                  <w14:camera w14:prst="orthographicFront"/>
                  <w14:lightRig w14:rig="threePt" w14:dir="t">
                    <w14:rot w14:lat="0" w14:lon="0" w14:rev="0"/>
                  </w14:lightRig>
                </w14:scene3d>
              </w:rPr>
              <w:t>6.1.1</w:t>
            </w:r>
            <w:r>
              <w:rPr>
                <w:rFonts w:asciiTheme="minorHAnsi" w:eastAsiaTheme="minorEastAsia" w:hAnsiTheme="minorHAnsi" w:cstheme="minorBidi"/>
                <w:i w:val="0"/>
                <w:noProof/>
                <w:sz w:val="22"/>
                <w:szCs w:val="22"/>
                <w:lang w:eastAsia="en-US"/>
              </w:rPr>
              <w:tab/>
            </w:r>
            <w:r w:rsidRPr="00905663">
              <w:rPr>
                <w:rStyle w:val="Hyperlink"/>
                <w:noProof/>
              </w:rPr>
              <w:t>MEAL Delta between 8.4.0.0.0 and 8.4.0.5.0</w:t>
            </w:r>
            <w:r>
              <w:rPr>
                <w:noProof/>
                <w:webHidden/>
              </w:rPr>
              <w:tab/>
            </w:r>
            <w:r>
              <w:rPr>
                <w:noProof/>
                <w:webHidden/>
              </w:rPr>
              <w:fldChar w:fldCharType="begin"/>
            </w:r>
            <w:r>
              <w:rPr>
                <w:noProof/>
                <w:webHidden/>
              </w:rPr>
              <w:instrText xml:space="preserve"> PAGEREF _Toc42875714 \h </w:instrText>
            </w:r>
            <w:r>
              <w:rPr>
                <w:noProof/>
                <w:webHidden/>
              </w:rPr>
            </w:r>
            <w:r>
              <w:rPr>
                <w:noProof/>
                <w:webHidden/>
              </w:rPr>
              <w:fldChar w:fldCharType="separate"/>
            </w:r>
            <w:r>
              <w:rPr>
                <w:noProof/>
                <w:webHidden/>
              </w:rPr>
              <w:t>131</w:t>
            </w:r>
            <w:r>
              <w:rPr>
                <w:noProof/>
                <w:webHidden/>
              </w:rPr>
              <w:fldChar w:fldCharType="end"/>
            </w:r>
          </w:hyperlink>
        </w:p>
        <w:p w14:paraId="2C8EA356" w14:textId="0960621E"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715" w:history="1">
            <w:r w:rsidRPr="00905663">
              <w:rPr>
                <w:rStyle w:val="Hyperlink"/>
                <w:rFonts w:cs="Arial"/>
                <w:bCs/>
                <w:noProof/>
                <w14:scene3d>
                  <w14:camera w14:prst="orthographicFront"/>
                  <w14:lightRig w14:rig="threePt" w14:dir="t">
                    <w14:rot w14:lat="0" w14:lon="0" w14:rev="0"/>
                  </w14:lightRig>
                </w14:scene3d>
              </w:rPr>
              <w:t>6.1.2</w:t>
            </w:r>
            <w:r>
              <w:rPr>
                <w:rFonts w:asciiTheme="minorHAnsi" w:eastAsiaTheme="minorEastAsia" w:hAnsiTheme="minorHAnsi" w:cstheme="minorBidi"/>
                <w:i w:val="0"/>
                <w:noProof/>
                <w:sz w:val="22"/>
                <w:szCs w:val="22"/>
                <w:lang w:eastAsia="en-US"/>
              </w:rPr>
              <w:tab/>
            </w:r>
            <w:r w:rsidRPr="00905663">
              <w:rPr>
                <w:rStyle w:val="Hyperlink"/>
                <w:noProof/>
              </w:rPr>
              <w:t>MEAL Delta between 8.4.0.3.0 and 8.4.0.5.0</w:t>
            </w:r>
            <w:r>
              <w:rPr>
                <w:noProof/>
                <w:webHidden/>
              </w:rPr>
              <w:tab/>
            </w:r>
            <w:r>
              <w:rPr>
                <w:noProof/>
                <w:webHidden/>
              </w:rPr>
              <w:fldChar w:fldCharType="begin"/>
            </w:r>
            <w:r>
              <w:rPr>
                <w:noProof/>
                <w:webHidden/>
              </w:rPr>
              <w:instrText xml:space="preserve"> PAGEREF _Toc42875715 \h </w:instrText>
            </w:r>
            <w:r>
              <w:rPr>
                <w:noProof/>
                <w:webHidden/>
              </w:rPr>
            </w:r>
            <w:r>
              <w:rPr>
                <w:noProof/>
                <w:webHidden/>
              </w:rPr>
              <w:fldChar w:fldCharType="separate"/>
            </w:r>
            <w:r>
              <w:rPr>
                <w:noProof/>
                <w:webHidden/>
              </w:rPr>
              <w:t>131</w:t>
            </w:r>
            <w:r>
              <w:rPr>
                <w:noProof/>
                <w:webHidden/>
              </w:rPr>
              <w:fldChar w:fldCharType="end"/>
            </w:r>
          </w:hyperlink>
        </w:p>
        <w:p w14:paraId="771CDDC0" w14:textId="4E8793BC"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16" w:history="1">
            <w:r w:rsidRPr="00905663">
              <w:rPr>
                <w:rStyle w:val="Hyperlink"/>
                <w:noProof/>
              </w:rPr>
              <w:t>6.2</w:t>
            </w:r>
            <w:r>
              <w:rPr>
                <w:rFonts w:asciiTheme="minorHAnsi" w:eastAsiaTheme="minorEastAsia" w:hAnsiTheme="minorHAnsi" w:cstheme="minorBidi"/>
                <w:smallCaps w:val="0"/>
                <w:noProof/>
                <w:sz w:val="22"/>
                <w:szCs w:val="22"/>
                <w:lang w:eastAsia="en-US"/>
              </w:rPr>
              <w:tab/>
            </w:r>
            <w:r w:rsidRPr="00905663">
              <w:rPr>
                <w:rStyle w:val="Hyperlink"/>
                <w:noProof/>
              </w:rPr>
              <w:t>DSR/SDS 8.4.0.3.0 MEAL Snapshot</w:t>
            </w:r>
            <w:r>
              <w:rPr>
                <w:noProof/>
                <w:webHidden/>
              </w:rPr>
              <w:tab/>
            </w:r>
            <w:r>
              <w:rPr>
                <w:noProof/>
                <w:webHidden/>
              </w:rPr>
              <w:fldChar w:fldCharType="begin"/>
            </w:r>
            <w:r>
              <w:rPr>
                <w:noProof/>
                <w:webHidden/>
              </w:rPr>
              <w:instrText xml:space="preserve"> PAGEREF _Toc42875716 \h </w:instrText>
            </w:r>
            <w:r>
              <w:rPr>
                <w:noProof/>
                <w:webHidden/>
              </w:rPr>
            </w:r>
            <w:r>
              <w:rPr>
                <w:noProof/>
                <w:webHidden/>
              </w:rPr>
              <w:fldChar w:fldCharType="separate"/>
            </w:r>
            <w:r>
              <w:rPr>
                <w:noProof/>
                <w:webHidden/>
              </w:rPr>
              <w:t>131</w:t>
            </w:r>
            <w:r>
              <w:rPr>
                <w:noProof/>
                <w:webHidden/>
              </w:rPr>
              <w:fldChar w:fldCharType="end"/>
            </w:r>
          </w:hyperlink>
        </w:p>
        <w:p w14:paraId="297401D7" w14:textId="19A45D25"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717" w:history="1">
            <w:r w:rsidRPr="00905663">
              <w:rPr>
                <w:rStyle w:val="Hyperlink"/>
                <w:rFonts w:cs="Arial"/>
                <w:bCs/>
                <w:noProof/>
              </w:rPr>
              <w:t>6.2.1</w:t>
            </w:r>
            <w:r>
              <w:rPr>
                <w:rFonts w:asciiTheme="minorHAnsi" w:eastAsiaTheme="minorEastAsia" w:hAnsiTheme="minorHAnsi" w:cstheme="minorBidi"/>
                <w:i w:val="0"/>
                <w:noProof/>
                <w:sz w:val="22"/>
                <w:szCs w:val="22"/>
                <w:lang w:eastAsia="en-US"/>
              </w:rPr>
              <w:tab/>
            </w:r>
            <w:r w:rsidRPr="00905663">
              <w:rPr>
                <w:rStyle w:val="Hyperlink"/>
                <w:noProof/>
              </w:rPr>
              <w:t>MEAL Delta between 7.0.1.0.0 and 8.4.0.3.0</w:t>
            </w:r>
            <w:r>
              <w:rPr>
                <w:noProof/>
                <w:webHidden/>
              </w:rPr>
              <w:tab/>
            </w:r>
            <w:r>
              <w:rPr>
                <w:noProof/>
                <w:webHidden/>
              </w:rPr>
              <w:fldChar w:fldCharType="begin"/>
            </w:r>
            <w:r>
              <w:rPr>
                <w:noProof/>
                <w:webHidden/>
              </w:rPr>
              <w:instrText xml:space="preserve"> PAGEREF _Toc42875717 \h </w:instrText>
            </w:r>
            <w:r>
              <w:rPr>
                <w:noProof/>
                <w:webHidden/>
              </w:rPr>
            </w:r>
            <w:r>
              <w:rPr>
                <w:noProof/>
                <w:webHidden/>
              </w:rPr>
              <w:fldChar w:fldCharType="separate"/>
            </w:r>
            <w:r>
              <w:rPr>
                <w:noProof/>
                <w:webHidden/>
              </w:rPr>
              <w:t>131</w:t>
            </w:r>
            <w:r>
              <w:rPr>
                <w:noProof/>
                <w:webHidden/>
              </w:rPr>
              <w:fldChar w:fldCharType="end"/>
            </w:r>
          </w:hyperlink>
        </w:p>
        <w:p w14:paraId="62776EF1" w14:textId="1EC526EC" w:rsidR="002125C8" w:rsidRDefault="002125C8">
          <w:pPr>
            <w:pStyle w:val="TOC2"/>
            <w:tabs>
              <w:tab w:val="left" w:pos="800"/>
              <w:tab w:val="right" w:leader="dot" w:pos="9470"/>
            </w:tabs>
            <w:rPr>
              <w:rFonts w:asciiTheme="minorHAnsi" w:eastAsiaTheme="minorEastAsia" w:hAnsiTheme="minorHAnsi" w:cstheme="minorBidi"/>
              <w:smallCaps w:val="0"/>
              <w:noProof/>
              <w:sz w:val="22"/>
              <w:szCs w:val="22"/>
              <w:lang w:eastAsia="en-US"/>
            </w:rPr>
          </w:pPr>
          <w:hyperlink w:anchor="_Toc42875718" w:history="1">
            <w:r w:rsidRPr="00905663">
              <w:rPr>
                <w:rStyle w:val="Hyperlink"/>
                <w:noProof/>
              </w:rPr>
              <w:t>6.3</w:t>
            </w:r>
            <w:r>
              <w:rPr>
                <w:rFonts w:asciiTheme="minorHAnsi" w:eastAsiaTheme="minorEastAsia" w:hAnsiTheme="minorHAnsi" w:cstheme="minorBidi"/>
                <w:smallCaps w:val="0"/>
                <w:noProof/>
                <w:sz w:val="22"/>
                <w:szCs w:val="22"/>
                <w:lang w:eastAsia="en-US"/>
              </w:rPr>
              <w:tab/>
            </w:r>
            <w:r w:rsidRPr="00905663">
              <w:rPr>
                <w:rStyle w:val="Hyperlink"/>
                <w:noProof/>
              </w:rPr>
              <w:t>DSR/SDS 8.4.0.0.0 MEAL Snapshot</w:t>
            </w:r>
            <w:r>
              <w:rPr>
                <w:noProof/>
                <w:webHidden/>
              </w:rPr>
              <w:tab/>
            </w:r>
            <w:r>
              <w:rPr>
                <w:noProof/>
                <w:webHidden/>
              </w:rPr>
              <w:fldChar w:fldCharType="begin"/>
            </w:r>
            <w:r>
              <w:rPr>
                <w:noProof/>
                <w:webHidden/>
              </w:rPr>
              <w:instrText xml:space="preserve"> PAGEREF _Toc42875718 \h </w:instrText>
            </w:r>
            <w:r>
              <w:rPr>
                <w:noProof/>
                <w:webHidden/>
              </w:rPr>
            </w:r>
            <w:r>
              <w:rPr>
                <w:noProof/>
                <w:webHidden/>
              </w:rPr>
              <w:fldChar w:fldCharType="separate"/>
            </w:r>
            <w:r>
              <w:rPr>
                <w:noProof/>
                <w:webHidden/>
              </w:rPr>
              <w:t>132</w:t>
            </w:r>
            <w:r>
              <w:rPr>
                <w:noProof/>
                <w:webHidden/>
              </w:rPr>
              <w:fldChar w:fldCharType="end"/>
            </w:r>
          </w:hyperlink>
        </w:p>
        <w:p w14:paraId="1AE80B97" w14:textId="4CF5FBBC"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719" w:history="1">
            <w:r w:rsidRPr="00905663">
              <w:rPr>
                <w:rStyle w:val="Hyperlink"/>
                <w:rFonts w:cs="Arial"/>
                <w:bCs/>
                <w:noProof/>
              </w:rPr>
              <w:t>6.3.1</w:t>
            </w:r>
            <w:r>
              <w:rPr>
                <w:rFonts w:asciiTheme="minorHAnsi" w:eastAsiaTheme="minorEastAsia" w:hAnsiTheme="minorHAnsi" w:cstheme="minorBidi"/>
                <w:i w:val="0"/>
                <w:noProof/>
                <w:sz w:val="22"/>
                <w:szCs w:val="22"/>
                <w:lang w:eastAsia="en-US"/>
              </w:rPr>
              <w:tab/>
            </w:r>
            <w:r w:rsidRPr="00905663">
              <w:rPr>
                <w:rStyle w:val="Hyperlink"/>
                <w:noProof/>
              </w:rPr>
              <w:t>MEAL Delta between 8.0.0.0.0 and 8.4.0.0.0</w:t>
            </w:r>
            <w:r>
              <w:rPr>
                <w:noProof/>
                <w:webHidden/>
              </w:rPr>
              <w:tab/>
            </w:r>
            <w:r>
              <w:rPr>
                <w:noProof/>
                <w:webHidden/>
              </w:rPr>
              <w:fldChar w:fldCharType="begin"/>
            </w:r>
            <w:r>
              <w:rPr>
                <w:noProof/>
                <w:webHidden/>
              </w:rPr>
              <w:instrText xml:space="preserve"> PAGEREF _Toc42875719 \h </w:instrText>
            </w:r>
            <w:r>
              <w:rPr>
                <w:noProof/>
                <w:webHidden/>
              </w:rPr>
            </w:r>
            <w:r>
              <w:rPr>
                <w:noProof/>
                <w:webHidden/>
              </w:rPr>
              <w:fldChar w:fldCharType="separate"/>
            </w:r>
            <w:r>
              <w:rPr>
                <w:noProof/>
                <w:webHidden/>
              </w:rPr>
              <w:t>132</w:t>
            </w:r>
            <w:r>
              <w:rPr>
                <w:noProof/>
                <w:webHidden/>
              </w:rPr>
              <w:fldChar w:fldCharType="end"/>
            </w:r>
          </w:hyperlink>
        </w:p>
        <w:p w14:paraId="531152E1" w14:textId="1E5CE96C"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720" w:history="1">
            <w:r w:rsidRPr="00905663">
              <w:rPr>
                <w:rStyle w:val="Hyperlink"/>
                <w:rFonts w:cs="Arial"/>
                <w:bCs/>
                <w:noProof/>
              </w:rPr>
              <w:t>6.3.2</w:t>
            </w:r>
            <w:r>
              <w:rPr>
                <w:rFonts w:asciiTheme="minorHAnsi" w:eastAsiaTheme="minorEastAsia" w:hAnsiTheme="minorHAnsi" w:cstheme="minorBidi"/>
                <w:i w:val="0"/>
                <w:noProof/>
                <w:sz w:val="22"/>
                <w:szCs w:val="22"/>
                <w:lang w:eastAsia="en-US"/>
              </w:rPr>
              <w:tab/>
            </w:r>
            <w:r w:rsidRPr="00905663">
              <w:rPr>
                <w:rStyle w:val="Hyperlink"/>
                <w:noProof/>
              </w:rPr>
              <w:t>MEAL Delta between 8.1.0.0.0 and 8.4.0.0.0</w:t>
            </w:r>
            <w:r>
              <w:rPr>
                <w:noProof/>
                <w:webHidden/>
              </w:rPr>
              <w:tab/>
            </w:r>
            <w:r>
              <w:rPr>
                <w:noProof/>
                <w:webHidden/>
              </w:rPr>
              <w:fldChar w:fldCharType="begin"/>
            </w:r>
            <w:r>
              <w:rPr>
                <w:noProof/>
                <w:webHidden/>
              </w:rPr>
              <w:instrText xml:space="preserve"> PAGEREF _Toc42875720 \h </w:instrText>
            </w:r>
            <w:r>
              <w:rPr>
                <w:noProof/>
                <w:webHidden/>
              </w:rPr>
            </w:r>
            <w:r>
              <w:rPr>
                <w:noProof/>
                <w:webHidden/>
              </w:rPr>
              <w:fldChar w:fldCharType="separate"/>
            </w:r>
            <w:r>
              <w:rPr>
                <w:noProof/>
                <w:webHidden/>
              </w:rPr>
              <w:t>132</w:t>
            </w:r>
            <w:r>
              <w:rPr>
                <w:noProof/>
                <w:webHidden/>
              </w:rPr>
              <w:fldChar w:fldCharType="end"/>
            </w:r>
          </w:hyperlink>
        </w:p>
        <w:p w14:paraId="5AA57653" w14:textId="593D3550"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721" w:history="1">
            <w:r w:rsidRPr="00905663">
              <w:rPr>
                <w:rStyle w:val="Hyperlink"/>
                <w:rFonts w:cs="Arial"/>
                <w:bCs/>
                <w:noProof/>
              </w:rPr>
              <w:t>6.3.3</w:t>
            </w:r>
            <w:r>
              <w:rPr>
                <w:rFonts w:asciiTheme="minorHAnsi" w:eastAsiaTheme="minorEastAsia" w:hAnsiTheme="minorHAnsi" w:cstheme="minorBidi"/>
                <w:i w:val="0"/>
                <w:noProof/>
                <w:sz w:val="22"/>
                <w:szCs w:val="22"/>
                <w:lang w:eastAsia="en-US"/>
              </w:rPr>
              <w:tab/>
            </w:r>
            <w:r w:rsidRPr="00905663">
              <w:rPr>
                <w:rStyle w:val="Hyperlink"/>
                <w:noProof/>
              </w:rPr>
              <w:t>MEAL Delta between 8.2.1.0.0 and 8.4.0.0.0</w:t>
            </w:r>
            <w:r>
              <w:rPr>
                <w:noProof/>
                <w:webHidden/>
              </w:rPr>
              <w:tab/>
            </w:r>
            <w:r>
              <w:rPr>
                <w:noProof/>
                <w:webHidden/>
              </w:rPr>
              <w:fldChar w:fldCharType="begin"/>
            </w:r>
            <w:r>
              <w:rPr>
                <w:noProof/>
                <w:webHidden/>
              </w:rPr>
              <w:instrText xml:space="preserve"> PAGEREF _Toc42875721 \h </w:instrText>
            </w:r>
            <w:r>
              <w:rPr>
                <w:noProof/>
                <w:webHidden/>
              </w:rPr>
            </w:r>
            <w:r>
              <w:rPr>
                <w:noProof/>
                <w:webHidden/>
              </w:rPr>
              <w:fldChar w:fldCharType="separate"/>
            </w:r>
            <w:r>
              <w:rPr>
                <w:noProof/>
                <w:webHidden/>
              </w:rPr>
              <w:t>132</w:t>
            </w:r>
            <w:r>
              <w:rPr>
                <w:noProof/>
                <w:webHidden/>
              </w:rPr>
              <w:fldChar w:fldCharType="end"/>
            </w:r>
          </w:hyperlink>
        </w:p>
        <w:p w14:paraId="18B94045" w14:textId="03AEB6D5" w:rsidR="002125C8" w:rsidRDefault="002125C8">
          <w:pPr>
            <w:pStyle w:val="TOC3"/>
            <w:tabs>
              <w:tab w:val="left" w:pos="1200"/>
              <w:tab w:val="right" w:leader="dot" w:pos="9470"/>
            </w:tabs>
            <w:rPr>
              <w:rFonts w:asciiTheme="minorHAnsi" w:eastAsiaTheme="minorEastAsia" w:hAnsiTheme="minorHAnsi" w:cstheme="minorBidi"/>
              <w:i w:val="0"/>
              <w:noProof/>
              <w:sz w:val="22"/>
              <w:szCs w:val="22"/>
              <w:lang w:eastAsia="en-US"/>
            </w:rPr>
          </w:pPr>
          <w:hyperlink w:anchor="_Toc42875722" w:history="1">
            <w:r w:rsidRPr="00905663">
              <w:rPr>
                <w:rStyle w:val="Hyperlink"/>
                <w:rFonts w:cs="Arial"/>
                <w:bCs/>
                <w:noProof/>
              </w:rPr>
              <w:t>6.3.4</w:t>
            </w:r>
            <w:r>
              <w:rPr>
                <w:rFonts w:asciiTheme="minorHAnsi" w:eastAsiaTheme="minorEastAsia" w:hAnsiTheme="minorHAnsi" w:cstheme="minorBidi"/>
                <w:i w:val="0"/>
                <w:noProof/>
                <w:sz w:val="22"/>
                <w:szCs w:val="22"/>
                <w:lang w:eastAsia="en-US"/>
              </w:rPr>
              <w:tab/>
            </w:r>
            <w:r w:rsidRPr="00905663">
              <w:rPr>
                <w:rStyle w:val="Hyperlink"/>
                <w:noProof/>
              </w:rPr>
              <w:t>MEAL Delta between 8.3.0.0.0 and 8.4.0.0.0</w:t>
            </w:r>
            <w:r>
              <w:rPr>
                <w:noProof/>
                <w:webHidden/>
              </w:rPr>
              <w:tab/>
            </w:r>
            <w:r>
              <w:rPr>
                <w:noProof/>
                <w:webHidden/>
              </w:rPr>
              <w:fldChar w:fldCharType="begin"/>
            </w:r>
            <w:r>
              <w:rPr>
                <w:noProof/>
                <w:webHidden/>
              </w:rPr>
              <w:instrText xml:space="preserve"> PAGEREF _Toc42875722 \h </w:instrText>
            </w:r>
            <w:r>
              <w:rPr>
                <w:noProof/>
                <w:webHidden/>
              </w:rPr>
            </w:r>
            <w:r>
              <w:rPr>
                <w:noProof/>
                <w:webHidden/>
              </w:rPr>
              <w:fldChar w:fldCharType="separate"/>
            </w:r>
            <w:r>
              <w:rPr>
                <w:noProof/>
                <w:webHidden/>
              </w:rPr>
              <w:t>132</w:t>
            </w:r>
            <w:r>
              <w:rPr>
                <w:noProof/>
                <w:webHidden/>
              </w:rPr>
              <w:fldChar w:fldCharType="end"/>
            </w:r>
          </w:hyperlink>
        </w:p>
        <w:p w14:paraId="15E3630C" w14:textId="0F72BA69" w:rsidR="002125C8" w:rsidRDefault="002125C8">
          <w:pPr>
            <w:pStyle w:val="TOC1"/>
            <w:rPr>
              <w:rFonts w:asciiTheme="minorHAnsi" w:eastAsiaTheme="minorEastAsia" w:hAnsiTheme="minorHAnsi" w:cstheme="minorBidi"/>
              <w:b w:val="0"/>
              <w:caps w:val="0"/>
              <w:noProof/>
              <w:sz w:val="22"/>
              <w:szCs w:val="22"/>
              <w:lang w:eastAsia="en-US"/>
            </w:rPr>
          </w:pPr>
          <w:hyperlink w:anchor="_Toc42875723" w:history="1">
            <w:r w:rsidRPr="00905663">
              <w:rPr>
                <w:rStyle w:val="Hyperlink"/>
                <w:noProof/>
              </w:rPr>
              <w:t>7</w:t>
            </w:r>
            <w:r>
              <w:rPr>
                <w:rFonts w:asciiTheme="minorHAnsi" w:eastAsiaTheme="minorEastAsia" w:hAnsiTheme="minorHAnsi" w:cstheme="minorBidi"/>
                <w:b w:val="0"/>
                <w:caps w:val="0"/>
                <w:noProof/>
                <w:sz w:val="22"/>
                <w:szCs w:val="22"/>
                <w:lang w:eastAsia="en-US"/>
              </w:rPr>
              <w:tab/>
            </w:r>
            <w:r w:rsidRPr="00905663">
              <w:rPr>
                <w:rStyle w:val="Hyperlink"/>
                <w:noProof/>
              </w:rPr>
              <w:t>Reference list</w:t>
            </w:r>
            <w:r>
              <w:rPr>
                <w:noProof/>
                <w:webHidden/>
              </w:rPr>
              <w:tab/>
            </w:r>
            <w:r>
              <w:rPr>
                <w:noProof/>
                <w:webHidden/>
              </w:rPr>
              <w:fldChar w:fldCharType="begin"/>
            </w:r>
            <w:r>
              <w:rPr>
                <w:noProof/>
                <w:webHidden/>
              </w:rPr>
              <w:instrText xml:space="preserve"> PAGEREF _Toc42875723 \h </w:instrText>
            </w:r>
            <w:r>
              <w:rPr>
                <w:noProof/>
                <w:webHidden/>
              </w:rPr>
            </w:r>
            <w:r>
              <w:rPr>
                <w:noProof/>
                <w:webHidden/>
              </w:rPr>
              <w:fldChar w:fldCharType="separate"/>
            </w:r>
            <w:r>
              <w:rPr>
                <w:noProof/>
                <w:webHidden/>
              </w:rPr>
              <w:t>133</w:t>
            </w:r>
            <w:r>
              <w:rPr>
                <w:noProof/>
                <w:webHidden/>
              </w:rPr>
              <w:fldChar w:fldCharType="end"/>
            </w:r>
          </w:hyperlink>
        </w:p>
        <w:p w14:paraId="798715C4" w14:textId="77777777" w:rsidR="00F56DF0" w:rsidRPr="002D33B2" w:rsidRDefault="00F56DF0">
          <w:r w:rsidRPr="002D33B2">
            <w:rPr>
              <w:b/>
              <w:bCs/>
              <w:noProof/>
            </w:rPr>
            <w:fldChar w:fldCharType="end"/>
          </w:r>
        </w:p>
      </w:sdtContent>
    </w:sdt>
    <w:p w14:paraId="4E5AF7A3" w14:textId="77777777" w:rsidR="006A349B" w:rsidRDefault="006A349B" w:rsidP="006A349B">
      <w:pPr>
        <w:pStyle w:val="BodyText"/>
      </w:pPr>
    </w:p>
    <w:p w14:paraId="12DB16BD" w14:textId="77777777" w:rsidR="000712C9" w:rsidRDefault="000712C9">
      <w:pPr>
        <w:rPr>
          <w:b/>
        </w:rPr>
      </w:pPr>
      <w:r>
        <w:rPr>
          <w:b/>
        </w:rPr>
        <w:br w:type="page"/>
      </w:r>
    </w:p>
    <w:p w14:paraId="7A040110" w14:textId="77777777" w:rsidR="00871A9E" w:rsidRPr="00871A9E" w:rsidRDefault="00871A9E" w:rsidP="00871A9E">
      <w:pPr>
        <w:pStyle w:val="BodyText"/>
      </w:pPr>
    </w:p>
    <w:p w14:paraId="1EC5C736" w14:textId="2FD192EC" w:rsidR="0060214C" w:rsidRPr="0060214C" w:rsidRDefault="000712C9" w:rsidP="00DB0187">
      <w:pPr>
        <w:pStyle w:val="TableofFigures"/>
        <w:rPr>
          <w:b/>
        </w:rPr>
      </w:pPr>
      <w:r>
        <w:rPr>
          <w:b/>
        </w:rPr>
        <w:t>List of F</w:t>
      </w:r>
      <w:r w:rsidR="000D68BE" w:rsidRPr="000D68BE">
        <w:rPr>
          <w:b/>
        </w:rPr>
        <w:t>igure</w:t>
      </w:r>
      <w:r>
        <w:rPr>
          <w:b/>
        </w:rPr>
        <w:t>s</w:t>
      </w:r>
      <w:r w:rsidR="0060214C">
        <w:rPr>
          <w:b/>
        </w:rPr>
        <w:br/>
      </w:r>
    </w:p>
    <w:p w14:paraId="424A751A" w14:textId="6F3017BF" w:rsidR="002125C8" w:rsidRDefault="00E024F4">
      <w:pPr>
        <w:pStyle w:val="TableofFigures"/>
        <w:rPr>
          <w:rFonts w:asciiTheme="minorHAnsi" w:eastAsiaTheme="minorEastAsia" w:hAnsiTheme="minorHAnsi" w:cstheme="minorBidi"/>
          <w:noProof/>
          <w:sz w:val="22"/>
          <w:szCs w:val="22"/>
          <w:lang w:eastAsia="en-US"/>
        </w:rPr>
      </w:pPr>
      <w:r w:rsidRPr="00DB0187">
        <w:rPr>
          <w:rStyle w:val="Hyperlink"/>
          <w:noProof/>
        </w:rPr>
        <w:fldChar w:fldCharType="begin"/>
      </w:r>
      <w:r w:rsidRPr="00DB0187">
        <w:rPr>
          <w:rStyle w:val="Hyperlink"/>
          <w:noProof/>
        </w:rPr>
        <w:instrText xml:space="preserve"> TOC \h \z \c "Figure" </w:instrText>
      </w:r>
      <w:r w:rsidRPr="00DB0187">
        <w:rPr>
          <w:rStyle w:val="Hyperlink"/>
          <w:noProof/>
        </w:rPr>
        <w:fldChar w:fldCharType="separate"/>
      </w:r>
      <w:hyperlink w:anchor="_Toc42875724" w:history="1">
        <w:r w:rsidR="002125C8" w:rsidRPr="00E87F60">
          <w:rPr>
            <w:rStyle w:val="Hyperlink"/>
            <w:b/>
            <w:i/>
            <w:noProof/>
          </w:rPr>
          <w:t>Figure 1 – DSR Upgrade Paths</w:t>
        </w:r>
        <w:r w:rsidR="002125C8">
          <w:rPr>
            <w:noProof/>
            <w:webHidden/>
          </w:rPr>
          <w:tab/>
        </w:r>
        <w:r w:rsidR="002125C8">
          <w:rPr>
            <w:noProof/>
            <w:webHidden/>
          </w:rPr>
          <w:fldChar w:fldCharType="begin"/>
        </w:r>
        <w:r w:rsidR="002125C8">
          <w:rPr>
            <w:noProof/>
            <w:webHidden/>
          </w:rPr>
          <w:instrText xml:space="preserve"> PAGEREF _Toc42875724 \h </w:instrText>
        </w:r>
        <w:r w:rsidR="002125C8">
          <w:rPr>
            <w:noProof/>
            <w:webHidden/>
          </w:rPr>
        </w:r>
        <w:r w:rsidR="002125C8">
          <w:rPr>
            <w:noProof/>
            <w:webHidden/>
          </w:rPr>
          <w:fldChar w:fldCharType="separate"/>
        </w:r>
        <w:r w:rsidR="002125C8">
          <w:rPr>
            <w:noProof/>
            <w:webHidden/>
          </w:rPr>
          <w:t>30</w:t>
        </w:r>
        <w:r w:rsidR="002125C8">
          <w:rPr>
            <w:noProof/>
            <w:webHidden/>
          </w:rPr>
          <w:fldChar w:fldCharType="end"/>
        </w:r>
      </w:hyperlink>
    </w:p>
    <w:p w14:paraId="3D7B3CEA" w14:textId="77AF261B" w:rsidR="002125C8" w:rsidRDefault="002125C8">
      <w:pPr>
        <w:pStyle w:val="TableofFigures"/>
        <w:rPr>
          <w:rFonts w:asciiTheme="minorHAnsi" w:eastAsiaTheme="minorEastAsia" w:hAnsiTheme="minorHAnsi" w:cstheme="minorBidi"/>
          <w:noProof/>
          <w:sz w:val="22"/>
          <w:szCs w:val="22"/>
          <w:lang w:eastAsia="en-US"/>
        </w:rPr>
      </w:pPr>
      <w:hyperlink w:anchor="_Toc42875725" w:history="1">
        <w:r w:rsidRPr="00E87F60">
          <w:rPr>
            <w:rStyle w:val="Hyperlink"/>
            <w:b/>
            <w:i/>
            <w:noProof/>
          </w:rPr>
          <w:t>Figure 2 – SDS Upgrade Paths</w:t>
        </w:r>
        <w:r>
          <w:rPr>
            <w:noProof/>
            <w:webHidden/>
          </w:rPr>
          <w:tab/>
        </w:r>
        <w:r>
          <w:rPr>
            <w:noProof/>
            <w:webHidden/>
          </w:rPr>
          <w:fldChar w:fldCharType="begin"/>
        </w:r>
        <w:r>
          <w:rPr>
            <w:noProof/>
            <w:webHidden/>
          </w:rPr>
          <w:instrText xml:space="preserve"> PAGEREF _Toc42875725 \h </w:instrText>
        </w:r>
        <w:r>
          <w:rPr>
            <w:noProof/>
            <w:webHidden/>
          </w:rPr>
        </w:r>
        <w:r>
          <w:rPr>
            <w:noProof/>
            <w:webHidden/>
          </w:rPr>
          <w:fldChar w:fldCharType="separate"/>
        </w:r>
        <w:r>
          <w:rPr>
            <w:noProof/>
            <w:webHidden/>
          </w:rPr>
          <w:t>30</w:t>
        </w:r>
        <w:r>
          <w:rPr>
            <w:noProof/>
            <w:webHidden/>
          </w:rPr>
          <w:fldChar w:fldCharType="end"/>
        </w:r>
      </w:hyperlink>
    </w:p>
    <w:p w14:paraId="3BDCA803" w14:textId="79DCAC98" w:rsidR="002125C8" w:rsidRDefault="002125C8">
      <w:pPr>
        <w:pStyle w:val="TableofFigures"/>
        <w:rPr>
          <w:rFonts w:asciiTheme="minorHAnsi" w:eastAsiaTheme="minorEastAsia" w:hAnsiTheme="minorHAnsi" w:cstheme="minorBidi"/>
          <w:noProof/>
          <w:sz w:val="22"/>
          <w:szCs w:val="22"/>
          <w:lang w:eastAsia="en-US"/>
        </w:rPr>
      </w:pPr>
      <w:hyperlink w:anchor="_Toc42875726" w:history="1">
        <w:r w:rsidRPr="00E87F60">
          <w:rPr>
            <w:rStyle w:val="Hyperlink"/>
            <w:b/>
            <w:i/>
            <w:noProof/>
          </w:rPr>
          <w:t>Figure 3 – IDIH Upgrade Paths</w:t>
        </w:r>
        <w:r>
          <w:rPr>
            <w:noProof/>
            <w:webHidden/>
          </w:rPr>
          <w:tab/>
        </w:r>
        <w:r>
          <w:rPr>
            <w:noProof/>
            <w:webHidden/>
          </w:rPr>
          <w:fldChar w:fldCharType="begin"/>
        </w:r>
        <w:r>
          <w:rPr>
            <w:noProof/>
            <w:webHidden/>
          </w:rPr>
          <w:instrText xml:space="preserve"> PAGEREF _Toc42875726 \h </w:instrText>
        </w:r>
        <w:r>
          <w:rPr>
            <w:noProof/>
            <w:webHidden/>
          </w:rPr>
        </w:r>
        <w:r>
          <w:rPr>
            <w:noProof/>
            <w:webHidden/>
          </w:rPr>
          <w:fldChar w:fldCharType="separate"/>
        </w:r>
        <w:r>
          <w:rPr>
            <w:noProof/>
            <w:webHidden/>
          </w:rPr>
          <w:t>31</w:t>
        </w:r>
        <w:r>
          <w:rPr>
            <w:noProof/>
            <w:webHidden/>
          </w:rPr>
          <w:fldChar w:fldCharType="end"/>
        </w:r>
      </w:hyperlink>
    </w:p>
    <w:p w14:paraId="1B264E1D" w14:textId="45FF8797" w:rsidR="002125C8" w:rsidRDefault="002125C8">
      <w:pPr>
        <w:pStyle w:val="TableofFigures"/>
        <w:rPr>
          <w:rFonts w:asciiTheme="minorHAnsi" w:eastAsiaTheme="minorEastAsia" w:hAnsiTheme="minorHAnsi" w:cstheme="minorBidi"/>
          <w:noProof/>
          <w:sz w:val="22"/>
          <w:szCs w:val="22"/>
          <w:lang w:eastAsia="en-US"/>
        </w:rPr>
      </w:pPr>
      <w:hyperlink w:anchor="_Toc42875727" w:history="1">
        <w:r w:rsidRPr="00E87F60">
          <w:rPr>
            <w:rStyle w:val="Hyperlink"/>
            <w:b/>
            <w:i/>
            <w:noProof/>
          </w:rPr>
          <w:t>Figure 4 - Alarm Group Feature Design</w:t>
        </w:r>
        <w:r>
          <w:rPr>
            <w:noProof/>
            <w:webHidden/>
          </w:rPr>
          <w:tab/>
        </w:r>
        <w:r>
          <w:rPr>
            <w:noProof/>
            <w:webHidden/>
          </w:rPr>
          <w:fldChar w:fldCharType="begin"/>
        </w:r>
        <w:r>
          <w:rPr>
            <w:noProof/>
            <w:webHidden/>
          </w:rPr>
          <w:instrText xml:space="preserve"> PAGEREF _Toc42875727 \h </w:instrText>
        </w:r>
        <w:r>
          <w:rPr>
            <w:noProof/>
            <w:webHidden/>
          </w:rPr>
        </w:r>
        <w:r>
          <w:rPr>
            <w:noProof/>
            <w:webHidden/>
          </w:rPr>
          <w:fldChar w:fldCharType="separate"/>
        </w:r>
        <w:r>
          <w:rPr>
            <w:noProof/>
            <w:webHidden/>
          </w:rPr>
          <w:t>33</w:t>
        </w:r>
        <w:r>
          <w:rPr>
            <w:noProof/>
            <w:webHidden/>
          </w:rPr>
          <w:fldChar w:fldCharType="end"/>
        </w:r>
      </w:hyperlink>
    </w:p>
    <w:p w14:paraId="278F6BE7" w14:textId="4A5FFE3D" w:rsidR="002125C8" w:rsidRDefault="002125C8">
      <w:pPr>
        <w:pStyle w:val="TableofFigures"/>
        <w:rPr>
          <w:rFonts w:asciiTheme="minorHAnsi" w:eastAsiaTheme="minorEastAsia" w:hAnsiTheme="minorHAnsi" w:cstheme="minorBidi"/>
          <w:noProof/>
          <w:sz w:val="22"/>
          <w:szCs w:val="22"/>
          <w:lang w:eastAsia="en-US"/>
        </w:rPr>
      </w:pPr>
      <w:hyperlink w:anchor="_Toc42875728" w:history="1">
        <w:r w:rsidRPr="00E87F60">
          <w:rPr>
            <w:rStyle w:val="Hyperlink"/>
            <w:noProof/>
          </w:rPr>
          <w:t>Figure 5 – Peer Node Alarm Group GUI</w:t>
        </w:r>
        <w:r>
          <w:rPr>
            <w:noProof/>
            <w:webHidden/>
          </w:rPr>
          <w:tab/>
        </w:r>
        <w:r>
          <w:rPr>
            <w:noProof/>
            <w:webHidden/>
          </w:rPr>
          <w:fldChar w:fldCharType="begin"/>
        </w:r>
        <w:r>
          <w:rPr>
            <w:noProof/>
            <w:webHidden/>
          </w:rPr>
          <w:instrText xml:space="preserve"> PAGEREF _Toc42875728 \h </w:instrText>
        </w:r>
        <w:r>
          <w:rPr>
            <w:noProof/>
            <w:webHidden/>
          </w:rPr>
        </w:r>
        <w:r>
          <w:rPr>
            <w:noProof/>
            <w:webHidden/>
          </w:rPr>
          <w:fldChar w:fldCharType="separate"/>
        </w:r>
        <w:r>
          <w:rPr>
            <w:noProof/>
            <w:webHidden/>
          </w:rPr>
          <w:t>34</w:t>
        </w:r>
        <w:r>
          <w:rPr>
            <w:noProof/>
            <w:webHidden/>
          </w:rPr>
          <w:fldChar w:fldCharType="end"/>
        </w:r>
      </w:hyperlink>
    </w:p>
    <w:p w14:paraId="442B4DB1" w14:textId="4F79B414" w:rsidR="002125C8" w:rsidRDefault="002125C8">
      <w:pPr>
        <w:pStyle w:val="TableofFigures"/>
        <w:rPr>
          <w:rFonts w:asciiTheme="minorHAnsi" w:eastAsiaTheme="minorEastAsia" w:hAnsiTheme="minorHAnsi" w:cstheme="minorBidi"/>
          <w:noProof/>
          <w:sz w:val="22"/>
          <w:szCs w:val="22"/>
          <w:lang w:eastAsia="en-US"/>
        </w:rPr>
      </w:pPr>
      <w:hyperlink w:anchor="_Toc42875729" w:history="1">
        <w:r w:rsidRPr="00E87F60">
          <w:rPr>
            <w:rStyle w:val="Hyperlink"/>
            <w:noProof/>
          </w:rPr>
          <w:t>Figure 6 – Connection Alarm Group GUI</w:t>
        </w:r>
        <w:r>
          <w:rPr>
            <w:noProof/>
            <w:webHidden/>
          </w:rPr>
          <w:tab/>
        </w:r>
        <w:r>
          <w:rPr>
            <w:noProof/>
            <w:webHidden/>
          </w:rPr>
          <w:fldChar w:fldCharType="begin"/>
        </w:r>
        <w:r>
          <w:rPr>
            <w:noProof/>
            <w:webHidden/>
          </w:rPr>
          <w:instrText xml:space="preserve"> PAGEREF _Toc42875729 \h </w:instrText>
        </w:r>
        <w:r>
          <w:rPr>
            <w:noProof/>
            <w:webHidden/>
          </w:rPr>
        </w:r>
        <w:r>
          <w:rPr>
            <w:noProof/>
            <w:webHidden/>
          </w:rPr>
          <w:fldChar w:fldCharType="separate"/>
        </w:r>
        <w:r>
          <w:rPr>
            <w:noProof/>
            <w:webHidden/>
          </w:rPr>
          <w:t>35</w:t>
        </w:r>
        <w:r>
          <w:rPr>
            <w:noProof/>
            <w:webHidden/>
          </w:rPr>
          <w:fldChar w:fldCharType="end"/>
        </w:r>
      </w:hyperlink>
    </w:p>
    <w:p w14:paraId="4C5051CC" w14:textId="416FDE61" w:rsidR="002125C8" w:rsidRDefault="002125C8">
      <w:pPr>
        <w:pStyle w:val="TableofFigures"/>
        <w:rPr>
          <w:rFonts w:asciiTheme="minorHAnsi" w:eastAsiaTheme="minorEastAsia" w:hAnsiTheme="minorHAnsi" w:cstheme="minorBidi"/>
          <w:noProof/>
          <w:sz w:val="22"/>
          <w:szCs w:val="22"/>
          <w:lang w:eastAsia="en-US"/>
        </w:rPr>
      </w:pPr>
      <w:hyperlink w:anchor="_Toc42875730" w:history="1">
        <w:r w:rsidRPr="00E87F60">
          <w:rPr>
            <w:rStyle w:val="Hyperlink"/>
            <w:noProof/>
          </w:rPr>
          <w:t>Figure 7 – DCA Framework Screen</w:t>
        </w:r>
        <w:r>
          <w:rPr>
            <w:noProof/>
            <w:webHidden/>
          </w:rPr>
          <w:tab/>
        </w:r>
        <w:r>
          <w:rPr>
            <w:noProof/>
            <w:webHidden/>
          </w:rPr>
          <w:fldChar w:fldCharType="begin"/>
        </w:r>
        <w:r>
          <w:rPr>
            <w:noProof/>
            <w:webHidden/>
          </w:rPr>
          <w:instrText xml:space="preserve"> PAGEREF _Toc42875730 \h </w:instrText>
        </w:r>
        <w:r>
          <w:rPr>
            <w:noProof/>
            <w:webHidden/>
          </w:rPr>
        </w:r>
        <w:r>
          <w:rPr>
            <w:noProof/>
            <w:webHidden/>
          </w:rPr>
          <w:fldChar w:fldCharType="separate"/>
        </w:r>
        <w:r>
          <w:rPr>
            <w:noProof/>
            <w:webHidden/>
          </w:rPr>
          <w:t>37</w:t>
        </w:r>
        <w:r>
          <w:rPr>
            <w:noProof/>
            <w:webHidden/>
          </w:rPr>
          <w:fldChar w:fldCharType="end"/>
        </w:r>
      </w:hyperlink>
    </w:p>
    <w:p w14:paraId="405ED86D" w14:textId="2FCD1565" w:rsidR="002125C8" w:rsidRDefault="002125C8">
      <w:pPr>
        <w:pStyle w:val="TableofFigures"/>
        <w:rPr>
          <w:rFonts w:asciiTheme="minorHAnsi" w:eastAsiaTheme="minorEastAsia" w:hAnsiTheme="minorHAnsi" w:cstheme="minorBidi"/>
          <w:noProof/>
          <w:sz w:val="22"/>
          <w:szCs w:val="22"/>
          <w:lang w:eastAsia="en-US"/>
        </w:rPr>
      </w:pPr>
      <w:hyperlink w:anchor="_Toc42875731" w:history="1">
        <w:r w:rsidRPr="00E87F60">
          <w:rPr>
            <w:rStyle w:val="Hyperlink"/>
            <w:noProof/>
          </w:rPr>
          <w:t>Figure 8 – VNF Scaling</w:t>
        </w:r>
        <w:r>
          <w:rPr>
            <w:noProof/>
            <w:webHidden/>
          </w:rPr>
          <w:tab/>
        </w:r>
        <w:r>
          <w:rPr>
            <w:noProof/>
            <w:webHidden/>
          </w:rPr>
          <w:fldChar w:fldCharType="begin"/>
        </w:r>
        <w:r>
          <w:rPr>
            <w:noProof/>
            <w:webHidden/>
          </w:rPr>
          <w:instrText xml:space="preserve"> PAGEREF _Toc42875731 \h </w:instrText>
        </w:r>
        <w:r>
          <w:rPr>
            <w:noProof/>
            <w:webHidden/>
          </w:rPr>
        </w:r>
        <w:r>
          <w:rPr>
            <w:noProof/>
            <w:webHidden/>
          </w:rPr>
          <w:fldChar w:fldCharType="separate"/>
        </w:r>
        <w:r>
          <w:rPr>
            <w:noProof/>
            <w:webHidden/>
          </w:rPr>
          <w:t>39</w:t>
        </w:r>
        <w:r>
          <w:rPr>
            <w:noProof/>
            <w:webHidden/>
          </w:rPr>
          <w:fldChar w:fldCharType="end"/>
        </w:r>
      </w:hyperlink>
    </w:p>
    <w:p w14:paraId="11A194DC" w14:textId="6340EE85" w:rsidR="002125C8" w:rsidRDefault="002125C8">
      <w:pPr>
        <w:pStyle w:val="TableofFigures"/>
        <w:rPr>
          <w:rFonts w:asciiTheme="minorHAnsi" w:eastAsiaTheme="minorEastAsia" w:hAnsiTheme="minorHAnsi" w:cstheme="minorBidi"/>
          <w:noProof/>
          <w:sz w:val="22"/>
          <w:szCs w:val="22"/>
          <w:lang w:eastAsia="en-US"/>
        </w:rPr>
      </w:pPr>
      <w:hyperlink w:anchor="_Toc42875732" w:history="1">
        <w:r w:rsidRPr="00E87F60">
          <w:rPr>
            <w:rStyle w:val="Hyperlink"/>
            <w:noProof/>
          </w:rPr>
          <w:t>Figure 9 – VNF LCM Operation</w:t>
        </w:r>
        <w:r>
          <w:rPr>
            <w:noProof/>
            <w:webHidden/>
          </w:rPr>
          <w:tab/>
        </w:r>
        <w:r>
          <w:rPr>
            <w:noProof/>
            <w:webHidden/>
          </w:rPr>
          <w:fldChar w:fldCharType="begin"/>
        </w:r>
        <w:r>
          <w:rPr>
            <w:noProof/>
            <w:webHidden/>
          </w:rPr>
          <w:instrText xml:space="preserve"> PAGEREF _Toc42875732 \h </w:instrText>
        </w:r>
        <w:r>
          <w:rPr>
            <w:noProof/>
            <w:webHidden/>
          </w:rPr>
        </w:r>
        <w:r>
          <w:rPr>
            <w:noProof/>
            <w:webHidden/>
          </w:rPr>
          <w:fldChar w:fldCharType="separate"/>
        </w:r>
        <w:r>
          <w:rPr>
            <w:noProof/>
            <w:webHidden/>
          </w:rPr>
          <w:t>40</w:t>
        </w:r>
        <w:r>
          <w:rPr>
            <w:noProof/>
            <w:webHidden/>
          </w:rPr>
          <w:fldChar w:fldCharType="end"/>
        </w:r>
      </w:hyperlink>
    </w:p>
    <w:p w14:paraId="7ED8656E" w14:textId="3DAAA876" w:rsidR="002125C8" w:rsidRDefault="002125C8">
      <w:pPr>
        <w:pStyle w:val="TableofFigures"/>
        <w:rPr>
          <w:rFonts w:asciiTheme="minorHAnsi" w:eastAsiaTheme="minorEastAsia" w:hAnsiTheme="minorHAnsi" w:cstheme="minorBidi"/>
          <w:noProof/>
          <w:sz w:val="22"/>
          <w:szCs w:val="22"/>
          <w:lang w:eastAsia="en-US"/>
        </w:rPr>
      </w:pPr>
      <w:hyperlink w:anchor="_Toc42875733" w:history="1">
        <w:r w:rsidRPr="00E87F60">
          <w:rPr>
            <w:rStyle w:val="Hyperlink"/>
            <w:noProof/>
          </w:rPr>
          <w:t>Figure 10 – VNF Forceful Termination</w:t>
        </w:r>
        <w:r>
          <w:rPr>
            <w:noProof/>
            <w:webHidden/>
          </w:rPr>
          <w:tab/>
        </w:r>
        <w:r>
          <w:rPr>
            <w:noProof/>
            <w:webHidden/>
          </w:rPr>
          <w:fldChar w:fldCharType="begin"/>
        </w:r>
        <w:r>
          <w:rPr>
            <w:noProof/>
            <w:webHidden/>
          </w:rPr>
          <w:instrText xml:space="preserve"> PAGEREF _Toc42875733 \h </w:instrText>
        </w:r>
        <w:r>
          <w:rPr>
            <w:noProof/>
            <w:webHidden/>
          </w:rPr>
        </w:r>
        <w:r>
          <w:rPr>
            <w:noProof/>
            <w:webHidden/>
          </w:rPr>
          <w:fldChar w:fldCharType="separate"/>
        </w:r>
        <w:r>
          <w:rPr>
            <w:noProof/>
            <w:webHidden/>
          </w:rPr>
          <w:t>41</w:t>
        </w:r>
        <w:r>
          <w:rPr>
            <w:noProof/>
            <w:webHidden/>
          </w:rPr>
          <w:fldChar w:fldCharType="end"/>
        </w:r>
      </w:hyperlink>
    </w:p>
    <w:p w14:paraId="4EB81EED" w14:textId="0C7C488C" w:rsidR="002125C8" w:rsidRDefault="002125C8">
      <w:pPr>
        <w:pStyle w:val="TableofFigures"/>
        <w:rPr>
          <w:rFonts w:asciiTheme="minorHAnsi" w:eastAsiaTheme="minorEastAsia" w:hAnsiTheme="minorHAnsi" w:cstheme="minorBidi"/>
          <w:noProof/>
          <w:sz w:val="22"/>
          <w:szCs w:val="22"/>
          <w:lang w:eastAsia="en-US"/>
        </w:rPr>
      </w:pPr>
      <w:hyperlink w:anchor="_Toc42875734" w:history="1">
        <w:r w:rsidRPr="00E87F60">
          <w:rPr>
            <w:rStyle w:val="Hyperlink"/>
            <w:noProof/>
          </w:rPr>
          <w:t>Figure 11 – VNF Graceful Termination</w:t>
        </w:r>
        <w:r>
          <w:rPr>
            <w:noProof/>
            <w:webHidden/>
          </w:rPr>
          <w:tab/>
        </w:r>
        <w:r>
          <w:rPr>
            <w:noProof/>
            <w:webHidden/>
          </w:rPr>
          <w:fldChar w:fldCharType="begin"/>
        </w:r>
        <w:r>
          <w:rPr>
            <w:noProof/>
            <w:webHidden/>
          </w:rPr>
          <w:instrText xml:space="preserve"> PAGEREF _Toc42875734 \h </w:instrText>
        </w:r>
        <w:r>
          <w:rPr>
            <w:noProof/>
            <w:webHidden/>
          </w:rPr>
        </w:r>
        <w:r>
          <w:rPr>
            <w:noProof/>
            <w:webHidden/>
          </w:rPr>
          <w:fldChar w:fldCharType="separate"/>
        </w:r>
        <w:r>
          <w:rPr>
            <w:noProof/>
            <w:webHidden/>
          </w:rPr>
          <w:t>42</w:t>
        </w:r>
        <w:r>
          <w:rPr>
            <w:noProof/>
            <w:webHidden/>
          </w:rPr>
          <w:fldChar w:fldCharType="end"/>
        </w:r>
      </w:hyperlink>
    </w:p>
    <w:p w14:paraId="08874E95" w14:textId="1CE94321" w:rsidR="002125C8" w:rsidRDefault="002125C8">
      <w:pPr>
        <w:pStyle w:val="TableofFigures"/>
        <w:rPr>
          <w:rFonts w:asciiTheme="minorHAnsi" w:eastAsiaTheme="minorEastAsia" w:hAnsiTheme="minorHAnsi" w:cstheme="minorBidi"/>
          <w:noProof/>
          <w:sz w:val="22"/>
          <w:szCs w:val="22"/>
          <w:lang w:eastAsia="en-US"/>
        </w:rPr>
      </w:pPr>
      <w:hyperlink w:anchor="_Toc42875735" w:history="1">
        <w:r w:rsidRPr="00E87F60">
          <w:rPr>
            <w:rStyle w:val="Hyperlink"/>
            <w:noProof/>
          </w:rPr>
          <w:t>Figure 12 – LWM2M Registration Process</w:t>
        </w:r>
        <w:r>
          <w:rPr>
            <w:noProof/>
            <w:webHidden/>
          </w:rPr>
          <w:tab/>
        </w:r>
        <w:r>
          <w:rPr>
            <w:noProof/>
            <w:webHidden/>
          </w:rPr>
          <w:fldChar w:fldCharType="begin"/>
        </w:r>
        <w:r>
          <w:rPr>
            <w:noProof/>
            <w:webHidden/>
          </w:rPr>
          <w:instrText xml:space="preserve"> PAGEREF _Toc42875735 \h </w:instrText>
        </w:r>
        <w:r>
          <w:rPr>
            <w:noProof/>
            <w:webHidden/>
          </w:rPr>
        </w:r>
        <w:r>
          <w:rPr>
            <w:noProof/>
            <w:webHidden/>
          </w:rPr>
          <w:fldChar w:fldCharType="separate"/>
        </w:r>
        <w:r>
          <w:rPr>
            <w:noProof/>
            <w:webHidden/>
          </w:rPr>
          <w:t>43</w:t>
        </w:r>
        <w:r>
          <w:rPr>
            <w:noProof/>
            <w:webHidden/>
          </w:rPr>
          <w:fldChar w:fldCharType="end"/>
        </w:r>
      </w:hyperlink>
    </w:p>
    <w:p w14:paraId="49DE4D7F" w14:textId="314F144B" w:rsidR="002125C8" w:rsidRDefault="002125C8">
      <w:pPr>
        <w:pStyle w:val="TableofFigures"/>
        <w:rPr>
          <w:rFonts w:asciiTheme="minorHAnsi" w:eastAsiaTheme="minorEastAsia" w:hAnsiTheme="minorHAnsi" w:cstheme="minorBidi"/>
          <w:noProof/>
          <w:sz w:val="22"/>
          <w:szCs w:val="22"/>
          <w:lang w:eastAsia="en-US"/>
        </w:rPr>
      </w:pPr>
      <w:hyperlink w:anchor="_Toc42875736" w:history="1">
        <w:r w:rsidRPr="00E87F60">
          <w:rPr>
            <w:rStyle w:val="Hyperlink"/>
            <w:noProof/>
          </w:rPr>
          <w:t>Figure 13 – Subscription and Observe</w:t>
        </w:r>
        <w:r>
          <w:rPr>
            <w:noProof/>
            <w:webHidden/>
          </w:rPr>
          <w:tab/>
        </w:r>
        <w:r>
          <w:rPr>
            <w:noProof/>
            <w:webHidden/>
          </w:rPr>
          <w:fldChar w:fldCharType="begin"/>
        </w:r>
        <w:r>
          <w:rPr>
            <w:noProof/>
            <w:webHidden/>
          </w:rPr>
          <w:instrText xml:space="preserve"> PAGEREF _Toc42875736 \h </w:instrText>
        </w:r>
        <w:r>
          <w:rPr>
            <w:noProof/>
            <w:webHidden/>
          </w:rPr>
        </w:r>
        <w:r>
          <w:rPr>
            <w:noProof/>
            <w:webHidden/>
          </w:rPr>
          <w:fldChar w:fldCharType="separate"/>
        </w:r>
        <w:r>
          <w:rPr>
            <w:noProof/>
            <w:webHidden/>
          </w:rPr>
          <w:t>43</w:t>
        </w:r>
        <w:r>
          <w:rPr>
            <w:noProof/>
            <w:webHidden/>
          </w:rPr>
          <w:fldChar w:fldCharType="end"/>
        </w:r>
      </w:hyperlink>
    </w:p>
    <w:p w14:paraId="704FD0C8" w14:textId="6F646D3A" w:rsidR="002125C8" w:rsidRDefault="002125C8">
      <w:pPr>
        <w:pStyle w:val="TableofFigures"/>
        <w:rPr>
          <w:rFonts w:asciiTheme="minorHAnsi" w:eastAsiaTheme="minorEastAsia" w:hAnsiTheme="minorHAnsi" w:cstheme="minorBidi"/>
          <w:noProof/>
          <w:sz w:val="22"/>
          <w:szCs w:val="22"/>
          <w:lang w:eastAsia="en-US"/>
        </w:rPr>
      </w:pPr>
      <w:hyperlink w:anchor="_Toc42875737" w:history="1">
        <w:r w:rsidRPr="00E87F60">
          <w:rPr>
            <w:rStyle w:val="Hyperlink"/>
            <w:noProof/>
          </w:rPr>
          <w:t>Figure 14 – Event Notification</w:t>
        </w:r>
        <w:r>
          <w:rPr>
            <w:noProof/>
            <w:webHidden/>
          </w:rPr>
          <w:tab/>
        </w:r>
        <w:r>
          <w:rPr>
            <w:noProof/>
            <w:webHidden/>
          </w:rPr>
          <w:fldChar w:fldCharType="begin"/>
        </w:r>
        <w:r>
          <w:rPr>
            <w:noProof/>
            <w:webHidden/>
          </w:rPr>
          <w:instrText xml:space="preserve"> PAGEREF _Toc42875737 \h </w:instrText>
        </w:r>
        <w:r>
          <w:rPr>
            <w:noProof/>
            <w:webHidden/>
          </w:rPr>
        </w:r>
        <w:r>
          <w:rPr>
            <w:noProof/>
            <w:webHidden/>
          </w:rPr>
          <w:fldChar w:fldCharType="separate"/>
        </w:r>
        <w:r>
          <w:rPr>
            <w:noProof/>
            <w:webHidden/>
          </w:rPr>
          <w:t>44</w:t>
        </w:r>
        <w:r>
          <w:rPr>
            <w:noProof/>
            <w:webHidden/>
          </w:rPr>
          <w:fldChar w:fldCharType="end"/>
        </w:r>
      </w:hyperlink>
    </w:p>
    <w:p w14:paraId="41098C15" w14:textId="5B055302" w:rsidR="002125C8" w:rsidRDefault="002125C8">
      <w:pPr>
        <w:pStyle w:val="TableofFigures"/>
        <w:rPr>
          <w:rFonts w:asciiTheme="minorHAnsi" w:eastAsiaTheme="minorEastAsia" w:hAnsiTheme="minorHAnsi" w:cstheme="minorBidi"/>
          <w:noProof/>
          <w:sz w:val="22"/>
          <w:szCs w:val="22"/>
          <w:lang w:eastAsia="en-US"/>
        </w:rPr>
      </w:pPr>
      <w:hyperlink w:anchor="_Toc42875738" w:history="1">
        <w:r w:rsidRPr="00E87F60">
          <w:rPr>
            <w:rStyle w:val="Hyperlink"/>
            <w:noProof/>
          </w:rPr>
          <w:t>Figure 15 – Subscription and cancel</w:t>
        </w:r>
        <w:r>
          <w:rPr>
            <w:noProof/>
            <w:webHidden/>
          </w:rPr>
          <w:tab/>
        </w:r>
        <w:r>
          <w:rPr>
            <w:noProof/>
            <w:webHidden/>
          </w:rPr>
          <w:fldChar w:fldCharType="begin"/>
        </w:r>
        <w:r>
          <w:rPr>
            <w:noProof/>
            <w:webHidden/>
          </w:rPr>
          <w:instrText xml:space="preserve"> PAGEREF _Toc42875738 \h </w:instrText>
        </w:r>
        <w:r>
          <w:rPr>
            <w:noProof/>
            <w:webHidden/>
          </w:rPr>
        </w:r>
        <w:r>
          <w:rPr>
            <w:noProof/>
            <w:webHidden/>
          </w:rPr>
          <w:fldChar w:fldCharType="separate"/>
        </w:r>
        <w:r>
          <w:rPr>
            <w:noProof/>
            <w:webHidden/>
          </w:rPr>
          <w:t>44</w:t>
        </w:r>
        <w:r>
          <w:rPr>
            <w:noProof/>
            <w:webHidden/>
          </w:rPr>
          <w:fldChar w:fldCharType="end"/>
        </w:r>
      </w:hyperlink>
    </w:p>
    <w:p w14:paraId="264FCC2F" w14:textId="1D1C63B6" w:rsidR="002125C8" w:rsidRDefault="002125C8">
      <w:pPr>
        <w:pStyle w:val="TableofFigures"/>
        <w:rPr>
          <w:rFonts w:asciiTheme="minorHAnsi" w:eastAsiaTheme="minorEastAsia" w:hAnsiTheme="minorHAnsi" w:cstheme="minorBidi"/>
          <w:noProof/>
          <w:sz w:val="22"/>
          <w:szCs w:val="22"/>
          <w:lang w:eastAsia="en-US"/>
        </w:rPr>
      </w:pPr>
      <w:hyperlink w:anchor="_Toc42875739" w:history="1">
        <w:r w:rsidRPr="00E87F60">
          <w:rPr>
            <w:rStyle w:val="Hyperlink"/>
            <w:noProof/>
          </w:rPr>
          <w:t>Figure 16 – Action on DL data transfer</w:t>
        </w:r>
        <w:r>
          <w:rPr>
            <w:noProof/>
            <w:webHidden/>
          </w:rPr>
          <w:tab/>
        </w:r>
        <w:r>
          <w:rPr>
            <w:noProof/>
            <w:webHidden/>
          </w:rPr>
          <w:fldChar w:fldCharType="begin"/>
        </w:r>
        <w:r>
          <w:rPr>
            <w:noProof/>
            <w:webHidden/>
          </w:rPr>
          <w:instrText xml:space="preserve"> PAGEREF _Toc42875739 \h </w:instrText>
        </w:r>
        <w:r>
          <w:rPr>
            <w:noProof/>
            <w:webHidden/>
          </w:rPr>
        </w:r>
        <w:r>
          <w:rPr>
            <w:noProof/>
            <w:webHidden/>
          </w:rPr>
          <w:fldChar w:fldCharType="separate"/>
        </w:r>
        <w:r>
          <w:rPr>
            <w:noProof/>
            <w:webHidden/>
          </w:rPr>
          <w:t>44</w:t>
        </w:r>
        <w:r>
          <w:rPr>
            <w:noProof/>
            <w:webHidden/>
          </w:rPr>
          <w:fldChar w:fldCharType="end"/>
        </w:r>
      </w:hyperlink>
    </w:p>
    <w:p w14:paraId="5E58F6A6" w14:textId="0659C6A0" w:rsidR="002125C8" w:rsidRDefault="002125C8">
      <w:pPr>
        <w:pStyle w:val="TableofFigures"/>
        <w:rPr>
          <w:rFonts w:asciiTheme="minorHAnsi" w:eastAsiaTheme="minorEastAsia" w:hAnsiTheme="minorHAnsi" w:cstheme="minorBidi"/>
          <w:noProof/>
          <w:sz w:val="22"/>
          <w:szCs w:val="22"/>
          <w:lang w:eastAsia="en-US"/>
        </w:rPr>
      </w:pPr>
      <w:hyperlink w:anchor="_Toc42875740" w:history="1">
        <w:r w:rsidRPr="00E87F60">
          <w:rPr>
            <w:rStyle w:val="Hyperlink"/>
            <w:noProof/>
          </w:rPr>
          <w:t>Figure 17 – T8 Event</w:t>
        </w:r>
        <w:r>
          <w:rPr>
            <w:noProof/>
            <w:webHidden/>
          </w:rPr>
          <w:tab/>
        </w:r>
        <w:r>
          <w:rPr>
            <w:noProof/>
            <w:webHidden/>
          </w:rPr>
          <w:fldChar w:fldCharType="begin"/>
        </w:r>
        <w:r>
          <w:rPr>
            <w:noProof/>
            <w:webHidden/>
          </w:rPr>
          <w:instrText xml:space="preserve"> PAGEREF _Toc42875740 \h </w:instrText>
        </w:r>
        <w:r>
          <w:rPr>
            <w:noProof/>
            <w:webHidden/>
          </w:rPr>
        </w:r>
        <w:r>
          <w:rPr>
            <w:noProof/>
            <w:webHidden/>
          </w:rPr>
          <w:fldChar w:fldCharType="separate"/>
        </w:r>
        <w:r>
          <w:rPr>
            <w:noProof/>
            <w:webHidden/>
          </w:rPr>
          <w:t>45</w:t>
        </w:r>
        <w:r>
          <w:rPr>
            <w:noProof/>
            <w:webHidden/>
          </w:rPr>
          <w:fldChar w:fldCharType="end"/>
        </w:r>
      </w:hyperlink>
    </w:p>
    <w:p w14:paraId="15FB1466" w14:textId="6914F82C" w:rsidR="002125C8" w:rsidRDefault="002125C8">
      <w:pPr>
        <w:pStyle w:val="TableofFigures"/>
        <w:rPr>
          <w:rFonts w:asciiTheme="minorHAnsi" w:eastAsiaTheme="minorEastAsia" w:hAnsiTheme="minorHAnsi" w:cstheme="minorBidi"/>
          <w:noProof/>
          <w:sz w:val="22"/>
          <w:szCs w:val="22"/>
          <w:lang w:eastAsia="en-US"/>
        </w:rPr>
      </w:pPr>
      <w:hyperlink w:anchor="_Toc42875741" w:history="1">
        <w:r w:rsidRPr="00E87F60">
          <w:rPr>
            <w:rStyle w:val="Hyperlink"/>
            <w:noProof/>
          </w:rPr>
          <w:t>Figure 18 – DELETE Subscription</w:t>
        </w:r>
        <w:r>
          <w:rPr>
            <w:noProof/>
            <w:webHidden/>
          </w:rPr>
          <w:tab/>
        </w:r>
        <w:r>
          <w:rPr>
            <w:noProof/>
            <w:webHidden/>
          </w:rPr>
          <w:fldChar w:fldCharType="begin"/>
        </w:r>
        <w:r>
          <w:rPr>
            <w:noProof/>
            <w:webHidden/>
          </w:rPr>
          <w:instrText xml:space="preserve"> PAGEREF _Toc42875741 \h </w:instrText>
        </w:r>
        <w:r>
          <w:rPr>
            <w:noProof/>
            <w:webHidden/>
          </w:rPr>
        </w:r>
        <w:r>
          <w:rPr>
            <w:noProof/>
            <w:webHidden/>
          </w:rPr>
          <w:fldChar w:fldCharType="separate"/>
        </w:r>
        <w:r>
          <w:rPr>
            <w:noProof/>
            <w:webHidden/>
          </w:rPr>
          <w:t>46</w:t>
        </w:r>
        <w:r>
          <w:rPr>
            <w:noProof/>
            <w:webHidden/>
          </w:rPr>
          <w:fldChar w:fldCharType="end"/>
        </w:r>
      </w:hyperlink>
    </w:p>
    <w:p w14:paraId="5C4A5B94" w14:textId="7C0484DA" w:rsidR="002125C8" w:rsidRDefault="002125C8">
      <w:pPr>
        <w:pStyle w:val="TableofFigures"/>
        <w:rPr>
          <w:rFonts w:asciiTheme="minorHAnsi" w:eastAsiaTheme="minorEastAsia" w:hAnsiTheme="minorHAnsi" w:cstheme="minorBidi"/>
          <w:noProof/>
          <w:sz w:val="22"/>
          <w:szCs w:val="22"/>
          <w:lang w:eastAsia="en-US"/>
        </w:rPr>
      </w:pPr>
      <w:hyperlink w:anchor="_Toc42875742" w:history="1">
        <w:r w:rsidRPr="00E87F60">
          <w:rPr>
            <w:rStyle w:val="Hyperlink"/>
            <w:noProof/>
          </w:rPr>
          <w:t>Figure 19 – T8 Request and Response</w:t>
        </w:r>
        <w:r>
          <w:rPr>
            <w:noProof/>
            <w:webHidden/>
          </w:rPr>
          <w:tab/>
        </w:r>
        <w:r>
          <w:rPr>
            <w:noProof/>
            <w:webHidden/>
          </w:rPr>
          <w:fldChar w:fldCharType="begin"/>
        </w:r>
        <w:r>
          <w:rPr>
            <w:noProof/>
            <w:webHidden/>
          </w:rPr>
          <w:instrText xml:space="preserve"> PAGEREF _Toc42875742 \h </w:instrText>
        </w:r>
        <w:r>
          <w:rPr>
            <w:noProof/>
            <w:webHidden/>
          </w:rPr>
        </w:r>
        <w:r>
          <w:rPr>
            <w:noProof/>
            <w:webHidden/>
          </w:rPr>
          <w:fldChar w:fldCharType="separate"/>
        </w:r>
        <w:r>
          <w:rPr>
            <w:noProof/>
            <w:webHidden/>
          </w:rPr>
          <w:t>46</w:t>
        </w:r>
        <w:r>
          <w:rPr>
            <w:noProof/>
            <w:webHidden/>
          </w:rPr>
          <w:fldChar w:fldCharType="end"/>
        </w:r>
      </w:hyperlink>
    </w:p>
    <w:p w14:paraId="2BA82465" w14:textId="3D1E4053" w:rsidR="002125C8" w:rsidRDefault="002125C8">
      <w:pPr>
        <w:pStyle w:val="TableofFigures"/>
        <w:rPr>
          <w:rFonts w:asciiTheme="minorHAnsi" w:eastAsiaTheme="minorEastAsia" w:hAnsiTheme="minorHAnsi" w:cstheme="minorBidi"/>
          <w:noProof/>
          <w:sz w:val="22"/>
          <w:szCs w:val="22"/>
          <w:lang w:eastAsia="en-US"/>
        </w:rPr>
      </w:pPr>
      <w:hyperlink w:anchor="_Toc42875743" w:history="1">
        <w:r w:rsidRPr="00E87F60">
          <w:rPr>
            <w:rStyle w:val="Hyperlink"/>
            <w:noProof/>
          </w:rPr>
          <w:t>Figure 20 – PUT Operation</w:t>
        </w:r>
        <w:r>
          <w:rPr>
            <w:noProof/>
            <w:webHidden/>
          </w:rPr>
          <w:tab/>
        </w:r>
        <w:r>
          <w:rPr>
            <w:noProof/>
            <w:webHidden/>
          </w:rPr>
          <w:fldChar w:fldCharType="begin"/>
        </w:r>
        <w:r>
          <w:rPr>
            <w:noProof/>
            <w:webHidden/>
          </w:rPr>
          <w:instrText xml:space="preserve"> PAGEREF _Toc42875743 \h </w:instrText>
        </w:r>
        <w:r>
          <w:rPr>
            <w:noProof/>
            <w:webHidden/>
          </w:rPr>
        </w:r>
        <w:r>
          <w:rPr>
            <w:noProof/>
            <w:webHidden/>
          </w:rPr>
          <w:fldChar w:fldCharType="separate"/>
        </w:r>
        <w:r>
          <w:rPr>
            <w:noProof/>
            <w:webHidden/>
          </w:rPr>
          <w:t>47</w:t>
        </w:r>
        <w:r>
          <w:rPr>
            <w:noProof/>
            <w:webHidden/>
          </w:rPr>
          <w:fldChar w:fldCharType="end"/>
        </w:r>
      </w:hyperlink>
    </w:p>
    <w:p w14:paraId="6C88F22F" w14:textId="48D28B6B" w:rsidR="002125C8" w:rsidRDefault="002125C8">
      <w:pPr>
        <w:pStyle w:val="TableofFigures"/>
        <w:rPr>
          <w:rFonts w:asciiTheme="minorHAnsi" w:eastAsiaTheme="minorEastAsia" w:hAnsiTheme="minorHAnsi" w:cstheme="minorBidi"/>
          <w:noProof/>
          <w:sz w:val="22"/>
          <w:szCs w:val="22"/>
          <w:lang w:eastAsia="en-US"/>
        </w:rPr>
      </w:pPr>
      <w:hyperlink w:anchor="_Toc42875744" w:history="1">
        <w:r w:rsidRPr="00E87F60">
          <w:rPr>
            <w:rStyle w:val="Hyperlink"/>
            <w:noProof/>
          </w:rPr>
          <w:t>Figure 21 – DELETE Operation</w:t>
        </w:r>
        <w:r>
          <w:rPr>
            <w:noProof/>
            <w:webHidden/>
          </w:rPr>
          <w:tab/>
        </w:r>
        <w:r>
          <w:rPr>
            <w:noProof/>
            <w:webHidden/>
          </w:rPr>
          <w:fldChar w:fldCharType="begin"/>
        </w:r>
        <w:r>
          <w:rPr>
            <w:noProof/>
            <w:webHidden/>
          </w:rPr>
          <w:instrText xml:space="preserve"> PAGEREF _Toc42875744 \h </w:instrText>
        </w:r>
        <w:r>
          <w:rPr>
            <w:noProof/>
            <w:webHidden/>
          </w:rPr>
        </w:r>
        <w:r>
          <w:rPr>
            <w:noProof/>
            <w:webHidden/>
          </w:rPr>
          <w:fldChar w:fldCharType="separate"/>
        </w:r>
        <w:r>
          <w:rPr>
            <w:noProof/>
            <w:webHidden/>
          </w:rPr>
          <w:t>47</w:t>
        </w:r>
        <w:r>
          <w:rPr>
            <w:noProof/>
            <w:webHidden/>
          </w:rPr>
          <w:fldChar w:fldCharType="end"/>
        </w:r>
      </w:hyperlink>
    </w:p>
    <w:p w14:paraId="5CBFD774" w14:textId="602A063B" w:rsidR="002125C8" w:rsidRDefault="002125C8">
      <w:pPr>
        <w:pStyle w:val="TableofFigures"/>
        <w:rPr>
          <w:rFonts w:asciiTheme="minorHAnsi" w:eastAsiaTheme="minorEastAsia" w:hAnsiTheme="minorHAnsi" w:cstheme="minorBidi"/>
          <w:noProof/>
          <w:sz w:val="22"/>
          <w:szCs w:val="22"/>
          <w:lang w:eastAsia="en-US"/>
        </w:rPr>
      </w:pPr>
      <w:hyperlink w:anchor="_Toc42875745" w:history="1">
        <w:r w:rsidRPr="00E87F60">
          <w:rPr>
            <w:rStyle w:val="Hyperlink"/>
            <w:noProof/>
          </w:rPr>
          <w:t>Figure 22 – T8 POST Operation</w:t>
        </w:r>
        <w:r>
          <w:rPr>
            <w:noProof/>
            <w:webHidden/>
          </w:rPr>
          <w:tab/>
        </w:r>
        <w:r>
          <w:rPr>
            <w:noProof/>
            <w:webHidden/>
          </w:rPr>
          <w:fldChar w:fldCharType="begin"/>
        </w:r>
        <w:r>
          <w:rPr>
            <w:noProof/>
            <w:webHidden/>
          </w:rPr>
          <w:instrText xml:space="preserve"> PAGEREF _Toc42875745 \h </w:instrText>
        </w:r>
        <w:r>
          <w:rPr>
            <w:noProof/>
            <w:webHidden/>
          </w:rPr>
        </w:r>
        <w:r>
          <w:rPr>
            <w:noProof/>
            <w:webHidden/>
          </w:rPr>
          <w:fldChar w:fldCharType="separate"/>
        </w:r>
        <w:r>
          <w:rPr>
            <w:noProof/>
            <w:webHidden/>
          </w:rPr>
          <w:t>48</w:t>
        </w:r>
        <w:r>
          <w:rPr>
            <w:noProof/>
            <w:webHidden/>
          </w:rPr>
          <w:fldChar w:fldCharType="end"/>
        </w:r>
      </w:hyperlink>
    </w:p>
    <w:p w14:paraId="46B96A03" w14:textId="4040A1EC" w:rsidR="002125C8" w:rsidRDefault="002125C8">
      <w:pPr>
        <w:pStyle w:val="TableofFigures"/>
        <w:rPr>
          <w:rFonts w:asciiTheme="minorHAnsi" w:eastAsiaTheme="minorEastAsia" w:hAnsiTheme="minorHAnsi" w:cstheme="minorBidi"/>
          <w:noProof/>
          <w:sz w:val="22"/>
          <w:szCs w:val="22"/>
          <w:lang w:eastAsia="en-US"/>
        </w:rPr>
      </w:pPr>
      <w:hyperlink w:anchor="_Toc42875746" w:history="1">
        <w:r w:rsidRPr="00E87F60">
          <w:rPr>
            <w:rStyle w:val="Hyperlink"/>
            <w:noProof/>
          </w:rPr>
          <w:t xml:space="preserve">Figure 23 – </w:t>
        </w:r>
        <w:r w:rsidRPr="00E87F60">
          <w:rPr>
            <w:rStyle w:val="Hyperlink"/>
            <w:iCs/>
            <w:noProof/>
          </w:rPr>
          <w:t>API based charging for Invocation events</w:t>
        </w:r>
        <w:r>
          <w:rPr>
            <w:noProof/>
            <w:webHidden/>
          </w:rPr>
          <w:tab/>
        </w:r>
        <w:r>
          <w:rPr>
            <w:noProof/>
            <w:webHidden/>
          </w:rPr>
          <w:fldChar w:fldCharType="begin"/>
        </w:r>
        <w:r>
          <w:rPr>
            <w:noProof/>
            <w:webHidden/>
          </w:rPr>
          <w:instrText xml:space="preserve"> PAGEREF _Toc42875746 \h </w:instrText>
        </w:r>
        <w:r>
          <w:rPr>
            <w:noProof/>
            <w:webHidden/>
          </w:rPr>
        </w:r>
        <w:r>
          <w:rPr>
            <w:noProof/>
            <w:webHidden/>
          </w:rPr>
          <w:fldChar w:fldCharType="separate"/>
        </w:r>
        <w:r>
          <w:rPr>
            <w:noProof/>
            <w:webHidden/>
          </w:rPr>
          <w:t>49</w:t>
        </w:r>
        <w:r>
          <w:rPr>
            <w:noProof/>
            <w:webHidden/>
          </w:rPr>
          <w:fldChar w:fldCharType="end"/>
        </w:r>
      </w:hyperlink>
    </w:p>
    <w:p w14:paraId="5224CC02" w14:textId="6D4699EB" w:rsidR="002125C8" w:rsidRDefault="002125C8">
      <w:pPr>
        <w:pStyle w:val="TableofFigures"/>
        <w:rPr>
          <w:rFonts w:asciiTheme="minorHAnsi" w:eastAsiaTheme="minorEastAsia" w:hAnsiTheme="minorHAnsi" w:cstheme="minorBidi"/>
          <w:noProof/>
          <w:sz w:val="22"/>
          <w:szCs w:val="22"/>
          <w:lang w:eastAsia="en-US"/>
        </w:rPr>
      </w:pPr>
      <w:hyperlink w:anchor="_Toc42875747" w:history="1">
        <w:r w:rsidRPr="00E87F60">
          <w:rPr>
            <w:rStyle w:val="Hyperlink"/>
            <w:noProof/>
          </w:rPr>
          <w:t>Figure 24 – Notify and Uplink Request</w:t>
        </w:r>
        <w:r>
          <w:rPr>
            <w:noProof/>
            <w:webHidden/>
          </w:rPr>
          <w:tab/>
        </w:r>
        <w:r>
          <w:rPr>
            <w:noProof/>
            <w:webHidden/>
          </w:rPr>
          <w:fldChar w:fldCharType="begin"/>
        </w:r>
        <w:r>
          <w:rPr>
            <w:noProof/>
            <w:webHidden/>
          </w:rPr>
          <w:instrText xml:space="preserve"> PAGEREF _Toc42875747 \h </w:instrText>
        </w:r>
        <w:r>
          <w:rPr>
            <w:noProof/>
            <w:webHidden/>
          </w:rPr>
        </w:r>
        <w:r>
          <w:rPr>
            <w:noProof/>
            <w:webHidden/>
          </w:rPr>
          <w:fldChar w:fldCharType="separate"/>
        </w:r>
        <w:r>
          <w:rPr>
            <w:noProof/>
            <w:webHidden/>
          </w:rPr>
          <w:t>49</w:t>
        </w:r>
        <w:r>
          <w:rPr>
            <w:noProof/>
            <w:webHidden/>
          </w:rPr>
          <w:fldChar w:fldCharType="end"/>
        </w:r>
      </w:hyperlink>
    </w:p>
    <w:p w14:paraId="68B3372D" w14:textId="63B5356B" w:rsidR="002125C8" w:rsidRDefault="002125C8">
      <w:pPr>
        <w:pStyle w:val="TableofFigures"/>
        <w:rPr>
          <w:rFonts w:asciiTheme="minorHAnsi" w:eastAsiaTheme="minorEastAsia" w:hAnsiTheme="minorHAnsi" w:cstheme="minorBidi"/>
          <w:noProof/>
          <w:sz w:val="22"/>
          <w:szCs w:val="22"/>
          <w:lang w:eastAsia="en-US"/>
        </w:rPr>
      </w:pPr>
      <w:hyperlink w:anchor="_Toc42875748" w:history="1">
        <w:r w:rsidRPr="00E87F60">
          <w:rPr>
            <w:rStyle w:val="Hyperlink"/>
            <w:noProof/>
          </w:rPr>
          <w:t>Figure 25</w:t>
        </w:r>
        <w:r w:rsidRPr="00E87F60">
          <w:rPr>
            <w:rStyle w:val="Hyperlink"/>
            <w:b/>
            <w:noProof/>
            <w:lang w:eastAsia="en-US"/>
          </w:rPr>
          <w:t xml:space="preserve"> – </w:t>
        </w:r>
        <w:r w:rsidRPr="00E87F60">
          <w:rPr>
            <w:rStyle w:val="Hyperlink"/>
            <w:noProof/>
            <w:lang w:eastAsia="en-US"/>
          </w:rPr>
          <w:t>SLTM Operation accept</w:t>
        </w:r>
        <w:r>
          <w:rPr>
            <w:noProof/>
            <w:webHidden/>
          </w:rPr>
          <w:tab/>
        </w:r>
        <w:r>
          <w:rPr>
            <w:noProof/>
            <w:webHidden/>
          </w:rPr>
          <w:fldChar w:fldCharType="begin"/>
        </w:r>
        <w:r>
          <w:rPr>
            <w:noProof/>
            <w:webHidden/>
          </w:rPr>
          <w:instrText xml:space="preserve"> PAGEREF _Toc42875748 \h </w:instrText>
        </w:r>
        <w:r>
          <w:rPr>
            <w:noProof/>
            <w:webHidden/>
          </w:rPr>
        </w:r>
        <w:r>
          <w:rPr>
            <w:noProof/>
            <w:webHidden/>
          </w:rPr>
          <w:fldChar w:fldCharType="separate"/>
        </w:r>
        <w:r>
          <w:rPr>
            <w:noProof/>
            <w:webHidden/>
          </w:rPr>
          <w:t>52</w:t>
        </w:r>
        <w:r>
          <w:rPr>
            <w:noProof/>
            <w:webHidden/>
          </w:rPr>
          <w:fldChar w:fldCharType="end"/>
        </w:r>
      </w:hyperlink>
    </w:p>
    <w:p w14:paraId="3E589A01" w14:textId="60FBFE4C" w:rsidR="002125C8" w:rsidRDefault="002125C8">
      <w:pPr>
        <w:pStyle w:val="TableofFigures"/>
        <w:rPr>
          <w:rFonts w:asciiTheme="minorHAnsi" w:eastAsiaTheme="minorEastAsia" w:hAnsiTheme="minorHAnsi" w:cstheme="minorBidi"/>
          <w:noProof/>
          <w:sz w:val="22"/>
          <w:szCs w:val="22"/>
          <w:lang w:eastAsia="en-US"/>
        </w:rPr>
      </w:pPr>
      <w:hyperlink w:anchor="_Toc42875749" w:history="1">
        <w:r w:rsidRPr="00E87F60">
          <w:rPr>
            <w:rStyle w:val="Hyperlink"/>
            <w:noProof/>
          </w:rPr>
          <w:t>Figure 26 – SLTM Operation discard</w:t>
        </w:r>
        <w:r>
          <w:rPr>
            <w:noProof/>
            <w:webHidden/>
          </w:rPr>
          <w:tab/>
        </w:r>
        <w:r>
          <w:rPr>
            <w:noProof/>
            <w:webHidden/>
          </w:rPr>
          <w:fldChar w:fldCharType="begin"/>
        </w:r>
        <w:r>
          <w:rPr>
            <w:noProof/>
            <w:webHidden/>
          </w:rPr>
          <w:instrText xml:space="preserve"> PAGEREF _Toc42875749 \h </w:instrText>
        </w:r>
        <w:r>
          <w:rPr>
            <w:noProof/>
            <w:webHidden/>
          </w:rPr>
        </w:r>
        <w:r>
          <w:rPr>
            <w:noProof/>
            <w:webHidden/>
          </w:rPr>
          <w:fldChar w:fldCharType="separate"/>
        </w:r>
        <w:r>
          <w:rPr>
            <w:noProof/>
            <w:webHidden/>
          </w:rPr>
          <w:t>52</w:t>
        </w:r>
        <w:r>
          <w:rPr>
            <w:noProof/>
            <w:webHidden/>
          </w:rPr>
          <w:fldChar w:fldCharType="end"/>
        </w:r>
      </w:hyperlink>
    </w:p>
    <w:p w14:paraId="6818FE57" w14:textId="17A75E8E" w:rsidR="002125C8" w:rsidRDefault="002125C8">
      <w:pPr>
        <w:pStyle w:val="TableofFigures"/>
        <w:rPr>
          <w:rFonts w:asciiTheme="minorHAnsi" w:eastAsiaTheme="minorEastAsia" w:hAnsiTheme="minorHAnsi" w:cstheme="minorBidi"/>
          <w:noProof/>
          <w:sz w:val="22"/>
          <w:szCs w:val="22"/>
          <w:lang w:eastAsia="en-US"/>
        </w:rPr>
      </w:pPr>
      <w:hyperlink w:anchor="_Toc42875750" w:history="1">
        <w:r w:rsidRPr="00E87F60">
          <w:rPr>
            <w:rStyle w:val="Hyperlink"/>
            <w:noProof/>
          </w:rPr>
          <w:t>Figure 27 – MMI API Guide reference</w:t>
        </w:r>
        <w:r>
          <w:rPr>
            <w:noProof/>
            <w:webHidden/>
          </w:rPr>
          <w:tab/>
        </w:r>
        <w:r>
          <w:rPr>
            <w:noProof/>
            <w:webHidden/>
          </w:rPr>
          <w:fldChar w:fldCharType="begin"/>
        </w:r>
        <w:r>
          <w:rPr>
            <w:noProof/>
            <w:webHidden/>
          </w:rPr>
          <w:instrText xml:space="preserve"> PAGEREF _Toc42875750 \h </w:instrText>
        </w:r>
        <w:r>
          <w:rPr>
            <w:noProof/>
            <w:webHidden/>
          </w:rPr>
        </w:r>
        <w:r>
          <w:rPr>
            <w:noProof/>
            <w:webHidden/>
          </w:rPr>
          <w:fldChar w:fldCharType="separate"/>
        </w:r>
        <w:r>
          <w:rPr>
            <w:noProof/>
            <w:webHidden/>
          </w:rPr>
          <w:t>53</w:t>
        </w:r>
        <w:r>
          <w:rPr>
            <w:noProof/>
            <w:webHidden/>
          </w:rPr>
          <w:fldChar w:fldCharType="end"/>
        </w:r>
      </w:hyperlink>
    </w:p>
    <w:p w14:paraId="21E2319D" w14:textId="48E9A94F" w:rsidR="002125C8" w:rsidRDefault="002125C8">
      <w:pPr>
        <w:pStyle w:val="TableofFigures"/>
        <w:rPr>
          <w:rFonts w:asciiTheme="minorHAnsi" w:eastAsiaTheme="minorEastAsia" w:hAnsiTheme="minorHAnsi" w:cstheme="minorBidi"/>
          <w:noProof/>
          <w:sz w:val="22"/>
          <w:szCs w:val="22"/>
          <w:lang w:eastAsia="en-US"/>
        </w:rPr>
      </w:pPr>
      <w:hyperlink w:anchor="_Toc42875751" w:history="1">
        <w:r w:rsidRPr="00E87F60">
          <w:rPr>
            <w:rStyle w:val="Hyperlink"/>
            <w:noProof/>
          </w:rPr>
          <w:t>Figure 28 – ATINP message flow</w:t>
        </w:r>
        <w:r>
          <w:rPr>
            <w:noProof/>
            <w:webHidden/>
          </w:rPr>
          <w:tab/>
        </w:r>
        <w:r>
          <w:rPr>
            <w:noProof/>
            <w:webHidden/>
          </w:rPr>
          <w:fldChar w:fldCharType="begin"/>
        </w:r>
        <w:r>
          <w:rPr>
            <w:noProof/>
            <w:webHidden/>
          </w:rPr>
          <w:instrText xml:space="preserve"> PAGEREF _Toc42875751 \h </w:instrText>
        </w:r>
        <w:r>
          <w:rPr>
            <w:noProof/>
            <w:webHidden/>
          </w:rPr>
        </w:r>
        <w:r>
          <w:rPr>
            <w:noProof/>
            <w:webHidden/>
          </w:rPr>
          <w:fldChar w:fldCharType="separate"/>
        </w:r>
        <w:r>
          <w:rPr>
            <w:noProof/>
            <w:webHidden/>
          </w:rPr>
          <w:t>64</w:t>
        </w:r>
        <w:r>
          <w:rPr>
            <w:noProof/>
            <w:webHidden/>
          </w:rPr>
          <w:fldChar w:fldCharType="end"/>
        </w:r>
      </w:hyperlink>
    </w:p>
    <w:p w14:paraId="7D961DFC" w14:textId="17195E6D" w:rsidR="002125C8" w:rsidRDefault="002125C8">
      <w:pPr>
        <w:pStyle w:val="TableofFigures"/>
        <w:rPr>
          <w:rFonts w:asciiTheme="minorHAnsi" w:eastAsiaTheme="minorEastAsia" w:hAnsiTheme="minorHAnsi" w:cstheme="minorBidi"/>
          <w:noProof/>
          <w:sz w:val="22"/>
          <w:szCs w:val="22"/>
          <w:lang w:eastAsia="en-US"/>
        </w:rPr>
      </w:pPr>
      <w:hyperlink w:anchor="_Toc42875752" w:history="1">
        <w:r w:rsidRPr="00E87F60">
          <w:rPr>
            <w:rStyle w:val="Hyperlink"/>
            <w:noProof/>
          </w:rPr>
          <w:t>Figure 29 – INQP message flow</w:t>
        </w:r>
        <w:r>
          <w:rPr>
            <w:noProof/>
            <w:webHidden/>
          </w:rPr>
          <w:tab/>
        </w:r>
        <w:r>
          <w:rPr>
            <w:noProof/>
            <w:webHidden/>
          </w:rPr>
          <w:fldChar w:fldCharType="begin"/>
        </w:r>
        <w:r>
          <w:rPr>
            <w:noProof/>
            <w:webHidden/>
          </w:rPr>
          <w:instrText xml:space="preserve"> PAGEREF _Toc42875752 \h </w:instrText>
        </w:r>
        <w:r>
          <w:rPr>
            <w:noProof/>
            <w:webHidden/>
          </w:rPr>
        </w:r>
        <w:r>
          <w:rPr>
            <w:noProof/>
            <w:webHidden/>
          </w:rPr>
          <w:fldChar w:fldCharType="separate"/>
        </w:r>
        <w:r>
          <w:rPr>
            <w:noProof/>
            <w:webHidden/>
          </w:rPr>
          <w:t>67</w:t>
        </w:r>
        <w:r>
          <w:rPr>
            <w:noProof/>
            <w:webHidden/>
          </w:rPr>
          <w:fldChar w:fldCharType="end"/>
        </w:r>
      </w:hyperlink>
    </w:p>
    <w:p w14:paraId="03095778" w14:textId="5448FA00" w:rsidR="002125C8" w:rsidRDefault="002125C8">
      <w:pPr>
        <w:pStyle w:val="TableofFigures"/>
        <w:rPr>
          <w:rFonts w:asciiTheme="minorHAnsi" w:eastAsiaTheme="minorEastAsia" w:hAnsiTheme="minorHAnsi" w:cstheme="minorBidi"/>
          <w:noProof/>
          <w:sz w:val="22"/>
          <w:szCs w:val="22"/>
          <w:lang w:eastAsia="en-US"/>
        </w:rPr>
      </w:pPr>
      <w:hyperlink w:anchor="_Toc42875753" w:history="1">
        <w:r w:rsidRPr="00E87F60">
          <w:rPr>
            <w:rStyle w:val="Hyperlink"/>
            <w:noProof/>
          </w:rPr>
          <w:t>Figure 30 – MTP screening design diagram</w:t>
        </w:r>
        <w:r>
          <w:rPr>
            <w:noProof/>
            <w:webHidden/>
          </w:rPr>
          <w:tab/>
        </w:r>
        <w:r>
          <w:rPr>
            <w:noProof/>
            <w:webHidden/>
          </w:rPr>
          <w:fldChar w:fldCharType="begin"/>
        </w:r>
        <w:r>
          <w:rPr>
            <w:noProof/>
            <w:webHidden/>
          </w:rPr>
          <w:instrText xml:space="preserve"> PAGEREF _Toc42875753 \h </w:instrText>
        </w:r>
        <w:r>
          <w:rPr>
            <w:noProof/>
            <w:webHidden/>
          </w:rPr>
        </w:r>
        <w:r>
          <w:rPr>
            <w:noProof/>
            <w:webHidden/>
          </w:rPr>
          <w:fldChar w:fldCharType="separate"/>
        </w:r>
        <w:r>
          <w:rPr>
            <w:noProof/>
            <w:webHidden/>
          </w:rPr>
          <w:t>69</w:t>
        </w:r>
        <w:r>
          <w:rPr>
            <w:noProof/>
            <w:webHidden/>
          </w:rPr>
          <w:fldChar w:fldCharType="end"/>
        </w:r>
      </w:hyperlink>
    </w:p>
    <w:p w14:paraId="186D4115" w14:textId="05FB3F26" w:rsidR="002125C8" w:rsidRDefault="002125C8">
      <w:pPr>
        <w:pStyle w:val="TableofFigures"/>
        <w:rPr>
          <w:rFonts w:asciiTheme="minorHAnsi" w:eastAsiaTheme="minorEastAsia" w:hAnsiTheme="minorHAnsi" w:cstheme="minorBidi"/>
          <w:noProof/>
          <w:sz w:val="22"/>
          <w:szCs w:val="22"/>
          <w:lang w:eastAsia="en-US"/>
        </w:rPr>
      </w:pPr>
      <w:hyperlink w:anchor="_Toc42875754" w:history="1">
        <w:r w:rsidRPr="00E87F60">
          <w:rPr>
            <w:rStyle w:val="Hyperlink"/>
            <w:noProof/>
          </w:rPr>
          <w:t>Figure 31 – Process Flow of GTT Throttle Action</w:t>
        </w:r>
        <w:r>
          <w:rPr>
            <w:noProof/>
            <w:webHidden/>
          </w:rPr>
          <w:tab/>
        </w:r>
        <w:r>
          <w:rPr>
            <w:noProof/>
            <w:webHidden/>
          </w:rPr>
          <w:fldChar w:fldCharType="begin"/>
        </w:r>
        <w:r>
          <w:rPr>
            <w:noProof/>
            <w:webHidden/>
          </w:rPr>
          <w:instrText xml:space="preserve"> PAGEREF _Toc42875754 \h </w:instrText>
        </w:r>
        <w:r>
          <w:rPr>
            <w:noProof/>
            <w:webHidden/>
          </w:rPr>
        </w:r>
        <w:r>
          <w:rPr>
            <w:noProof/>
            <w:webHidden/>
          </w:rPr>
          <w:fldChar w:fldCharType="separate"/>
        </w:r>
        <w:r>
          <w:rPr>
            <w:noProof/>
            <w:webHidden/>
          </w:rPr>
          <w:t>84</w:t>
        </w:r>
        <w:r>
          <w:rPr>
            <w:noProof/>
            <w:webHidden/>
          </w:rPr>
          <w:fldChar w:fldCharType="end"/>
        </w:r>
      </w:hyperlink>
    </w:p>
    <w:p w14:paraId="326675BC" w14:textId="44AC4102" w:rsidR="002125C8" w:rsidRDefault="002125C8">
      <w:pPr>
        <w:pStyle w:val="TableofFigures"/>
        <w:rPr>
          <w:rFonts w:asciiTheme="minorHAnsi" w:eastAsiaTheme="minorEastAsia" w:hAnsiTheme="minorHAnsi" w:cstheme="minorBidi"/>
          <w:noProof/>
          <w:sz w:val="22"/>
          <w:szCs w:val="22"/>
          <w:lang w:eastAsia="en-US"/>
        </w:rPr>
      </w:pPr>
      <w:hyperlink w:anchor="_Toc42875755" w:history="1">
        <w:r w:rsidRPr="00E87F60">
          <w:rPr>
            <w:rStyle w:val="Hyperlink"/>
            <w:noProof/>
          </w:rPr>
          <w:t>Figure 32 – Flow Diagram for SCPVAL</w:t>
        </w:r>
        <w:r>
          <w:rPr>
            <w:noProof/>
            <w:webHidden/>
          </w:rPr>
          <w:tab/>
        </w:r>
        <w:r>
          <w:rPr>
            <w:noProof/>
            <w:webHidden/>
          </w:rPr>
          <w:fldChar w:fldCharType="begin"/>
        </w:r>
        <w:r>
          <w:rPr>
            <w:noProof/>
            <w:webHidden/>
          </w:rPr>
          <w:instrText xml:space="preserve"> PAGEREF _Toc42875755 \h </w:instrText>
        </w:r>
        <w:r>
          <w:rPr>
            <w:noProof/>
            <w:webHidden/>
          </w:rPr>
        </w:r>
        <w:r>
          <w:rPr>
            <w:noProof/>
            <w:webHidden/>
          </w:rPr>
          <w:fldChar w:fldCharType="separate"/>
        </w:r>
        <w:r>
          <w:rPr>
            <w:noProof/>
            <w:webHidden/>
          </w:rPr>
          <w:t>87</w:t>
        </w:r>
        <w:r>
          <w:rPr>
            <w:noProof/>
            <w:webHidden/>
          </w:rPr>
          <w:fldChar w:fldCharType="end"/>
        </w:r>
      </w:hyperlink>
    </w:p>
    <w:p w14:paraId="62E26B3F" w14:textId="77777777" w:rsidR="00E60562" w:rsidRPr="0016716C" w:rsidRDefault="00E024F4" w:rsidP="00DB0187">
      <w:pPr>
        <w:pStyle w:val="TableofFigures"/>
        <w:rPr>
          <w:b/>
        </w:rPr>
      </w:pPr>
      <w:r w:rsidRPr="00DB0187">
        <w:rPr>
          <w:rStyle w:val="Hyperlink"/>
          <w:noProof/>
        </w:rPr>
        <w:fldChar w:fldCharType="end"/>
      </w:r>
    </w:p>
    <w:p w14:paraId="23392DB3" w14:textId="77777777" w:rsidR="00E024F4" w:rsidRDefault="00E024F4" w:rsidP="00E60562">
      <w:pPr>
        <w:pStyle w:val="BodyText"/>
      </w:pPr>
    </w:p>
    <w:p w14:paraId="639AEF63" w14:textId="77777777" w:rsidR="000712C9" w:rsidRDefault="000712C9">
      <w:pPr>
        <w:rPr>
          <w:b/>
        </w:rPr>
      </w:pPr>
      <w:r>
        <w:rPr>
          <w:b/>
        </w:rPr>
        <w:br w:type="page"/>
      </w:r>
    </w:p>
    <w:p w14:paraId="49DE8E1E" w14:textId="77777777" w:rsidR="00E024F4" w:rsidRPr="000D68BE" w:rsidRDefault="000712C9" w:rsidP="00E60562">
      <w:pPr>
        <w:pStyle w:val="BodyText"/>
        <w:rPr>
          <w:b/>
        </w:rPr>
      </w:pPr>
      <w:r>
        <w:rPr>
          <w:b/>
        </w:rPr>
        <w:lastRenderedPageBreak/>
        <w:t xml:space="preserve">List of </w:t>
      </w:r>
      <w:r w:rsidR="000D68BE" w:rsidRPr="000D68BE">
        <w:rPr>
          <w:b/>
        </w:rPr>
        <w:t>Table</w:t>
      </w:r>
      <w:r>
        <w:rPr>
          <w:b/>
        </w:rPr>
        <w:t>s</w:t>
      </w:r>
    </w:p>
    <w:p w14:paraId="7BCEE26F" w14:textId="5385E0E1" w:rsidR="002125C8" w:rsidRDefault="00612584">
      <w:pPr>
        <w:pStyle w:val="TableofFigures"/>
        <w:rPr>
          <w:rFonts w:asciiTheme="minorHAnsi" w:eastAsiaTheme="minorEastAsia" w:hAnsiTheme="minorHAnsi" w:cstheme="minorBidi"/>
          <w:noProof/>
          <w:sz w:val="22"/>
          <w:szCs w:val="22"/>
          <w:lang w:eastAsia="en-US"/>
        </w:rPr>
      </w:pPr>
      <w:r w:rsidRPr="0024143A">
        <w:rPr>
          <w:i/>
        </w:rPr>
        <w:fldChar w:fldCharType="begin"/>
      </w:r>
      <w:r w:rsidRPr="0024143A">
        <w:rPr>
          <w:i/>
        </w:rPr>
        <w:instrText xml:space="preserve"> TOC \h \z \c "Table" </w:instrText>
      </w:r>
      <w:r w:rsidRPr="0024143A">
        <w:rPr>
          <w:i/>
        </w:rPr>
        <w:fldChar w:fldCharType="separate"/>
      </w:r>
      <w:hyperlink w:anchor="_Toc42875756" w:history="1">
        <w:r w:rsidR="002125C8" w:rsidRPr="007A163F">
          <w:rPr>
            <w:rStyle w:val="Hyperlink"/>
            <w:noProof/>
          </w:rPr>
          <w:t>Table 1 -</w:t>
        </w:r>
        <w:r w:rsidR="002125C8" w:rsidRPr="007A163F">
          <w:rPr>
            <w:rStyle w:val="Hyperlink"/>
            <w:rFonts w:ascii="Garamond" w:hAnsi="Garamond"/>
            <w:noProof/>
          </w:rPr>
          <w:t xml:space="preserve"> DSR 8.4.0.0.0 New Features/Enhancements</w:t>
        </w:r>
        <w:r w:rsidR="002125C8">
          <w:rPr>
            <w:noProof/>
            <w:webHidden/>
          </w:rPr>
          <w:tab/>
        </w:r>
        <w:r w:rsidR="002125C8">
          <w:rPr>
            <w:noProof/>
            <w:webHidden/>
          </w:rPr>
          <w:fldChar w:fldCharType="begin"/>
        </w:r>
        <w:r w:rsidR="002125C8">
          <w:rPr>
            <w:noProof/>
            <w:webHidden/>
          </w:rPr>
          <w:instrText xml:space="preserve"> PAGEREF _Toc42875756 \h </w:instrText>
        </w:r>
        <w:r w:rsidR="002125C8">
          <w:rPr>
            <w:noProof/>
            <w:webHidden/>
          </w:rPr>
        </w:r>
        <w:r w:rsidR="002125C8">
          <w:rPr>
            <w:noProof/>
            <w:webHidden/>
          </w:rPr>
          <w:fldChar w:fldCharType="separate"/>
        </w:r>
        <w:r w:rsidR="002125C8">
          <w:rPr>
            <w:noProof/>
            <w:webHidden/>
          </w:rPr>
          <w:t>14</w:t>
        </w:r>
        <w:r w:rsidR="002125C8">
          <w:rPr>
            <w:noProof/>
            <w:webHidden/>
          </w:rPr>
          <w:fldChar w:fldCharType="end"/>
        </w:r>
      </w:hyperlink>
    </w:p>
    <w:p w14:paraId="4AD1A4B3" w14:textId="7F3672C5" w:rsidR="002125C8" w:rsidRDefault="002125C8">
      <w:pPr>
        <w:pStyle w:val="TableofFigures"/>
        <w:rPr>
          <w:rFonts w:asciiTheme="minorHAnsi" w:eastAsiaTheme="minorEastAsia" w:hAnsiTheme="minorHAnsi" w:cstheme="minorBidi"/>
          <w:noProof/>
          <w:sz w:val="22"/>
          <w:szCs w:val="22"/>
          <w:lang w:eastAsia="en-US"/>
        </w:rPr>
      </w:pPr>
      <w:hyperlink w:anchor="_Toc42875757" w:history="1">
        <w:r w:rsidRPr="007A163F">
          <w:rPr>
            <w:rStyle w:val="Hyperlink"/>
            <w:noProof/>
          </w:rPr>
          <w:t>Table 2 -</w:t>
        </w:r>
        <w:r w:rsidRPr="007A163F">
          <w:rPr>
            <w:rStyle w:val="Hyperlink"/>
            <w:rFonts w:ascii="Garamond" w:hAnsi="Garamond"/>
            <w:noProof/>
          </w:rPr>
          <w:t xml:space="preserve"> Alarm Group Feature Description</w:t>
        </w:r>
        <w:r>
          <w:rPr>
            <w:noProof/>
            <w:webHidden/>
          </w:rPr>
          <w:tab/>
        </w:r>
        <w:r>
          <w:rPr>
            <w:noProof/>
            <w:webHidden/>
          </w:rPr>
          <w:fldChar w:fldCharType="begin"/>
        </w:r>
        <w:r>
          <w:rPr>
            <w:noProof/>
            <w:webHidden/>
          </w:rPr>
          <w:instrText xml:space="preserve"> PAGEREF _Toc42875757 \h </w:instrText>
        </w:r>
        <w:r>
          <w:rPr>
            <w:noProof/>
            <w:webHidden/>
          </w:rPr>
        </w:r>
        <w:r>
          <w:rPr>
            <w:noProof/>
            <w:webHidden/>
          </w:rPr>
          <w:fldChar w:fldCharType="separate"/>
        </w:r>
        <w:r>
          <w:rPr>
            <w:noProof/>
            <w:webHidden/>
          </w:rPr>
          <w:t>15</w:t>
        </w:r>
        <w:r>
          <w:rPr>
            <w:noProof/>
            <w:webHidden/>
          </w:rPr>
          <w:fldChar w:fldCharType="end"/>
        </w:r>
      </w:hyperlink>
    </w:p>
    <w:p w14:paraId="67A841EA" w14:textId="63DC4BBD" w:rsidR="002125C8" w:rsidRDefault="002125C8">
      <w:pPr>
        <w:pStyle w:val="TableofFigures"/>
        <w:rPr>
          <w:rFonts w:asciiTheme="minorHAnsi" w:eastAsiaTheme="minorEastAsia" w:hAnsiTheme="minorHAnsi" w:cstheme="minorBidi"/>
          <w:noProof/>
          <w:sz w:val="22"/>
          <w:szCs w:val="22"/>
          <w:lang w:eastAsia="en-US"/>
        </w:rPr>
      </w:pPr>
      <w:hyperlink w:anchor="_Toc42875758" w:history="1">
        <w:r w:rsidRPr="007A163F">
          <w:rPr>
            <w:rStyle w:val="Hyperlink"/>
            <w:noProof/>
          </w:rPr>
          <w:t>Table 3 -</w:t>
        </w:r>
        <w:r w:rsidRPr="007A163F">
          <w:rPr>
            <w:rStyle w:val="Hyperlink"/>
            <w:rFonts w:ascii="Garamond" w:hAnsi="Garamond"/>
            <w:noProof/>
          </w:rPr>
          <w:t xml:space="preserve"> Time Distance Check Feature Description</w:t>
        </w:r>
        <w:r>
          <w:rPr>
            <w:noProof/>
            <w:webHidden/>
          </w:rPr>
          <w:tab/>
        </w:r>
        <w:r>
          <w:rPr>
            <w:noProof/>
            <w:webHidden/>
          </w:rPr>
          <w:fldChar w:fldCharType="begin"/>
        </w:r>
        <w:r>
          <w:rPr>
            <w:noProof/>
            <w:webHidden/>
          </w:rPr>
          <w:instrText xml:space="preserve"> PAGEREF _Toc42875758 \h </w:instrText>
        </w:r>
        <w:r>
          <w:rPr>
            <w:noProof/>
            <w:webHidden/>
          </w:rPr>
        </w:r>
        <w:r>
          <w:rPr>
            <w:noProof/>
            <w:webHidden/>
          </w:rPr>
          <w:fldChar w:fldCharType="separate"/>
        </w:r>
        <w:r>
          <w:rPr>
            <w:noProof/>
            <w:webHidden/>
          </w:rPr>
          <w:t>15</w:t>
        </w:r>
        <w:r>
          <w:rPr>
            <w:noProof/>
            <w:webHidden/>
          </w:rPr>
          <w:fldChar w:fldCharType="end"/>
        </w:r>
      </w:hyperlink>
    </w:p>
    <w:p w14:paraId="3CF59483" w14:textId="3D2F15CC" w:rsidR="002125C8" w:rsidRDefault="002125C8">
      <w:pPr>
        <w:pStyle w:val="TableofFigures"/>
        <w:rPr>
          <w:rFonts w:asciiTheme="minorHAnsi" w:eastAsiaTheme="minorEastAsia" w:hAnsiTheme="minorHAnsi" w:cstheme="minorBidi"/>
          <w:noProof/>
          <w:sz w:val="22"/>
          <w:szCs w:val="22"/>
          <w:lang w:eastAsia="en-US"/>
        </w:rPr>
      </w:pPr>
      <w:hyperlink w:anchor="_Toc42875759" w:history="1">
        <w:r w:rsidRPr="007A163F">
          <w:rPr>
            <w:rStyle w:val="Hyperlink"/>
            <w:noProof/>
          </w:rPr>
          <w:t>Table 4 -</w:t>
        </w:r>
        <w:r w:rsidRPr="007A163F">
          <w:rPr>
            <w:rStyle w:val="Hyperlink"/>
            <w:rFonts w:ascii="Garamond" w:hAnsi="Garamond"/>
            <w:noProof/>
          </w:rPr>
          <w:t xml:space="preserve"> VNFM Feature Description</w:t>
        </w:r>
        <w:r>
          <w:rPr>
            <w:noProof/>
            <w:webHidden/>
          </w:rPr>
          <w:tab/>
        </w:r>
        <w:r>
          <w:rPr>
            <w:noProof/>
            <w:webHidden/>
          </w:rPr>
          <w:fldChar w:fldCharType="begin"/>
        </w:r>
        <w:r>
          <w:rPr>
            <w:noProof/>
            <w:webHidden/>
          </w:rPr>
          <w:instrText xml:space="preserve"> PAGEREF _Toc42875759 \h </w:instrText>
        </w:r>
        <w:r>
          <w:rPr>
            <w:noProof/>
            <w:webHidden/>
          </w:rPr>
        </w:r>
        <w:r>
          <w:rPr>
            <w:noProof/>
            <w:webHidden/>
          </w:rPr>
          <w:fldChar w:fldCharType="separate"/>
        </w:r>
        <w:r>
          <w:rPr>
            <w:noProof/>
            <w:webHidden/>
          </w:rPr>
          <w:t>16</w:t>
        </w:r>
        <w:r>
          <w:rPr>
            <w:noProof/>
            <w:webHidden/>
          </w:rPr>
          <w:fldChar w:fldCharType="end"/>
        </w:r>
      </w:hyperlink>
    </w:p>
    <w:p w14:paraId="344F2BA6" w14:textId="4D205057" w:rsidR="002125C8" w:rsidRDefault="002125C8">
      <w:pPr>
        <w:pStyle w:val="TableofFigures"/>
        <w:rPr>
          <w:rFonts w:asciiTheme="minorHAnsi" w:eastAsiaTheme="minorEastAsia" w:hAnsiTheme="minorHAnsi" w:cstheme="minorBidi"/>
          <w:noProof/>
          <w:sz w:val="22"/>
          <w:szCs w:val="22"/>
          <w:lang w:eastAsia="en-US"/>
        </w:rPr>
      </w:pPr>
      <w:hyperlink w:anchor="_Toc42875760" w:history="1">
        <w:r w:rsidRPr="007A163F">
          <w:rPr>
            <w:rStyle w:val="Hyperlink"/>
            <w:noProof/>
          </w:rPr>
          <w:t xml:space="preserve">Table 5 - </w:t>
        </w:r>
        <w:r w:rsidRPr="007A163F">
          <w:rPr>
            <w:rStyle w:val="Hyperlink"/>
            <w:rFonts w:ascii="Garamond" w:hAnsi="Garamond"/>
            <w:noProof/>
          </w:rPr>
          <w:t xml:space="preserve"> MMI Updates Feature Description</w:t>
        </w:r>
        <w:r>
          <w:rPr>
            <w:noProof/>
            <w:webHidden/>
          </w:rPr>
          <w:tab/>
        </w:r>
        <w:r>
          <w:rPr>
            <w:noProof/>
            <w:webHidden/>
          </w:rPr>
          <w:fldChar w:fldCharType="begin"/>
        </w:r>
        <w:r>
          <w:rPr>
            <w:noProof/>
            <w:webHidden/>
          </w:rPr>
          <w:instrText xml:space="preserve"> PAGEREF _Toc42875760 \h </w:instrText>
        </w:r>
        <w:r>
          <w:rPr>
            <w:noProof/>
            <w:webHidden/>
          </w:rPr>
        </w:r>
        <w:r>
          <w:rPr>
            <w:noProof/>
            <w:webHidden/>
          </w:rPr>
          <w:fldChar w:fldCharType="separate"/>
        </w:r>
        <w:r>
          <w:rPr>
            <w:noProof/>
            <w:webHidden/>
          </w:rPr>
          <w:t>17</w:t>
        </w:r>
        <w:r>
          <w:rPr>
            <w:noProof/>
            <w:webHidden/>
          </w:rPr>
          <w:fldChar w:fldCharType="end"/>
        </w:r>
      </w:hyperlink>
    </w:p>
    <w:p w14:paraId="5C4A52C6" w14:textId="7B331168" w:rsidR="002125C8" w:rsidRDefault="002125C8">
      <w:pPr>
        <w:pStyle w:val="TableofFigures"/>
        <w:rPr>
          <w:rFonts w:asciiTheme="minorHAnsi" w:eastAsiaTheme="minorEastAsia" w:hAnsiTheme="minorHAnsi" w:cstheme="minorBidi"/>
          <w:noProof/>
          <w:sz w:val="22"/>
          <w:szCs w:val="22"/>
          <w:lang w:eastAsia="en-US"/>
        </w:rPr>
      </w:pPr>
      <w:hyperlink w:anchor="_Toc42875761" w:history="1">
        <w:r w:rsidRPr="007A163F">
          <w:rPr>
            <w:rStyle w:val="Hyperlink"/>
            <w:noProof/>
          </w:rPr>
          <w:t>Table 6 -</w:t>
        </w:r>
        <w:r w:rsidRPr="007A163F">
          <w:rPr>
            <w:rStyle w:val="Hyperlink"/>
            <w:rFonts w:ascii="Garamond" w:hAnsi="Garamond"/>
            <w:noProof/>
          </w:rPr>
          <w:t xml:space="preserve"> VSTP Spare point code Feature Description</w:t>
        </w:r>
        <w:r>
          <w:rPr>
            <w:noProof/>
            <w:webHidden/>
          </w:rPr>
          <w:tab/>
        </w:r>
        <w:r>
          <w:rPr>
            <w:noProof/>
            <w:webHidden/>
          </w:rPr>
          <w:fldChar w:fldCharType="begin"/>
        </w:r>
        <w:r>
          <w:rPr>
            <w:noProof/>
            <w:webHidden/>
          </w:rPr>
          <w:instrText xml:space="preserve"> PAGEREF _Toc42875761 \h </w:instrText>
        </w:r>
        <w:r>
          <w:rPr>
            <w:noProof/>
            <w:webHidden/>
          </w:rPr>
        </w:r>
        <w:r>
          <w:rPr>
            <w:noProof/>
            <w:webHidden/>
          </w:rPr>
          <w:fldChar w:fldCharType="separate"/>
        </w:r>
        <w:r>
          <w:rPr>
            <w:noProof/>
            <w:webHidden/>
          </w:rPr>
          <w:t>18</w:t>
        </w:r>
        <w:r>
          <w:rPr>
            <w:noProof/>
            <w:webHidden/>
          </w:rPr>
          <w:fldChar w:fldCharType="end"/>
        </w:r>
      </w:hyperlink>
    </w:p>
    <w:p w14:paraId="2A565D1C" w14:textId="481FADCA" w:rsidR="002125C8" w:rsidRDefault="002125C8">
      <w:pPr>
        <w:pStyle w:val="TableofFigures"/>
        <w:rPr>
          <w:rFonts w:asciiTheme="minorHAnsi" w:eastAsiaTheme="minorEastAsia" w:hAnsiTheme="minorHAnsi" w:cstheme="minorBidi"/>
          <w:noProof/>
          <w:sz w:val="22"/>
          <w:szCs w:val="22"/>
          <w:lang w:eastAsia="en-US"/>
        </w:rPr>
      </w:pPr>
      <w:hyperlink w:anchor="_Toc42875762" w:history="1">
        <w:r w:rsidRPr="007A163F">
          <w:rPr>
            <w:rStyle w:val="Hyperlink"/>
            <w:noProof/>
          </w:rPr>
          <w:t>Table 7 -</w:t>
        </w:r>
        <w:r w:rsidRPr="007A163F">
          <w:rPr>
            <w:rStyle w:val="Hyperlink"/>
            <w:rFonts w:ascii="Garamond" w:hAnsi="Garamond"/>
            <w:noProof/>
          </w:rPr>
          <w:t xml:space="preserve"> VSTP MNP support over SS7 Feature Description</w:t>
        </w:r>
        <w:r>
          <w:rPr>
            <w:noProof/>
            <w:webHidden/>
          </w:rPr>
          <w:tab/>
        </w:r>
        <w:r>
          <w:rPr>
            <w:noProof/>
            <w:webHidden/>
          </w:rPr>
          <w:fldChar w:fldCharType="begin"/>
        </w:r>
        <w:r>
          <w:rPr>
            <w:noProof/>
            <w:webHidden/>
          </w:rPr>
          <w:instrText xml:space="preserve"> PAGEREF _Toc42875762 \h </w:instrText>
        </w:r>
        <w:r>
          <w:rPr>
            <w:noProof/>
            <w:webHidden/>
          </w:rPr>
        </w:r>
        <w:r>
          <w:rPr>
            <w:noProof/>
            <w:webHidden/>
          </w:rPr>
          <w:fldChar w:fldCharType="separate"/>
        </w:r>
        <w:r>
          <w:rPr>
            <w:noProof/>
            <w:webHidden/>
          </w:rPr>
          <w:t>19</w:t>
        </w:r>
        <w:r>
          <w:rPr>
            <w:noProof/>
            <w:webHidden/>
          </w:rPr>
          <w:fldChar w:fldCharType="end"/>
        </w:r>
      </w:hyperlink>
    </w:p>
    <w:p w14:paraId="4E3EB338" w14:textId="3CAE33AF" w:rsidR="002125C8" w:rsidRDefault="002125C8">
      <w:pPr>
        <w:pStyle w:val="TableofFigures"/>
        <w:rPr>
          <w:rFonts w:asciiTheme="minorHAnsi" w:eastAsiaTheme="minorEastAsia" w:hAnsiTheme="minorHAnsi" w:cstheme="minorBidi"/>
          <w:noProof/>
          <w:sz w:val="22"/>
          <w:szCs w:val="22"/>
          <w:lang w:eastAsia="en-US"/>
        </w:rPr>
      </w:pPr>
      <w:hyperlink w:anchor="_Toc42875763" w:history="1">
        <w:r w:rsidRPr="007A163F">
          <w:rPr>
            <w:rStyle w:val="Hyperlink"/>
            <w:noProof/>
          </w:rPr>
          <w:t xml:space="preserve">Table 8 - </w:t>
        </w:r>
        <w:r w:rsidRPr="007A163F">
          <w:rPr>
            <w:rStyle w:val="Hyperlink"/>
            <w:rFonts w:ascii="Garamond" w:hAnsi="Garamond"/>
            <w:noProof/>
          </w:rPr>
          <w:t>VSTP mtp screening support Feature Description</w:t>
        </w:r>
        <w:r>
          <w:rPr>
            <w:noProof/>
            <w:webHidden/>
          </w:rPr>
          <w:tab/>
        </w:r>
        <w:r>
          <w:rPr>
            <w:noProof/>
            <w:webHidden/>
          </w:rPr>
          <w:fldChar w:fldCharType="begin"/>
        </w:r>
        <w:r>
          <w:rPr>
            <w:noProof/>
            <w:webHidden/>
          </w:rPr>
          <w:instrText xml:space="preserve"> PAGEREF _Toc42875763 \h </w:instrText>
        </w:r>
        <w:r>
          <w:rPr>
            <w:noProof/>
            <w:webHidden/>
          </w:rPr>
        </w:r>
        <w:r>
          <w:rPr>
            <w:noProof/>
            <w:webHidden/>
          </w:rPr>
          <w:fldChar w:fldCharType="separate"/>
        </w:r>
        <w:r>
          <w:rPr>
            <w:noProof/>
            <w:webHidden/>
          </w:rPr>
          <w:t>19</w:t>
        </w:r>
        <w:r>
          <w:rPr>
            <w:noProof/>
            <w:webHidden/>
          </w:rPr>
          <w:fldChar w:fldCharType="end"/>
        </w:r>
      </w:hyperlink>
    </w:p>
    <w:p w14:paraId="566E4016" w14:textId="4FE26C97" w:rsidR="002125C8" w:rsidRDefault="002125C8">
      <w:pPr>
        <w:pStyle w:val="TableofFigures"/>
        <w:rPr>
          <w:rFonts w:asciiTheme="minorHAnsi" w:eastAsiaTheme="minorEastAsia" w:hAnsiTheme="minorHAnsi" w:cstheme="minorBidi"/>
          <w:noProof/>
          <w:sz w:val="22"/>
          <w:szCs w:val="22"/>
          <w:lang w:eastAsia="en-US"/>
        </w:rPr>
      </w:pPr>
      <w:hyperlink w:anchor="_Toc42875764" w:history="1">
        <w:r w:rsidRPr="007A163F">
          <w:rPr>
            <w:rStyle w:val="Hyperlink"/>
            <w:noProof/>
          </w:rPr>
          <w:t xml:space="preserve">Table 9 - </w:t>
        </w:r>
        <w:r w:rsidRPr="007A163F">
          <w:rPr>
            <w:rStyle w:val="Hyperlink"/>
            <w:rFonts w:ascii="Garamond" w:hAnsi="Garamond"/>
            <w:noProof/>
          </w:rPr>
          <w:t>VSTP multiple point code support Feature Description</w:t>
        </w:r>
        <w:r>
          <w:rPr>
            <w:noProof/>
            <w:webHidden/>
          </w:rPr>
          <w:tab/>
        </w:r>
        <w:r>
          <w:rPr>
            <w:noProof/>
            <w:webHidden/>
          </w:rPr>
          <w:fldChar w:fldCharType="begin"/>
        </w:r>
        <w:r>
          <w:rPr>
            <w:noProof/>
            <w:webHidden/>
          </w:rPr>
          <w:instrText xml:space="preserve"> PAGEREF _Toc42875764 \h </w:instrText>
        </w:r>
        <w:r>
          <w:rPr>
            <w:noProof/>
            <w:webHidden/>
          </w:rPr>
        </w:r>
        <w:r>
          <w:rPr>
            <w:noProof/>
            <w:webHidden/>
          </w:rPr>
          <w:fldChar w:fldCharType="separate"/>
        </w:r>
        <w:r>
          <w:rPr>
            <w:noProof/>
            <w:webHidden/>
          </w:rPr>
          <w:t>19</w:t>
        </w:r>
        <w:r>
          <w:rPr>
            <w:noProof/>
            <w:webHidden/>
          </w:rPr>
          <w:fldChar w:fldCharType="end"/>
        </w:r>
      </w:hyperlink>
    </w:p>
    <w:p w14:paraId="5E9D768A" w14:textId="1B69862F" w:rsidR="002125C8" w:rsidRDefault="002125C8">
      <w:pPr>
        <w:pStyle w:val="TableofFigures"/>
        <w:rPr>
          <w:rFonts w:asciiTheme="minorHAnsi" w:eastAsiaTheme="minorEastAsia" w:hAnsiTheme="minorHAnsi" w:cstheme="minorBidi"/>
          <w:noProof/>
          <w:sz w:val="22"/>
          <w:szCs w:val="22"/>
          <w:lang w:eastAsia="en-US"/>
        </w:rPr>
      </w:pPr>
      <w:hyperlink w:anchor="_Toc42875765" w:history="1">
        <w:r w:rsidRPr="007A163F">
          <w:rPr>
            <w:rStyle w:val="Hyperlink"/>
            <w:noProof/>
          </w:rPr>
          <w:t>Table 10 -</w:t>
        </w:r>
        <w:r w:rsidRPr="007A163F">
          <w:rPr>
            <w:rStyle w:val="Hyperlink"/>
            <w:rFonts w:ascii="Garamond" w:hAnsi="Garamond"/>
            <w:noProof/>
          </w:rPr>
          <w:t xml:space="preserve"> VSTP Flow Control Enhancements Feature Description</w:t>
        </w:r>
        <w:r>
          <w:rPr>
            <w:noProof/>
            <w:webHidden/>
          </w:rPr>
          <w:tab/>
        </w:r>
        <w:r>
          <w:rPr>
            <w:noProof/>
            <w:webHidden/>
          </w:rPr>
          <w:fldChar w:fldCharType="begin"/>
        </w:r>
        <w:r>
          <w:rPr>
            <w:noProof/>
            <w:webHidden/>
          </w:rPr>
          <w:instrText xml:space="preserve"> PAGEREF _Toc42875765 \h </w:instrText>
        </w:r>
        <w:r>
          <w:rPr>
            <w:noProof/>
            <w:webHidden/>
          </w:rPr>
        </w:r>
        <w:r>
          <w:rPr>
            <w:noProof/>
            <w:webHidden/>
          </w:rPr>
          <w:fldChar w:fldCharType="separate"/>
        </w:r>
        <w:r>
          <w:rPr>
            <w:noProof/>
            <w:webHidden/>
          </w:rPr>
          <w:t>19</w:t>
        </w:r>
        <w:r>
          <w:rPr>
            <w:noProof/>
            <w:webHidden/>
          </w:rPr>
          <w:fldChar w:fldCharType="end"/>
        </w:r>
      </w:hyperlink>
    </w:p>
    <w:p w14:paraId="59D97136" w14:textId="76F78041" w:rsidR="002125C8" w:rsidRDefault="002125C8">
      <w:pPr>
        <w:pStyle w:val="TableofFigures"/>
        <w:rPr>
          <w:rFonts w:asciiTheme="minorHAnsi" w:eastAsiaTheme="minorEastAsia" w:hAnsiTheme="minorHAnsi" w:cstheme="minorBidi"/>
          <w:noProof/>
          <w:sz w:val="22"/>
          <w:szCs w:val="22"/>
          <w:lang w:eastAsia="en-US"/>
        </w:rPr>
      </w:pPr>
      <w:hyperlink w:anchor="_Toc42875766" w:history="1">
        <w:r w:rsidRPr="007A163F">
          <w:rPr>
            <w:rStyle w:val="Hyperlink"/>
            <w:noProof/>
          </w:rPr>
          <w:t>Table 11 -</w:t>
        </w:r>
        <w:r w:rsidRPr="007A163F">
          <w:rPr>
            <w:rStyle w:val="Hyperlink"/>
            <w:rFonts w:ascii="Garamond" w:hAnsi="Garamond"/>
            <w:noProof/>
          </w:rPr>
          <w:t xml:space="preserve"> VSTP ANSI-ITU Conversion support Feature Description</w:t>
        </w:r>
        <w:r>
          <w:rPr>
            <w:noProof/>
            <w:webHidden/>
          </w:rPr>
          <w:tab/>
        </w:r>
        <w:r>
          <w:rPr>
            <w:noProof/>
            <w:webHidden/>
          </w:rPr>
          <w:fldChar w:fldCharType="begin"/>
        </w:r>
        <w:r>
          <w:rPr>
            <w:noProof/>
            <w:webHidden/>
          </w:rPr>
          <w:instrText xml:space="preserve"> PAGEREF _Toc42875766 \h </w:instrText>
        </w:r>
        <w:r>
          <w:rPr>
            <w:noProof/>
            <w:webHidden/>
          </w:rPr>
        </w:r>
        <w:r>
          <w:rPr>
            <w:noProof/>
            <w:webHidden/>
          </w:rPr>
          <w:fldChar w:fldCharType="separate"/>
        </w:r>
        <w:r>
          <w:rPr>
            <w:noProof/>
            <w:webHidden/>
          </w:rPr>
          <w:t>20</w:t>
        </w:r>
        <w:r>
          <w:rPr>
            <w:noProof/>
            <w:webHidden/>
          </w:rPr>
          <w:fldChar w:fldCharType="end"/>
        </w:r>
      </w:hyperlink>
    </w:p>
    <w:p w14:paraId="05D8FFBC" w14:textId="0376DCA7" w:rsidR="002125C8" w:rsidRDefault="002125C8">
      <w:pPr>
        <w:pStyle w:val="TableofFigures"/>
        <w:rPr>
          <w:rFonts w:asciiTheme="minorHAnsi" w:eastAsiaTheme="minorEastAsia" w:hAnsiTheme="minorHAnsi" w:cstheme="minorBidi"/>
          <w:noProof/>
          <w:sz w:val="22"/>
          <w:szCs w:val="22"/>
          <w:lang w:eastAsia="en-US"/>
        </w:rPr>
      </w:pPr>
      <w:hyperlink w:anchor="_Toc42875767" w:history="1">
        <w:r w:rsidRPr="007A163F">
          <w:rPr>
            <w:rStyle w:val="Hyperlink"/>
            <w:noProof/>
          </w:rPr>
          <w:t>Table 12 -</w:t>
        </w:r>
        <w:r w:rsidRPr="007A163F">
          <w:rPr>
            <w:rStyle w:val="Hyperlink"/>
            <w:rFonts w:ascii="Garamond" w:hAnsi="Garamond"/>
            <w:noProof/>
          </w:rPr>
          <w:t xml:space="preserve"> VSTP GTT Modifications Feature Description</w:t>
        </w:r>
        <w:r>
          <w:rPr>
            <w:noProof/>
            <w:webHidden/>
          </w:rPr>
          <w:tab/>
        </w:r>
        <w:r>
          <w:rPr>
            <w:noProof/>
            <w:webHidden/>
          </w:rPr>
          <w:fldChar w:fldCharType="begin"/>
        </w:r>
        <w:r>
          <w:rPr>
            <w:noProof/>
            <w:webHidden/>
          </w:rPr>
          <w:instrText xml:space="preserve"> PAGEREF _Toc42875767 \h </w:instrText>
        </w:r>
        <w:r>
          <w:rPr>
            <w:noProof/>
            <w:webHidden/>
          </w:rPr>
        </w:r>
        <w:r>
          <w:rPr>
            <w:noProof/>
            <w:webHidden/>
          </w:rPr>
          <w:fldChar w:fldCharType="separate"/>
        </w:r>
        <w:r>
          <w:rPr>
            <w:noProof/>
            <w:webHidden/>
          </w:rPr>
          <w:t>20</w:t>
        </w:r>
        <w:r>
          <w:rPr>
            <w:noProof/>
            <w:webHidden/>
          </w:rPr>
          <w:fldChar w:fldCharType="end"/>
        </w:r>
      </w:hyperlink>
    </w:p>
    <w:p w14:paraId="70D77DF9" w14:textId="422D71DB" w:rsidR="002125C8" w:rsidRDefault="002125C8">
      <w:pPr>
        <w:pStyle w:val="TableofFigures"/>
        <w:rPr>
          <w:rFonts w:asciiTheme="minorHAnsi" w:eastAsiaTheme="minorEastAsia" w:hAnsiTheme="minorHAnsi" w:cstheme="minorBidi"/>
          <w:noProof/>
          <w:sz w:val="22"/>
          <w:szCs w:val="22"/>
          <w:lang w:eastAsia="en-US"/>
        </w:rPr>
      </w:pPr>
      <w:hyperlink w:anchor="_Toc42875768" w:history="1">
        <w:r w:rsidRPr="007A163F">
          <w:rPr>
            <w:rStyle w:val="Hyperlink"/>
            <w:noProof/>
          </w:rPr>
          <w:t>Table 13 -</w:t>
        </w:r>
        <w:r w:rsidRPr="007A163F">
          <w:rPr>
            <w:rStyle w:val="Hyperlink"/>
            <w:rFonts w:ascii="Garamond" w:hAnsi="Garamond"/>
            <w:noProof/>
          </w:rPr>
          <w:t xml:space="preserve"> VSTP sccp loop detection Feature Description</w:t>
        </w:r>
        <w:r>
          <w:rPr>
            <w:noProof/>
            <w:webHidden/>
          </w:rPr>
          <w:tab/>
        </w:r>
        <w:r>
          <w:rPr>
            <w:noProof/>
            <w:webHidden/>
          </w:rPr>
          <w:fldChar w:fldCharType="begin"/>
        </w:r>
        <w:r>
          <w:rPr>
            <w:noProof/>
            <w:webHidden/>
          </w:rPr>
          <w:instrText xml:space="preserve"> PAGEREF _Toc42875768 \h </w:instrText>
        </w:r>
        <w:r>
          <w:rPr>
            <w:noProof/>
            <w:webHidden/>
          </w:rPr>
        </w:r>
        <w:r>
          <w:rPr>
            <w:noProof/>
            <w:webHidden/>
          </w:rPr>
          <w:fldChar w:fldCharType="separate"/>
        </w:r>
        <w:r>
          <w:rPr>
            <w:noProof/>
            <w:webHidden/>
          </w:rPr>
          <w:t>20</w:t>
        </w:r>
        <w:r>
          <w:rPr>
            <w:noProof/>
            <w:webHidden/>
          </w:rPr>
          <w:fldChar w:fldCharType="end"/>
        </w:r>
      </w:hyperlink>
    </w:p>
    <w:p w14:paraId="1608BFE2" w14:textId="5FF4F4EA" w:rsidR="002125C8" w:rsidRDefault="002125C8">
      <w:pPr>
        <w:pStyle w:val="TableofFigures"/>
        <w:rPr>
          <w:rFonts w:asciiTheme="minorHAnsi" w:eastAsiaTheme="minorEastAsia" w:hAnsiTheme="minorHAnsi" w:cstheme="minorBidi"/>
          <w:noProof/>
          <w:sz w:val="22"/>
          <w:szCs w:val="22"/>
          <w:lang w:eastAsia="en-US"/>
        </w:rPr>
      </w:pPr>
      <w:hyperlink w:anchor="_Toc42875769" w:history="1">
        <w:r w:rsidRPr="007A163F">
          <w:rPr>
            <w:rStyle w:val="Hyperlink"/>
            <w:noProof/>
          </w:rPr>
          <w:t>Table 14 -</w:t>
        </w:r>
        <w:r w:rsidRPr="007A163F">
          <w:rPr>
            <w:rStyle w:val="Hyperlink"/>
            <w:rFonts w:ascii="Garamond" w:hAnsi="Garamond"/>
            <w:noProof/>
          </w:rPr>
          <w:t xml:space="preserve"> VSDTP MBR enhancement Feature Description</w:t>
        </w:r>
        <w:r>
          <w:rPr>
            <w:noProof/>
            <w:webHidden/>
          </w:rPr>
          <w:tab/>
        </w:r>
        <w:r>
          <w:rPr>
            <w:noProof/>
            <w:webHidden/>
          </w:rPr>
          <w:fldChar w:fldCharType="begin"/>
        </w:r>
        <w:r>
          <w:rPr>
            <w:noProof/>
            <w:webHidden/>
          </w:rPr>
          <w:instrText xml:space="preserve"> PAGEREF _Toc42875769 \h </w:instrText>
        </w:r>
        <w:r>
          <w:rPr>
            <w:noProof/>
            <w:webHidden/>
          </w:rPr>
        </w:r>
        <w:r>
          <w:rPr>
            <w:noProof/>
            <w:webHidden/>
          </w:rPr>
          <w:fldChar w:fldCharType="separate"/>
        </w:r>
        <w:r>
          <w:rPr>
            <w:noProof/>
            <w:webHidden/>
          </w:rPr>
          <w:t>20</w:t>
        </w:r>
        <w:r>
          <w:rPr>
            <w:noProof/>
            <w:webHidden/>
          </w:rPr>
          <w:fldChar w:fldCharType="end"/>
        </w:r>
      </w:hyperlink>
    </w:p>
    <w:p w14:paraId="68B5EF7B" w14:textId="29F6C870" w:rsidR="002125C8" w:rsidRDefault="002125C8">
      <w:pPr>
        <w:pStyle w:val="TableofFigures"/>
        <w:rPr>
          <w:rFonts w:asciiTheme="minorHAnsi" w:eastAsiaTheme="minorEastAsia" w:hAnsiTheme="minorHAnsi" w:cstheme="minorBidi"/>
          <w:noProof/>
          <w:sz w:val="22"/>
          <w:szCs w:val="22"/>
          <w:lang w:eastAsia="en-US"/>
        </w:rPr>
      </w:pPr>
      <w:hyperlink w:anchor="_Toc42875770" w:history="1">
        <w:r w:rsidRPr="007A163F">
          <w:rPr>
            <w:rStyle w:val="Hyperlink"/>
            <w:noProof/>
          </w:rPr>
          <w:t>Table 15 -</w:t>
        </w:r>
        <w:r w:rsidRPr="007A163F">
          <w:rPr>
            <w:rStyle w:val="Hyperlink"/>
            <w:rFonts w:ascii="Garamond" w:hAnsi="Garamond"/>
            <w:noProof/>
          </w:rPr>
          <w:t xml:space="preserve"> SCEF Feature Description</w:t>
        </w:r>
        <w:r>
          <w:rPr>
            <w:noProof/>
            <w:webHidden/>
          </w:rPr>
          <w:tab/>
        </w:r>
        <w:r>
          <w:rPr>
            <w:noProof/>
            <w:webHidden/>
          </w:rPr>
          <w:fldChar w:fldCharType="begin"/>
        </w:r>
        <w:r>
          <w:rPr>
            <w:noProof/>
            <w:webHidden/>
          </w:rPr>
          <w:instrText xml:space="preserve"> PAGEREF _Toc42875770 \h </w:instrText>
        </w:r>
        <w:r>
          <w:rPr>
            <w:noProof/>
            <w:webHidden/>
          </w:rPr>
        </w:r>
        <w:r>
          <w:rPr>
            <w:noProof/>
            <w:webHidden/>
          </w:rPr>
          <w:fldChar w:fldCharType="separate"/>
        </w:r>
        <w:r>
          <w:rPr>
            <w:noProof/>
            <w:webHidden/>
          </w:rPr>
          <w:t>20</w:t>
        </w:r>
        <w:r>
          <w:rPr>
            <w:noProof/>
            <w:webHidden/>
          </w:rPr>
          <w:fldChar w:fldCharType="end"/>
        </w:r>
      </w:hyperlink>
    </w:p>
    <w:p w14:paraId="26B12C3C" w14:textId="55317A9F" w:rsidR="002125C8" w:rsidRDefault="002125C8">
      <w:pPr>
        <w:pStyle w:val="TableofFigures"/>
        <w:rPr>
          <w:rFonts w:asciiTheme="minorHAnsi" w:eastAsiaTheme="minorEastAsia" w:hAnsiTheme="minorHAnsi" w:cstheme="minorBidi"/>
          <w:noProof/>
          <w:sz w:val="22"/>
          <w:szCs w:val="22"/>
          <w:lang w:eastAsia="en-US"/>
        </w:rPr>
      </w:pPr>
      <w:hyperlink w:anchor="_Toc42875771" w:history="1">
        <w:r w:rsidRPr="007A163F">
          <w:rPr>
            <w:rStyle w:val="Hyperlink"/>
            <w:noProof/>
          </w:rPr>
          <w:t>Table 16 -</w:t>
        </w:r>
        <w:r w:rsidRPr="007A163F">
          <w:rPr>
            <w:rStyle w:val="Hyperlink"/>
            <w:rFonts w:ascii="Garamond" w:hAnsi="Garamond"/>
            <w:noProof/>
          </w:rPr>
          <w:t xml:space="preserve"> DSR 8.4.0.3.0 New Features/Enhancements</w:t>
        </w:r>
        <w:r>
          <w:rPr>
            <w:noProof/>
            <w:webHidden/>
          </w:rPr>
          <w:tab/>
        </w:r>
        <w:r>
          <w:rPr>
            <w:noProof/>
            <w:webHidden/>
          </w:rPr>
          <w:fldChar w:fldCharType="begin"/>
        </w:r>
        <w:r>
          <w:rPr>
            <w:noProof/>
            <w:webHidden/>
          </w:rPr>
          <w:instrText xml:space="preserve"> PAGEREF _Toc42875771 \h </w:instrText>
        </w:r>
        <w:r>
          <w:rPr>
            <w:noProof/>
            <w:webHidden/>
          </w:rPr>
        </w:r>
        <w:r>
          <w:rPr>
            <w:noProof/>
            <w:webHidden/>
          </w:rPr>
          <w:fldChar w:fldCharType="separate"/>
        </w:r>
        <w:r>
          <w:rPr>
            <w:noProof/>
            <w:webHidden/>
          </w:rPr>
          <w:t>22</w:t>
        </w:r>
        <w:r>
          <w:rPr>
            <w:noProof/>
            <w:webHidden/>
          </w:rPr>
          <w:fldChar w:fldCharType="end"/>
        </w:r>
      </w:hyperlink>
    </w:p>
    <w:p w14:paraId="75FAB882" w14:textId="72D17806" w:rsidR="002125C8" w:rsidRDefault="002125C8">
      <w:pPr>
        <w:pStyle w:val="TableofFigures"/>
        <w:rPr>
          <w:rFonts w:asciiTheme="minorHAnsi" w:eastAsiaTheme="minorEastAsia" w:hAnsiTheme="minorHAnsi" w:cstheme="minorBidi"/>
          <w:noProof/>
          <w:sz w:val="22"/>
          <w:szCs w:val="22"/>
          <w:lang w:eastAsia="en-US"/>
        </w:rPr>
      </w:pPr>
      <w:hyperlink w:anchor="_Toc42875772" w:history="1">
        <w:r w:rsidRPr="007A163F">
          <w:rPr>
            <w:rStyle w:val="Hyperlink"/>
            <w:noProof/>
          </w:rPr>
          <w:t>Table 17 –</w:t>
        </w:r>
        <w:r w:rsidRPr="007A163F">
          <w:rPr>
            <w:rStyle w:val="Hyperlink"/>
            <w:rFonts w:ascii="Garamond" w:hAnsi="Garamond"/>
            <w:noProof/>
          </w:rPr>
          <w:t xml:space="preserve"> VSTP GTT Throttle Action Feature Description</w:t>
        </w:r>
        <w:r>
          <w:rPr>
            <w:noProof/>
            <w:webHidden/>
          </w:rPr>
          <w:tab/>
        </w:r>
        <w:r>
          <w:rPr>
            <w:noProof/>
            <w:webHidden/>
          </w:rPr>
          <w:fldChar w:fldCharType="begin"/>
        </w:r>
        <w:r>
          <w:rPr>
            <w:noProof/>
            <w:webHidden/>
          </w:rPr>
          <w:instrText xml:space="preserve"> PAGEREF _Toc42875772 \h </w:instrText>
        </w:r>
        <w:r>
          <w:rPr>
            <w:noProof/>
            <w:webHidden/>
          </w:rPr>
        </w:r>
        <w:r>
          <w:rPr>
            <w:noProof/>
            <w:webHidden/>
          </w:rPr>
          <w:fldChar w:fldCharType="separate"/>
        </w:r>
        <w:r>
          <w:rPr>
            <w:noProof/>
            <w:webHidden/>
          </w:rPr>
          <w:t>23</w:t>
        </w:r>
        <w:r>
          <w:rPr>
            <w:noProof/>
            <w:webHidden/>
          </w:rPr>
          <w:fldChar w:fldCharType="end"/>
        </w:r>
      </w:hyperlink>
    </w:p>
    <w:p w14:paraId="2E8554B4" w14:textId="165FEC7B" w:rsidR="002125C8" w:rsidRDefault="002125C8">
      <w:pPr>
        <w:pStyle w:val="TableofFigures"/>
        <w:rPr>
          <w:rFonts w:asciiTheme="minorHAnsi" w:eastAsiaTheme="minorEastAsia" w:hAnsiTheme="minorHAnsi" w:cstheme="minorBidi"/>
          <w:noProof/>
          <w:sz w:val="22"/>
          <w:szCs w:val="22"/>
          <w:lang w:eastAsia="en-US"/>
        </w:rPr>
      </w:pPr>
      <w:hyperlink w:anchor="_Toc42875773" w:history="1">
        <w:r w:rsidRPr="007A163F">
          <w:rPr>
            <w:rStyle w:val="Hyperlink"/>
            <w:noProof/>
          </w:rPr>
          <w:t>Table 18 –</w:t>
        </w:r>
        <w:r w:rsidRPr="007A163F">
          <w:rPr>
            <w:rStyle w:val="Hyperlink"/>
            <w:rFonts w:ascii="Garamond" w:hAnsi="Garamond"/>
            <w:noProof/>
          </w:rPr>
          <w:t xml:space="preserve"> VSTP GTT SCPVAL Action Feature Description</w:t>
        </w:r>
        <w:r>
          <w:rPr>
            <w:noProof/>
            <w:webHidden/>
          </w:rPr>
          <w:tab/>
        </w:r>
        <w:r>
          <w:rPr>
            <w:noProof/>
            <w:webHidden/>
          </w:rPr>
          <w:fldChar w:fldCharType="begin"/>
        </w:r>
        <w:r>
          <w:rPr>
            <w:noProof/>
            <w:webHidden/>
          </w:rPr>
          <w:instrText xml:space="preserve"> PAGEREF _Toc42875773 \h </w:instrText>
        </w:r>
        <w:r>
          <w:rPr>
            <w:noProof/>
            <w:webHidden/>
          </w:rPr>
        </w:r>
        <w:r>
          <w:rPr>
            <w:noProof/>
            <w:webHidden/>
          </w:rPr>
          <w:fldChar w:fldCharType="separate"/>
        </w:r>
        <w:r>
          <w:rPr>
            <w:noProof/>
            <w:webHidden/>
          </w:rPr>
          <w:t>23</w:t>
        </w:r>
        <w:r>
          <w:rPr>
            <w:noProof/>
            <w:webHidden/>
          </w:rPr>
          <w:fldChar w:fldCharType="end"/>
        </w:r>
      </w:hyperlink>
    </w:p>
    <w:p w14:paraId="4C0F526F" w14:textId="21369F4A" w:rsidR="002125C8" w:rsidRDefault="002125C8">
      <w:pPr>
        <w:pStyle w:val="TableofFigures"/>
        <w:rPr>
          <w:rFonts w:asciiTheme="minorHAnsi" w:eastAsiaTheme="minorEastAsia" w:hAnsiTheme="minorHAnsi" w:cstheme="minorBidi"/>
          <w:noProof/>
          <w:sz w:val="22"/>
          <w:szCs w:val="22"/>
          <w:lang w:eastAsia="en-US"/>
        </w:rPr>
      </w:pPr>
      <w:hyperlink w:anchor="_Toc42875774" w:history="1">
        <w:r w:rsidRPr="007A163F">
          <w:rPr>
            <w:rStyle w:val="Hyperlink"/>
            <w:noProof/>
          </w:rPr>
          <w:t>Table 19 –</w:t>
        </w:r>
        <w:r w:rsidRPr="007A163F">
          <w:rPr>
            <w:rStyle w:val="Hyperlink"/>
            <w:rFonts w:ascii="Garamond" w:hAnsi="Garamond"/>
            <w:noProof/>
          </w:rPr>
          <w:t xml:space="preserve"> VSTP GTT SCPVAL Action Feature Description</w:t>
        </w:r>
        <w:r>
          <w:rPr>
            <w:noProof/>
            <w:webHidden/>
          </w:rPr>
          <w:tab/>
        </w:r>
        <w:r>
          <w:rPr>
            <w:noProof/>
            <w:webHidden/>
          </w:rPr>
          <w:fldChar w:fldCharType="begin"/>
        </w:r>
        <w:r>
          <w:rPr>
            <w:noProof/>
            <w:webHidden/>
          </w:rPr>
          <w:instrText xml:space="preserve"> PAGEREF _Toc42875774 \h </w:instrText>
        </w:r>
        <w:r>
          <w:rPr>
            <w:noProof/>
            <w:webHidden/>
          </w:rPr>
        </w:r>
        <w:r>
          <w:rPr>
            <w:noProof/>
            <w:webHidden/>
          </w:rPr>
          <w:fldChar w:fldCharType="separate"/>
        </w:r>
        <w:r>
          <w:rPr>
            <w:noProof/>
            <w:webHidden/>
          </w:rPr>
          <w:t>23</w:t>
        </w:r>
        <w:r>
          <w:rPr>
            <w:noProof/>
            <w:webHidden/>
          </w:rPr>
          <w:fldChar w:fldCharType="end"/>
        </w:r>
      </w:hyperlink>
    </w:p>
    <w:p w14:paraId="02DA4C63" w14:textId="4CA0A306" w:rsidR="002125C8" w:rsidRDefault="002125C8">
      <w:pPr>
        <w:pStyle w:val="TableofFigures"/>
        <w:rPr>
          <w:rFonts w:asciiTheme="minorHAnsi" w:eastAsiaTheme="minorEastAsia" w:hAnsiTheme="minorHAnsi" w:cstheme="minorBidi"/>
          <w:noProof/>
          <w:sz w:val="22"/>
          <w:szCs w:val="22"/>
          <w:lang w:eastAsia="en-US"/>
        </w:rPr>
      </w:pPr>
      <w:hyperlink w:anchor="_Toc42875775" w:history="1">
        <w:r w:rsidRPr="007A163F">
          <w:rPr>
            <w:rStyle w:val="Hyperlink"/>
            <w:noProof/>
          </w:rPr>
          <w:t>Table 20 –</w:t>
        </w:r>
        <w:r w:rsidRPr="007A163F">
          <w:rPr>
            <w:rStyle w:val="Hyperlink"/>
            <w:rFonts w:ascii="Garamond" w:hAnsi="Garamond"/>
            <w:noProof/>
          </w:rPr>
          <w:t>VSTP MTP Based GTT Feature Description</w:t>
        </w:r>
        <w:r>
          <w:rPr>
            <w:noProof/>
            <w:webHidden/>
          </w:rPr>
          <w:tab/>
        </w:r>
        <w:r>
          <w:rPr>
            <w:noProof/>
            <w:webHidden/>
          </w:rPr>
          <w:fldChar w:fldCharType="begin"/>
        </w:r>
        <w:r>
          <w:rPr>
            <w:noProof/>
            <w:webHidden/>
          </w:rPr>
          <w:instrText xml:space="preserve"> PAGEREF _Toc42875775 \h </w:instrText>
        </w:r>
        <w:r>
          <w:rPr>
            <w:noProof/>
            <w:webHidden/>
          </w:rPr>
        </w:r>
        <w:r>
          <w:rPr>
            <w:noProof/>
            <w:webHidden/>
          </w:rPr>
          <w:fldChar w:fldCharType="separate"/>
        </w:r>
        <w:r>
          <w:rPr>
            <w:noProof/>
            <w:webHidden/>
          </w:rPr>
          <w:t>23</w:t>
        </w:r>
        <w:r>
          <w:rPr>
            <w:noProof/>
            <w:webHidden/>
          </w:rPr>
          <w:fldChar w:fldCharType="end"/>
        </w:r>
      </w:hyperlink>
    </w:p>
    <w:p w14:paraId="0BB12033" w14:textId="6B7965F9" w:rsidR="002125C8" w:rsidRDefault="002125C8">
      <w:pPr>
        <w:pStyle w:val="TableofFigures"/>
        <w:rPr>
          <w:rFonts w:asciiTheme="minorHAnsi" w:eastAsiaTheme="minorEastAsia" w:hAnsiTheme="minorHAnsi" w:cstheme="minorBidi"/>
          <w:noProof/>
          <w:sz w:val="22"/>
          <w:szCs w:val="22"/>
          <w:lang w:eastAsia="en-US"/>
        </w:rPr>
      </w:pPr>
      <w:hyperlink w:anchor="_Toc42875776" w:history="1">
        <w:r w:rsidRPr="007A163F">
          <w:rPr>
            <w:rStyle w:val="Hyperlink"/>
            <w:noProof/>
          </w:rPr>
          <w:t>Table 21 –</w:t>
        </w:r>
        <w:r w:rsidRPr="007A163F">
          <w:rPr>
            <w:rStyle w:val="Hyperlink"/>
            <w:rFonts w:ascii="Garamond" w:hAnsi="Garamond"/>
            <w:noProof/>
          </w:rPr>
          <w:t xml:space="preserve"> VSTP SFAPP Stateful Security Feature Description</w:t>
        </w:r>
        <w:r>
          <w:rPr>
            <w:noProof/>
            <w:webHidden/>
          </w:rPr>
          <w:tab/>
        </w:r>
        <w:r>
          <w:rPr>
            <w:noProof/>
            <w:webHidden/>
          </w:rPr>
          <w:fldChar w:fldCharType="begin"/>
        </w:r>
        <w:r>
          <w:rPr>
            <w:noProof/>
            <w:webHidden/>
          </w:rPr>
          <w:instrText xml:space="preserve"> PAGEREF _Toc42875776 \h </w:instrText>
        </w:r>
        <w:r>
          <w:rPr>
            <w:noProof/>
            <w:webHidden/>
          </w:rPr>
        </w:r>
        <w:r>
          <w:rPr>
            <w:noProof/>
            <w:webHidden/>
          </w:rPr>
          <w:fldChar w:fldCharType="separate"/>
        </w:r>
        <w:r>
          <w:rPr>
            <w:noProof/>
            <w:webHidden/>
          </w:rPr>
          <w:t>23</w:t>
        </w:r>
        <w:r>
          <w:rPr>
            <w:noProof/>
            <w:webHidden/>
          </w:rPr>
          <w:fldChar w:fldCharType="end"/>
        </w:r>
      </w:hyperlink>
    </w:p>
    <w:p w14:paraId="252CFAC8" w14:textId="666AE360" w:rsidR="002125C8" w:rsidRDefault="002125C8">
      <w:pPr>
        <w:pStyle w:val="TableofFigures"/>
        <w:rPr>
          <w:rFonts w:asciiTheme="minorHAnsi" w:eastAsiaTheme="minorEastAsia" w:hAnsiTheme="minorHAnsi" w:cstheme="minorBidi"/>
          <w:noProof/>
          <w:sz w:val="22"/>
          <w:szCs w:val="22"/>
          <w:lang w:eastAsia="en-US"/>
        </w:rPr>
      </w:pPr>
      <w:hyperlink w:anchor="_Toc42875777" w:history="1">
        <w:r w:rsidRPr="007A163F">
          <w:rPr>
            <w:rStyle w:val="Hyperlink"/>
            <w:noProof/>
          </w:rPr>
          <w:t>Table 22 –</w:t>
        </w:r>
        <w:r w:rsidRPr="007A163F">
          <w:rPr>
            <w:rStyle w:val="Hyperlink"/>
            <w:rFonts w:ascii="Garamond" w:hAnsi="Garamond"/>
            <w:noProof/>
          </w:rPr>
          <w:t xml:space="preserve"> VSTP TDM Support Feature Description</w:t>
        </w:r>
        <w:r>
          <w:rPr>
            <w:noProof/>
            <w:webHidden/>
          </w:rPr>
          <w:tab/>
        </w:r>
        <w:r>
          <w:rPr>
            <w:noProof/>
            <w:webHidden/>
          </w:rPr>
          <w:fldChar w:fldCharType="begin"/>
        </w:r>
        <w:r>
          <w:rPr>
            <w:noProof/>
            <w:webHidden/>
          </w:rPr>
          <w:instrText xml:space="preserve"> PAGEREF _Toc42875777 \h </w:instrText>
        </w:r>
        <w:r>
          <w:rPr>
            <w:noProof/>
            <w:webHidden/>
          </w:rPr>
        </w:r>
        <w:r>
          <w:rPr>
            <w:noProof/>
            <w:webHidden/>
          </w:rPr>
          <w:fldChar w:fldCharType="separate"/>
        </w:r>
        <w:r>
          <w:rPr>
            <w:noProof/>
            <w:webHidden/>
          </w:rPr>
          <w:t>24</w:t>
        </w:r>
        <w:r>
          <w:rPr>
            <w:noProof/>
            <w:webHidden/>
          </w:rPr>
          <w:fldChar w:fldCharType="end"/>
        </w:r>
      </w:hyperlink>
    </w:p>
    <w:p w14:paraId="499D823E" w14:textId="47F66449" w:rsidR="002125C8" w:rsidRDefault="002125C8">
      <w:pPr>
        <w:pStyle w:val="TableofFigures"/>
        <w:rPr>
          <w:rFonts w:asciiTheme="minorHAnsi" w:eastAsiaTheme="minorEastAsia" w:hAnsiTheme="minorHAnsi" w:cstheme="minorBidi"/>
          <w:noProof/>
          <w:sz w:val="22"/>
          <w:szCs w:val="22"/>
          <w:lang w:eastAsia="en-US"/>
        </w:rPr>
      </w:pPr>
      <w:hyperlink w:anchor="_Toc42875778" w:history="1">
        <w:r w:rsidRPr="007A163F">
          <w:rPr>
            <w:rStyle w:val="Hyperlink"/>
            <w:noProof/>
          </w:rPr>
          <w:t>Table 23 –</w:t>
        </w:r>
        <w:r w:rsidRPr="007A163F">
          <w:rPr>
            <w:rStyle w:val="Hyperlink"/>
            <w:rFonts w:ascii="Garamond" w:hAnsi="Garamond"/>
            <w:noProof/>
          </w:rPr>
          <w:t xml:space="preserve"> VSTP M3UA Client Support Feature Description</w:t>
        </w:r>
        <w:r>
          <w:rPr>
            <w:noProof/>
            <w:webHidden/>
          </w:rPr>
          <w:tab/>
        </w:r>
        <w:r>
          <w:rPr>
            <w:noProof/>
            <w:webHidden/>
          </w:rPr>
          <w:fldChar w:fldCharType="begin"/>
        </w:r>
        <w:r>
          <w:rPr>
            <w:noProof/>
            <w:webHidden/>
          </w:rPr>
          <w:instrText xml:space="preserve"> PAGEREF _Toc42875778 \h </w:instrText>
        </w:r>
        <w:r>
          <w:rPr>
            <w:noProof/>
            <w:webHidden/>
          </w:rPr>
        </w:r>
        <w:r>
          <w:rPr>
            <w:noProof/>
            <w:webHidden/>
          </w:rPr>
          <w:fldChar w:fldCharType="separate"/>
        </w:r>
        <w:r>
          <w:rPr>
            <w:noProof/>
            <w:webHidden/>
          </w:rPr>
          <w:t>24</w:t>
        </w:r>
        <w:r>
          <w:rPr>
            <w:noProof/>
            <w:webHidden/>
          </w:rPr>
          <w:fldChar w:fldCharType="end"/>
        </w:r>
      </w:hyperlink>
    </w:p>
    <w:p w14:paraId="3A9A6CF0" w14:textId="057C4934" w:rsidR="002125C8" w:rsidRDefault="002125C8">
      <w:pPr>
        <w:pStyle w:val="TableofFigures"/>
        <w:rPr>
          <w:rFonts w:asciiTheme="minorHAnsi" w:eastAsiaTheme="minorEastAsia" w:hAnsiTheme="minorHAnsi" w:cstheme="minorBidi"/>
          <w:noProof/>
          <w:sz w:val="22"/>
          <w:szCs w:val="22"/>
          <w:lang w:eastAsia="en-US"/>
        </w:rPr>
      </w:pPr>
      <w:hyperlink w:anchor="_Toc42875779" w:history="1">
        <w:r w:rsidRPr="007A163F">
          <w:rPr>
            <w:rStyle w:val="Hyperlink"/>
            <w:noProof/>
          </w:rPr>
          <w:t>Table 24 –</w:t>
        </w:r>
        <w:r w:rsidRPr="007A163F">
          <w:rPr>
            <w:rStyle w:val="Hyperlink"/>
            <w:rFonts w:ascii="Garamond" w:hAnsi="Garamond"/>
            <w:noProof/>
          </w:rPr>
          <w:t xml:space="preserve"> VSTP IDPR MOSMS Feature Description</w:t>
        </w:r>
        <w:r>
          <w:rPr>
            <w:noProof/>
            <w:webHidden/>
          </w:rPr>
          <w:tab/>
        </w:r>
        <w:r>
          <w:rPr>
            <w:noProof/>
            <w:webHidden/>
          </w:rPr>
          <w:fldChar w:fldCharType="begin"/>
        </w:r>
        <w:r>
          <w:rPr>
            <w:noProof/>
            <w:webHidden/>
          </w:rPr>
          <w:instrText xml:space="preserve"> PAGEREF _Toc42875779 \h </w:instrText>
        </w:r>
        <w:r>
          <w:rPr>
            <w:noProof/>
            <w:webHidden/>
          </w:rPr>
        </w:r>
        <w:r>
          <w:rPr>
            <w:noProof/>
            <w:webHidden/>
          </w:rPr>
          <w:fldChar w:fldCharType="separate"/>
        </w:r>
        <w:r>
          <w:rPr>
            <w:noProof/>
            <w:webHidden/>
          </w:rPr>
          <w:t>24</w:t>
        </w:r>
        <w:r>
          <w:rPr>
            <w:noProof/>
            <w:webHidden/>
          </w:rPr>
          <w:fldChar w:fldCharType="end"/>
        </w:r>
      </w:hyperlink>
    </w:p>
    <w:p w14:paraId="5151FE44" w14:textId="7096793F" w:rsidR="002125C8" w:rsidRDefault="002125C8">
      <w:pPr>
        <w:pStyle w:val="TableofFigures"/>
        <w:rPr>
          <w:rFonts w:asciiTheme="minorHAnsi" w:eastAsiaTheme="minorEastAsia" w:hAnsiTheme="minorHAnsi" w:cstheme="minorBidi"/>
          <w:noProof/>
          <w:sz w:val="22"/>
          <w:szCs w:val="22"/>
          <w:lang w:eastAsia="en-US"/>
        </w:rPr>
      </w:pPr>
      <w:hyperlink w:anchor="_Toc42875780" w:history="1">
        <w:r w:rsidRPr="007A163F">
          <w:rPr>
            <w:rStyle w:val="Hyperlink"/>
            <w:noProof/>
          </w:rPr>
          <w:t>Table 25 –</w:t>
        </w:r>
        <w:r w:rsidRPr="007A163F">
          <w:rPr>
            <w:rStyle w:val="Hyperlink"/>
            <w:rFonts w:ascii="Garamond" w:hAnsi="Garamond"/>
            <w:noProof/>
          </w:rPr>
          <w:t xml:space="preserve"> VSTP EIR Enhancements Feature Description</w:t>
        </w:r>
        <w:r>
          <w:rPr>
            <w:noProof/>
            <w:webHidden/>
          </w:rPr>
          <w:tab/>
        </w:r>
        <w:r>
          <w:rPr>
            <w:noProof/>
            <w:webHidden/>
          </w:rPr>
          <w:fldChar w:fldCharType="begin"/>
        </w:r>
        <w:r>
          <w:rPr>
            <w:noProof/>
            <w:webHidden/>
          </w:rPr>
          <w:instrText xml:space="preserve"> PAGEREF _Toc42875780 \h </w:instrText>
        </w:r>
        <w:r>
          <w:rPr>
            <w:noProof/>
            <w:webHidden/>
          </w:rPr>
        </w:r>
        <w:r>
          <w:rPr>
            <w:noProof/>
            <w:webHidden/>
          </w:rPr>
          <w:fldChar w:fldCharType="separate"/>
        </w:r>
        <w:r>
          <w:rPr>
            <w:noProof/>
            <w:webHidden/>
          </w:rPr>
          <w:t>24</w:t>
        </w:r>
        <w:r>
          <w:rPr>
            <w:noProof/>
            <w:webHidden/>
          </w:rPr>
          <w:fldChar w:fldCharType="end"/>
        </w:r>
      </w:hyperlink>
    </w:p>
    <w:p w14:paraId="519450B1" w14:textId="2E0E2BF9" w:rsidR="002125C8" w:rsidRDefault="002125C8">
      <w:pPr>
        <w:pStyle w:val="TableofFigures"/>
        <w:rPr>
          <w:rFonts w:asciiTheme="minorHAnsi" w:eastAsiaTheme="minorEastAsia" w:hAnsiTheme="minorHAnsi" w:cstheme="minorBidi"/>
          <w:noProof/>
          <w:sz w:val="22"/>
          <w:szCs w:val="22"/>
          <w:lang w:eastAsia="en-US"/>
        </w:rPr>
      </w:pPr>
      <w:hyperlink w:anchor="_Toc42875781" w:history="1">
        <w:r w:rsidRPr="007A163F">
          <w:rPr>
            <w:rStyle w:val="Hyperlink"/>
            <w:noProof/>
          </w:rPr>
          <w:t>Table 26 -</w:t>
        </w:r>
        <w:r w:rsidRPr="007A163F">
          <w:rPr>
            <w:rStyle w:val="Hyperlink"/>
            <w:rFonts w:ascii="Garamond" w:hAnsi="Garamond"/>
            <w:noProof/>
          </w:rPr>
          <w:t xml:space="preserve"> DSR 8.4.0.5.0 New Features/Enhancements</w:t>
        </w:r>
        <w:r>
          <w:rPr>
            <w:noProof/>
            <w:webHidden/>
          </w:rPr>
          <w:tab/>
        </w:r>
        <w:r>
          <w:rPr>
            <w:noProof/>
            <w:webHidden/>
          </w:rPr>
          <w:fldChar w:fldCharType="begin"/>
        </w:r>
        <w:r>
          <w:rPr>
            <w:noProof/>
            <w:webHidden/>
          </w:rPr>
          <w:instrText xml:space="preserve"> PAGEREF _Toc42875781 \h </w:instrText>
        </w:r>
        <w:r>
          <w:rPr>
            <w:noProof/>
            <w:webHidden/>
          </w:rPr>
        </w:r>
        <w:r>
          <w:rPr>
            <w:noProof/>
            <w:webHidden/>
          </w:rPr>
          <w:fldChar w:fldCharType="separate"/>
        </w:r>
        <w:r>
          <w:rPr>
            <w:noProof/>
            <w:webHidden/>
          </w:rPr>
          <w:t>25</w:t>
        </w:r>
        <w:r>
          <w:rPr>
            <w:noProof/>
            <w:webHidden/>
          </w:rPr>
          <w:fldChar w:fldCharType="end"/>
        </w:r>
      </w:hyperlink>
    </w:p>
    <w:p w14:paraId="41E875E9" w14:textId="52D947A9" w:rsidR="002125C8" w:rsidRDefault="002125C8">
      <w:pPr>
        <w:pStyle w:val="TableofFigures"/>
        <w:rPr>
          <w:rFonts w:asciiTheme="minorHAnsi" w:eastAsiaTheme="minorEastAsia" w:hAnsiTheme="minorHAnsi" w:cstheme="minorBidi"/>
          <w:noProof/>
          <w:sz w:val="22"/>
          <w:szCs w:val="22"/>
          <w:lang w:eastAsia="en-US"/>
        </w:rPr>
      </w:pPr>
      <w:hyperlink w:anchor="_Toc42875782" w:history="1">
        <w:r w:rsidRPr="007A163F">
          <w:rPr>
            <w:rStyle w:val="Hyperlink"/>
            <w:noProof/>
          </w:rPr>
          <w:t>Table 27 –</w:t>
        </w:r>
        <w:r w:rsidRPr="007A163F">
          <w:rPr>
            <w:rStyle w:val="Hyperlink"/>
            <w:rFonts w:ascii="Garamond" w:hAnsi="Garamond"/>
            <w:noProof/>
          </w:rPr>
          <w:t xml:space="preserve"> VSTP SLS Rotation Feature Description</w:t>
        </w:r>
        <w:r>
          <w:rPr>
            <w:noProof/>
            <w:webHidden/>
          </w:rPr>
          <w:tab/>
        </w:r>
        <w:r>
          <w:rPr>
            <w:noProof/>
            <w:webHidden/>
          </w:rPr>
          <w:fldChar w:fldCharType="begin"/>
        </w:r>
        <w:r>
          <w:rPr>
            <w:noProof/>
            <w:webHidden/>
          </w:rPr>
          <w:instrText xml:space="preserve"> PAGEREF _Toc42875782 \h </w:instrText>
        </w:r>
        <w:r>
          <w:rPr>
            <w:noProof/>
            <w:webHidden/>
          </w:rPr>
        </w:r>
        <w:r>
          <w:rPr>
            <w:noProof/>
            <w:webHidden/>
          </w:rPr>
          <w:fldChar w:fldCharType="separate"/>
        </w:r>
        <w:r>
          <w:rPr>
            <w:noProof/>
            <w:webHidden/>
          </w:rPr>
          <w:t>25</w:t>
        </w:r>
        <w:r>
          <w:rPr>
            <w:noProof/>
            <w:webHidden/>
          </w:rPr>
          <w:fldChar w:fldCharType="end"/>
        </w:r>
      </w:hyperlink>
    </w:p>
    <w:p w14:paraId="0E003CCC" w14:textId="15DA04B1" w:rsidR="002125C8" w:rsidRDefault="002125C8">
      <w:pPr>
        <w:pStyle w:val="TableofFigures"/>
        <w:rPr>
          <w:rFonts w:asciiTheme="minorHAnsi" w:eastAsiaTheme="minorEastAsia" w:hAnsiTheme="minorHAnsi" w:cstheme="minorBidi"/>
          <w:noProof/>
          <w:sz w:val="22"/>
          <w:szCs w:val="22"/>
          <w:lang w:eastAsia="en-US"/>
        </w:rPr>
      </w:pPr>
      <w:hyperlink w:anchor="_Toc42875783" w:history="1">
        <w:r w:rsidRPr="007A163F">
          <w:rPr>
            <w:rStyle w:val="Hyperlink"/>
            <w:noProof/>
          </w:rPr>
          <w:t xml:space="preserve">Table 28 – </w:t>
        </w:r>
        <w:r w:rsidRPr="007A163F">
          <w:rPr>
            <w:rStyle w:val="Hyperlink"/>
            <w:rFonts w:ascii="Garamond" w:hAnsi="Garamond"/>
            <w:noProof/>
          </w:rPr>
          <w:t>VSTP SFAPP Dynamic Learning Feature Description</w:t>
        </w:r>
        <w:r>
          <w:rPr>
            <w:noProof/>
            <w:webHidden/>
          </w:rPr>
          <w:tab/>
        </w:r>
        <w:r>
          <w:rPr>
            <w:noProof/>
            <w:webHidden/>
          </w:rPr>
          <w:fldChar w:fldCharType="begin"/>
        </w:r>
        <w:r>
          <w:rPr>
            <w:noProof/>
            <w:webHidden/>
          </w:rPr>
          <w:instrText xml:space="preserve"> PAGEREF _Toc42875783 \h </w:instrText>
        </w:r>
        <w:r>
          <w:rPr>
            <w:noProof/>
            <w:webHidden/>
          </w:rPr>
        </w:r>
        <w:r>
          <w:rPr>
            <w:noProof/>
            <w:webHidden/>
          </w:rPr>
          <w:fldChar w:fldCharType="separate"/>
        </w:r>
        <w:r>
          <w:rPr>
            <w:noProof/>
            <w:webHidden/>
          </w:rPr>
          <w:t>25</w:t>
        </w:r>
        <w:r>
          <w:rPr>
            <w:noProof/>
            <w:webHidden/>
          </w:rPr>
          <w:fldChar w:fldCharType="end"/>
        </w:r>
      </w:hyperlink>
    </w:p>
    <w:p w14:paraId="3A2906B9" w14:textId="12F6B590" w:rsidR="002125C8" w:rsidRDefault="002125C8">
      <w:pPr>
        <w:pStyle w:val="TableofFigures"/>
        <w:rPr>
          <w:rFonts w:asciiTheme="minorHAnsi" w:eastAsiaTheme="minorEastAsia" w:hAnsiTheme="minorHAnsi" w:cstheme="minorBidi"/>
          <w:noProof/>
          <w:sz w:val="22"/>
          <w:szCs w:val="22"/>
          <w:lang w:eastAsia="en-US"/>
        </w:rPr>
      </w:pPr>
      <w:hyperlink w:anchor="_Toc42875784" w:history="1">
        <w:r w:rsidRPr="007A163F">
          <w:rPr>
            <w:rStyle w:val="Hyperlink"/>
            <w:noProof/>
          </w:rPr>
          <w:t xml:space="preserve">Table 29 – </w:t>
        </w:r>
        <w:r w:rsidRPr="007A163F">
          <w:rPr>
            <w:rStyle w:val="Hyperlink"/>
            <w:rFonts w:ascii="Garamond" w:hAnsi="Garamond"/>
            <w:noProof/>
          </w:rPr>
          <w:t>VSTP</w:t>
        </w:r>
        <w:r w:rsidRPr="007A163F">
          <w:rPr>
            <w:rStyle w:val="Hyperlink"/>
            <w:noProof/>
          </w:rPr>
          <w:t xml:space="preserve"> </w:t>
        </w:r>
        <w:r w:rsidRPr="007A163F">
          <w:rPr>
            <w:rStyle w:val="Hyperlink"/>
            <w:rFonts w:ascii="Garamond" w:hAnsi="Garamond"/>
            <w:noProof/>
          </w:rPr>
          <w:t>TIF Support Feature Description</w:t>
        </w:r>
        <w:r>
          <w:rPr>
            <w:noProof/>
            <w:webHidden/>
          </w:rPr>
          <w:tab/>
        </w:r>
        <w:r>
          <w:rPr>
            <w:noProof/>
            <w:webHidden/>
          </w:rPr>
          <w:fldChar w:fldCharType="begin"/>
        </w:r>
        <w:r>
          <w:rPr>
            <w:noProof/>
            <w:webHidden/>
          </w:rPr>
          <w:instrText xml:space="preserve"> PAGEREF _Toc42875784 \h </w:instrText>
        </w:r>
        <w:r>
          <w:rPr>
            <w:noProof/>
            <w:webHidden/>
          </w:rPr>
        </w:r>
        <w:r>
          <w:rPr>
            <w:noProof/>
            <w:webHidden/>
          </w:rPr>
          <w:fldChar w:fldCharType="separate"/>
        </w:r>
        <w:r>
          <w:rPr>
            <w:noProof/>
            <w:webHidden/>
          </w:rPr>
          <w:t>25</w:t>
        </w:r>
        <w:r>
          <w:rPr>
            <w:noProof/>
            <w:webHidden/>
          </w:rPr>
          <w:fldChar w:fldCharType="end"/>
        </w:r>
      </w:hyperlink>
    </w:p>
    <w:p w14:paraId="52F3ABEA" w14:textId="0683C25B" w:rsidR="002125C8" w:rsidRDefault="002125C8">
      <w:pPr>
        <w:pStyle w:val="TableofFigures"/>
        <w:rPr>
          <w:rFonts w:asciiTheme="minorHAnsi" w:eastAsiaTheme="minorEastAsia" w:hAnsiTheme="minorHAnsi" w:cstheme="minorBidi"/>
          <w:noProof/>
          <w:sz w:val="22"/>
          <w:szCs w:val="22"/>
          <w:lang w:eastAsia="en-US"/>
        </w:rPr>
      </w:pPr>
      <w:hyperlink w:anchor="_Toc42875785" w:history="1">
        <w:r w:rsidRPr="007A163F">
          <w:rPr>
            <w:rStyle w:val="Hyperlink"/>
            <w:noProof/>
          </w:rPr>
          <w:t xml:space="preserve">Table 30 – </w:t>
        </w:r>
        <w:r w:rsidRPr="007A163F">
          <w:rPr>
            <w:rStyle w:val="Hyperlink"/>
            <w:rFonts w:ascii="Garamond" w:hAnsi="Garamond"/>
            <w:noProof/>
          </w:rPr>
          <w:t>VSTP Segmented XUDT Feature Description</w:t>
        </w:r>
        <w:r>
          <w:rPr>
            <w:noProof/>
            <w:webHidden/>
          </w:rPr>
          <w:tab/>
        </w:r>
        <w:r>
          <w:rPr>
            <w:noProof/>
            <w:webHidden/>
          </w:rPr>
          <w:fldChar w:fldCharType="begin"/>
        </w:r>
        <w:r>
          <w:rPr>
            <w:noProof/>
            <w:webHidden/>
          </w:rPr>
          <w:instrText xml:space="preserve"> PAGEREF _Toc42875785 \h </w:instrText>
        </w:r>
        <w:r>
          <w:rPr>
            <w:noProof/>
            <w:webHidden/>
          </w:rPr>
        </w:r>
        <w:r>
          <w:rPr>
            <w:noProof/>
            <w:webHidden/>
          </w:rPr>
          <w:fldChar w:fldCharType="separate"/>
        </w:r>
        <w:r>
          <w:rPr>
            <w:noProof/>
            <w:webHidden/>
          </w:rPr>
          <w:t>26</w:t>
        </w:r>
        <w:r>
          <w:rPr>
            <w:noProof/>
            <w:webHidden/>
          </w:rPr>
          <w:fldChar w:fldCharType="end"/>
        </w:r>
      </w:hyperlink>
    </w:p>
    <w:p w14:paraId="69171F80" w14:textId="15F16509" w:rsidR="002125C8" w:rsidRDefault="002125C8">
      <w:pPr>
        <w:pStyle w:val="TableofFigures"/>
        <w:rPr>
          <w:rFonts w:asciiTheme="minorHAnsi" w:eastAsiaTheme="minorEastAsia" w:hAnsiTheme="minorHAnsi" w:cstheme="minorBidi"/>
          <w:noProof/>
          <w:sz w:val="22"/>
          <w:szCs w:val="22"/>
          <w:lang w:eastAsia="en-US"/>
        </w:rPr>
      </w:pPr>
      <w:hyperlink w:anchor="_Toc42875786" w:history="1">
        <w:r w:rsidRPr="007A163F">
          <w:rPr>
            <w:rStyle w:val="Hyperlink"/>
            <w:noProof/>
          </w:rPr>
          <w:t xml:space="preserve">Table 31 – </w:t>
        </w:r>
        <w:r w:rsidRPr="007A163F">
          <w:rPr>
            <w:rStyle w:val="Hyperlink"/>
            <w:rFonts w:ascii="Garamond" w:hAnsi="Garamond"/>
            <w:noProof/>
          </w:rPr>
          <w:t>VSTP</w:t>
        </w:r>
        <w:r w:rsidRPr="007A163F">
          <w:rPr>
            <w:rStyle w:val="Hyperlink"/>
            <w:noProof/>
          </w:rPr>
          <w:t xml:space="preserve"> </w:t>
        </w:r>
        <w:r w:rsidRPr="007A163F">
          <w:rPr>
            <w:rStyle w:val="Hyperlink"/>
            <w:rFonts w:ascii="Garamond" w:hAnsi="Garamond"/>
            <w:noProof/>
          </w:rPr>
          <w:t>Duplicate Point Code Feature Description</w:t>
        </w:r>
        <w:r>
          <w:rPr>
            <w:noProof/>
            <w:webHidden/>
          </w:rPr>
          <w:tab/>
        </w:r>
        <w:r>
          <w:rPr>
            <w:noProof/>
            <w:webHidden/>
          </w:rPr>
          <w:fldChar w:fldCharType="begin"/>
        </w:r>
        <w:r>
          <w:rPr>
            <w:noProof/>
            <w:webHidden/>
          </w:rPr>
          <w:instrText xml:space="preserve"> PAGEREF _Toc42875786 \h </w:instrText>
        </w:r>
        <w:r>
          <w:rPr>
            <w:noProof/>
            <w:webHidden/>
          </w:rPr>
        </w:r>
        <w:r>
          <w:rPr>
            <w:noProof/>
            <w:webHidden/>
          </w:rPr>
          <w:fldChar w:fldCharType="separate"/>
        </w:r>
        <w:r>
          <w:rPr>
            <w:noProof/>
            <w:webHidden/>
          </w:rPr>
          <w:t>26</w:t>
        </w:r>
        <w:r>
          <w:rPr>
            <w:noProof/>
            <w:webHidden/>
          </w:rPr>
          <w:fldChar w:fldCharType="end"/>
        </w:r>
      </w:hyperlink>
    </w:p>
    <w:p w14:paraId="37205621" w14:textId="0C375E28" w:rsidR="002125C8" w:rsidRDefault="002125C8">
      <w:pPr>
        <w:pStyle w:val="TableofFigures"/>
        <w:rPr>
          <w:rFonts w:asciiTheme="minorHAnsi" w:eastAsiaTheme="minorEastAsia" w:hAnsiTheme="minorHAnsi" w:cstheme="minorBidi"/>
          <w:noProof/>
          <w:sz w:val="22"/>
          <w:szCs w:val="22"/>
          <w:lang w:eastAsia="en-US"/>
        </w:rPr>
      </w:pPr>
      <w:hyperlink w:anchor="_Toc42875787" w:history="1">
        <w:r w:rsidRPr="007A163F">
          <w:rPr>
            <w:rStyle w:val="Hyperlink"/>
            <w:noProof/>
          </w:rPr>
          <w:t xml:space="preserve">Table 32 – </w:t>
        </w:r>
        <w:r w:rsidRPr="007A163F">
          <w:rPr>
            <w:rStyle w:val="Hyperlink"/>
            <w:rFonts w:ascii="Garamond" w:hAnsi="Garamond"/>
            <w:noProof/>
          </w:rPr>
          <w:t>VSTP</w:t>
        </w:r>
        <w:r w:rsidRPr="007A163F">
          <w:rPr>
            <w:rStyle w:val="Hyperlink"/>
            <w:noProof/>
          </w:rPr>
          <w:t xml:space="preserve"> </w:t>
        </w:r>
        <w:r w:rsidRPr="007A163F">
          <w:rPr>
            <w:rStyle w:val="Hyperlink"/>
            <w:rFonts w:ascii="Garamond" w:hAnsi="Garamond"/>
            <w:noProof/>
          </w:rPr>
          <w:t>GUI Configuration Feature Description</w:t>
        </w:r>
        <w:r>
          <w:rPr>
            <w:noProof/>
            <w:webHidden/>
          </w:rPr>
          <w:tab/>
        </w:r>
        <w:r>
          <w:rPr>
            <w:noProof/>
            <w:webHidden/>
          </w:rPr>
          <w:fldChar w:fldCharType="begin"/>
        </w:r>
        <w:r>
          <w:rPr>
            <w:noProof/>
            <w:webHidden/>
          </w:rPr>
          <w:instrText xml:space="preserve"> PAGEREF _Toc42875787 \h </w:instrText>
        </w:r>
        <w:r>
          <w:rPr>
            <w:noProof/>
            <w:webHidden/>
          </w:rPr>
        </w:r>
        <w:r>
          <w:rPr>
            <w:noProof/>
            <w:webHidden/>
          </w:rPr>
          <w:fldChar w:fldCharType="separate"/>
        </w:r>
        <w:r>
          <w:rPr>
            <w:noProof/>
            <w:webHidden/>
          </w:rPr>
          <w:t>26</w:t>
        </w:r>
        <w:r>
          <w:rPr>
            <w:noProof/>
            <w:webHidden/>
          </w:rPr>
          <w:fldChar w:fldCharType="end"/>
        </w:r>
      </w:hyperlink>
    </w:p>
    <w:p w14:paraId="6E9507A7" w14:textId="34332057" w:rsidR="002125C8" w:rsidRDefault="002125C8">
      <w:pPr>
        <w:pStyle w:val="TableofFigures"/>
        <w:rPr>
          <w:rFonts w:asciiTheme="minorHAnsi" w:eastAsiaTheme="minorEastAsia" w:hAnsiTheme="minorHAnsi" w:cstheme="minorBidi"/>
          <w:noProof/>
          <w:sz w:val="22"/>
          <w:szCs w:val="22"/>
          <w:lang w:eastAsia="en-US"/>
        </w:rPr>
      </w:pPr>
      <w:hyperlink w:anchor="_Toc42875788" w:history="1">
        <w:r w:rsidRPr="007A163F">
          <w:rPr>
            <w:rStyle w:val="Hyperlink"/>
            <w:noProof/>
          </w:rPr>
          <w:t>Table 33 –</w:t>
        </w:r>
        <w:r w:rsidRPr="007A163F">
          <w:rPr>
            <w:rStyle w:val="Hyperlink"/>
            <w:rFonts w:ascii="Garamond" w:hAnsi="Garamond"/>
            <w:noProof/>
          </w:rPr>
          <w:t xml:space="preserve"> VSTP IR21 Bulk Upload for SS7 Security</w:t>
        </w:r>
        <w:r>
          <w:rPr>
            <w:noProof/>
            <w:webHidden/>
          </w:rPr>
          <w:tab/>
        </w:r>
        <w:r>
          <w:rPr>
            <w:noProof/>
            <w:webHidden/>
          </w:rPr>
          <w:fldChar w:fldCharType="begin"/>
        </w:r>
        <w:r>
          <w:rPr>
            <w:noProof/>
            <w:webHidden/>
          </w:rPr>
          <w:instrText xml:space="preserve"> PAGEREF _Toc42875788 \h </w:instrText>
        </w:r>
        <w:r>
          <w:rPr>
            <w:noProof/>
            <w:webHidden/>
          </w:rPr>
        </w:r>
        <w:r>
          <w:rPr>
            <w:noProof/>
            <w:webHidden/>
          </w:rPr>
          <w:fldChar w:fldCharType="separate"/>
        </w:r>
        <w:r>
          <w:rPr>
            <w:noProof/>
            <w:webHidden/>
          </w:rPr>
          <w:t>26</w:t>
        </w:r>
        <w:r>
          <w:rPr>
            <w:noProof/>
            <w:webHidden/>
          </w:rPr>
          <w:fldChar w:fldCharType="end"/>
        </w:r>
      </w:hyperlink>
    </w:p>
    <w:p w14:paraId="66537F70" w14:textId="7237CDDB" w:rsidR="002125C8" w:rsidRDefault="002125C8">
      <w:pPr>
        <w:pStyle w:val="TableofFigures"/>
        <w:rPr>
          <w:rFonts w:asciiTheme="minorHAnsi" w:eastAsiaTheme="minorEastAsia" w:hAnsiTheme="minorHAnsi" w:cstheme="minorBidi"/>
          <w:noProof/>
          <w:sz w:val="22"/>
          <w:szCs w:val="22"/>
          <w:lang w:eastAsia="en-US"/>
        </w:rPr>
      </w:pPr>
      <w:hyperlink w:anchor="_Toc42875789" w:history="1">
        <w:r w:rsidRPr="007A163F">
          <w:rPr>
            <w:rStyle w:val="Hyperlink"/>
            <w:noProof/>
          </w:rPr>
          <w:t xml:space="preserve">Table 34 – </w:t>
        </w:r>
        <w:r w:rsidRPr="007A163F">
          <w:rPr>
            <w:rStyle w:val="Hyperlink"/>
            <w:rFonts w:ascii="Garamond" w:hAnsi="Garamond"/>
            <w:noProof/>
          </w:rPr>
          <w:t>VSTP</w:t>
        </w:r>
        <w:r w:rsidRPr="007A163F">
          <w:rPr>
            <w:rStyle w:val="Hyperlink"/>
            <w:noProof/>
          </w:rPr>
          <w:t xml:space="preserve"> </w:t>
        </w:r>
        <w:r w:rsidRPr="007A163F">
          <w:rPr>
            <w:rStyle w:val="Hyperlink"/>
            <w:rFonts w:ascii="Garamond" w:hAnsi="Garamond"/>
            <w:noProof/>
          </w:rPr>
          <w:t>GUI Configuration Feature Description</w:t>
        </w:r>
        <w:r>
          <w:rPr>
            <w:noProof/>
            <w:webHidden/>
          </w:rPr>
          <w:tab/>
        </w:r>
        <w:r>
          <w:rPr>
            <w:noProof/>
            <w:webHidden/>
          </w:rPr>
          <w:fldChar w:fldCharType="begin"/>
        </w:r>
        <w:r>
          <w:rPr>
            <w:noProof/>
            <w:webHidden/>
          </w:rPr>
          <w:instrText xml:space="preserve"> PAGEREF _Toc42875789 \h </w:instrText>
        </w:r>
        <w:r>
          <w:rPr>
            <w:noProof/>
            <w:webHidden/>
          </w:rPr>
        </w:r>
        <w:r>
          <w:rPr>
            <w:noProof/>
            <w:webHidden/>
          </w:rPr>
          <w:fldChar w:fldCharType="separate"/>
        </w:r>
        <w:r>
          <w:rPr>
            <w:noProof/>
            <w:webHidden/>
          </w:rPr>
          <w:t>26</w:t>
        </w:r>
        <w:r>
          <w:rPr>
            <w:noProof/>
            <w:webHidden/>
          </w:rPr>
          <w:fldChar w:fldCharType="end"/>
        </w:r>
      </w:hyperlink>
    </w:p>
    <w:p w14:paraId="2C4CC993" w14:textId="2ABC2BC0" w:rsidR="002125C8" w:rsidRDefault="002125C8">
      <w:pPr>
        <w:pStyle w:val="TableofFigures"/>
        <w:rPr>
          <w:rFonts w:asciiTheme="minorHAnsi" w:eastAsiaTheme="minorEastAsia" w:hAnsiTheme="minorHAnsi" w:cstheme="minorBidi"/>
          <w:noProof/>
          <w:sz w:val="22"/>
          <w:szCs w:val="22"/>
          <w:lang w:eastAsia="en-US"/>
        </w:rPr>
      </w:pPr>
      <w:hyperlink w:anchor="_Toc42875790" w:history="1">
        <w:r w:rsidRPr="007A163F">
          <w:rPr>
            <w:rStyle w:val="Hyperlink"/>
            <w:noProof/>
          </w:rPr>
          <w:t>Table 35 -</w:t>
        </w:r>
        <w:r w:rsidRPr="007A163F">
          <w:rPr>
            <w:rStyle w:val="Hyperlink"/>
            <w:rFonts w:ascii="Garamond" w:hAnsi="Garamond"/>
            <w:noProof/>
          </w:rPr>
          <w:t xml:space="preserve"> Hardware Details</w:t>
        </w:r>
        <w:r>
          <w:rPr>
            <w:noProof/>
            <w:webHidden/>
          </w:rPr>
          <w:tab/>
        </w:r>
        <w:r>
          <w:rPr>
            <w:noProof/>
            <w:webHidden/>
          </w:rPr>
          <w:fldChar w:fldCharType="begin"/>
        </w:r>
        <w:r>
          <w:rPr>
            <w:noProof/>
            <w:webHidden/>
          </w:rPr>
          <w:instrText xml:space="preserve"> PAGEREF _Toc42875790 \h </w:instrText>
        </w:r>
        <w:r>
          <w:rPr>
            <w:noProof/>
            <w:webHidden/>
          </w:rPr>
        </w:r>
        <w:r>
          <w:rPr>
            <w:noProof/>
            <w:webHidden/>
          </w:rPr>
          <w:fldChar w:fldCharType="separate"/>
        </w:r>
        <w:r>
          <w:rPr>
            <w:noProof/>
            <w:webHidden/>
          </w:rPr>
          <w:t>27</w:t>
        </w:r>
        <w:r>
          <w:rPr>
            <w:noProof/>
            <w:webHidden/>
          </w:rPr>
          <w:fldChar w:fldCharType="end"/>
        </w:r>
      </w:hyperlink>
    </w:p>
    <w:p w14:paraId="18DDD6BC" w14:textId="713DFC5A" w:rsidR="002125C8" w:rsidRDefault="002125C8">
      <w:pPr>
        <w:pStyle w:val="TableofFigures"/>
        <w:rPr>
          <w:rFonts w:asciiTheme="minorHAnsi" w:eastAsiaTheme="minorEastAsia" w:hAnsiTheme="minorHAnsi" w:cstheme="minorBidi"/>
          <w:noProof/>
          <w:sz w:val="22"/>
          <w:szCs w:val="22"/>
          <w:lang w:eastAsia="en-US"/>
        </w:rPr>
      </w:pPr>
      <w:hyperlink w:anchor="_Toc42875791" w:history="1">
        <w:r w:rsidRPr="007A163F">
          <w:rPr>
            <w:rStyle w:val="Hyperlink"/>
            <w:noProof/>
          </w:rPr>
          <w:t>Table 36 –</w:t>
        </w:r>
        <w:r w:rsidRPr="007A163F">
          <w:rPr>
            <w:rStyle w:val="Hyperlink"/>
            <w:rFonts w:ascii="Garamond" w:hAnsi="Garamond"/>
            <w:noProof/>
          </w:rPr>
          <w:t xml:space="preserve"> Software Platform Component Details – 8.4.0.0.0</w:t>
        </w:r>
        <w:r>
          <w:rPr>
            <w:noProof/>
            <w:webHidden/>
          </w:rPr>
          <w:tab/>
        </w:r>
        <w:r>
          <w:rPr>
            <w:noProof/>
            <w:webHidden/>
          </w:rPr>
          <w:fldChar w:fldCharType="begin"/>
        </w:r>
        <w:r>
          <w:rPr>
            <w:noProof/>
            <w:webHidden/>
          </w:rPr>
          <w:instrText xml:space="preserve"> PAGEREF _Toc42875791 \h </w:instrText>
        </w:r>
        <w:r>
          <w:rPr>
            <w:noProof/>
            <w:webHidden/>
          </w:rPr>
        </w:r>
        <w:r>
          <w:rPr>
            <w:noProof/>
            <w:webHidden/>
          </w:rPr>
          <w:fldChar w:fldCharType="separate"/>
        </w:r>
        <w:r>
          <w:rPr>
            <w:noProof/>
            <w:webHidden/>
          </w:rPr>
          <w:t>27</w:t>
        </w:r>
        <w:r>
          <w:rPr>
            <w:noProof/>
            <w:webHidden/>
          </w:rPr>
          <w:fldChar w:fldCharType="end"/>
        </w:r>
      </w:hyperlink>
    </w:p>
    <w:p w14:paraId="1183A4F8" w14:textId="41F99036" w:rsidR="002125C8" w:rsidRDefault="002125C8">
      <w:pPr>
        <w:pStyle w:val="TableofFigures"/>
        <w:rPr>
          <w:rFonts w:asciiTheme="minorHAnsi" w:eastAsiaTheme="minorEastAsia" w:hAnsiTheme="minorHAnsi" w:cstheme="minorBidi"/>
          <w:noProof/>
          <w:sz w:val="22"/>
          <w:szCs w:val="22"/>
          <w:lang w:eastAsia="en-US"/>
        </w:rPr>
      </w:pPr>
      <w:hyperlink w:anchor="_Toc42875792" w:history="1">
        <w:r w:rsidRPr="007A163F">
          <w:rPr>
            <w:rStyle w:val="Hyperlink"/>
            <w:noProof/>
          </w:rPr>
          <w:t>Table 37 –</w:t>
        </w:r>
        <w:r w:rsidRPr="007A163F">
          <w:rPr>
            <w:rStyle w:val="Hyperlink"/>
            <w:rFonts w:ascii="Garamond" w:hAnsi="Garamond"/>
            <w:noProof/>
          </w:rPr>
          <w:t xml:space="preserve"> Software Platform Component Details – 8.4.0.0.0</w:t>
        </w:r>
        <w:r>
          <w:rPr>
            <w:noProof/>
            <w:webHidden/>
          </w:rPr>
          <w:tab/>
        </w:r>
        <w:r>
          <w:rPr>
            <w:noProof/>
            <w:webHidden/>
          </w:rPr>
          <w:fldChar w:fldCharType="begin"/>
        </w:r>
        <w:r>
          <w:rPr>
            <w:noProof/>
            <w:webHidden/>
          </w:rPr>
          <w:instrText xml:space="preserve"> PAGEREF _Toc42875792 \h </w:instrText>
        </w:r>
        <w:r>
          <w:rPr>
            <w:noProof/>
            <w:webHidden/>
          </w:rPr>
        </w:r>
        <w:r>
          <w:rPr>
            <w:noProof/>
            <w:webHidden/>
          </w:rPr>
          <w:fldChar w:fldCharType="separate"/>
        </w:r>
        <w:r>
          <w:rPr>
            <w:noProof/>
            <w:webHidden/>
          </w:rPr>
          <w:t>28</w:t>
        </w:r>
        <w:r>
          <w:rPr>
            <w:noProof/>
            <w:webHidden/>
          </w:rPr>
          <w:fldChar w:fldCharType="end"/>
        </w:r>
      </w:hyperlink>
    </w:p>
    <w:p w14:paraId="025C7A31" w14:textId="5C80604D" w:rsidR="002125C8" w:rsidRDefault="002125C8">
      <w:pPr>
        <w:pStyle w:val="TableofFigures"/>
        <w:rPr>
          <w:rFonts w:asciiTheme="minorHAnsi" w:eastAsiaTheme="minorEastAsia" w:hAnsiTheme="minorHAnsi" w:cstheme="minorBidi"/>
          <w:noProof/>
          <w:sz w:val="22"/>
          <w:szCs w:val="22"/>
          <w:lang w:eastAsia="en-US"/>
        </w:rPr>
      </w:pPr>
      <w:hyperlink w:anchor="_Toc42875793" w:history="1">
        <w:r w:rsidRPr="007A163F">
          <w:rPr>
            <w:rStyle w:val="Hyperlink"/>
            <w:noProof/>
          </w:rPr>
          <w:t>Table 38 –</w:t>
        </w:r>
        <w:r w:rsidRPr="007A163F">
          <w:rPr>
            <w:rStyle w:val="Hyperlink"/>
            <w:rFonts w:ascii="Garamond" w:hAnsi="Garamond"/>
            <w:noProof/>
          </w:rPr>
          <w:t xml:space="preserve"> Software Platform Component Details – 8.4.0.5.0</w:t>
        </w:r>
        <w:r>
          <w:rPr>
            <w:noProof/>
            <w:webHidden/>
          </w:rPr>
          <w:tab/>
        </w:r>
        <w:r>
          <w:rPr>
            <w:noProof/>
            <w:webHidden/>
          </w:rPr>
          <w:fldChar w:fldCharType="begin"/>
        </w:r>
        <w:r>
          <w:rPr>
            <w:noProof/>
            <w:webHidden/>
          </w:rPr>
          <w:instrText xml:space="preserve"> PAGEREF _Toc42875793 \h </w:instrText>
        </w:r>
        <w:r>
          <w:rPr>
            <w:noProof/>
            <w:webHidden/>
          </w:rPr>
        </w:r>
        <w:r>
          <w:rPr>
            <w:noProof/>
            <w:webHidden/>
          </w:rPr>
          <w:fldChar w:fldCharType="separate"/>
        </w:r>
        <w:r>
          <w:rPr>
            <w:noProof/>
            <w:webHidden/>
          </w:rPr>
          <w:t>28</w:t>
        </w:r>
        <w:r>
          <w:rPr>
            <w:noProof/>
            <w:webHidden/>
          </w:rPr>
          <w:fldChar w:fldCharType="end"/>
        </w:r>
      </w:hyperlink>
    </w:p>
    <w:p w14:paraId="30C850D7" w14:textId="677BCE2A" w:rsidR="002125C8" w:rsidRDefault="002125C8">
      <w:pPr>
        <w:pStyle w:val="TableofFigures"/>
        <w:rPr>
          <w:rFonts w:asciiTheme="minorHAnsi" w:eastAsiaTheme="minorEastAsia" w:hAnsiTheme="minorHAnsi" w:cstheme="minorBidi"/>
          <w:noProof/>
          <w:sz w:val="22"/>
          <w:szCs w:val="22"/>
          <w:lang w:eastAsia="en-US"/>
        </w:rPr>
      </w:pPr>
      <w:hyperlink w:anchor="_Toc42875794" w:history="1">
        <w:r w:rsidRPr="007A163F">
          <w:rPr>
            <w:rStyle w:val="Hyperlink"/>
            <w:noProof/>
          </w:rPr>
          <w:t>Table 39 -</w:t>
        </w:r>
        <w:r w:rsidRPr="007A163F">
          <w:rPr>
            <w:rStyle w:val="Hyperlink"/>
            <w:rFonts w:ascii="Garamond" w:hAnsi="Garamond"/>
            <w:noProof/>
          </w:rPr>
          <w:t xml:space="preserve"> Release Details</w:t>
        </w:r>
        <w:r>
          <w:rPr>
            <w:noProof/>
            <w:webHidden/>
          </w:rPr>
          <w:tab/>
        </w:r>
        <w:r>
          <w:rPr>
            <w:noProof/>
            <w:webHidden/>
          </w:rPr>
          <w:fldChar w:fldCharType="begin"/>
        </w:r>
        <w:r>
          <w:rPr>
            <w:noProof/>
            <w:webHidden/>
          </w:rPr>
          <w:instrText xml:space="preserve"> PAGEREF _Toc42875794 \h </w:instrText>
        </w:r>
        <w:r>
          <w:rPr>
            <w:noProof/>
            <w:webHidden/>
          </w:rPr>
        </w:r>
        <w:r>
          <w:rPr>
            <w:noProof/>
            <w:webHidden/>
          </w:rPr>
          <w:fldChar w:fldCharType="separate"/>
        </w:r>
        <w:r>
          <w:rPr>
            <w:noProof/>
            <w:webHidden/>
          </w:rPr>
          <w:t>29</w:t>
        </w:r>
        <w:r>
          <w:rPr>
            <w:noProof/>
            <w:webHidden/>
          </w:rPr>
          <w:fldChar w:fldCharType="end"/>
        </w:r>
      </w:hyperlink>
    </w:p>
    <w:p w14:paraId="0FD213F0" w14:textId="0CF5B31A" w:rsidR="002125C8" w:rsidRDefault="002125C8">
      <w:pPr>
        <w:pStyle w:val="TableofFigures"/>
        <w:rPr>
          <w:rFonts w:asciiTheme="minorHAnsi" w:eastAsiaTheme="minorEastAsia" w:hAnsiTheme="minorHAnsi" w:cstheme="minorBidi"/>
          <w:noProof/>
          <w:sz w:val="22"/>
          <w:szCs w:val="22"/>
          <w:lang w:eastAsia="en-US"/>
        </w:rPr>
      </w:pPr>
      <w:hyperlink w:anchor="_Toc42875795" w:history="1">
        <w:r w:rsidRPr="007A163F">
          <w:rPr>
            <w:rStyle w:val="Hyperlink"/>
            <w:noProof/>
          </w:rPr>
          <w:t>Table 40 -</w:t>
        </w:r>
        <w:r w:rsidRPr="007A163F">
          <w:rPr>
            <w:rStyle w:val="Hyperlink"/>
            <w:rFonts w:ascii="Garamond" w:hAnsi="Garamond"/>
            <w:noProof/>
          </w:rPr>
          <w:t xml:space="preserve"> IDIH Details</w:t>
        </w:r>
        <w:r>
          <w:rPr>
            <w:noProof/>
            <w:webHidden/>
          </w:rPr>
          <w:tab/>
        </w:r>
        <w:r>
          <w:rPr>
            <w:noProof/>
            <w:webHidden/>
          </w:rPr>
          <w:fldChar w:fldCharType="begin"/>
        </w:r>
        <w:r>
          <w:rPr>
            <w:noProof/>
            <w:webHidden/>
          </w:rPr>
          <w:instrText xml:space="preserve"> PAGEREF _Toc42875795 \h </w:instrText>
        </w:r>
        <w:r>
          <w:rPr>
            <w:noProof/>
            <w:webHidden/>
          </w:rPr>
        </w:r>
        <w:r>
          <w:rPr>
            <w:noProof/>
            <w:webHidden/>
          </w:rPr>
          <w:fldChar w:fldCharType="separate"/>
        </w:r>
        <w:r>
          <w:rPr>
            <w:noProof/>
            <w:webHidden/>
          </w:rPr>
          <w:t>29</w:t>
        </w:r>
        <w:r>
          <w:rPr>
            <w:noProof/>
            <w:webHidden/>
          </w:rPr>
          <w:fldChar w:fldCharType="end"/>
        </w:r>
      </w:hyperlink>
    </w:p>
    <w:p w14:paraId="0953A1C7" w14:textId="0EE0F7D4" w:rsidR="002125C8" w:rsidRDefault="002125C8">
      <w:pPr>
        <w:pStyle w:val="TableofFigures"/>
        <w:rPr>
          <w:rFonts w:asciiTheme="minorHAnsi" w:eastAsiaTheme="minorEastAsia" w:hAnsiTheme="minorHAnsi" w:cstheme="minorBidi"/>
          <w:noProof/>
          <w:sz w:val="22"/>
          <w:szCs w:val="22"/>
          <w:lang w:eastAsia="en-US"/>
        </w:rPr>
      </w:pPr>
      <w:hyperlink w:anchor="_Toc42875796" w:history="1">
        <w:r w:rsidRPr="007A163F">
          <w:rPr>
            <w:rStyle w:val="Hyperlink"/>
            <w:noProof/>
          </w:rPr>
          <w:t>Table 41 -</w:t>
        </w:r>
        <w:r w:rsidRPr="007A163F">
          <w:rPr>
            <w:rStyle w:val="Hyperlink"/>
            <w:rFonts w:ascii="Garamond" w:hAnsi="Garamond"/>
            <w:noProof/>
          </w:rPr>
          <w:t xml:space="preserve"> SDS Details</w:t>
        </w:r>
        <w:r>
          <w:rPr>
            <w:noProof/>
            <w:webHidden/>
          </w:rPr>
          <w:tab/>
        </w:r>
        <w:r>
          <w:rPr>
            <w:noProof/>
            <w:webHidden/>
          </w:rPr>
          <w:fldChar w:fldCharType="begin"/>
        </w:r>
        <w:r>
          <w:rPr>
            <w:noProof/>
            <w:webHidden/>
          </w:rPr>
          <w:instrText xml:space="preserve"> PAGEREF _Toc42875796 \h </w:instrText>
        </w:r>
        <w:r>
          <w:rPr>
            <w:noProof/>
            <w:webHidden/>
          </w:rPr>
        </w:r>
        <w:r>
          <w:rPr>
            <w:noProof/>
            <w:webHidden/>
          </w:rPr>
          <w:fldChar w:fldCharType="separate"/>
        </w:r>
        <w:r>
          <w:rPr>
            <w:noProof/>
            <w:webHidden/>
          </w:rPr>
          <w:t>29</w:t>
        </w:r>
        <w:r>
          <w:rPr>
            <w:noProof/>
            <w:webHidden/>
          </w:rPr>
          <w:fldChar w:fldCharType="end"/>
        </w:r>
      </w:hyperlink>
    </w:p>
    <w:p w14:paraId="6871FC9F" w14:textId="27F9243A" w:rsidR="002125C8" w:rsidRDefault="002125C8">
      <w:pPr>
        <w:pStyle w:val="TableofFigures"/>
        <w:rPr>
          <w:rFonts w:asciiTheme="minorHAnsi" w:eastAsiaTheme="minorEastAsia" w:hAnsiTheme="minorHAnsi" w:cstheme="minorBidi"/>
          <w:noProof/>
          <w:sz w:val="22"/>
          <w:szCs w:val="22"/>
          <w:lang w:eastAsia="en-US"/>
        </w:rPr>
      </w:pPr>
      <w:hyperlink w:anchor="_Toc42875797" w:history="1">
        <w:r w:rsidRPr="007A163F">
          <w:rPr>
            <w:rStyle w:val="Hyperlink"/>
            <w:noProof/>
          </w:rPr>
          <w:t>Table 42 –</w:t>
        </w:r>
        <w:r w:rsidRPr="007A163F">
          <w:rPr>
            <w:rStyle w:val="Hyperlink"/>
            <w:rFonts w:ascii="Garamond" w:hAnsi="Garamond"/>
            <w:noProof/>
          </w:rPr>
          <w:t xml:space="preserve"> </w:t>
        </w:r>
        <w:r w:rsidRPr="007A163F">
          <w:rPr>
            <w:rStyle w:val="Hyperlink"/>
            <w:rFonts w:cs="Arial"/>
            <w:noProof/>
          </w:rPr>
          <w:t>Security Countermeasure Config</w:t>
        </w:r>
        <w:r>
          <w:rPr>
            <w:noProof/>
            <w:webHidden/>
          </w:rPr>
          <w:tab/>
        </w:r>
        <w:r>
          <w:rPr>
            <w:noProof/>
            <w:webHidden/>
          </w:rPr>
          <w:fldChar w:fldCharType="begin"/>
        </w:r>
        <w:r>
          <w:rPr>
            <w:noProof/>
            <w:webHidden/>
          </w:rPr>
          <w:instrText xml:space="preserve"> PAGEREF _Toc42875797 \h </w:instrText>
        </w:r>
        <w:r>
          <w:rPr>
            <w:noProof/>
            <w:webHidden/>
          </w:rPr>
        </w:r>
        <w:r>
          <w:rPr>
            <w:noProof/>
            <w:webHidden/>
          </w:rPr>
          <w:fldChar w:fldCharType="separate"/>
        </w:r>
        <w:r>
          <w:rPr>
            <w:noProof/>
            <w:webHidden/>
          </w:rPr>
          <w:t>36</w:t>
        </w:r>
        <w:r>
          <w:rPr>
            <w:noProof/>
            <w:webHidden/>
          </w:rPr>
          <w:fldChar w:fldCharType="end"/>
        </w:r>
      </w:hyperlink>
    </w:p>
    <w:p w14:paraId="77F55BD7" w14:textId="0EC678A9" w:rsidR="002125C8" w:rsidRDefault="002125C8">
      <w:pPr>
        <w:pStyle w:val="TableofFigures"/>
        <w:rPr>
          <w:rFonts w:asciiTheme="minorHAnsi" w:eastAsiaTheme="minorEastAsia" w:hAnsiTheme="minorHAnsi" w:cstheme="minorBidi"/>
          <w:noProof/>
          <w:sz w:val="22"/>
          <w:szCs w:val="22"/>
          <w:lang w:eastAsia="en-US"/>
        </w:rPr>
      </w:pPr>
      <w:hyperlink w:anchor="_Toc42875798" w:history="1">
        <w:r w:rsidRPr="007A163F">
          <w:rPr>
            <w:rStyle w:val="Hyperlink"/>
            <w:noProof/>
          </w:rPr>
          <w:t>Table 43 -</w:t>
        </w:r>
        <w:r w:rsidRPr="007A163F">
          <w:rPr>
            <w:rStyle w:val="Hyperlink"/>
            <w:rFonts w:ascii="Garamond" w:hAnsi="Garamond"/>
            <w:noProof/>
          </w:rPr>
          <w:t>System Config Options Table</w:t>
        </w:r>
        <w:r>
          <w:rPr>
            <w:noProof/>
            <w:webHidden/>
          </w:rPr>
          <w:tab/>
        </w:r>
        <w:r>
          <w:rPr>
            <w:noProof/>
            <w:webHidden/>
          </w:rPr>
          <w:fldChar w:fldCharType="begin"/>
        </w:r>
        <w:r>
          <w:rPr>
            <w:noProof/>
            <w:webHidden/>
          </w:rPr>
          <w:instrText xml:space="preserve"> PAGEREF _Toc42875798 \h </w:instrText>
        </w:r>
        <w:r>
          <w:rPr>
            <w:noProof/>
            <w:webHidden/>
          </w:rPr>
        </w:r>
        <w:r>
          <w:rPr>
            <w:noProof/>
            <w:webHidden/>
          </w:rPr>
          <w:fldChar w:fldCharType="separate"/>
        </w:r>
        <w:r>
          <w:rPr>
            <w:noProof/>
            <w:webHidden/>
          </w:rPr>
          <w:t>36</w:t>
        </w:r>
        <w:r>
          <w:rPr>
            <w:noProof/>
            <w:webHidden/>
          </w:rPr>
          <w:fldChar w:fldCharType="end"/>
        </w:r>
      </w:hyperlink>
    </w:p>
    <w:p w14:paraId="1AD13F85" w14:textId="1504DF94" w:rsidR="002125C8" w:rsidRDefault="002125C8">
      <w:pPr>
        <w:pStyle w:val="TableofFigures"/>
        <w:rPr>
          <w:rFonts w:asciiTheme="minorHAnsi" w:eastAsiaTheme="minorEastAsia" w:hAnsiTheme="minorHAnsi" w:cstheme="minorBidi"/>
          <w:noProof/>
          <w:sz w:val="22"/>
          <w:szCs w:val="22"/>
          <w:lang w:eastAsia="en-US"/>
        </w:rPr>
      </w:pPr>
      <w:hyperlink w:anchor="_Toc42875799" w:history="1">
        <w:r w:rsidRPr="007A163F">
          <w:rPr>
            <w:rStyle w:val="Hyperlink"/>
            <w:noProof/>
          </w:rPr>
          <w:t>Table 44 -</w:t>
        </w:r>
        <w:r w:rsidRPr="007A163F">
          <w:rPr>
            <w:rStyle w:val="Hyperlink"/>
            <w:rFonts w:ascii="Garamond" w:hAnsi="Garamond"/>
            <w:noProof/>
          </w:rPr>
          <w:t>TimeDistChk_Config Table</w:t>
        </w:r>
        <w:r>
          <w:rPr>
            <w:noProof/>
            <w:webHidden/>
          </w:rPr>
          <w:tab/>
        </w:r>
        <w:r>
          <w:rPr>
            <w:noProof/>
            <w:webHidden/>
          </w:rPr>
          <w:fldChar w:fldCharType="begin"/>
        </w:r>
        <w:r>
          <w:rPr>
            <w:noProof/>
            <w:webHidden/>
          </w:rPr>
          <w:instrText xml:space="preserve"> PAGEREF _Toc42875799 \h </w:instrText>
        </w:r>
        <w:r>
          <w:rPr>
            <w:noProof/>
            <w:webHidden/>
          </w:rPr>
        </w:r>
        <w:r>
          <w:rPr>
            <w:noProof/>
            <w:webHidden/>
          </w:rPr>
          <w:fldChar w:fldCharType="separate"/>
        </w:r>
        <w:r>
          <w:rPr>
            <w:noProof/>
            <w:webHidden/>
          </w:rPr>
          <w:t>36</w:t>
        </w:r>
        <w:r>
          <w:rPr>
            <w:noProof/>
            <w:webHidden/>
          </w:rPr>
          <w:fldChar w:fldCharType="end"/>
        </w:r>
      </w:hyperlink>
    </w:p>
    <w:p w14:paraId="687E80E5" w14:textId="18A40271" w:rsidR="002125C8" w:rsidRDefault="002125C8">
      <w:pPr>
        <w:pStyle w:val="TableofFigures"/>
        <w:rPr>
          <w:rFonts w:asciiTheme="minorHAnsi" w:eastAsiaTheme="minorEastAsia" w:hAnsiTheme="minorHAnsi" w:cstheme="minorBidi"/>
          <w:noProof/>
          <w:sz w:val="22"/>
          <w:szCs w:val="22"/>
          <w:lang w:eastAsia="en-US"/>
        </w:rPr>
      </w:pPr>
      <w:hyperlink w:anchor="_Toc42875800" w:history="1">
        <w:r w:rsidRPr="007A163F">
          <w:rPr>
            <w:rStyle w:val="Hyperlink"/>
            <w:noProof/>
          </w:rPr>
          <w:t xml:space="preserve">Table 45 – </w:t>
        </w:r>
        <w:r w:rsidRPr="007A163F">
          <w:rPr>
            <w:rStyle w:val="Hyperlink"/>
            <w:rFonts w:cs="Arial"/>
            <w:noProof/>
          </w:rPr>
          <w:t>TimeDistChk Continent Config</w:t>
        </w:r>
        <w:r>
          <w:rPr>
            <w:noProof/>
            <w:webHidden/>
          </w:rPr>
          <w:tab/>
        </w:r>
        <w:r>
          <w:rPr>
            <w:noProof/>
            <w:webHidden/>
          </w:rPr>
          <w:fldChar w:fldCharType="begin"/>
        </w:r>
        <w:r>
          <w:rPr>
            <w:noProof/>
            <w:webHidden/>
          </w:rPr>
          <w:instrText xml:space="preserve"> PAGEREF _Toc42875800 \h </w:instrText>
        </w:r>
        <w:r>
          <w:rPr>
            <w:noProof/>
            <w:webHidden/>
          </w:rPr>
        </w:r>
        <w:r>
          <w:rPr>
            <w:noProof/>
            <w:webHidden/>
          </w:rPr>
          <w:fldChar w:fldCharType="separate"/>
        </w:r>
        <w:r>
          <w:rPr>
            <w:noProof/>
            <w:webHidden/>
          </w:rPr>
          <w:t>37</w:t>
        </w:r>
        <w:r>
          <w:rPr>
            <w:noProof/>
            <w:webHidden/>
          </w:rPr>
          <w:fldChar w:fldCharType="end"/>
        </w:r>
      </w:hyperlink>
    </w:p>
    <w:p w14:paraId="5823B824" w14:textId="1F3DDDA1" w:rsidR="002125C8" w:rsidRDefault="002125C8">
      <w:pPr>
        <w:pStyle w:val="TableofFigures"/>
        <w:rPr>
          <w:rFonts w:asciiTheme="minorHAnsi" w:eastAsiaTheme="minorEastAsia" w:hAnsiTheme="minorHAnsi" w:cstheme="minorBidi"/>
          <w:noProof/>
          <w:sz w:val="22"/>
          <w:szCs w:val="22"/>
          <w:lang w:eastAsia="en-US"/>
        </w:rPr>
      </w:pPr>
      <w:hyperlink w:anchor="_Toc42875801" w:history="1">
        <w:r w:rsidRPr="007A163F">
          <w:rPr>
            <w:rStyle w:val="Hyperlink"/>
            <w:noProof/>
          </w:rPr>
          <w:t xml:space="preserve">Table 46 – </w:t>
        </w:r>
        <w:r w:rsidRPr="007A163F">
          <w:rPr>
            <w:rStyle w:val="Hyperlink"/>
            <w:rFonts w:cs="Arial"/>
            <w:noProof/>
          </w:rPr>
          <w:t>TimeDistChk MCC Config</w:t>
        </w:r>
        <w:r>
          <w:rPr>
            <w:noProof/>
            <w:webHidden/>
          </w:rPr>
          <w:tab/>
        </w:r>
        <w:r>
          <w:rPr>
            <w:noProof/>
            <w:webHidden/>
          </w:rPr>
          <w:fldChar w:fldCharType="begin"/>
        </w:r>
        <w:r>
          <w:rPr>
            <w:noProof/>
            <w:webHidden/>
          </w:rPr>
          <w:instrText xml:space="preserve"> PAGEREF _Toc42875801 \h </w:instrText>
        </w:r>
        <w:r>
          <w:rPr>
            <w:noProof/>
            <w:webHidden/>
          </w:rPr>
        </w:r>
        <w:r>
          <w:rPr>
            <w:noProof/>
            <w:webHidden/>
          </w:rPr>
          <w:fldChar w:fldCharType="separate"/>
        </w:r>
        <w:r>
          <w:rPr>
            <w:noProof/>
            <w:webHidden/>
          </w:rPr>
          <w:t>37</w:t>
        </w:r>
        <w:r>
          <w:rPr>
            <w:noProof/>
            <w:webHidden/>
          </w:rPr>
          <w:fldChar w:fldCharType="end"/>
        </w:r>
      </w:hyperlink>
    </w:p>
    <w:p w14:paraId="6D5C2CF2" w14:textId="58135E50" w:rsidR="002125C8" w:rsidRDefault="002125C8">
      <w:pPr>
        <w:pStyle w:val="TableofFigures"/>
        <w:rPr>
          <w:rFonts w:asciiTheme="minorHAnsi" w:eastAsiaTheme="minorEastAsia" w:hAnsiTheme="minorHAnsi" w:cstheme="minorBidi"/>
          <w:noProof/>
          <w:sz w:val="22"/>
          <w:szCs w:val="22"/>
          <w:lang w:eastAsia="en-US"/>
        </w:rPr>
      </w:pPr>
      <w:hyperlink w:anchor="_Toc42875802" w:history="1">
        <w:r w:rsidRPr="007A163F">
          <w:rPr>
            <w:rStyle w:val="Hyperlink"/>
            <w:noProof/>
          </w:rPr>
          <w:t>Table 47 - NI and Name</w:t>
        </w:r>
        <w:r>
          <w:rPr>
            <w:noProof/>
            <w:webHidden/>
          </w:rPr>
          <w:tab/>
        </w:r>
        <w:r>
          <w:rPr>
            <w:noProof/>
            <w:webHidden/>
          </w:rPr>
          <w:fldChar w:fldCharType="begin"/>
        </w:r>
        <w:r>
          <w:rPr>
            <w:noProof/>
            <w:webHidden/>
          </w:rPr>
          <w:instrText xml:space="preserve"> PAGEREF _Toc42875802 \h </w:instrText>
        </w:r>
        <w:r>
          <w:rPr>
            <w:noProof/>
            <w:webHidden/>
          </w:rPr>
        </w:r>
        <w:r>
          <w:rPr>
            <w:noProof/>
            <w:webHidden/>
          </w:rPr>
          <w:fldChar w:fldCharType="separate"/>
        </w:r>
        <w:r>
          <w:rPr>
            <w:noProof/>
            <w:webHidden/>
          </w:rPr>
          <w:t>50</w:t>
        </w:r>
        <w:r>
          <w:rPr>
            <w:noProof/>
            <w:webHidden/>
          </w:rPr>
          <w:fldChar w:fldCharType="end"/>
        </w:r>
      </w:hyperlink>
    </w:p>
    <w:p w14:paraId="04352106" w14:textId="09FB78EA" w:rsidR="002125C8" w:rsidRDefault="002125C8">
      <w:pPr>
        <w:pStyle w:val="TableofFigures"/>
        <w:rPr>
          <w:rFonts w:asciiTheme="minorHAnsi" w:eastAsiaTheme="minorEastAsia" w:hAnsiTheme="minorHAnsi" w:cstheme="minorBidi"/>
          <w:noProof/>
          <w:sz w:val="22"/>
          <w:szCs w:val="22"/>
          <w:lang w:eastAsia="en-US"/>
        </w:rPr>
      </w:pPr>
      <w:hyperlink w:anchor="_Toc42875803" w:history="1">
        <w:r w:rsidRPr="007A163F">
          <w:rPr>
            <w:rStyle w:val="Hyperlink"/>
            <w:noProof/>
          </w:rPr>
          <w:t>Table 48 - Configuration details1</w:t>
        </w:r>
        <w:r>
          <w:rPr>
            <w:noProof/>
            <w:webHidden/>
          </w:rPr>
          <w:tab/>
        </w:r>
        <w:r>
          <w:rPr>
            <w:noProof/>
            <w:webHidden/>
          </w:rPr>
          <w:fldChar w:fldCharType="begin"/>
        </w:r>
        <w:r>
          <w:rPr>
            <w:noProof/>
            <w:webHidden/>
          </w:rPr>
          <w:instrText xml:space="preserve"> PAGEREF _Toc42875803 \h </w:instrText>
        </w:r>
        <w:r>
          <w:rPr>
            <w:noProof/>
            <w:webHidden/>
          </w:rPr>
        </w:r>
        <w:r>
          <w:rPr>
            <w:noProof/>
            <w:webHidden/>
          </w:rPr>
          <w:fldChar w:fldCharType="separate"/>
        </w:r>
        <w:r>
          <w:rPr>
            <w:noProof/>
            <w:webHidden/>
          </w:rPr>
          <w:t>51</w:t>
        </w:r>
        <w:r>
          <w:rPr>
            <w:noProof/>
            <w:webHidden/>
          </w:rPr>
          <w:fldChar w:fldCharType="end"/>
        </w:r>
      </w:hyperlink>
    </w:p>
    <w:p w14:paraId="0540A63F" w14:textId="1FC4CC1E" w:rsidR="002125C8" w:rsidRDefault="002125C8">
      <w:pPr>
        <w:pStyle w:val="TableofFigures"/>
        <w:rPr>
          <w:rFonts w:asciiTheme="minorHAnsi" w:eastAsiaTheme="minorEastAsia" w:hAnsiTheme="minorHAnsi" w:cstheme="minorBidi"/>
          <w:noProof/>
          <w:sz w:val="22"/>
          <w:szCs w:val="22"/>
          <w:lang w:eastAsia="en-US"/>
        </w:rPr>
      </w:pPr>
      <w:hyperlink w:anchor="_Toc42875804" w:history="1">
        <w:r w:rsidRPr="007A163F">
          <w:rPr>
            <w:rStyle w:val="Hyperlink"/>
            <w:noProof/>
          </w:rPr>
          <w:t>Table 49 - Configuration details2</w:t>
        </w:r>
        <w:r>
          <w:rPr>
            <w:noProof/>
            <w:webHidden/>
          </w:rPr>
          <w:tab/>
        </w:r>
        <w:r>
          <w:rPr>
            <w:noProof/>
            <w:webHidden/>
          </w:rPr>
          <w:fldChar w:fldCharType="begin"/>
        </w:r>
        <w:r>
          <w:rPr>
            <w:noProof/>
            <w:webHidden/>
          </w:rPr>
          <w:instrText xml:space="preserve"> PAGEREF _Toc42875804 \h </w:instrText>
        </w:r>
        <w:r>
          <w:rPr>
            <w:noProof/>
            <w:webHidden/>
          </w:rPr>
        </w:r>
        <w:r>
          <w:rPr>
            <w:noProof/>
            <w:webHidden/>
          </w:rPr>
          <w:fldChar w:fldCharType="separate"/>
        </w:r>
        <w:r>
          <w:rPr>
            <w:noProof/>
            <w:webHidden/>
          </w:rPr>
          <w:t>51</w:t>
        </w:r>
        <w:r>
          <w:rPr>
            <w:noProof/>
            <w:webHidden/>
          </w:rPr>
          <w:fldChar w:fldCharType="end"/>
        </w:r>
      </w:hyperlink>
    </w:p>
    <w:p w14:paraId="1C3661CE" w14:textId="21B440D9" w:rsidR="002125C8" w:rsidRDefault="002125C8">
      <w:pPr>
        <w:pStyle w:val="TableofFigures"/>
        <w:rPr>
          <w:rFonts w:asciiTheme="minorHAnsi" w:eastAsiaTheme="minorEastAsia" w:hAnsiTheme="minorHAnsi" w:cstheme="minorBidi"/>
          <w:noProof/>
          <w:sz w:val="22"/>
          <w:szCs w:val="22"/>
          <w:lang w:eastAsia="en-US"/>
        </w:rPr>
      </w:pPr>
      <w:hyperlink w:anchor="_Toc42875805" w:history="1">
        <w:r w:rsidRPr="007A163F">
          <w:rPr>
            <w:rStyle w:val="Hyperlink"/>
            <w:noProof/>
          </w:rPr>
          <w:t>Table 50 – MO Details</w:t>
        </w:r>
        <w:r w:rsidRPr="007A163F">
          <w:rPr>
            <w:rStyle w:val="Hyperlink"/>
            <w:noProof/>
            <w:lang w:eastAsia="en-US"/>
          </w:rPr>
          <w:t xml:space="preserve"> 1</w:t>
        </w:r>
        <w:r>
          <w:rPr>
            <w:noProof/>
            <w:webHidden/>
          </w:rPr>
          <w:tab/>
        </w:r>
        <w:r>
          <w:rPr>
            <w:noProof/>
            <w:webHidden/>
          </w:rPr>
          <w:fldChar w:fldCharType="begin"/>
        </w:r>
        <w:r>
          <w:rPr>
            <w:noProof/>
            <w:webHidden/>
          </w:rPr>
          <w:instrText xml:space="preserve"> PAGEREF _Toc42875805 \h </w:instrText>
        </w:r>
        <w:r>
          <w:rPr>
            <w:noProof/>
            <w:webHidden/>
          </w:rPr>
        </w:r>
        <w:r>
          <w:rPr>
            <w:noProof/>
            <w:webHidden/>
          </w:rPr>
          <w:fldChar w:fldCharType="separate"/>
        </w:r>
        <w:r>
          <w:rPr>
            <w:noProof/>
            <w:webHidden/>
          </w:rPr>
          <w:t>53</w:t>
        </w:r>
        <w:r>
          <w:rPr>
            <w:noProof/>
            <w:webHidden/>
          </w:rPr>
          <w:fldChar w:fldCharType="end"/>
        </w:r>
      </w:hyperlink>
    </w:p>
    <w:p w14:paraId="6D52E809" w14:textId="1BBA2F1A" w:rsidR="002125C8" w:rsidRDefault="002125C8">
      <w:pPr>
        <w:pStyle w:val="TableofFigures"/>
        <w:rPr>
          <w:rFonts w:asciiTheme="minorHAnsi" w:eastAsiaTheme="minorEastAsia" w:hAnsiTheme="minorHAnsi" w:cstheme="minorBidi"/>
          <w:noProof/>
          <w:sz w:val="22"/>
          <w:szCs w:val="22"/>
          <w:lang w:eastAsia="en-US"/>
        </w:rPr>
      </w:pPr>
      <w:hyperlink w:anchor="_Toc42875806" w:history="1">
        <w:r w:rsidRPr="007A163F">
          <w:rPr>
            <w:rStyle w:val="Hyperlink"/>
            <w:noProof/>
          </w:rPr>
          <w:t>Table 51 – MO Details 2</w:t>
        </w:r>
        <w:r>
          <w:rPr>
            <w:noProof/>
            <w:webHidden/>
          </w:rPr>
          <w:tab/>
        </w:r>
        <w:r>
          <w:rPr>
            <w:noProof/>
            <w:webHidden/>
          </w:rPr>
          <w:fldChar w:fldCharType="begin"/>
        </w:r>
        <w:r>
          <w:rPr>
            <w:noProof/>
            <w:webHidden/>
          </w:rPr>
          <w:instrText xml:space="preserve"> PAGEREF _Toc42875806 \h </w:instrText>
        </w:r>
        <w:r>
          <w:rPr>
            <w:noProof/>
            <w:webHidden/>
          </w:rPr>
        </w:r>
        <w:r>
          <w:rPr>
            <w:noProof/>
            <w:webHidden/>
          </w:rPr>
          <w:fldChar w:fldCharType="separate"/>
        </w:r>
        <w:r>
          <w:rPr>
            <w:noProof/>
            <w:webHidden/>
          </w:rPr>
          <w:t>53</w:t>
        </w:r>
        <w:r>
          <w:rPr>
            <w:noProof/>
            <w:webHidden/>
          </w:rPr>
          <w:fldChar w:fldCharType="end"/>
        </w:r>
      </w:hyperlink>
    </w:p>
    <w:p w14:paraId="209C970F" w14:textId="3B94764F" w:rsidR="002125C8" w:rsidRDefault="002125C8">
      <w:pPr>
        <w:pStyle w:val="TableofFigures"/>
        <w:rPr>
          <w:rFonts w:asciiTheme="minorHAnsi" w:eastAsiaTheme="minorEastAsia" w:hAnsiTheme="minorHAnsi" w:cstheme="minorBidi"/>
          <w:noProof/>
          <w:sz w:val="22"/>
          <w:szCs w:val="22"/>
          <w:lang w:eastAsia="en-US"/>
        </w:rPr>
      </w:pPr>
      <w:hyperlink w:anchor="_Toc42875807" w:history="1">
        <w:r w:rsidRPr="007A163F">
          <w:rPr>
            <w:rStyle w:val="Hyperlink"/>
            <w:noProof/>
          </w:rPr>
          <w:t>Table 52 – MO details 3</w:t>
        </w:r>
        <w:r>
          <w:rPr>
            <w:noProof/>
            <w:webHidden/>
          </w:rPr>
          <w:tab/>
        </w:r>
        <w:r>
          <w:rPr>
            <w:noProof/>
            <w:webHidden/>
          </w:rPr>
          <w:fldChar w:fldCharType="begin"/>
        </w:r>
        <w:r>
          <w:rPr>
            <w:noProof/>
            <w:webHidden/>
          </w:rPr>
          <w:instrText xml:space="preserve"> PAGEREF _Toc42875807 \h </w:instrText>
        </w:r>
        <w:r>
          <w:rPr>
            <w:noProof/>
            <w:webHidden/>
          </w:rPr>
        </w:r>
        <w:r>
          <w:rPr>
            <w:noProof/>
            <w:webHidden/>
          </w:rPr>
          <w:fldChar w:fldCharType="separate"/>
        </w:r>
        <w:r>
          <w:rPr>
            <w:noProof/>
            <w:webHidden/>
          </w:rPr>
          <w:t>59</w:t>
        </w:r>
        <w:r>
          <w:rPr>
            <w:noProof/>
            <w:webHidden/>
          </w:rPr>
          <w:fldChar w:fldCharType="end"/>
        </w:r>
      </w:hyperlink>
    </w:p>
    <w:p w14:paraId="325BE29B" w14:textId="2A34F191" w:rsidR="002125C8" w:rsidRDefault="002125C8">
      <w:pPr>
        <w:pStyle w:val="TableofFigures"/>
        <w:rPr>
          <w:rFonts w:asciiTheme="minorHAnsi" w:eastAsiaTheme="minorEastAsia" w:hAnsiTheme="minorHAnsi" w:cstheme="minorBidi"/>
          <w:noProof/>
          <w:sz w:val="22"/>
          <w:szCs w:val="22"/>
          <w:lang w:eastAsia="en-US"/>
        </w:rPr>
      </w:pPr>
      <w:hyperlink w:anchor="_Toc42875808" w:history="1">
        <w:r w:rsidRPr="007A163F">
          <w:rPr>
            <w:rStyle w:val="Hyperlink"/>
            <w:noProof/>
          </w:rPr>
          <w:t>Table 53 – Measurements details1</w:t>
        </w:r>
        <w:r>
          <w:rPr>
            <w:noProof/>
            <w:webHidden/>
          </w:rPr>
          <w:tab/>
        </w:r>
        <w:r>
          <w:rPr>
            <w:noProof/>
            <w:webHidden/>
          </w:rPr>
          <w:fldChar w:fldCharType="begin"/>
        </w:r>
        <w:r>
          <w:rPr>
            <w:noProof/>
            <w:webHidden/>
          </w:rPr>
          <w:instrText xml:space="preserve"> PAGEREF _Toc42875808 \h </w:instrText>
        </w:r>
        <w:r>
          <w:rPr>
            <w:noProof/>
            <w:webHidden/>
          </w:rPr>
        </w:r>
        <w:r>
          <w:rPr>
            <w:noProof/>
            <w:webHidden/>
          </w:rPr>
          <w:fldChar w:fldCharType="separate"/>
        </w:r>
        <w:r>
          <w:rPr>
            <w:noProof/>
            <w:webHidden/>
          </w:rPr>
          <w:t>59</w:t>
        </w:r>
        <w:r>
          <w:rPr>
            <w:noProof/>
            <w:webHidden/>
          </w:rPr>
          <w:fldChar w:fldCharType="end"/>
        </w:r>
      </w:hyperlink>
    </w:p>
    <w:p w14:paraId="0A112B14" w14:textId="622F7710" w:rsidR="002125C8" w:rsidRDefault="002125C8">
      <w:pPr>
        <w:pStyle w:val="TableofFigures"/>
        <w:rPr>
          <w:rFonts w:asciiTheme="minorHAnsi" w:eastAsiaTheme="minorEastAsia" w:hAnsiTheme="minorHAnsi" w:cstheme="minorBidi"/>
          <w:noProof/>
          <w:sz w:val="22"/>
          <w:szCs w:val="22"/>
          <w:lang w:eastAsia="en-US"/>
        </w:rPr>
      </w:pPr>
      <w:hyperlink w:anchor="_Toc42875809" w:history="1">
        <w:r w:rsidRPr="007A163F">
          <w:rPr>
            <w:rStyle w:val="Hyperlink"/>
            <w:noProof/>
          </w:rPr>
          <w:t>Table 54 – Measurement details2</w:t>
        </w:r>
        <w:r>
          <w:rPr>
            <w:noProof/>
            <w:webHidden/>
          </w:rPr>
          <w:tab/>
        </w:r>
        <w:r>
          <w:rPr>
            <w:noProof/>
            <w:webHidden/>
          </w:rPr>
          <w:fldChar w:fldCharType="begin"/>
        </w:r>
        <w:r>
          <w:rPr>
            <w:noProof/>
            <w:webHidden/>
          </w:rPr>
          <w:instrText xml:space="preserve"> PAGEREF _Toc42875809 \h </w:instrText>
        </w:r>
        <w:r>
          <w:rPr>
            <w:noProof/>
            <w:webHidden/>
          </w:rPr>
        </w:r>
        <w:r>
          <w:rPr>
            <w:noProof/>
            <w:webHidden/>
          </w:rPr>
          <w:fldChar w:fldCharType="separate"/>
        </w:r>
        <w:r>
          <w:rPr>
            <w:noProof/>
            <w:webHidden/>
          </w:rPr>
          <w:t>60</w:t>
        </w:r>
        <w:r>
          <w:rPr>
            <w:noProof/>
            <w:webHidden/>
          </w:rPr>
          <w:fldChar w:fldCharType="end"/>
        </w:r>
      </w:hyperlink>
    </w:p>
    <w:p w14:paraId="4FAE5EC7" w14:textId="0D2CD2E6" w:rsidR="002125C8" w:rsidRDefault="002125C8">
      <w:pPr>
        <w:pStyle w:val="TableofFigures"/>
        <w:rPr>
          <w:rFonts w:asciiTheme="minorHAnsi" w:eastAsiaTheme="minorEastAsia" w:hAnsiTheme="minorHAnsi" w:cstheme="minorBidi"/>
          <w:noProof/>
          <w:sz w:val="22"/>
          <w:szCs w:val="22"/>
          <w:lang w:eastAsia="en-US"/>
        </w:rPr>
      </w:pPr>
      <w:hyperlink w:anchor="_Toc42875810" w:history="1">
        <w:r w:rsidRPr="007A163F">
          <w:rPr>
            <w:rStyle w:val="Hyperlink"/>
            <w:noProof/>
          </w:rPr>
          <w:t>Table 55 – Events &amp; Alarms 1</w:t>
        </w:r>
        <w:r>
          <w:rPr>
            <w:noProof/>
            <w:webHidden/>
          </w:rPr>
          <w:tab/>
        </w:r>
        <w:r>
          <w:rPr>
            <w:noProof/>
            <w:webHidden/>
          </w:rPr>
          <w:fldChar w:fldCharType="begin"/>
        </w:r>
        <w:r>
          <w:rPr>
            <w:noProof/>
            <w:webHidden/>
          </w:rPr>
          <w:instrText xml:space="preserve"> PAGEREF _Toc42875810 \h </w:instrText>
        </w:r>
        <w:r>
          <w:rPr>
            <w:noProof/>
            <w:webHidden/>
          </w:rPr>
        </w:r>
        <w:r>
          <w:rPr>
            <w:noProof/>
            <w:webHidden/>
          </w:rPr>
          <w:fldChar w:fldCharType="separate"/>
        </w:r>
        <w:r>
          <w:rPr>
            <w:noProof/>
            <w:webHidden/>
          </w:rPr>
          <w:t>61</w:t>
        </w:r>
        <w:r>
          <w:rPr>
            <w:noProof/>
            <w:webHidden/>
          </w:rPr>
          <w:fldChar w:fldCharType="end"/>
        </w:r>
      </w:hyperlink>
    </w:p>
    <w:p w14:paraId="6F76E131" w14:textId="1D7CD17F" w:rsidR="002125C8" w:rsidRDefault="002125C8">
      <w:pPr>
        <w:pStyle w:val="TableofFigures"/>
        <w:rPr>
          <w:rFonts w:asciiTheme="minorHAnsi" w:eastAsiaTheme="minorEastAsia" w:hAnsiTheme="minorHAnsi" w:cstheme="minorBidi"/>
          <w:noProof/>
          <w:sz w:val="22"/>
          <w:szCs w:val="22"/>
          <w:lang w:eastAsia="en-US"/>
        </w:rPr>
      </w:pPr>
      <w:hyperlink w:anchor="_Toc42875811" w:history="1">
        <w:r w:rsidRPr="007A163F">
          <w:rPr>
            <w:rStyle w:val="Hyperlink"/>
            <w:noProof/>
          </w:rPr>
          <w:t>Table 56 – MO’s for ATI NP Feature</w:t>
        </w:r>
        <w:r>
          <w:rPr>
            <w:noProof/>
            <w:webHidden/>
          </w:rPr>
          <w:tab/>
        </w:r>
        <w:r>
          <w:rPr>
            <w:noProof/>
            <w:webHidden/>
          </w:rPr>
          <w:fldChar w:fldCharType="begin"/>
        </w:r>
        <w:r>
          <w:rPr>
            <w:noProof/>
            <w:webHidden/>
          </w:rPr>
          <w:instrText xml:space="preserve"> PAGEREF _Toc42875811 \h </w:instrText>
        </w:r>
        <w:r>
          <w:rPr>
            <w:noProof/>
            <w:webHidden/>
          </w:rPr>
        </w:r>
        <w:r>
          <w:rPr>
            <w:noProof/>
            <w:webHidden/>
          </w:rPr>
          <w:fldChar w:fldCharType="separate"/>
        </w:r>
        <w:r>
          <w:rPr>
            <w:noProof/>
            <w:webHidden/>
          </w:rPr>
          <w:t>65</w:t>
        </w:r>
        <w:r>
          <w:rPr>
            <w:noProof/>
            <w:webHidden/>
          </w:rPr>
          <w:fldChar w:fldCharType="end"/>
        </w:r>
      </w:hyperlink>
    </w:p>
    <w:p w14:paraId="3EA9FA08" w14:textId="1BA155DF" w:rsidR="002125C8" w:rsidRDefault="002125C8">
      <w:pPr>
        <w:pStyle w:val="TableofFigures"/>
        <w:rPr>
          <w:rFonts w:asciiTheme="minorHAnsi" w:eastAsiaTheme="minorEastAsia" w:hAnsiTheme="minorHAnsi" w:cstheme="minorBidi"/>
          <w:noProof/>
          <w:sz w:val="22"/>
          <w:szCs w:val="22"/>
          <w:lang w:eastAsia="en-US"/>
        </w:rPr>
      </w:pPr>
      <w:hyperlink w:anchor="_Toc42875812" w:history="1">
        <w:r w:rsidRPr="007A163F">
          <w:rPr>
            <w:rStyle w:val="Hyperlink"/>
            <w:noProof/>
          </w:rPr>
          <w:t>Table 57 – ATI NP Measurements details</w:t>
        </w:r>
        <w:r>
          <w:rPr>
            <w:noProof/>
            <w:webHidden/>
          </w:rPr>
          <w:tab/>
        </w:r>
        <w:r>
          <w:rPr>
            <w:noProof/>
            <w:webHidden/>
          </w:rPr>
          <w:fldChar w:fldCharType="begin"/>
        </w:r>
        <w:r>
          <w:rPr>
            <w:noProof/>
            <w:webHidden/>
          </w:rPr>
          <w:instrText xml:space="preserve"> PAGEREF _Toc42875812 \h </w:instrText>
        </w:r>
        <w:r>
          <w:rPr>
            <w:noProof/>
            <w:webHidden/>
          </w:rPr>
        </w:r>
        <w:r>
          <w:rPr>
            <w:noProof/>
            <w:webHidden/>
          </w:rPr>
          <w:fldChar w:fldCharType="separate"/>
        </w:r>
        <w:r>
          <w:rPr>
            <w:noProof/>
            <w:webHidden/>
          </w:rPr>
          <w:t>65</w:t>
        </w:r>
        <w:r>
          <w:rPr>
            <w:noProof/>
            <w:webHidden/>
          </w:rPr>
          <w:fldChar w:fldCharType="end"/>
        </w:r>
      </w:hyperlink>
    </w:p>
    <w:p w14:paraId="19E9C7AC" w14:textId="007B2FBD" w:rsidR="002125C8" w:rsidRDefault="002125C8">
      <w:pPr>
        <w:pStyle w:val="TableofFigures"/>
        <w:rPr>
          <w:rFonts w:asciiTheme="minorHAnsi" w:eastAsiaTheme="minorEastAsia" w:hAnsiTheme="minorHAnsi" w:cstheme="minorBidi"/>
          <w:noProof/>
          <w:sz w:val="22"/>
          <w:szCs w:val="22"/>
          <w:lang w:eastAsia="en-US"/>
        </w:rPr>
      </w:pPr>
      <w:hyperlink w:anchor="_Toc42875813" w:history="1">
        <w:r w:rsidRPr="007A163F">
          <w:rPr>
            <w:rStyle w:val="Hyperlink"/>
            <w:noProof/>
          </w:rPr>
          <w:t>Table 58 – Alarms &amp; Events for ATI NP feature</w:t>
        </w:r>
        <w:r>
          <w:rPr>
            <w:noProof/>
            <w:webHidden/>
          </w:rPr>
          <w:tab/>
        </w:r>
        <w:r>
          <w:rPr>
            <w:noProof/>
            <w:webHidden/>
          </w:rPr>
          <w:fldChar w:fldCharType="begin"/>
        </w:r>
        <w:r>
          <w:rPr>
            <w:noProof/>
            <w:webHidden/>
          </w:rPr>
          <w:instrText xml:space="preserve"> PAGEREF _Toc42875813 \h </w:instrText>
        </w:r>
        <w:r>
          <w:rPr>
            <w:noProof/>
            <w:webHidden/>
          </w:rPr>
        </w:r>
        <w:r>
          <w:rPr>
            <w:noProof/>
            <w:webHidden/>
          </w:rPr>
          <w:fldChar w:fldCharType="separate"/>
        </w:r>
        <w:r>
          <w:rPr>
            <w:noProof/>
            <w:webHidden/>
          </w:rPr>
          <w:t>66</w:t>
        </w:r>
        <w:r>
          <w:rPr>
            <w:noProof/>
            <w:webHidden/>
          </w:rPr>
          <w:fldChar w:fldCharType="end"/>
        </w:r>
      </w:hyperlink>
    </w:p>
    <w:p w14:paraId="389DBEE4" w14:textId="344E82AB" w:rsidR="002125C8" w:rsidRDefault="002125C8">
      <w:pPr>
        <w:pStyle w:val="TableofFigures"/>
        <w:rPr>
          <w:rFonts w:asciiTheme="minorHAnsi" w:eastAsiaTheme="minorEastAsia" w:hAnsiTheme="minorHAnsi" w:cstheme="minorBidi"/>
          <w:noProof/>
          <w:sz w:val="22"/>
          <w:szCs w:val="22"/>
          <w:lang w:eastAsia="en-US"/>
        </w:rPr>
      </w:pPr>
      <w:hyperlink w:anchor="_Toc42875814" w:history="1">
        <w:r w:rsidRPr="007A163F">
          <w:rPr>
            <w:rStyle w:val="Hyperlink"/>
            <w:noProof/>
          </w:rPr>
          <w:t>Table 59 – Measurements for INPQ feature</w:t>
        </w:r>
        <w:r>
          <w:rPr>
            <w:noProof/>
            <w:webHidden/>
          </w:rPr>
          <w:tab/>
        </w:r>
        <w:r>
          <w:rPr>
            <w:noProof/>
            <w:webHidden/>
          </w:rPr>
          <w:fldChar w:fldCharType="begin"/>
        </w:r>
        <w:r>
          <w:rPr>
            <w:noProof/>
            <w:webHidden/>
          </w:rPr>
          <w:instrText xml:space="preserve"> PAGEREF _Toc42875814 \h </w:instrText>
        </w:r>
        <w:r>
          <w:rPr>
            <w:noProof/>
            <w:webHidden/>
          </w:rPr>
        </w:r>
        <w:r>
          <w:rPr>
            <w:noProof/>
            <w:webHidden/>
          </w:rPr>
          <w:fldChar w:fldCharType="separate"/>
        </w:r>
        <w:r>
          <w:rPr>
            <w:noProof/>
            <w:webHidden/>
          </w:rPr>
          <w:t>67</w:t>
        </w:r>
        <w:r>
          <w:rPr>
            <w:noProof/>
            <w:webHidden/>
          </w:rPr>
          <w:fldChar w:fldCharType="end"/>
        </w:r>
      </w:hyperlink>
    </w:p>
    <w:p w14:paraId="16B10D84" w14:textId="14565C6D" w:rsidR="002125C8" w:rsidRDefault="002125C8">
      <w:pPr>
        <w:pStyle w:val="TableofFigures"/>
        <w:rPr>
          <w:rFonts w:asciiTheme="minorHAnsi" w:eastAsiaTheme="minorEastAsia" w:hAnsiTheme="minorHAnsi" w:cstheme="minorBidi"/>
          <w:noProof/>
          <w:sz w:val="22"/>
          <w:szCs w:val="22"/>
          <w:lang w:eastAsia="en-US"/>
        </w:rPr>
      </w:pPr>
      <w:hyperlink w:anchor="_Toc42875815" w:history="1">
        <w:r w:rsidRPr="007A163F">
          <w:rPr>
            <w:rStyle w:val="Hyperlink"/>
            <w:noProof/>
          </w:rPr>
          <w:t>Table 60 – Alarms &amp; Events for INPQ feature</w:t>
        </w:r>
        <w:r>
          <w:rPr>
            <w:noProof/>
            <w:webHidden/>
          </w:rPr>
          <w:tab/>
        </w:r>
        <w:r>
          <w:rPr>
            <w:noProof/>
            <w:webHidden/>
          </w:rPr>
          <w:fldChar w:fldCharType="begin"/>
        </w:r>
        <w:r>
          <w:rPr>
            <w:noProof/>
            <w:webHidden/>
          </w:rPr>
          <w:instrText xml:space="preserve"> PAGEREF _Toc42875815 \h </w:instrText>
        </w:r>
        <w:r>
          <w:rPr>
            <w:noProof/>
            <w:webHidden/>
          </w:rPr>
        </w:r>
        <w:r>
          <w:rPr>
            <w:noProof/>
            <w:webHidden/>
          </w:rPr>
          <w:fldChar w:fldCharType="separate"/>
        </w:r>
        <w:r>
          <w:rPr>
            <w:noProof/>
            <w:webHidden/>
          </w:rPr>
          <w:t>68</w:t>
        </w:r>
        <w:r>
          <w:rPr>
            <w:noProof/>
            <w:webHidden/>
          </w:rPr>
          <w:fldChar w:fldCharType="end"/>
        </w:r>
      </w:hyperlink>
    </w:p>
    <w:p w14:paraId="21604EE1" w14:textId="50DB818A" w:rsidR="002125C8" w:rsidRDefault="002125C8">
      <w:pPr>
        <w:pStyle w:val="TableofFigures"/>
        <w:rPr>
          <w:rFonts w:asciiTheme="minorHAnsi" w:eastAsiaTheme="minorEastAsia" w:hAnsiTheme="minorHAnsi" w:cstheme="minorBidi"/>
          <w:noProof/>
          <w:sz w:val="22"/>
          <w:szCs w:val="22"/>
          <w:lang w:eastAsia="en-US"/>
        </w:rPr>
      </w:pPr>
      <w:hyperlink w:anchor="_Toc42875816" w:history="1">
        <w:r w:rsidRPr="007A163F">
          <w:rPr>
            <w:rStyle w:val="Hyperlink"/>
            <w:noProof/>
          </w:rPr>
          <w:t xml:space="preserve">Table 61 - </w:t>
        </w:r>
        <w:r w:rsidRPr="007A163F">
          <w:rPr>
            <w:rStyle w:val="Hyperlink"/>
            <w:bCs/>
            <w:noProof/>
          </w:rPr>
          <w:t>Message processing with mtpScrEventLog and mtpScrTestMode option when NSFI is FAIL</w:t>
        </w:r>
        <w:r>
          <w:rPr>
            <w:noProof/>
            <w:webHidden/>
          </w:rPr>
          <w:tab/>
        </w:r>
        <w:r>
          <w:rPr>
            <w:noProof/>
            <w:webHidden/>
          </w:rPr>
          <w:fldChar w:fldCharType="begin"/>
        </w:r>
        <w:r>
          <w:rPr>
            <w:noProof/>
            <w:webHidden/>
          </w:rPr>
          <w:instrText xml:space="preserve"> PAGEREF _Toc42875816 \h </w:instrText>
        </w:r>
        <w:r>
          <w:rPr>
            <w:noProof/>
            <w:webHidden/>
          </w:rPr>
        </w:r>
        <w:r>
          <w:rPr>
            <w:noProof/>
            <w:webHidden/>
          </w:rPr>
          <w:fldChar w:fldCharType="separate"/>
        </w:r>
        <w:r>
          <w:rPr>
            <w:noProof/>
            <w:webHidden/>
          </w:rPr>
          <w:t>71</w:t>
        </w:r>
        <w:r>
          <w:rPr>
            <w:noProof/>
            <w:webHidden/>
          </w:rPr>
          <w:fldChar w:fldCharType="end"/>
        </w:r>
      </w:hyperlink>
    </w:p>
    <w:p w14:paraId="06BEE3FC" w14:textId="40FAFDAE" w:rsidR="002125C8" w:rsidRDefault="002125C8">
      <w:pPr>
        <w:pStyle w:val="TableofFigures"/>
        <w:rPr>
          <w:rFonts w:asciiTheme="minorHAnsi" w:eastAsiaTheme="minorEastAsia" w:hAnsiTheme="minorHAnsi" w:cstheme="minorBidi"/>
          <w:noProof/>
          <w:sz w:val="22"/>
          <w:szCs w:val="22"/>
          <w:lang w:eastAsia="en-US"/>
        </w:rPr>
      </w:pPr>
      <w:hyperlink w:anchor="_Toc42875817" w:history="1">
        <w:r w:rsidRPr="007A163F">
          <w:rPr>
            <w:rStyle w:val="Hyperlink"/>
            <w:noProof/>
          </w:rPr>
          <w:t>Table 62 – MO details for MTP screening feature</w:t>
        </w:r>
        <w:r>
          <w:rPr>
            <w:noProof/>
            <w:webHidden/>
          </w:rPr>
          <w:tab/>
        </w:r>
        <w:r>
          <w:rPr>
            <w:noProof/>
            <w:webHidden/>
          </w:rPr>
          <w:fldChar w:fldCharType="begin"/>
        </w:r>
        <w:r>
          <w:rPr>
            <w:noProof/>
            <w:webHidden/>
          </w:rPr>
          <w:instrText xml:space="preserve"> PAGEREF _Toc42875817 \h </w:instrText>
        </w:r>
        <w:r>
          <w:rPr>
            <w:noProof/>
            <w:webHidden/>
          </w:rPr>
        </w:r>
        <w:r>
          <w:rPr>
            <w:noProof/>
            <w:webHidden/>
          </w:rPr>
          <w:fldChar w:fldCharType="separate"/>
        </w:r>
        <w:r>
          <w:rPr>
            <w:noProof/>
            <w:webHidden/>
          </w:rPr>
          <w:t>72</w:t>
        </w:r>
        <w:r>
          <w:rPr>
            <w:noProof/>
            <w:webHidden/>
          </w:rPr>
          <w:fldChar w:fldCharType="end"/>
        </w:r>
      </w:hyperlink>
    </w:p>
    <w:p w14:paraId="643CF0A5" w14:textId="67B98FC2" w:rsidR="002125C8" w:rsidRDefault="002125C8">
      <w:pPr>
        <w:pStyle w:val="TableofFigures"/>
        <w:rPr>
          <w:rFonts w:asciiTheme="minorHAnsi" w:eastAsiaTheme="minorEastAsia" w:hAnsiTheme="minorHAnsi" w:cstheme="minorBidi"/>
          <w:noProof/>
          <w:sz w:val="22"/>
          <w:szCs w:val="22"/>
          <w:lang w:eastAsia="en-US"/>
        </w:rPr>
      </w:pPr>
      <w:hyperlink w:anchor="_Toc42875818" w:history="1">
        <w:r w:rsidRPr="007A163F">
          <w:rPr>
            <w:rStyle w:val="Hyperlink"/>
            <w:noProof/>
          </w:rPr>
          <w:t>Table 63 – Alarms and Events for MTP screening feature</w:t>
        </w:r>
        <w:r>
          <w:rPr>
            <w:noProof/>
            <w:webHidden/>
          </w:rPr>
          <w:tab/>
        </w:r>
        <w:r>
          <w:rPr>
            <w:noProof/>
            <w:webHidden/>
          </w:rPr>
          <w:fldChar w:fldCharType="begin"/>
        </w:r>
        <w:r>
          <w:rPr>
            <w:noProof/>
            <w:webHidden/>
          </w:rPr>
          <w:instrText xml:space="preserve"> PAGEREF _Toc42875818 \h </w:instrText>
        </w:r>
        <w:r>
          <w:rPr>
            <w:noProof/>
            <w:webHidden/>
          </w:rPr>
        </w:r>
        <w:r>
          <w:rPr>
            <w:noProof/>
            <w:webHidden/>
          </w:rPr>
          <w:fldChar w:fldCharType="separate"/>
        </w:r>
        <w:r>
          <w:rPr>
            <w:noProof/>
            <w:webHidden/>
          </w:rPr>
          <w:t>73</w:t>
        </w:r>
        <w:r>
          <w:rPr>
            <w:noProof/>
            <w:webHidden/>
          </w:rPr>
          <w:fldChar w:fldCharType="end"/>
        </w:r>
      </w:hyperlink>
    </w:p>
    <w:p w14:paraId="10E8C954" w14:textId="325C8D8F" w:rsidR="002125C8" w:rsidRDefault="002125C8">
      <w:pPr>
        <w:pStyle w:val="TableofFigures"/>
        <w:rPr>
          <w:rFonts w:asciiTheme="minorHAnsi" w:eastAsiaTheme="minorEastAsia" w:hAnsiTheme="minorHAnsi" w:cstheme="minorBidi"/>
          <w:noProof/>
          <w:sz w:val="22"/>
          <w:szCs w:val="22"/>
          <w:lang w:eastAsia="en-US"/>
        </w:rPr>
      </w:pPr>
      <w:hyperlink w:anchor="_Toc42875819" w:history="1">
        <w:r w:rsidRPr="007A163F">
          <w:rPr>
            <w:rStyle w:val="Hyperlink"/>
            <w:noProof/>
          </w:rPr>
          <w:t>Table 64 – SCCP message routing behavior</w:t>
        </w:r>
        <w:r>
          <w:rPr>
            <w:noProof/>
            <w:webHidden/>
          </w:rPr>
          <w:tab/>
        </w:r>
        <w:r>
          <w:rPr>
            <w:noProof/>
            <w:webHidden/>
          </w:rPr>
          <w:fldChar w:fldCharType="begin"/>
        </w:r>
        <w:r>
          <w:rPr>
            <w:noProof/>
            <w:webHidden/>
          </w:rPr>
          <w:instrText xml:space="preserve"> PAGEREF _Toc42875819 \h </w:instrText>
        </w:r>
        <w:r>
          <w:rPr>
            <w:noProof/>
            <w:webHidden/>
          </w:rPr>
        </w:r>
        <w:r>
          <w:rPr>
            <w:noProof/>
            <w:webHidden/>
          </w:rPr>
          <w:fldChar w:fldCharType="separate"/>
        </w:r>
        <w:r>
          <w:rPr>
            <w:noProof/>
            <w:webHidden/>
          </w:rPr>
          <w:t>75</w:t>
        </w:r>
        <w:r>
          <w:rPr>
            <w:noProof/>
            <w:webHidden/>
          </w:rPr>
          <w:fldChar w:fldCharType="end"/>
        </w:r>
      </w:hyperlink>
    </w:p>
    <w:p w14:paraId="4D8057C2" w14:textId="4F02CB32" w:rsidR="002125C8" w:rsidRDefault="002125C8">
      <w:pPr>
        <w:pStyle w:val="TableofFigures"/>
        <w:rPr>
          <w:rFonts w:asciiTheme="minorHAnsi" w:eastAsiaTheme="minorEastAsia" w:hAnsiTheme="minorHAnsi" w:cstheme="minorBidi"/>
          <w:noProof/>
          <w:sz w:val="22"/>
          <w:szCs w:val="22"/>
          <w:lang w:eastAsia="en-US"/>
        </w:rPr>
      </w:pPr>
      <w:hyperlink w:anchor="_Toc42875820" w:history="1">
        <w:r w:rsidRPr="007A163F">
          <w:rPr>
            <w:rStyle w:val="Hyperlink"/>
            <w:noProof/>
          </w:rPr>
          <w:t>Table 65 – Point Code provisioning</w:t>
        </w:r>
        <w:r>
          <w:rPr>
            <w:noProof/>
            <w:webHidden/>
          </w:rPr>
          <w:tab/>
        </w:r>
        <w:r>
          <w:rPr>
            <w:noProof/>
            <w:webHidden/>
          </w:rPr>
          <w:fldChar w:fldCharType="begin"/>
        </w:r>
        <w:r>
          <w:rPr>
            <w:noProof/>
            <w:webHidden/>
          </w:rPr>
          <w:instrText xml:space="preserve"> PAGEREF _Toc42875820 \h </w:instrText>
        </w:r>
        <w:r>
          <w:rPr>
            <w:noProof/>
            <w:webHidden/>
          </w:rPr>
        </w:r>
        <w:r>
          <w:rPr>
            <w:noProof/>
            <w:webHidden/>
          </w:rPr>
          <w:fldChar w:fldCharType="separate"/>
        </w:r>
        <w:r>
          <w:rPr>
            <w:noProof/>
            <w:webHidden/>
          </w:rPr>
          <w:t>77</w:t>
        </w:r>
        <w:r>
          <w:rPr>
            <w:noProof/>
            <w:webHidden/>
          </w:rPr>
          <w:fldChar w:fldCharType="end"/>
        </w:r>
      </w:hyperlink>
    </w:p>
    <w:p w14:paraId="4FB388D0" w14:textId="48C9009E" w:rsidR="002125C8" w:rsidRDefault="002125C8">
      <w:pPr>
        <w:pStyle w:val="TableofFigures"/>
        <w:rPr>
          <w:rFonts w:asciiTheme="minorHAnsi" w:eastAsiaTheme="minorEastAsia" w:hAnsiTheme="minorHAnsi" w:cstheme="minorBidi"/>
          <w:noProof/>
          <w:sz w:val="22"/>
          <w:szCs w:val="22"/>
          <w:lang w:eastAsia="en-US"/>
        </w:rPr>
      </w:pPr>
      <w:hyperlink w:anchor="_Toc42875821" w:history="1">
        <w:r w:rsidRPr="007A163F">
          <w:rPr>
            <w:rStyle w:val="Hyperlink"/>
            <w:noProof/>
          </w:rPr>
          <w:t>Table 66 – Isp Name with reference</w:t>
        </w:r>
        <w:r>
          <w:rPr>
            <w:noProof/>
            <w:webHidden/>
          </w:rPr>
          <w:tab/>
        </w:r>
        <w:r>
          <w:rPr>
            <w:noProof/>
            <w:webHidden/>
          </w:rPr>
          <w:fldChar w:fldCharType="begin"/>
        </w:r>
        <w:r>
          <w:rPr>
            <w:noProof/>
            <w:webHidden/>
          </w:rPr>
          <w:instrText xml:space="preserve"> PAGEREF _Toc42875821 \h </w:instrText>
        </w:r>
        <w:r>
          <w:rPr>
            <w:noProof/>
            <w:webHidden/>
          </w:rPr>
        </w:r>
        <w:r>
          <w:rPr>
            <w:noProof/>
            <w:webHidden/>
          </w:rPr>
          <w:fldChar w:fldCharType="separate"/>
        </w:r>
        <w:r>
          <w:rPr>
            <w:noProof/>
            <w:webHidden/>
          </w:rPr>
          <w:t>78</w:t>
        </w:r>
        <w:r>
          <w:rPr>
            <w:noProof/>
            <w:webHidden/>
          </w:rPr>
          <w:fldChar w:fldCharType="end"/>
        </w:r>
      </w:hyperlink>
    </w:p>
    <w:p w14:paraId="35947D83" w14:textId="7535C23D" w:rsidR="002125C8" w:rsidRDefault="002125C8">
      <w:pPr>
        <w:pStyle w:val="TableofFigures"/>
        <w:rPr>
          <w:rFonts w:asciiTheme="minorHAnsi" w:eastAsiaTheme="minorEastAsia" w:hAnsiTheme="minorHAnsi" w:cstheme="minorBidi"/>
          <w:noProof/>
          <w:sz w:val="22"/>
          <w:szCs w:val="22"/>
          <w:lang w:eastAsia="en-US"/>
        </w:rPr>
      </w:pPr>
      <w:hyperlink w:anchor="_Toc42875822" w:history="1">
        <w:r w:rsidRPr="007A163F">
          <w:rPr>
            <w:rStyle w:val="Hyperlink"/>
            <w:noProof/>
          </w:rPr>
          <w:t>Table 67 – Field name with Description</w:t>
        </w:r>
        <w:r>
          <w:rPr>
            <w:noProof/>
            <w:webHidden/>
          </w:rPr>
          <w:tab/>
        </w:r>
        <w:r>
          <w:rPr>
            <w:noProof/>
            <w:webHidden/>
          </w:rPr>
          <w:fldChar w:fldCharType="begin"/>
        </w:r>
        <w:r>
          <w:rPr>
            <w:noProof/>
            <w:webHidden/>
          </w:rPr>
          <w:instrText xml:space="preserve"> PAGEREF _Toc42875822 \h </w:instrText>
        </w:r>
        <w:r>
          <w:rPr>
            <w:noProof/>
            <w:webHidden/>
          </w:rPr>
        </w:r>
        <w:r>
          <w:rPr>
            <w:noProof/>
            <w:webHidden/>
          </w:rPr>
          <w:fldChar w:fldCharType="separate"/>
        </w:r>
        <w:r>
          <w:rPr>
            <w:noProof/>
            <w:webHidden/>
          </w:rPr>
          <w:t>78</w:t>
        </w:r>
        <w:r>
          <w:rPr>
            <w:noProof/>
            <w:webHidden/>
          </w:rPr>
          <w:fldChar w:fldCharType="end"/>
        </w:r>
      </w:hyperlink>
    </w:p>
    <w:p w14:paraId="1C9FDE4A" w14:textId="1E2477A8" w:rsidR="002125C8" w:rsidRDefault="002125C8">
      <w:pPr>
        <w:pStyle w:val="TableofFigures"/>
        <w:rPr>
          <w:rFonts w:asciiTheme="minorHAnsi" w:eastAsiaTheme="minorEastAsia" w:hAnsiTheme="minorHAnsi" w:cstheme="minorBidi"/>
          <w:noProof/>
          <w:sz w:val="22"/>
          <w:szCs w:val="22"/>
          <w:lang w:eastAsia="en-US"/>
        </w:rPr>
      </w:pPr>
      <w:hyperlink w:anchor="_Toc42875823" w:history="1">
        <w:r w:rsidRPr="007A163F">
          <w:rPr>
            <w:rStyle w:val="Hyperlink"/>
            <w:noProof/>
          </w:rPr>
          <w:t>Table 68 – AppType with Ssn id</w:t>
        </w:r>
        <w:r>
          <w:rPr>
            <w:noProof/>
            <w:webHidden/>
          </w:rPr>
          <w:tab/>
        </w:r>
        <w:r>
          <w:rPr>
            <w:noProof/>
            <w:webHidden/>
          </w:rPr>
          <w:fldChar w:fldCharType="begin"/>
        </w:r>
        <w:r>
          <w:rPr>
            <w:noProof/>
            <w:webHidden/>
          </w:rPr>
          <w:instrText xml:space="preserve"> PAGEREF _Toc42875823 \h </w:instrText>
        </w:r>
        <w:r>
          <w:rPr>
            <w:noProof/>
            <w:webHidden/>
          </w:rPr>
        </w:r>
        <w:r>
          <w:rPr>
            <w:noProof/>
            <w:webHidden/>
          </w:rPr>
          <w:fldChar w:fldCharType="separate"/>
        </w:r>
        <w:r>
          <w:rPr>
            <w:noProof/>
            <w:webHidden/>
          </w:rPr>
          <w:t>78</w:t>
        </w:r>
        <w:r>
          <w:rPr>
            <w:noProof/>
            <w:webHidden/>
          </w:rPr>
          <w:fldChar w:fldCharType="end"/>
        </w:r>
      </w:hyperlink>
    </w:p>
    <w:p w14:paraId="3C1F6C3D" w14:textId="1003AACC" w:rsidR="002125C8" w:rsidRDefault="002125C8">
      <w:pPr>
        <w:pStyle w:val="TableofFigures"/>
        <w:rPr>
          <w:rFonts w:asciiTheme="minorHAnsi" w:eastAsiaTheme="minorEastAsia" w:hAnsiTheme="minorHAnsi" w:cstheme="minorBidi"/>
          <w:noProof/>
          <w:sz w:val="22"/>
          <w:szCs w:val="22"/>
          <w:lang w:eastAsia="en-US"/>
        </w:rPr>
      </w:pPr>
      <w:hyperlink w:anchor="_Toc42875824" w:history="1">
        <w:r w:rsidRPr="007A163F">
          <w:rPr>
            <w:rStyle w:val="Hyperlink"/>
            <w:noProof/>
          </w:rPr>
          <w:t>Table 69 – Alarms &amp; Description</w:t>
        </w:r>
        <w:r>
          <w:rPr>
            <w:noProof/>
            <w:webHidden/>
          </w:rPr>
          <w:tab/>
        </w:r>
        <w:r>
          <w:rPr>
            <w:noProof/>
            <w:webHidden/>
          </w:rPr>
          <w:fldChar w:fldCharType="begin"/>
        </w:r>
        <w:r>
          <w:rPr>
            <w:noProof/>
            <w:webHidden/>
          </w:rPr>
          <w:instrText xml:space="preserve"> PAGEREF _Toc42875824 \h </w:instrText>
        </w:r>
        <w:r>
          <w:rPr>
            <w:noProof/>
            <w:webHidden/>
          </w:rPr>
        </w:r>
        <w:r>
          <w:rPr>
            <w:noProof/>
            <w:webHidden/>
          </w:rPr>
          <w:fldChar w:fldCharType="separate"/>
        </w:r>
        <w:r>
          <w:rPr>
            <w:noProof/>
            <w:webHidden/>
          </w:rPr>
          <w:t>79</w:t>
        </w:r>
        <w:r>
          <w:rPr>
            <w:noProof/>
            <w:webHidden/>
          </w:rPr>
          <w:fldChar w:fldCharType="end"/>
        </w:r>
      </w:hyperlink>
    </w:p>
    <w:p w14:paraId="1C883236" w14:textId="59C3F923" w:rsidR="002125C8" w:rsidRDefault="002125C8">
      <w:pPr>
        <w:pStyle w:val="TableofFigures"/>
        <w:rPr>
          <w:rFonts w:asciiTheme="minorHAnsi" w:eastAsiaTheme="minorEastAsia" w:hAnsiTheme="minorHAnsi" w:cstheme="minorBidi"/>
          <w:noProof/>
          <w:sz w:val="22"/>
          <w:szCs w:val="22"/>
          <w:lang w:eastAsia="en-US"/>
        </w:rPr>
      </w:pPr>
      <w:hyperlink w:anchor="_Toc42875825" w:history="1">
        <w:r w:rsidRPr="007A163F">
          <w:rPr>
            <w:rStyle w:val="Hyperlink"/>
            <w:noProof/>
          </w:rPr>
          <w:t>Table 70 – Events &amp; Description</w:t>
        </w:r>
        <w:r>
          <w:rPr>
            <w:noProof/>
            <w:webHidden/>
          </w:rPr>
          <w:tab/>
        </w:r>
        <w:r>
          <w:rPr>
            <w:noProof/>
            <w:webHidden/>
          </w:rPr>
          <w:fldChar w:fldCharType="begin"/>
        </w:r>
        <w:r>
          <w:rPr>
            <w:noProof/>
            <w:webHidden/>
          </w:rPr>
          <w:instrText xml:space="preserve"> PAGEREF _Toc42875825 \h </w:instrText>
        </w:r>
        <w:r>
          <w:rPr>
            <w:noProof/>
            <w:webHidden/>
          </w:rPr>
        </w:r>
        <w:r>
          <w:rPr>
            <w:noProof/>
            <w:webHidden/>
          </w:rPr>
          <w:fldChar w:fldCharType="separate"/>
        </w:r>
        <w:r>
          <w:rPr>
            <w:noProof/>
            <w:webHidden/>
          </w:rPr>
          <w:t>79</w:t>
        </w:r>
        <w:r>
          <w:rPr>
            <w:noProof/>
            <w:webHidden/>
          </w:rPr>
          <w:fldChar w:fldCharType="end"/>
        </w:r>
      </w:hyperlink>
    </w:p>
    <w:p w14:paraId="2FFAF11F" w14:textId="3362FB21" w:rsidR="002125C8" w:rsidRDefault="002125C8">
      <w:pPr>
        <w:pStyle w:val="TableofFigures"/>
        <w:rPr>
          <w:rFonts w:asciiTheme="minorHAnsi" w:eastAsiaTheme="minorEastAsia" w:hAnsiTheme="minorHAnsi" w:cstheme="minorBidi"/>
          <w:noProof/>
          <w:sz w:val="22"/>
          <w:szCs w:val="22"/>
          <w:lang w:eastAsia="en-US"/>
        </w:rPr>
      </w:pPr>
      <w:hyperlink w:anchor="_Toc42875826" w:history="1">
        <w:r w:rsidRPr="007A163F">
          <w:rPr>
            <w:rStyle w:val="Hyperlink"/>
            <w:noProof/>
          </w:rPr>
          <w:t>Table 71 – MO details for GTT action feature</w:t>
        </w:r>
        <w:r>
          <w:rPr>
            <w:noProof/>
            <w:webHidden/>
          </w:rPr>
          <w:tab/>
        </w:r>
        <w:r>
          <w:rPr>
            <w:noProof/>
            <w:webHidden/>
          </w:rPr>
          <w:fldChar w:fldCharType="begin"/>
        </w:r>
        <w:r>
          <w:rPr>
            <w:noProof/>
            <w:webHidden/>
          </w:rPr>
          <w:instrText xml:space="preserve"> PAGEREF _Toc42875826 \h </w:instrText>
        </w:r>
        <w:r>
          <w:rPr>
            <w:noProof/>
            <w:webHidden/>
          </w:rPr>
        </w:r>
        <w:r>
          <w:rPr>
            <w:noProof/>
            <w:webHidden/>
          </w:rPr>
          <w:fldChar w:fldCharType="separate"/>
        </w:r>
        <w:r>
          <w:rPr>
            <w:noProof/>
            <w:webHidden/>
          </w:rPr>
          <w:t>80</w:t>
        </w:r>
        <w:r>
          <w:rPr>
            <w:noProof/>
            <w:webHidden/>
          </w:rPr>
          <w:fldChar w:fldCharType="end"/>
        </w:r>
      </w:hyperlink>
    </w:p>
    <w:p w14:paraId="4901123F" w14:textId="1D5172AD" w:rsidR="002125C8" w:rsidRDefault="002125C8">
      <w:pPr>
        <w:pStyle w:val="TableofFigures"/>
        <w:rPr>
          <w:rFonts w:asciiTheme="minorHAnsi" w:eastAsiaTheme="minorEastAsia" w:hAnsiTheme="minorHAnsi" w:cstheme="minorBidi"/>
          <w:noProof/>
          <w:sz w:val="22"/>
          <w:szCs w:val="22"/>
          <w:lang w:eastAsia="en-US"/>
        </w:rPr>
      </w:pPr>
      <w:hyperlink w:anchor="_Toc42875827" w:history="1">
        <w:r w:rsidRPr="007A163F">
          <w:rPr>
            <w:rStyle w:val="Hyperlink"/>
            <w:noProof/>
          </w:rPr>
          <w:t>Table 72 – Measurements</w:t>
        </w:r>
        <w:r>
          <w:rPr>
            <w:noProof/>
            <w:webHidden/>
          </w:rPr>
          <w:tab/>
        </w:r>
        <w:r>
          <w:rPr>
            <w:noProof/>
            <w:webHidden/>
          </w:rPr>
          <w:fldChar w:fldCharType="begin"/>
        </w:r>
        <w:r>
          <w:rPr>
            <w:noProof/>
            <w:webHidden/>
          </w:rPr>
          <w:instrText xml:space="preserve"> PAGEREF _Toc42875827 \h </w:instrText>
        </w:r>
        <w:r>
          <w:rPr>
            <w:noProof/>
            <w:webHidden/>
          </w:rPr>
        </w:r>
        <w:r>
          <w:rPr>
            <w:noProof/>
            <w:webHidden/>
          </w:rPr>
          <w:fldChar w:fldCharType="separate"/>
        </w:r>
        <w:r>
          <w:rPr>
            <w:noProof/>
            <w:webHidden/>
          </w:rPr>
          <w:t>84</w:t>
        </w:r>
        <w:r>
          <w:rPr>
            <w:noProof/>
            <w:webHidden/>
          </w:rPr>
          <w:fldChar w:fldCharType="end"/>
        </w:r>
      </w:hyperlink>
    </w:p>
    <w:p w14:paraId="4925C883" w14:textId="1449A016" w:rsidR="002125C8" w:rsidRDefault="002125C8">
      <w:pPr>
        <w:pStyle w:val="TableofFigures"/>
        <w:rPr>
          <w:rFonts w:asciiTheme="minorHAnsi" w:eastAsiaTheme="minorEastAsia" w:hAnsiTheme="minorHAnsi" w:cstheme="minorBidi"/>
          <w:noProof/>
          <w:sz w:val="22"/>
          <w:szCs w:val="22"/>
          <w:lang w:eastAsia="en-US"/>
        </w:rPr>
      </w:pPr>
      <w:hyperlink w:anchor="_Toc42875828" w:history="1">
        <w:r w:rsidRPr="007A163F">
          <w:rPr>
            <w:rStyle w:val="Hyperlink"/>
            <w:noProof/>
          </w:rPr>
          <w:t>Table 73 – Alarms for GTT Throttle Action Feature</w:t>
        </w:r>
        <w:r>
          <w:rPr>
            <w:noProof/>
            <w:webHidden/>
          </w:rPr>
          <w:tab/>
        </w:r>
        <w:r>
          <w:rPr>
            <w:noProof/>
            <w:webHidden/>
          </w:rPr>
          <w:fldChar w:fldCharType="begin"/>
        </w:r>
        <w:r>
          <w:rPr>
            <w:noProof/>
            <w:webHidden/>
          </w:rPr>
          <w:instrText xml:space="preserve"> PAGEREF _Toc42875828 \h </w:instrText>
        </w:r>
        <w:r>
          <w:rPr>
            <w:noProof/>
            <w:webHidden/>
          </w:rPr>
        </w:r>
        <w:r>
          <w:rPr>
            <w:noProof/>
            <w:webHidden/>
          </w:rPr>
          <w:fldChar w:fldCharType="separate"/>
        </w:r>
        <w:r>
          <w:rPr>
            <w:noProof/>
            <w:webHidden/>
          </w:rPr>
          <w:t>85</w:t>
        </w:r>
        <w:r>
          <w:rPr>
            <w:noProof/>
            <w:webHidden/>
          </w:rPr>
          <w:fldChar w:fldCharType="end"/>
        </w:r>
      </w:hyperlink>
    </w:p>
    <w:p w14:paraId="498A2A52" w14:textId="58E510B2" w:rsidR="002125C8" w:rsidRDefault="002125C8">
      <w:pPr>
        <w:pStyle w:val="TableofFigures"/>
        <w:rPr>
          <w:rFonts w:asciiTheme="minorHAnsi" w:eastAsiaTheme="minorEastAsia" w:hAnsiTheme="minorHAnsi" w:cstheme="minorBidi"/>
          <w:noProof/>
          <w:sz w:val="22"/>
          <w:szCs w:val="22"/>
          <w:lang w:eastAsia="en-US"/>
        </w:rPr>
      </w:pPr>
      <w:hyperlink w:anchor="_Toc42875829" w:history="1">
        <w:r w:rsidRPr="007A163F">
          <w:rPr>
            <w:rStyle w:val="Hyperlink"/>
            <w:noProof/>
          </w:rPr>
          <w:t xml:space="preserve">Table 74 – </w:t>
        </w:r>
        <w:r w:rsidRPr="007A163F">
          <w:rPr>
            <w:rStyle w:val="Hyperlink"/>
            <w:bCs/>
            <w:noProof/>
          </w:rPr>
          <w:t>GTT Action SCPVAL – Parameters</w:t>
        </w:r>
        <w:r>
          <w:rPr>
            <w:noProof/>
            <w:webHidden/>
          </w:rPr>
          <w:tab/>
        </w:r>
        <w:r>
          <w:rPr>
            <w:noProof/>
            <w:webHidden/>
          </w:rPr>
          <w:fldChar w:fldCharType="begin"/>
        </w:r>
        <w:r>
          <w:rPr>
            <w:noProof/>
            <w:webHidden/>
          </w:rPr>
          <w:instrText xml:space="preserve"> PAGEREF _Toc42875829 \h </w:instrText>
        </w:r>
        <w:r>
          <w:rPr>
            <w:noProof/>
            <w:webHidden/>
          </w:rPr>
        </w:r>
        <w:r>
          <w:rPr>
            <w:noProof/>
            <w:webHidden/>
          </w:rPr>
          <w:fldChar w:fldCharType="separate"/>
        </w:r>
        <w:r>
          <w:rPr>
            <w:noProof/>
            <w:webHidden/>
          </w:rPr>
          <w:t>86</w:t>
        </w:r>
        <w:r>
          <w:rPr>
            <w:noProof/>
            <w:webHidden/>
          </w:rPr>
          <w:fldChar w:fldCharType="end"/>
        </w:r>
      </w:hyperlink>
    </w:p>
    <w:p w14:paraId="548678BC" w14:textId="713BF52C" w:rsidR="002125C8" w:rsidRDefault="002125C8">
      <w:pPr>
        <w:pStyle w:val="TableofFigures"/>
        <w:rPr>
          <w:rFonts w:asciiTheme="minorHAnsi" w:eastAsiaTheme="minorEastAsia" w:hAnsiTheme="minorHAnsi" w:cstheme="minorBidi"/>
          <w:noProof/>
          <w:sz w:val="22"/>
          <w:szCs w:val="22"/>
          <w:lang w:eastAsia="en-US"/>
        </w:rPr>
      </w:pPr>
      <w:hyperlink w:anchor="_Toc42875830" w:history="1">
        <w:r w:rsidRPr="007A163F">
          <w:rPr>
            <w:rStyle w:val="Hyperlink"/>
            <w:noProof/>
          </w:rPr>
          <w:t xml:space="preserve">Table 75 – Alarms for </w:t>
        </w:r>
        <w:r w:rsidRPr="007A163F">
          <w:rPr>
            <w:rStyle w:val="Hyperlink"/>
            <w:bCs/>
            <w:noProof/>
          </w:rPr>
          <w:t xml:space="preserve">GTT SCPVAL Action </w:t>
        </w:r>
        <w:r w:rsidRPr="007A163F">
          <w:rPr>
            <w:rStyle w:val="Hyperlink"/>
            <w:noProof/>
          </w:rPr>
          <w:t>Feature</w:t>
        </w:r>
        <w:r>
          <w:rPr>
            <w:noProof/>
            <w:webHidden/>
          </w:rPr>
          <w:tab/>
        </w:r>
        <w:r>
          <w:rPr>
            <w:noProof/>
            <w:webHidden/>
          </w:rPr>
          <w:fldChar w:fldCharType="begin"/>
        </w:r>
        <w:r>
          <w:rPr>
            <w:noProof/>
            <w:webHidden/>
          </w:rPr>
          <w:instrText xml:space="preserve"> PAGEREF _Toc42875830 \h </w:instrText>
        </w:r>
        <w:r>
          <w:rPr>
            <w:noProof/>
            <w:webHidden/>
          </w:rPr>
        </w:r>
        <w:r>
          <w:rPr>
            <w:noProof/>
            <w:webHidden/>
          </w:rPr>
          <w:fldChar w:fldCharType="separate"/>
        </w:r>
        <w:r>
          <w:rPr>
            <w:noProof/>
            <w:webHidden/>
          </w:rPr>
          <w:t>88</w:t>
        </w:r>
        <w:r>
          <w:rPr>
            <w:noProof/>
            <w:webHidden/>
          </w:rPr>
          <w:fldChar w:fldCharType="end"/>
        </w:r>
      </w:hyperlink>
    </w:p>
    <w:p w14:paraId="45D2A22F" w14:textId="3998638E" w:rsidR="002125C8" w:rsidRDefault="002125C8">
      <w:pPr>
        <w:pStyle w:val="TableofFigures"/>
        <w:rPr>
          <w:rFonts w:asciiTheme="minorHAnsi" w:eastAsiaTheme="minorEastAsia" w:hAnsiTheme="minorHAnsi" w:cstheme="minorBidi"/>
          <w:noProof/>
          <w:sz w:val="22"/>
          <w:szCs w:val="22"/>
          <w:lang w:eastAsia="en-US"/>
        </w:rPr>
      </w:pPr>
      <w:hyperlink w:anchor="_Toc42875831" w:history="1">
        <w:r w:rsidRPr="007A163F">
          <w:rPr>
            <w:rStyle w:val="Hyperlink"/>
            <w:noProof/>
          </w:rPr>
          <w:t>Table 76 – Measurements</w:t>
        </w:r>
        <w:r>
          <w:rPr>
            <w:noProof/>
            <w:webHidden/>
          </w:rPr>
          <w:tab/>
        </w:r>
        <w:r>
          <w:rPr>
            <w:noProof/>
            <w:webHidden/>
          </w:rPr>
          <w:fldChar w:fldCharType="begin"/>
        </w:r>
        <w:r>
          <w:rPr>
            <w:noProof/>
            <w:webHidden/>
          </w:rPr>
          <w:instrText xml:space="preserve"> PAGEREF _Toc42875831 \h </w:instrText>
        </w:r>
        <w:r>
          <w:rPr>
            <w:noProof/>
            <w:webHidden/>
          </w:rPr>
        </w:r>
        <w:r>
          <w:rPr>
            <w:noProof/>
            <w:webHidden/>
          </w:rPr>
          <w:fldChar w:fldCharType="separate"/>
        </w:r>
        <w:r>
          <w:rPr>
            <w:noProof/>
            <w:webHidden/>
          </w:rPr>
          <w:t>90</w:t>
        </w:r>
        <w:r>
          <w:rPr>
            <w:noProof/>
            <w:webHidden/>
          </w:rPr>
          <w:fldChar w:fldCharType="end"/>
        </w:r>
      </w:hyperlink>
    </w:p>
    <w:p w14:paraId="3CA4AF67" w14:textId="431116F2" w:rsidR="002125C8" w:rsidRDefault="002125C8">
      <w:pPr>
        <w:pStyle w:val="TableofFigures"/>
        <w:rPr>
          <w:rFonts w:asciiTheme="minorHAnsi" w:eastAsiaTheme="minorEastAsia" w:hAnsiTheme="minorHAnsi" w:cstheme="minorBidi"/>
          <w:noProof/>
          <w:sz w:val="22"/>
          <w:szCs w:val="22"/>
          <w:lang w:eastAsia="en-US"/>
        </w:rPr>
      </w:pPr>
      <w:hyperlink w:anchor="_Toc42875832" w:history="1">
        <w:r w:rsidRPr="007A163F">
          <w:rPr>
            <w:rStyle w:val="Hyperlink"/>
            <w:noProof/>
          </w:rPr>
          <w:t>-Table 77 – Measurements</w:t>
        </w:r>
        <w:r>
          <w:rPr>
            <w:noProof/>
            <w:webHidden/>
          </w:rPr>
          <w:tab/>
        </w:r>
        <w:r>
          <w:rPr>
            <w:noProof/>
            <w:webHidden/>
          </w:rPr>
          <w:fldChar w:fldCharType="begin"/>
        </w:r>
        <w:r>
          <w:rPr>
            <w:noProof/>
            <w:webHidden/>
          </w:rPr>
          <w:instrText xml:space="preserve"> PAGEREF _Toc42875832 \h </w:instrText>
        </w:r>
        <w:r>
          <w:rPr>
            <w:noProof/>
            <w:webHidden/>
          </w:rPr>
        </w:r>
        <w:r>
          <w:rPr>
            <w:noProof/>
            <w:webHidden/>
          </w:rPr>
          <w:fldChar w:fldCharType="separate"/>
        </w:r>
        <w:r>
          <w:rPr>
            <w:noProof/>
            <w:webHidden/>
          </w:rPr>
          <w:t>91</w:t>
        </w:r>
        <w:r>
          <w:rPr>
            <w:noProof/>
            <w:webHidden/>
          </w:rPr>
          <w:fldChar w:fldCharType="end"/>
        </w:r>
      </w:hyperlink>
    </w:p>
    <w:p w14:paraId="14E9E374" w14:textId="07116B09" w:rsidR="002125C8" w:rsidRDefault="002125C8">
      <w:pPr>
        <w:pStyle w:val="TableofFigures"/>
        <w:rPr>
          <w:rFonts w:asciiTheme="minorHAnsi" w:eastAsiaTheme="minorEastAsia" w:hAnsiTheme="minorHAnsi" w:cstheme="minorBidi"/>
          <w:noProof/>
          <w:sz w:val="22"/>
          <w:szCs w:val="22"/>
          <w:lang w:eastAsia="en-US"/>
        </w:rPr>
      </w:pPr>
      <w:hyperlink w:anchor="_Toc42875833" w:history="1">
        <w:r w:rsidRPr="007A163F">
          <w:rPr>
            <w:rStyle w:val="Hyperlink"/>
            <w:noProof/>
          </w:rPr>
          <w:t>Table 78 – Alarms for SFAPP Stateful Security Feature</w:t>
        </w:r>
        <w:r>
          <w:rPr>
            <w:noProof/>
            <w:webHidden/>
          </w:rPr>
          <w:tab/>
        </w:r>
        <w:r>
          <w:rPr>
            <w:noProof/>
            <w:webHidden/>
          </w:rPr>
          <w:fldChar w:fldCharType="begin"/>
        </w:r>
        <w:r>
          <w:rPr>
            <w:noProof/>
            <w:webHidden/>
          </w:rPr>
          <w:instrText xml:space="preserve"> PAGEREF _Toc42875833 \h </w:instrText>
        </w:r>
        <w:r>
          <w:rPr>
            <w:noProof/>
            <w:webHidden/>
          </w:rPr>
        </w:r>
        <w:r>
          <w:rPr>
            <w:noProof/>
            <w:webHidden/>
          </w:rPr>
          <w:fldChar w:fldCharType="separate"/>
        </w:r>
        <w:r>
          <w:rPr>
            <w:noProof/>
            <w:webHidden/>
          </w:rPr>
          <w:t>93</w:t>
        </w:r>
        <w:r>
          <w:rPr>
            <w:noProof/>
            <w:webHidden/>
          </w:rPr>
          <w:fldChar w:fldCharType="end"/>
        </w:r>
      </w:hyperlink>
    </w:p>
    <w:p w14:paraId="6BC7953B" w14:textId="369E4922" w:rsidR="002125C8" w:rsidRDefault="002125C8">
      <w:pPr>
        <w:pStyle w:val="TableofFigures"/>
        <w:rPr>
          <w:rFonts w:asciiTheme="minorHAnsi" w:eastAsiaTheme="minorEastAsia" w:hAnsiTheme="minorHAnsi" w:cstheme="minorBidi"/>
          <w:noProof/>
          <w:sz w:val="22"/>
          <w:szCs w:val="22"/>
          <w:lang w:eastAsia="en-US"/>
        </w:rPr>
      </w:pPr>
      <w:hyperlink w:anchor="_Toc42875834" w:history="1">
        <w:r w:rsidRPr="007A163F">
          <w:rPr>
            <w:rStyle w:val="Hyperlink"/>
            <w:noProof/>
          </w:rPr>
          <w:t>Table 79 – Measurements</w:t>
        </w:r>
        <w:r>
          <w:rPr>
            <w:noProof/>
            <w:webHidden/>
          </w:rPr>
          <w:tab/>
        </w:r>
        <w:r>
          <w:rPr>
            <w:noProof/>
            <w:webHidden/>
          </w:rPr>
          <w:fldChar w:fldCharType="begin"/>
        </w:r>
        <w:r>
          <w:rPr>
            <w:noProof/>
            <w:webHidden/>
          </w:rPr>
          <w:instrText xml:space="preserve"> PAGEREF _Toc42875834 \h </w:instrText>
        </w:r>
        <w:r>
          <w:rPr>
            <w:noProof/>
            <w:webHidden/>
          </w:rPr>
        </w:r>
        <w:r>
          <w:rPr>
            <w:noProof/>
            <w:webHidden/>
          </w:rPr>
          <w:fldChar w:fldCharType="separate"/>
        </w:r>
        <w:r>
          <w:rPr>
            <w:noProof/>
            <w:webHidden/>
          </w:rPr>
          <w:t>95</w:t>
        </w:r>
        <w:r>
          <w:rPr>
            <w:noProof/>
            <w:webHidden/>
          </w:rPr>
          <w:fldChar w:fldCharType="end"/>
        </w:r>
      </w:hyperlink>
    </w:p>
    <w:p w14:paraId="62B4EC32" w14:textId="60EDB6DC" w:rsidR="002125C8" w:rsidRDefault="002125C8">
      <w:pPr>
        <w:pStyle w:val="TableofFigures"/>
        <w:rPr>
          <w:rFonts w:asciiTheme="minorHAnsi" w:eastAsiaTheme="minorEastAsia" w:hAnsiTheme="minorHAnsi" w:cstheme="minorBidi"/>
          <w:noProof/>
          <w:sz w:val="22"/>
          <w:szCs w:val="22"/>
          <w:lang w:eastAsia="en-US"/>
        </w:rPr>
      </w:pPr>
      <w:hyperlink w:anchor="_Toc42875835" w:history="1">
        <w:r w:rsidRPr="007A163F">
          <w:rPr>
            <w:rStyle w:val="Hyperlink"/>
            <w:rFonts w:ascii="Arial" w:hAnsi="Arial"/>
            <w:b/>
            <w:i/>
            <w:noProof/>
          </w:rPr>
          <w:t>Table 80 – Events for TDM Support Feature</w:t>
        </w:r>
        <w:r>
          <w:rPr>
            <w:noProof/>
            <w:webHidden/>
          </w:rPr>
          <w:tab/>
        </w:r>
        <w:r>
          <w:rPr>
            <w:noProof/>
            <w:webHidden/>
          </w:rPr>
          <w:fldChar w:fldCharType="begin"/>
        </w:r>
        <w:r>
          <w:rPr>
            <w:noProof/>
            <w:webHidden/>
          </w:rPr>
          <w:instrText xml:space="preserve"> PAGEREF _Toc42875835 \h </w:instrText>
        </w:r>
        <w:r>
          <w:rPr>
            <w:noProof/>
            <w:webHidden/>
          </w:rPr>
        </w:r>
        <w:r>
          <w:rPr>
            <w:noProof/>
            <w:webHidden/>
          </w:rPr>
          <w:fldChar w:fldCharType="separate"/>
        </w:r>
        <w:r>
          <w:rPr>
            <w:noProof/>
            <w:webHidden/>
          </w:rPr>
          <w:t>97</w:t>
        </w:r>
        <w:r>
          <w:rPr>
            <w:noProof/>
            <w:webHidden/>
          </w:rPr>
          <w:fldChar w:fldCharType="end"/>
        </w:r>
      </w:hyperlink>
    </w:p>
    <w:p w14:paraId="51D62C6E" w14:textId="6B23E790" w:rsidR="002125C8" w:rsidRDefault="002125C8">
      <w:pPr>
        <w:pStyle w:val="TableofFigures"/>
        <w:rPr>
          <w:rFonts w:asciiTheme="minorHAnsi" w:eastAsiaTheme="minorEastAsia" w:hAnsiTheme="minorHAnsi" w:cstheme="minorBidi"/>
          <w:noProof/>
          <w:sz w:val="22"/>
          <w:szCs w:val="22"/>
          <w:lang w:eastAsia="en-US"/>
        </w:rPr>
      </w:pPr>
      <w:hyperlink w:anchor="_Toc42875836" w:history="1">
        <w:r w:rsidRPr="007A163F">
          <w:rPr>
            <w:rStyle w:val="Hyperlink"/>
            <w:rFonts w:ascii="Arial" w:hAnsi="Arial"/>
            <w:b/>
            <w:i/>
            <w:noProof/>
          </w:rPr>
          <w:t>Table 81 – Alarms for TDM Support Feature</w:t>
        </w:r>
        <w:r>
          <w:rPr>
            <w:noProof/>
            <w:webHidden/>
          </w:rPr>
          <w:tab/>
        </w:r>
        <w:r>
          <w:rPr>
            <w:noProof/>
            <w:webHidden/>
          </w:rPr>
          <w:fldChar w:fldCharType="begin"/>
        </w:r>
        <w:r>
          <w:rPr>
            <w:noProof/>
            <w:webHidden/>
          </w:rPr>
          <w:instrText xml:space="preserve"> PAGEREF _Toc42875836 \h </w:instrText>
        </w:r>
        <w:r>
          <w:rPr>
            <w:noProof/>
            <w:webHidden/>
          </w:rPr>
        </w:r>
        <w:r>
          <w:rPr>
            <w:noProof/>
            <w:webHidden/>
          </w:rPr>
          <w:fldChar w:fldCharType="separate"/>
        </w:r>
        <w:r>
          <w:rPr>
            <w:noProof/>
            <w:webHidden/>
          </w:rPr>
          <w:t>97</w:t>
        </w:r>
        <w:r>
          <w:rPr>
            <w:noProof/>
            <w:webHidden/>
          </w:rPr>
          <w:fldChar w:fldCharType="end"/>
        </w:r>
      </w:hyperlink>
    </w:p>
    <w:p w14:paraId="207351E1" w14:textId="2474436B" w:rsidR="002125C8" w:rsidRDefault="002125C8">
      <w:pPr>
        <w:pStyle w:val="TableofFigures"/>
        <w:rPr>
          <w:rFonts w:asciiTheme="minorHAnsi" w:eastAsiaTheme="minorEastAsia" w:hAnsiTheme="minorHAnsi" w:cstheme="minorBidi"/>
          <w:noProof/>
          <w:sz w:val="22"/>
          <w:szCs w:val="22"/>
          <w:lang w:eastAsia="en-US"/>
        </w:rPr>
      </w:pPr>
      <w:hyperlink w:anchor="_Toc42875837" w:history="1">
        <w:r w:rsidRPr="007A163F">
          <w:rPr>
            <w:rStyle w:val="Hyperlink"/>
            <w:noProof/>
          </w:rPr>
          <w:t>Table 82 – Measurements</w:t>
        </w:r>
        <w:r>
          <w:rPr>
            <w:noProof/>
            <w:webHidden/>
          </w:rPr>
          <w:tab/>
        </w:r>
        <w:r>
          <w:rPr>
            <w:noProof/>
            <w:webHidden/>
          </w:rPr>
          <w:fldChar w:fldCharType="begin"/>
        </w:r>
        <w:r>
          <w:rPr>
            <w:noProof/>
            <w:webHidden/>
          </w:rPr>
          <w:instrText xml:space="preserve"> PAGEREF _Toc42875837 \h </w:instrText>
        </w:r>
        <w:r>
          <w:rPr>
            <w:noProof/>
            <w:webHidden/>
          </w:rPr>
        </w:r>
        <w:r>
          <w:rPr>
            <w:noProof/>
            <w:webHidden/>
          </w:rPr>
          <w:fldChar w:fldCharType="separate"/>
        </w:r>
        <w:r>
          <w:rPr>
            <w:noProof/>
            <w:webHidden/>
          </w:rPr>
          <w:t>100</w:t>
        </w:r>
        <w:r>
          <w:rPr>
            <w:noProof/>
            <w:webHidden/>
          </w:rPr>
          <w:fldChar w:fldCharType="end"/>
        </w:r>
      </w:hyperlink>
    </w:p>
    <w:p w14:paraId="0318D705" w14:textId="760AE718" w:rsidR="002125C8" w:rsidRDefault="002125C8">
      <w:pPr>
        <w:pStyle w:val="TableofFigures"/>
        <w:rPr>
          <w:rFonts w:asciiTheme="minorHAnsi" w:eastAsiaTheme="minorEastAsia" w:hAnsiTheme="minorHAnsi" w:cstheme="minorBidi"/>
          <w:noProof/>
          <w:sz w:val="22"/>
          <w:szCs w:val="22"/>
          <w:lang w:eastAsia="en-US"/>
        </w:rPr>
      </w:pPr>
      <w:hyperlink w:anchor="_Toc42875838" w:history="1">
        <w:r w:rsidRPr="007A163F">
          <w:rPr>
            <w:rStyle w:val="Hyperlink"/>
            <w:noProof/>
          </w:rPr>
          <w:t>Table 83 – Measurements</w:t>
        </w:r>
        <w:r>
          <w:rPr>
            <w:noProof/>
            <w:webHidden/>
          </w:rPr>
          <w:tab/>
        </w:r>
        <w:r>
          <w:rPr>
            <w:noProof/>
            <w:webHidden/>
          </w:rPr>
          <w:fldChar w:fldCharType="begin"/>
        </w:r>
        <w:r>
          <w:rPr>
            <w:noProof/>
            <w:webHidden/>
          </w:rPr>
          <w:instrText xml:space="preserve"> PAGEREF _Toc42875838 \h </w:instrText>
        </w:r>
        <w:r>
          <w:rPr>
            <w:noProof/>
            <w:webHidden/>
          </w:rPr>
        </w:r>
        <w:r>
          <w:rPr>
            <w:noProof/>
            <w:webHidden/>
          </w:rPr>
          <w:fldChar w:fldCharType="separate"/>
        </w:r>
        <w:r>
          <w:rPr>
            <w:noProof/>
            <w:webHidden/>
          </w:rPr>
          <w:t>103</w:t>
        </w:r>
        <w:r>
          <w:rPr>
            <w:noProof/>
            <w:webHidden/>
          </w:rPr>
          <w:fldChar w:fldCharType="end"/>
        </w:r>
      </w:hyperlink>
    </w:p>
    <w:p w14:paraId="6AFD89B8" w14:textId="336869F8" w:rsidR="002125C8" w:rsidRDefault="002125C8">
      <w:pPr>
        <w:pStyle w:val="TableofFigures"/>
        <w:rPr>
          <w:rFonts w:asciiTheme="minorHAnsi" w:eastAsiaTheme="minorEastAsia" w:hAnsiTheme="minorHAnsi" w:cstheme="minorBidi"/>
          <w:noProof/>
          <w:sz w:val="22"/>
          <w:szCs w:val="22"/>
          <w:lang w:eastAsia="en-US"/>
        </w:rPr>
      </w:pPr>
      <w:hyperlink w:anchor="_Toc42875839" w:history="1">
        <w:r w:rsidRPr="007A163F">
          <w:rPr>
            <w:rStyle w:val="Hyperlink"/>
            <w:rFonts w:ascii="Arial" w:hAnsi="Arial"/>
            <w:b/>
            <w:i/>
            <w:noProof/>
          </w:rPr>
          <w:t>Table 84 – Events for vSTP IDPR MOSMS Feature</w:t>
        </w:r>
        <w:r>
          <w:rPr>
            <w:noProof/>
            <w:webHidden/>
          </w:rPr>
          <w:tab/>
        </w:r>
        <w:r>
          <w:rPr>
            <w:noProof/>
            <w:webHidden/>
          </w:rPr>
          <w:fldChar w:fldCharType="begin"/>
        </w:r>
        <w:r>
          <w:rPr>
            <w:noProof/>
            <w:webHidden/>
          </w:rPr>
          <w:instrText xml:space="preserve"> PAGEREF _Toc42875839 \h </w:instrText>
        </w:r>
        <w:r>
          <w:rPr>
            <w:noProof/>
            <w:webHidden/>
          </w:rPr>
        </w:r>
        <w:r>
          <w:rPr>
            <w:noProof/>
            <w:webHidden/>
          </w:rPr>
          <w:fldChar w:fldCharType="separate"/>
        </w:r>
        <w:r>
          <w:rPr>
            <w:noProof/>
            <w:webHidden/>
          </w:rPr>
          <w:t>105</w:t>
        </w:r>
        <w:r>
          <w:rPr>
            <w:noProof/>
            <w:webHidden/>
          </w:rPr>
          <w:fldChar w:fldCharType="end"/>
        </w:r>
      </w:hyperlink>
    </w:p>
    <w:p w14:paraId="1B994CD0" w14:textId="2D0AA5C0" w:rsidR="002125C8" w:rsidRDefault="002125C8">
      <w:pPr>
        <w:pStyle w:val="TableofFigures"/>
        <w:rPr>
          <w:rFonts w:asciiTheme="minorHAnsi" w:eastAsiaTheme="minorEastAsia" w:hAnsiTheme="minorHAnsi" w:cstheme="minorBidi"/>
          <w:noProof/>
          <w:sz w:val="22"/>
          <w:szCs w:val="22"/>
          <w:lang w:eastAsia="en-US"/>
        </w:rPr>
      </w:pPr>
      <w:hyperlink w:anchor="_Toc42875840" w:history="1">
        <w:r w:rsidRPr="007A163F">
          <w:rPr>
            <w:rStyle w:val="Hyperlink"/>
            <w:noProof/>
          </w:rPr>
          <w:t>Table 85 – Measurements</w:t>
        </w:r>
        <w:r>
          <w:rPr>
            <w:noProof/>
            <w:webHidden/>
          </w:rPr>
          <w:tab/>
        </w:r>
        <w:r>
          <w:rPr>
            <w:noProof/>
            <w:webHidden/>
          </w:rPr>
          <w:fldChar w:fldCharType="begin"/>
        </w:r>
        <w:r>
          <w:rPr>
            <w:noProof/>
            <w:webHidden/>
          </w:rPr>
          <w:instrText xml:space="preserve"> PAGEREF _Toc42875840 \h </w:instrText>
        </w:r>
        <w:r>
          <w:rPr>
            <w:noProof/>
            <w:webHidden/>
          </w:rPr>
        </w:r>
        <w:r>
          <w:rPr>
            <w:noProof/>
            <w:webHidden/>
          </w:rPr>
          <w:fldChar w:fldCharType="separate"/>
        </w:r>
        <w:r>
          <w:rPr>
            <w:noProof/>
            <w:webHidden/>
          </w:rPr>
          <w:t>107</w:t>
        </w:r>
        <w:r>
          <w:rPr>
            <w:noProof/>
            <w:webHidden/>
          </w:rPr>
          <w:fldChar w:fldCharType="end"/>
        </w:r>
      </w:hyperlink>
    </w:p>
    <w:p w14:paraId="6324806E" w14:textId="532702DA" w:rsidR="002125C8" w:rsidRDefault="002125C8">
      <w:pPr>
        <w:pStyle w:val="TableofFigures"/>
        <w:rPr>
          <w:rFonts w:asciiTheme="minorHAnsi" w:eastAsiaTheme="minorEastAsia" w:hAnsiTheme="minorHAnsi" w:cstheme="minorBidi"/>
          <w:noProof/>
          <w:sz w:val="22"/>
          <w:szCs w:val="22"/>
          <w:lang w:eastAsia="en-US"/>
        </w:rPr>
      </w:pPr>
      <w:hyperlink w:anchor="_Toc42875841" w:history="1">
        <w:r w:rsidRPr="007A163F">
          <w:rPr>
            <w:rStyle w:val="Hyperlink"/>
            <w:rFonts w:ascii="Arial" w:hAnsi="Arial"/>
            <w:b/>
            <w:i/>
            <w:noProof/>
          </w:rPr>
          <w:t>Table 86 – Alarms &amp; Events for vSTP EIR Feature</w:t>
        </w:r>
        <w:r>
          <w:rPr>
            <w:noProof/>
            <w:webHidden/>
          </w:rPr>
          <w:tab/>
        </w:r>
        <w:r>
          <w:rPr>
            <w:noProof/>
            <w:webHidden/>
          </w:rPr>
          <w:fldChar w:fldCharType="begin"/>
        </w:r>
        <w:r>
          <w:rPr>
            <w:noProof/>
            <w:webHidden/>
          </w:rPr>
          <w:instrText xml:space="preserve"> PAGEREF _Toc42875841 \h </w:instrText>
        </w:r>
        <w:r>
          <w:rPr>
            <w:noProof/>
            <w:webHidden/>
          </w:rPr>
        </w:r>
        <w:r>
          <w:rPr>
            <w:noProof/>
            <w:webHidden/>
          </w:rPr>
          <w:fldChar w:fldCharType="separate"/>
        </w:r>
        <w:r>
          <w:rPr>
            <w:noProof/>
            <w:webHidden/>
          </w:rPr>
          <w:t>108</w:t>
        </w:r>
        <w:r>
          <w:rPr>
            <w:noProof/>
            <w:webHidden/>
          </w:rPr>
          <w:fldChar w:fldCharType="end"/>
        </w:r>
      </w:hyperlink>
    </w:p>
    <w:p w14:paraId="0A5FF6FF" w14:textId="0C0BA657" w:rsidR="002125C8" w:rsidRDefault="002125C8">
      <w:pPr>
        <w:pStyle w:val="TableofFigures"/>
        <w:rPr>
          <w:rFonts w:asciiTheme="minorHAnsi" w:eastAsiaTheme="minorEastAsia" w:hAnsiTheme="minorHAnsi" w:cstheme="minorBidi"/>
          <w:noProof/>
          <w:sz w:val="22"/>
          <w:szCs w:val="22"/>
          <w:lang w:eastAsia="en-US"/>
        </w:rPr>
      </w:pPr>
      <w:hyperlink w:anchor="_Toc42875842" w:history="1">
        <w:r w:rsidRPr="007A163F">
          <w:rPr>
            <w:rStyle w:val="Hyperlink"/>
            <w:noProof/>
          </w:rPr>
          <w:t>Table 87 – Measurements</w:t>
        </w:r>
        <w:r>
          <w:rPr>
            <w:noProof/>
            <w:webHidden/>
          </w:rPr>
          <w:tab/>
        </w:r>
        <w:r>
          <w:rPr>
            <w:noProof/>
            <w:webHidden/>
          </w:rPr>
          <w:fldChar w:fldCharType="begin"/>
        </w:r>
        <w:r>
          <w:rPr>
            <w:noProof/>
            <w:webHidden/>
          </w:rPr>
          <w:instrText xml:space="preserve"> PAGEREF _Toc42875842 \h </w:instrText>
        </w:r>
        <w:r>
          <w:rPr>
            <w:noProof/>
            <w:webHidden/>
          </w:rPr>
        </w:r>
        <w:r>
          <w:rPr>
            <w:noProof/>
            <w:webHidden/>
          </w:rPr>
          <w:fldChar w:fldCharType="separate"/>
        </w:r>
        <w:r>
          <w:rPr>
            <w:noProof/>
            <w:webHidden/>
          </w:rPr>
          <w:t>116</w:t>
        </w:r>
        <w:r>
          <w:rPr>
            <w:noProof/>
            <w:webHidden/>
          </w:rPr>
          <w:fldChar w:fldCharType="end"/>
        </w:r>
      </w:hyperlink>
    </w:p>
    <w:p w14:paraId="1E9351DB" w14:textId="7544D70D" w:rsidR="002125C8" w:rsidRDefault="002125C8">
      <w:pPr>
        <w:pStyle w:val="TableofFigures"/>
        <w:rPr>
          <w:rFonts w:asciiTheme="minorHAnsi" w:eastAsiaTheme="minorEastAsia" w:hAnsiTheme="minorHAnsi" w:cstheme="minorBidi"/>
          <w:noProof/>
          <w:sz w:val="22"/>
          <w:szCs w:val="22"/>
          <w:lang w:eastAsia="en-US"/>
        </w:rPr>
      </w:pPr>
      <w:hyperlink w:anchor="_Toc42875843" w:history="1">
        <w:r w:rsidRPr="007A163F">
          <w:rPr>
            <w:rStyle w:val="Hyperlink"/>
            <w:noProof/>
          </w:rPr>
          <w:t xml:space="preserve">Table 88 – </w:t>
        </w:r>
        <w:r w:rsidRPr="007A163F">
          <w:rPr>
            <w:rStyle w:val="Hyperlink"/>
            <w:noProof/>
            <w:lang w:bidi="hi-IN"/>
          </w:rPr>
          <w:t>Alarms</w:t>
        </w:r>
        <w:r w:rsidRPr="007A163F">
          <w:rPr>
            <w:rStyle w:val="Hyperlink"/>
            <w:rFonts w:cs="Nirmala UI"/>
            <w:noProof/>
            <w:cs/>
            <w:lang w:bidi="hi-IN"/>
          </w:rPr>
          <w:t xml:space="preserve"> </w:t>
        </w:r>
        <w:r w:rsidRPr="007A163F">
          <w:rPr>
            <w:rStyle w:val="Hyperlink"/>
            <w:noProof/>
            <w:lang w:bidi="hi-IN"/>
          </w:rPr>
          <w:t>&amp;</w:t>
        </w:r>
        <w:r w:rsidRPr="007A163F">
          <w:rPr>
            <w:rStyle w:val="Hyperlink"/>
            <w:rFonts w:cs="Nirmala UI"/>
            <w:noProof/>
            <w:cs/>
            <w:lang w:bidi="hi-IN"/>
          </w:rPr>
          <w:t xml:space="preserve"> </w:t>
        </w:r>
        <w:r w:rsidRPr="007A163F">
          <w:rPr>
            <w:rStyle w:val="Hyperlink"/>
            <w:noProof/>
            <w:lang w:bidi="hi-IN"/>
          </w:rPr>
          <w:t>Events</w:t>
        </w:r>
        <w:r>
          <w:rPr>
            <w:noProof/>
            <w:webHidden/>
          </w:rPr>
          <w:tab/>
        </w:r>
        <w:r>
          <w:rPr>
            <w:noProof/>
            <w:webHidden/>
          </w:rPr>
          <w:fldChar w:fldCharType="begin"/>
        </w:r>
        <w:r>
          <w:rPr>
            <w:noProof/>
            <w:webHidden/>
          </w:rPr>
          <w:instrText xml:space="preserve"> PAGEREF _Toc42875843 \h </w:instrText>
        </w:r>
        <w:r>
          <w:rPr>
            <w:noProof/>
            <w:webHidden/>
          </w:rPr>
        </w:r>
        <w:r>
          <w:rPr>
            <w:noProof/>
            <w:webHidden/>
          </w:rPr>
          <w:fldChar w:fldCharType="separate"/>
        </w:r>
        <w:r>
          <w:rPr>
            <w:noProof/>
            <w:webHidden/>
          </w:rPr>
          <w:t>117</w:t>
        </w:r>
        <w:r>
          <w:rPr>
            <w:noProof/>
            <w:webHidden/>
          </w:rPr>
          <w:fldChar w:fldCharType="end"/>
        </w:r>
      </w:hyperlink>
    </w:p>
    <w:p w14:paraId="14B80166" w14:textId="1C5E0F96" w:rsidR="002125C8" w:rsidRDefault="002125C8">
      <w:pPr>
        <w:pStyle w:val="TableofFigures"/>
        <w:rPr>
          <w:rFonts w:asciiTheme="minorHAnsi" w:eastAsiaTheme="minorEastAsia" w:hAnsiTheme="minorHAnsi" w:cstheme="minorBidi"/>
          <w:noProof/>
          <w:sz w:val="22"/>
          <w:szCs w:val="22"/>
          <w:lang w:eastAsia="en-US"/>
        </w:rPr>
      </w:pPr>
      <w:hyperlink w:anchor="_Toc42875844" w:history="1">
        <w:r w:rsidRPr="007A163F">
          <w:rPr>
            <w:rStyle w:val="Hyperlink"/>
            <w:noProof/>
          </w:rPr>
          <w:t>Table 89 – Measurements</w:t>
        </w:r>
        <w:r>
          <w:rPr>
            <w:noProof/>
            <w:webHidden/>
          </w:rPr>
          <w:tab/>
        </w:r>
        <w:r>
          <w:rPr>
            <w:noProof/>
            <w:webHidden/>
          </w:rPr>
          <w:fldChar w:fldCharType="begin"/>
        </w:r>
        <w:r>
          <w:rPr>
            <w:noProof/>
            <w:webHidden/>
          </w:rPr>
          <w:instrText xml:space="preserve"> PAGEREF _Toc42875844 \h </w:instrText>
        </w:r>
        <w:r>
          <w:rPr>
            <w:noProof/>
            <w:webHidden/>
          </w:rPr>
        </w:r>
        <w:r>
          <w:rPr>
            <w:noProof/>
            <w:webHidden/>
          </w:rPr>
          <w:fldChar w:fldCharType="separate"/>
        </w:r>
        <w:r>
          <w:rPr>
            <w:noProof/>
            <w:webHidden/>
          </w:rPr>
          <w:t>118</w:t>
        </w:r>
        <w:r>
          <w:rPr>
            <w:noProof/>
            <w:webHidden/>
          </w:rPr>
          <w:fldChar w:fldCharType="end"/>
        </w:r>
      </w:hyperlink>
    </w:p>
    <w:p w14:paraId="721A5A6D" w14:textId="0D97AA0C" w:rsidR="002125C8" w:rsidRDefault="002125C8">
      <w:pPr>
        <w:pStyle w:val="TableofFigures"/>
        <w:rPr>
          <w:rFonts w:asciiTheme="minorHAnsi" w:eastAsiaTheme="minorEastAsia" w:hAnsiTheme="minorHAnsi" w:cstheme="minorBidi"/>
          <w:noProof/>
          <w:sz w:val="22"/>
          <w:szCs w:val="22"/>
          <w:lang w:eastAsia="en-US"/>
        </w:rPr>
      </w:pPr>
      <w:hyperlink w:anchor="_Toc42875845" w:history="1">
        <w:r w:rsidRPr="007A163F">
          <w:rPr>
            <w:rStyle w:val="Hyperlink"/>
            <w:noProof/>
          </w:rPr>
          <w:t xml:space="preserve">Table 90 – </w:t>
        </w:r>
        <w:r w:rsidRPr="007A163F">
          <w:rPr>
            <w:rStyle w:val="Hyperlink"/>
            <w:noProof/>
            <w:lang w:bidi="hi-IN"/>
          </w:rPr>
          <w:t>Alarms &amp; Events</w:t>
        </w:r>
        <w:r>
          <w:rPr>
            <w:noProof/>
            <w:webHidden/>
          </w:rPr>
          <w:tab/>
        </w:r>
        <w:r>
          <w:rPr>
            <w:noProof/>
            <w:webHidden/>
          </w:rPr>
          <w:fldChar w:fldCharType="begin"/>
        </w:r>
        <w:r>
          <w:rPr>
            <w:noProof/>
            <w:webHidden/>
          </w:rPr>
          <w:instrText xml:space="preserve"> PAGEREF _Toc42875845 \h </w:instrText>
        </w:r>
        <w:r>
          <w:rPr>
            <w:noProof/>
            <w:webHidden/>
          </w:rPr>
        </w:r>
        <w:r>
          <w:rPr>
            <w:noProof/>
            <w:webHidden/>
          </w:rPr>
          <w:fldChar w:fldCharType="separate"/>
        </w:r>
        <w:r>
          <w:rPr>
            <w:noProof/>
            <w:webHidden/>
          </w:rPr>
          <w:t>119</w:t>
        </w:r>
        <w:r>
          <w:rPr>
            <w:noProof/>
            <w:webHidden/>
          </w:rPr>
          <w:fldChar w:fldCharType="end"/>
        </w:r>
      </w:hyperlink>
    </w:p>
    <w:p w14:paraId="780C0686" w14:textId="7F4BB33E" w:rsidR="002125C8" w:rsidRDefault="002125C8">
      <w:pPr>
        <w:pStyle w:val="TableofFigures"/>
        <w:rPr>
          <w:rFonts w:asciiTheme="minorHAnsi" w:eastAsiaTheme="minorEastAsia" w:hAnsiTheme="minorHAnsi" w:cstheme="minorBidi"/>
          <w:noProof/>
          <w:sz w:val="22"/>
          <w:szCs w:val="22"/>
          <w:lang w:eastAsia="en-US"/>
        </w:rPr>
      </w:pPr>
      <w:hyperlink w:anchor="_Toc42875846" w:history="1">
        <w:r w:rsidRPr="007A163F">
          <w:rPr>
            <w:rStyle w:val="Hyperlink"/>
            <w:noProof/>
          </w:rPr>
          <w:t>Table 91 – Measurements</w:t>
        </w:r>
        <w:r>
          <w:rPr>
            <w:noProof/>
            <w:webHidden/>
          </w:rPr>
          <w:tab/>
        </w:r>
        <w:r>
          <w:rPr>
            <w:noProof/>
            <w:webHidden/>
          </w:rPr>
          <w:fldChar w:fldCharType="begin"/>
        </w:r>
        <w:r>
          <w:rPr>
            <w:noProof/>
            <w:webHidden/>
          </w:rPr>
          <w:instrText xml:space="preserve"> PAGEREF _Toc42875846 \h </w:instrText>
        </w:r>
        <w:r>
          <w:rPr>
            <w:noProof/>
            <w:webHidden/>
          </w:rPr>
        </w:r>
        <w:r>
          <w:rPr>
            <w:noProof/>
            <w:webHidden/>
          </w:rPr>
          <w:fldChar w:fldCharType="separate"/>
        </w:r>
        <w:r>
          <w:rPr>
            <w:noProof/>
            <w:webHidden/>
          </w:rPr>
          <w:t>120</w:t>
        </w:r>
        <w:r>
          <w:rPr>
            <w:noProof/>
            <w:webHidden/>
          </w:rPr>
          <w:fldChar w:fldCharType="end"/>
        </w:r>
      </w:hyperlink>
    </w:p>
    <w:p w14:paraId="0063377F" w14:textId="3D34089E" w:rsidR="002125C8" w:rsidRDefault="002125C8">
      <w:pPr>
        <w:pStyle w:val="TableofFigures"/>
        <w:rPr>
          <w:rFonts w:asciiTheme="minorHAnsi" w:eastAsiaTheme="minorEastAsia" w:hAnsiTheme="minorHAnsi" w:cstheme="minorBidi"/>
          <w:noProof/>
          <w:sz w:val="22"/>
          <w:szCs w:val="22"/>
          <w:lang w:eastAsia="en-US"/>
        </w:rPr>
      </w:pPr>
      <w:hyperlink w:anchor="_Toc42875847" w:history="1">
        <w:r w:rsidRPr="007A163F">
          <w:rPr>
            <w:rStyle w:val="Hyperlink"/>
            <w:noProof/>
          </w:rPr>
          <w:t xml:space="preserve">Table 92 – </w:t>
        </w:r>
        <w:r w:rsidRPr="007A163F">
          <w:rPr>
            <w:rStyle w:val="Hyperlink"/>
            <w:noProof/>
            <w:lang w:bidi="hi-IN"/>
          </w:rPr>
          <w:t>Alarms &amp; Events</w:t>
        </w:r>
        <w:r>
          <w:rPr>
            <w:noProof/>
            <w:webHidden/>
          </w:rPr>
          <w:tab/>
        </w:r>
        <w:r>
          <w:rPr>
            <w:noProof/>
            <w:webHidden/>
          </w:rPr>
          <w:fldChar w:fldCharType="begin"/>
        </w:r>
        <w:r>
          <w:rPr>
            <w:noProof/>
            <w:webHidden/>
          </w:rPr>
          <w:instrText xml:space="preserve"> PAGEREF _Toc42875847 \h </w:instrText>
        </w:r>
        <w:r>
          <w:rPr>
            <w:noProof/>
            <w:webHidden/>
          </w:rPr>
        </w:r>
        <w:r>
          <w:rPr>
            <w:noProof/>
            <w:webHidden/>
          </w:rPr>
          <w:fldChar w:fldCharType="separate"/>
        </w:r>
        <w:r>
          <w:rPr>
            <w:noProof/>
            <w:webHidden/>
          </w:rPr>
          <w:t>121</w:t>
        </w:r>
        <w:r>
          <w:rPr>
            <w:noProof/>
            <w:webHidden/>
          </w:rPr>
          <w:fldChar w:fldCharType="end"/>
        </w:r>
      </w:hyperlink>
    </w:p>
    <w:p w14:paraId="7954BD81" w14:textId="158C8DD6" w:rsidR="002125C8" w:rsidRDefault="002125C8">
      <w:pPr>
        <w:pStyle w:val="TableofFigures"/>
        <w:rPr>
          <w:rFonts w:asciiTheme="minorHAnsi" w:eastAsiaTheme="minorEastAsia" w:hAnsiTheme="minorHAnsi" w:cstheme="minorBidi"/>
          <w:noProof/>
          <w:sz w:val="22"/>
          <w:szCs w:val="22"/>
          <w:lang w:eastAsia="en-US"/>
        </w:rPr>
      </w:pPr>
      <w:hyperlink w:anchor="_Toc42875848" w:history="1">
        <w:r w:rsidRPr="007A163F">
          <w:rPr>
            <w:rStyle w:val="Hyperlink"/>
            <w:noProof/>
          </w:rPr>
          <w:t xml:space="preserve">Table 93 – </w:t>
        </w:r>
        <w:r w:rsidRPr="007A163F">
          <w:rPr>
            <w:rStyle w:val="Hyperlink"/>
            <w:noProof/>
            <w:lang w:bidi="hi-IN"/>
          </w:rPr>
          <w:t>Measurements</w:t>
        </w:r>
        <w:r>
          <w:rPr>
            <w:noProof/>
            <w:webHidden/>
          </w:rPr>
          <w:tab/>
        </w:r>
        <w:r>
          <w:rPr>
            <w:noProof/>
            <w:webHidden/>
          </w:rPr>
          <w:fldChar w:fldCharType="begin"/>
        </w:r>
        <w:r>
          <w:rPr>
            <w:noProof/>
            <w:webHidden/>
          </w:rPr>
          <w:instrText xml:space="preserve"> PAGEREF _Toc42875848 \h </w:instrText>
        </w:r>
        <w:r>
          <w:rPr>
            <w:noProof/>
            <w:webHidden/>
          </w:rPr>
        </w:r>
        <w:r>
          <w:rPr>
            <w:noProof/>
            <w:webHidden/>
          </w:rPr>
          <w:fldChar w:fldCharType="separate"/>
        </w:r>
        <w:r>
          <w:rPr>
            <w:noProof/>
            <w:webHidden/>
          </w:rPr>
          <w:t>127</w:t>
        </w:r>
        <w:r>
          <w:rPr>
            <w:noProof/>
            <w:webHidden/>
          </w:rPr>
          <w:fldChar w:fldCharType="end"/>
        </w:r>
      </w:hyperlink>
    </w:p>
    <w:p w14:paraId="085B23B7" w14:textId="273B46F9" w:rsidR="006D2B6D" w:rsidRDefault="00612584" w:rsidP="000712C9">
      <w:pPr>
        <w:pStyle w:val="BodyText"/>
        <w:rPr>
          <w:i/>
        </w:rPr>
      </w:pPr>
      <w:r w:rsidRPr="0024143A">
        <w:rPr>
          <w:i/>
        </w:rPr>
        <w:fldChar w:fldCharType="end"/>
      </w:r>
    </w:p>
    <w:p w14:paraId="281E7B73" w14:textId="3472BF13" w:rsidR="006C5534" w:rsidRDefault="006C5534" w:rsidP="000712C9">
      <w:pPr>
        <w:pStyle w:val="BodyText"/>
        <w:rPr>
          <w:i/>
        </w:rPr>
      </w:pPr>
    </w:p>
    <w:p w14:paraId="3118FCA4" w14:textId="26A0F705" w:rsidR="006C5534" w:rsidRDefault="006C5534" w:rsidP="000712C9">
      <w:pPr>
        <w:pStyle w:val="BodyText"/>
        <w:rPr>
          <w:i/>
        </w:rPr>
      </w:pPr>
    </w:p>
    <w:p w14:paraId="083153AF" w14:textId="67642462" w:rsidR="006C5534" w:rsidRDefault="006C5534" w:rsidP="000712C9">
      <w:pPr>
        <w:pStyle w:val="BodyText"/>
        <w:rPr>
          <w:i/>
        </w:rPr>
      </w:pPr>
    </w:p>
    <w:p w14:paraId="07D4AC35" w14:textId="04DF1040" w:rsidR="006C5534" w:rsidRDefault="006C5534" w:rsidP="000712C9">
      <w:pPr>
        <w:pStyle w:val="BodyText"/>
        <w:rPr>
          <w:i/>
        </w:rPr>
      </w:pPr>
    </w:p>
    <w:p w14:paraId="7C7F140E" w14:textId="32314EC1" w:rsidR="006C5534" w:rsidRDefault="006C5534" w:rsidP="000712C9">
      <w:pPr>
        <w:pStyle w:val="BodyText"/>
        <w:rPr>
          <w:i/>
        </w:rPr>
      </w:pPr>
    </w:p>
    <w:p w14:paraId="28A70AB8" w14:textId="2B530F0F" w:rsidR="006C5534" w:rsidRDefault="006C5534" w:rsidP="000712C9">
      <w:pPr>
        <w:pStyle w:val="BodyText"/>
        <w:rPr>
          <w:i/>
        </w:rPr>
      </w:pPr>
    </w:p>
    <w:p w14:paraId="2C75809A" w14:textId="32D358BB" w:rsidR="006C5534" w:rsidRDefault="006C5534" w:rsidP="000712C9">
      <w:pPr>
        <w:pStyle w:val="BodyText"/>
        <w:rPr>
          <w:i/>
        </w:rPr>
      </w:pPr>
    </w:p>
    <w:p w14:paraId="70FFCE07" w14:textId="208FE96B" w:rsidR="006C5534" w:rsidRDefault="006C5534" w:rsidP="000712C9">
      <w:pPr>
        <w:pStyle w:val="BodyText"/>
        <w:rPr>
          <w:i/>
        </w:rPr>
      </w:pPr>
    </w:p>
    <w:p w14:paraId="4BFA5F8C" w14:textId="5F30681B" w:rsidR="006C5534" w:rsidRDefault="006C5534" w:rsidP="000712C9">
      <w:pPr>
        <w:pStyle w:val="BodyText"/>
        <w:rPr>
          <w:i/>
        </w:rPr>
      </w:pPr>
    </w:p>
    <w:p w14:paraId="5F16C360" w14:textId="0752257A" w:rsidR="006C5534" w:rsidRDefault="006C5534" w:rsidP="000712C9">
      <w:pPr>
        <w:pStyle w:val="BodyText"/>
        <w:rPr>
          <w:i/>
        </w:rPr>
      </w:pPr>
    </w:p>
    <w:p w14:paraId="75746680" w14:textId="1F99B5B8" w:rsidR="006C5534" w:rsidRDefault="006C5534" w:rsidP="000712C9">
      <w:pPr>
        <w:pStyle w:val="BodyText"/>
        <w:rPr>
          <w:i/>
        </w:rPr>
      </w:pPr>
    </w:p>
    <w:p w14:paraId="66DD0C1D" w14:textId="77777777" w:rsidR="006C5534" w:rsidRDefault="006C5534" w:rsidP="000712C9">
      <w:pPr>
        <w:pStyle w:val="BodyText"/>
        <w:rPr>
          <w:i/>
        </w:rPr>
      </w:pPr>
    </w:p>
    <w:p w14:paraId="7BA9D660" w14:textId="13EB18C1" w:rsidR="006C5534" w:rsidRDefault="006C5534" w:rsidP="000712C9">
      <w:pPr>
        <w:pStyle w:val="BodyText"/>
        <w:rPr>
          <w:i/>
        </w:rPr>
      </w:pPr>
    </w:p>
    <w:p w14:paraId="3D215C16" w14:textId="43D685C5" w:rsidR="006C5534" w:rsidRDefault="006C5534" w:rsidP="000712C9">
      <w:pPr>
        <w:pStyle w:val="BodyText"/>
        <w:rPr>
          <w:i/>
        </w:rPr>
      </w:pPr>
    </w:p>
    <w:p w14:paraId="17D69EE0" w14:textId="77777777" w:rsidR="006C5534" w:rsidRDefault="006C5534" w:rsidP="000712C9">
      <w:pPr>
        <w:pStyle w:val="BodyText"/>
        <w:rPr>
          <w:i/>
        </w:rPr>
      </w:pPr>
    </w:p>
    <w:p w14:paraId="2B6D5E2F" w14:textId="1DC2E9DF" w:rsidR="006C5534" w:rsidRDefault="006C5534" w:rsidP="000712C9">
      <w:pPr>
        <w:pStyle w:val="BodyText"/>
        <w:rPr>
          <w:i/>
        </w:rPr>
      </w:pPr>
    </w:p>
    <w:p w14:paraId="2B75D22A" w14:textId="760BF8A7" w:rsidR="006D2B6D" w:rsidRDefault="001064B6">
      <w:pPr>
        <w:pStyle w:val="Header"/>
        <w:pBdr>
          <w:top w:val="single" w:sz="4" w:space="1" w:color="00000A"/>
          <w:bottom w:val="single" w:sz="4" w:space="1" w:color="00000A"/>
        </w:pBdr>
        <w:spacing w:before="120"/>
        <w:rPr>
          <w:b/>
          <w:sz w:val="30"/>
        </w:rPr>
      </w:pPr>
      <w:r>
        <w:rPr>
          <w:b/>
          <w:sz w:val="30"/>
        </w:rPr>
        <w:lastRenderedPageBreak/>
        <w:t>GLOSSARY</w:t>
      </w:r>
    </w:p>
    <w:p w14:paraId="620C4EF3" w14:textId="77777777" w:rsidR="006D2B6D" w:rsidRDefault="006D2B6D">
      <w:pPr>
        <w:tabs>
          <w:tab w:val="left" w:pos="3060"/>
        </w:tabs>
        <w:ind w:left="360"/>
      </w:pPr>
    </w:p>
    <w:p w14:paraId="0D3DBB3D" w14:textId="77777777" w:rsidR="006D2B6D" w:rsidRDefault="006D2B6D">
      <w:pPr>
        <w:tabs>
          <w:tab w:val="left" w:pos="3060"/>
        </w:tabs>
        <w:ind w:left="360"/>
      </w:pPr>
    </w:p>
    <w:tbl>
      <w:tblPr>
        <w:tblW w:w="6709" w:type="dxa"/>
        <w:tblInd w:w="1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72" w:type="dxa"/>
          <w:left w:w="115" w:type="dxa"/>
          <w:right w:w="115" w:type="dxa"/>
        </w:tblCellMar>
        <w:tblLook w:val="0000" w:firstRow="0" w:lastRow="0" w:firstColumn="0" w:lastColumn="0" w:noHBand="0" w:noVBand="0"/>
      </w:tblPr>
      <w:tblGrid>
        <w:gridCol w:w="1682"/>
        <w:gridCol w:w="5027"/>
      </w:tblGrid>
      <w:tr w:rsidR="00061045" w:rsidRPr="005900F5" w14:paraId="594527CF" w14:textId="77777777" w:rsidTr="00CA1551">
        <w:trPr>
          <w:cantSplit/>
          <w:trHeight w:val="217"/>
          <w:tblHeader/>
        </w:trPr>
        <w:tc>
          <w:tcPr>
            <w:tcW w:w="1682" w:type="dxa"/>
            <w:shd w:val="clear" w:color="auto" w:fill="BFBFBF" w:themeFill="background1" w:themeFillShade="BF"/>
          </w:tcPr>
          <w:p w14:paraId="1444C969" w14:textId="77777777" w:rsidR="00061045" w:rsidRPr="005900F5" w:rsidRDefault="00061045" w:rsidP="00CA1551">
            <w:pPr>
              <w:pStyle w:val="NoSpacing"/>
              <w:rPr>
                <w:rFonts w:ascii="Times New Roman" w:hAnsi="Times New Roman"/>
                <w:b/>
                <w:sz w:val="16"/>
                <w:szCs w:val="16"/>
              </w:rPr>
            </w:pPr>
            <w:r w:rsidRPr="005900F5">
              <w:rPr>
                <w:rFonts w:ascii="Times New Roman" w:hAnsi="Times New Roman"/>
                <w:b/>
                <w:sz w:val="16"/>
                <w:szCs w:val="16"/>
              </w:rPr>
              <w:t>Acronym/Term</w:t>
            </w:r>
          </w:p>
        </w:tc>
        <w:tc>
          <w:tcPr>
            <w:tcW w:w="5027" w:type="dxa"/>
            <w:shd w:val="clear" w:color="auto" w:fill="BFBFBF" w:themeFill="background1" w:themeFillShade="BF"/>
          </w:tcPr>
          <w:p w14:paraId="2DEF881A" w14:textId="77777777" w:rsidR="00061045" w:rsidRPr="005900F5" w:rsidRDefault="00061045" w:rsidP="00CA1551">
            <w:pPr>
              <w:pStyle w:val="NoSpacing"/>
              <w:rPr>
                <w:rFonts w:ascii="Times New Roman" w:hAnsi="Times New Roman"/>
                <w:b/>
                <w:sz w:val="16"/>
                <w:szCs w:val="16"/>
              </w:rPr>
            </w:pPr>
            <w:r w:rsidRPr="005900F5">
              <w:rPr>
                <w:rFonts w:ascii="Times New Roman" w:hAnsi="Times New Roman"/>
                <w:b/>
                <w:sz w:val="16"/>
                <w:szCs w:val="16"/>
              </w:rPr>
              <w:t>Definition</w:t>
            </w:r>
          </w:p>
        </w:tc>
      </w:tr>
      <w:tr w:rsidR="003F2D63" w:rsidRPr="00A7207E" w14:paraId="7F793971" w14:textId="77777777" w:rsidTr="00CA1551">
        <w:trPr>
          <w:cantSplit/>
          <w:trHeight w:val="209"/>
        </w:trPr>
        <w:tc>
          <w:tcPr>
            <w:tcW w:w="1682" w:type="dxa"/>
          </w:tcPr>
          <w:p w14:paraId="4D150C49" w14:textId="77777777" w:rsidR="003F2D63" w:rsidRPr="00A7207E" w:rsidRDefault="003F2D63" w:rsidP="00CA1551">
            <w:pPr>
              <w:pStyle w:val="NoSpacing"/>
              <w:rPr>
                <w:rFonts w:ascii="Garamond" w:hAnsi="Garamond"/>
                <w:sz w:val="20"/>
                <w:szCs w:val="20"/>
              </w:rPr>
            </w:pPr>
            <w:r>
              <w:rPr>
                <w:rFonts w:ascii="Garamond" w:hAnsi="Garamond"/>
                <w:sz w:val="20"/>
                <w:szCs w:val="20"/>
              </w:rPr>
              <w:t>APIGW</w:t>
            </w:r>
          </w:p>
        </w:tc>
        <w:tc>
          <w:tcPr>
            <w:tcW w:w="5027" w:type="dxa"/>
          </w:tcPr>
          <w:p w14:paraId="3B852F6D" w14:textId="77777777" w:rsidR="003F2D63" w:rsidRPr="00A7207E" w:rsidRDefault="003F2D63" w:rsidP="00CA1551">
            <w:pPr>
              <w:pStyle w:val="NoSpacing"/>
              <w:rPr>
                <w:rFonts w:ascii="Garamond" w:hAnsi="Garamond"/>
                <w:sz w:val="20"/>
                <w:szCs w:val="20"/>
              </w:rPr>
            </w:pPr>
            <w:r>
              <w:rPr>
                <w:rFonts w:ascii="Garamond" w:hAnsi="Garamond"/>
                <w:sz w:val="20"/>
                <w:szCs w:val="20"/>
              </w:rPr>
              <w:t>API Gateway</w:t>
            </w:r>
          </w:p>
        </w:tc>
      </w:tr>
      <w:tr w:rsidR="00061045" w:rsidRPr="00A7207E" w14:paraId="06032F33" w14:textId="77777777" w:rsidTr="00CA1551">
        <w:trPr>
          <w:cantSplit/>
          <w:trHeight w:val="209"/>
        </w:trPr>
        <w:tc>
          <w:tcPr>
            <w:tcW w:w="1682" w:type="dxa"/>
          </w:tcPr>
          <w:p w14:paraId="689DA3E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ASGU</w:t>
            </w:r>
          </w:p>
        </w:tc>
        <w:tc>
          <w:tcPr>
            <w:tcW w:w="5027" w:type="dxa"/>
          </w:tcPr>
          <w:p w14:paraId="02A4C41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Automated Server Group Upgrade</w:t>
            </w:r>
          </w:p>
        </w:tc>
      </w:tr>
      <w:tr w:rsidR="00337247" w:rsidRPr="00A7207E" w14:paraId="47CF3DAC" w14:textId="77777777" w:rsidTr="00CA1551">
        <w:trPr>
          <w:cantSplit/>
          <w:trHeight w:val="209"/>
        </w:trPr>
        <w:tc>
          <w:tcPr>
            <w:tcW w:w="1682" w:type="dxa"/>
          </w:tcPr>
          <w:p w14:paraId="43367BA4" w14:textId="77777777" w:rsidR="00337247" w:rsidRPr="00A7207E" w:rsidRDefault="00337247" w:rsidP="00CA1551">
            <w:pPr>
              <w:pStyle w:val="NoSpacing"/>
              <w:rPr>
                <w:rFonts w:ascii="Garamond" w:hAnsi="Garamond"/>
                <w:sz w:val="20"/>
                <w:szCs w:val="20"/>
              </w:rPr>
            </w:pPr>
            <w:r>
              <w:rPr>
                <w:rFonts w:ascii="Garamond" w:hAnsi="Garamond"/>
                <w:sz w:val="20"/>
                <w:szCs w:val="20"/>
              </w:rPr>
              <w:t>AS</w:t>
            </w:r>
          </w:p>
        </w:tc>
        <w:tc>
          <w:tcPr>
            <w:tcW w:w="5027" w:type="dxa"/>
          </w:tcPr>
          <w:p w14:paraId="1C321152" w14:textId="77777777" w:rsidR="00337247" w:rsidRPr="00A7207E" w:rsidRDefault="00337247" w:rsidP="00CA1551">
            <w:pPr>
              <w:pStyle w:val="NoSpacing"/>
              <w:rPr>
                <w:rFonts w:ascii="Garamond" w:hAnsi="Garamond"/>
                <w:sz w:val="20"/>
                <w:szCs w:val="20"/>
              </w:rPr>
            </w:pPr>
            <w:r>
              <w:rPr>
                <w:rFonts w:ascii="Garamond" w:hAnsi="Garamond"/>
                <w:sz w:val="20"/>
                <w:szCs w:val="20"/>
              </w:rPr>
              <w:t>Application Server</w:t>
            </w:r>
          </w:p>
        </w:tc>
      </w:tr>
      <w:tr w:rsidR="00061045" w:rsidRPr="00A7207E" w14:paraId="727F5371" w14:textId="77777777" w:rsidTr="00CA1551">
        <w:trPr>
          <w:cantSplit/>
          <w:trHeight w:val="217"/>
        </w:trPr>
        <w:tc>
          <w:tcPr>
            <w:tcW w:w="1682" w:type="dxa"/>
          </w:tcPr>
          <w:p w14:paraId="747DC2E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ASU</w:t>
            </w:r>
          </w:p>
        </w:tc>
        <w:tc>
          <w:tcPr>
            <w:tcW w:w="5027" w:type="dxa"/>
          </w:tcPr>
          <w:p w14:paraId="17AA11F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Automated Site Upgrade</w:t>
            </w:r>
          </w:p>
        </w:tc>
      </w:tr>
      <w:tr w:rsidR="00061045" w:rsidRPr="00A7207E" w14:paraId="2CBD90A2" w14:textId="77777777" w:rsidTr="00CA1551">
        <w:trPr>
          <w:cantSplit/>
          <w:trHeight w:val="209"/>
        </w:trPr>
        <w:tc>
          <w:tcPr>
            <w:tcW w:w="1682" w:type="dxa"/>
          </w:tcPr>
          <w:p w14:paraId="19B110C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AVP</w:t>
            </w:r>
          </w:p>
        </w:tc>
        <w:tc>
          <w:tcPr>
            <w:tcW w:w="5027" w:type="dxa"/>
          </w:tcPr>
          <w:p w14:paraId="38DDB6E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Attribute Value Pair</w:t>
            </w:r>
          </w:p>
        </w:tc>
      </w:tr>
      <w:tr w:rsidR="00467C04" w:rsidRPr="00A7207E" w14:paraId="3BEBE5C0" w14:textId="77777777" w:rsidTr="00CA1551">
        <w:trPr>
          <w:cantSplit/>
          <w:trHeight w:val="209"/>
        </w:trPr>
        <w:tc>
          <w:tcPr>
            <w:tcW w:w="1682" w:type="dxa"/>
          </w:tcPr>
          <w:p w14:paraId="7F6267D8" w14:textId="77777777" w:rsidR="00467C04" w:rsidRPr="00A7207E" w:rsidRDefault="00990CA3" w:rsidP="00CA1551">
            <w:pPr>
              <w:pStyle w:val="NoSpacing"/>
              <w:rPr>
                <w:rFonts w:ascii="Garamond" w:hAnsi="Garamond"/>
                <w:sz w:val="20"/>
                <w:szCs w:val="20"/>
              </w:rPr>
            </w:pPr>
            <w:r>
              <w:rPr>
                <w:rFonts w:ascii="Garamond" w:hAnsi="Garamond"/>
                <w:sz w:val="20"/>
                <w:szCs w:val="20"/>
              </w:rPr>
              <w:t>B</w:t>
            </w:r>
            <w:r w:rsidR="00541662">
              <w:rPr>
                <w:rFonts w:ascii="Garamond" w:hAnsi="Garamond"/>
                <w:sz w:val="20"/>
                <w:szCs w:val="20"/>
              </w:rPr>
              <w:t>SBR</w:t>
            </w:r>
          </w:p>
        </w:tc>
        <w:tc>
          <w:tcPr>
            <w:tcW w:w="5027" w:type="dxa"/>
          </w:tcPr>
          <w:p w14:paraId="7D36D73B" w14:textId="77777777" w:rsidR="00467C04" w:rsidRPr="00A7207E" w:rsidRDefault="00467C04" w:rsidP="00CA1551">
            <w:pPr>
              <w:pStyle w:val="NoSpacing"/>
              <w:rPr>
                <w:rFonts w:ascii="Garamond" w:hAnsi="Garamond"/>
                <w:sz w:val="20"/>
                <w:szCs w:val="20"/>
              </w:rPr>
            </w:pPr>
            <w:r>
              <w:rPr>
                <w:rFonts w:ascii="Garamond" w:hAnsi="Garamond"/>
                <w:sz w:val="20"/>
                <w:szCs w:val="20"/>
              </w:rPr>
              <w:t>Binding SBR</w:t>
            </w:r>
          </w:p>
        </w:tc>
      </w:tr>
      <w:tr w:rsidR="00852DD1" w:rsidRPr="00A7207E" w14:paraId="2EB1D7CD" w14:textId="77777777" w:rsidTr="00CA1551">
        <w:trPr>
          <w:cantSplit/>
          <w:trHeight w:val="209"/>
        </w:trPr>
        <w:tc>
          <w:tcPr>
            <w:tcW w:w="1682" w:type="dxa"/>
          </w:tcPr>
          <w:p w14:paraId="63D9BF34" w14:textId="77777777" w:rsidR="00852DD1" w:rsidRDefault="00852DD1" w:rsidP="00CA1551">
            <w:pPr>
              <w:pStyle w:val="NoSpacing"/>
              <w:rPr>
                <w:rFonts w:ascii="Garamond" w:hAnsi="Garamond"/>
                <w:sz w:val="20"/>
                <w:szCs w:val="20"/>
              </w:rPr>
            </w:pPr>
            <w:r>
              <w:rPr>
                <w:rFonts w:ascii="Garamond" w:hAnsi="Garamond"/>
                <w:sz w:val="20"/>
                <w:szCs w:val="20"/>
              </w:rPr>
              <w:t>CA</w:t>
            </w:r>
          </w:p>
        </w:tc>
        <w:tc>
          <w:tcPr>
            <w:tcW w:w="5027" w:type="dxa"/>
          </w:tcPr>
          <w:p w14:paraId="33892088" w14:textId="77777777" w:rsidR="00852DD1" w:rsidRDefault="00852DD1" w:rsidP="00CA1551">
            <w:pPr>
              <w:pStyle w:val="NoSpacing"/>
              <w:rPr>
                <w:rFonts w:ascii="Garamond" w:hAnsi="Garamond"/>
                <w:sz w:val="20"/>
                <w:szCs w:val="20"/>
              </w:rPr>
            </w:pPr>
            <w:r>
              <w:rPr>
                <w:rFonts w:ascii="Garamond" w:hAnsi="Garamond"/>
                <w:sz w:val="20"/>
                <w:szCs w:val="20"/>
              </w:rPr>
              <w:t>Communication Agent</w:t>
            </w:r>
          </w:p>
        </w:tc>
      </w:tr>
      <w:tr w:rsidR="00AD71EA" w:rsidRPr="00A7207E" w14:paraId="44265294" w14:textId="77777777" w:rsidTr="00CA1551">
        <w:trPr>
          <w:cantSplit/>
          <w:trHeight w:val="209"/>
        </w:trPr>
        <w:tc>
          <w:tcPr>
            <w:tcW w:w="1682" w:type="dxa"/>
          </w:tcPr>
          <w:p w14:paraId="77B09781" w14:textId="77777777" w:rsidR="00AD71EA" w:rsidRPr="00A7207E" w:rsidRDefault="00AD71EA" w:rsidP="00CA1551">
            <w:pPr>
              <w:pStyle w:val="NoSpacing"/>
              <w:rPr>
                <w:rFonts w:ascii="Garamond" w:hAnsi="Garamond"/>
                <w:sz w:val="20"/>
                <w:szCs w:val="20"/>
              </w:rPr>
            </w:pPr>
            <w:r w:rsidRPr="00A7207E">
              <w:rPr>
                <w:rFonts w:ascii="Garamond" w:hAnsi="Garamond"/>
                <w:sz w:val="20"/>
                <w:szCs w:val="20"/>
              </w:rPr>
              <w:t>CAF</w:t>
            </w:r>
          </w:p>
        </w:tc>
        <w:tc>
          <w:tcPr>
            <w:tcW w:w="5027" w:type="dxa"/>
          </w:tcPr>
          <w:p w14:paraId="4CB12D5E" w14:textId="77777777" w:rsidR="00AD71EA" w:rsidRPr="00A7207E" w:rsidRDefault="00AD71EA" w:rsidP="00CA1551">
            <w:pPr>
              <w:pStyle w:val="NoSpacing"/>
              <w:rPr>
                <w:rFonts w:ascii="Garamond" w:hAnsi="Garamond"/>
                <w:sz w:val="20"/>
                <w:szCs w:val="20"/>
              </w:rPr>
            </w:pPr>
            <w:r w:rsidRPr="00A7207E">
              <w:rPr>
                <w:rFonts w:ascii="Garamond" w:hAnsi="Garamond"/>
                <w:sz w:val="20"/>
                <w:szCs w:val="20"/>
              </w:rPr>
              <w:t>Customized Application Framework</w:t>
            </w:r>
          </w:p>
        </w:tc>
      </w:tr>
      <w:tr w:rsidR="00061045" w:rsidRPr="00A7207E" w14:paraId="3EA16A7F" w14:textId="77777777" w:rsidTr="00CA1551">
        <w:trPr>
          <w:cantSplit/>
          <w:trHeight w:val="217"/>
        </w:trPr>
        <w:tc>
          <w:tcPr>
            <w:tcW w:w="1682" w:type="dxa"/>
          </w:tcPr>
          <w:p w14:paraId="0D3AD30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CLI</w:t>
            </w:r>
          </w:p>
        </w:tc>
        <w:tc>
          <w:tcPr>
            <w:tcW w:w="5027" w:type="dxa"/>
          </w:tcPr>
          <w:p w14:paraId="24BE968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Command Line Interface</w:t>
            </w:r>
          </w:p>
        </w:tc>
      </w:tr>
      <w:tr w:rsidR="00D5031B" w:rsidRPr="00A7207E" w14:paraId="00AECCBA" w14:textId="77777777" w:rsidTr="00CA1551">
        <w:trPr>
          <w:cantSplit/>
          <w:trHeight w:val="217"/>
        </w:trPr>
        <w:tc>
          <w:tcPr>
            <w:tcW w:w="1682" w:type="dxa"/>
          </w:tcPr>
          <w:p w14:paraId="517F5F7B" w14:textId="77777777" w:rsidR="00D5031B" w:rsidRPr="00A7207E" w:rsidRDefault="00D5031B" w:rsidP="00CA1551">
            <w:pPr>
              <w:pStyle w:val="NoSpacing"/>
              <w:rPr>
                <w:rFonts w:ascii="Garamond" w:hAnsi="Garamond"/>
                <w:sz w:val="20"/>
                <w:szCs w:val="20"/>
              </w:rPr>
            </w:pPr>
            <w:r>
              <w:rPr>
                <w:rFonts w:ascii="Garamond" w:hAnsi="Garamond"/>
                <w:sz w:val="20"/>
                <w:szCs w:val="20"/>
              </w:rPr>
              <w:t>CLR</w:t>
            </w:r>
          </w:p>
        </w:tc>
        <w:tc>
          <w:tcPr>
            <w:tcW w:w="5027" w:type="dxa"/>
          </w:tcPr>
          <w:p w14:paraId="1E7EC741" w14:textId="77777777" w:rsidR="00D5031B" w:rsidRPr="00A7207E" w:rsidRDefault="00D5031B" w:rsidP="00CA1551">
            <w:pPr>
              <w:pStyle w:val="NoSpacing"/>
              <w:rPr>
                <w:rFonts w:ascii="Garamond" w:hAnsi="Garamond"/>
                <w:sz w:val="20"/>
                <w:szCs w:val="20"/>
              </w:rPr>
            </w:pPr>
            <w:r>
              <w:rPr>
                <w:rFonts w:ascii="Garamond" w:hAnsi="Garamond"/>
                <w:sz w:val="20"/>
                <w:szCs w:val="20"/>
              </w:rPr>
              <w:t>Cancel Local Request</w:t>
            </w:r>
          </w:p>
        </w:tc>
      </w:tr>
      <w:tr w:rsidR="00CA4807" w:rsidRPr="00A7207E" w14:paraId="53AB7887" w14:textId="77777777" w:rsidTr="00CA1551">
        <w:trPr>
          <w:cantSplit/>
          <w:trHeight w:val="217"/>
        </w:trPr>
        <w:tc>
          <w:tcPr>
            <w:tcW w:w="1682" w:type="dxa"/>
          </w:tcPr>
          <w:p w14:paraId="4CF0B351" w14:textId="77777777" w:rsidR="00CA4807" w:rsidRPr="00A7207E" w:rsidRDefault="00CA4807" w:rsidP="00CA1551">
            <w:pPr>
              <w:pStyle w:val="NoSpacing"/>
              <w:rPr>
                <w:rFonts w:ascii="Garamond" w:hAnsi="Garamond"/>
                <w:sz w:val="20"/>
                <w:szCs w:val="20"/>
              </w:rPr>
            </w:pPr>
            <w:r w:rsidRPr="00A7207E">
              <w:rPr>
                <w:rFonts w:ascii="Garamond" w:hAnsi="Garamond"/>
                <w:sz w:val="20"/>
                <w:szCs w:val="20"/>
              </w:rPr>
              <w:t>DA-MP</w:t>
            </w:r>
          </w:p>
        </w:tc>
        <w:tc>
          <w:tcPr>
            <w:tcW w:w="5027" w:type="dxa"/>
          </w:tcPr>
          <w:p w14:paraId="491C09A9" w14:textId="77777777" w:rsidR="00CA4807" w:rsidRPr="00A7207E" w:rsidRDefault="00CA4807" w:rsidP="00CA1551">
            <w:pPr>
              <w:pStyle w:val="NoSpacing"/>
              <w:rPr>
                <w:rFonts w:ascii="Garamond" w:hAnsi="Garamond"/>
                <w:sz w:val="20"/>
                <w:szCs w:val="20"/>
              </w:rPr>
            </w:pPr>
            <w:r w:rsidRPr="00A7207E">
              <w:rPr>
                <w:rFonts w:ascii="Garamond" w:hAnsi="Garamond"/>
                <w:sz w:val="20"/>
                <w:szCs w:val="20"/>
              </w:rPr>
              <w:t>Diameter Agent Message Processor</w:t>
            </w:r>
          </w:p>
        </w:tc>
      </w:tr>
      <w:tr w:rsidR="00D5031B" w:rsidRPr="00A7207E" w14:paraId="7643A7E0" w14:textId="77777777" w:rsidTr="00CA1551">
        <w:trPr>
          <w:cantSplit/>
          <w:trHeight w:val="217"/>
        </w:trPr>
        <w:tc>
          <w:tcPr>
            <w:tcW w:w="1682" w:type="dxa"/>
          </w:tcPr>
          <w:p w14:paraId="743BAE9A" w14:textId="77777777" w:rsidR="00D5031B" w:rsidRPr="00A7207E" w:rsidRDefault="00D5031B" w:rsidP="00CA1551">
            <w:pPr>
              <w:pStyle w:val="NoSpacing"/>
              <w:rPr>
                <w:rFonts w:ascii="Garamond" w:hAnsi="Garamond"/>
                <w:sz w:val="20"/>
                <w:szCs w:val="20"/>
              </w:rPr>
            </w:pPr>
            <w:r>
              <w:rPr>
                <w:rFonts w:ascii="Garamond" w:hAnsi="Garamond"/>
                <w:sz w:val="20"/>
                <w:szCs w:val="20"/>
              </w:rPr>
              <w:t>DAL</w:t>
            </w:r>
          </w:p>
        </w:tc>
        <w:tc>
          <w:tcPr>
            <w:tcW w:w="5027" w:type="dxa"/>
          </w:tcPr>
          <w:p w14:paraId="30A648CD" w14:textId="77777777" w:rsidR="00D5031B" w:rsidRPr="00A7207E" w:rsidRDefault="00D5031B" w:rsidP="00CA1551">
            <w:pPr>
              <w:pStyle w:val="NoSpacing"/>
              <w:rPr>
                <w:rFonts w:ascii="Garamond" w:hAnsi="Garamond"/>
                <w:sz w:val="20"/>
                <w:szCs w:val="20"/>
              </w:rPr>
            </w:pPr>
            <w:r>
              <w:rPr>
                <w:rFonts w:ascii="Garamond" w:hAnsi="Garamond"/>
                <w:sz w:val="20"/>
                <w:szCs w:val="20"/>
              </w:rPr>
              <w:t>Diameter Application Layer</w:t>
            </w:r>
          </w:p>
        </w:tc>
      </w:tr>
      <w:tr w:rsidR="00D5031B" w:rsidRPr="00A7207E" w14:paraId="33A94D48" w14:textId="77777777" w:rsidTr="00CA1551">
        <w:trPr>
          <w:cantSplit/>
          <w:trHeight w:val="217"/>
        </w:trPr>
        <w:tc>
          <w:tcPr>
            <w:tcW w:w="1682" w:type="dxa"/>
          </w:tcPr>
          <w:p w14:paraId="1C8C408D" w14:textId="77777777" w:rsidR="00D5031B" w:rsidRPr="00A7207E" w:rsidRDefault="00D5031B" w:rsidP="00CA1551">
            <w:pPr>
              <w:pStyle w:val="NoSpacing"/>
              <w:rPr>
                <w:rFonts w:ascii="Garamond" w:hAnsi="Garamond"/>
                <w:sz w:val="20"/>
                <w:szCs w:val="20"/>
              </w:rPr>
            </w:pPr>
            <w:r>
              <w:rPr>
                <w:rFonts w:ascii="Garamond" w:hAnsi="Garamond"/>
                <w:sz w:val="20"/>
                <w:szCs w:val="20"/>
              </w:rPr>
              <w:t>DCA</w:t>
            </w:r>
          </w:p>
        </w:tc>
        <w:tc>
          <w:tcPr>
            <w:tcW w:w="5027" w:type="dxa"/>
          </w:tcPr>
          <w:p w14:paraId="4B952495" w14:textId="77777777" w:rsidR="00D5031B" w:rsidRPr="00A7207E" w:rsidRDefault="00D5031B" w:rsidP="00CA1551">
            <w:pPr>
              <w:pStyle w:val="NoSpacing"/>
              <w:rPr>
                <w:rFonts w:ascii="Garamond" w:hAnsi="Garamond"/>
                <w:sz w:val="20"/>
                <w:szCs w:val="20"/>
              </w:rPr>
            </w:pPr>
            <w:r>
              <w:rPr>
                <w:rFonts w:ascii="Garamond" w:hAnsi="Garamond"/>
                <w:sz w:val="20"/>
                <w:szCs w:val="20"/>
              </w:rPr>
              <w:t>Diameter Custom Application Framework</w:t>
            </w:r>
          </w:p>
        </w:tc>
      </w:tr>
      <w:tr w:rsidR="00F33BD2" w:rsidRPr="00A7207E" w14:paraId="05709411" w14:textId="77777777" w:rsidTr="00CA1551">
        <w:trPr>
          <w:cantSplit/>
          <w:trHeight w:val="217"/>
        </w:trPr>
        <w:tc>
          <w:tcPr>
            <w:tcW w:w="1682" w:type="dxa"/>
          </w:tcPr>
          <w:p w14:paraId="0106A53E" w14:textId="77777777" w:rsidR="00F33BD2" w:rsidRPr="00A7207E" w:rsidRDefault="00F33BD2" w:rsidP="00CA1551">
            <w:pPr>
              <w:pStyle w:val="NoSpacing"/>
              <w:rPr>
                <w:rFonts w:ascii="Garamond" w:hAnsi="Garamond"/>
                <w:sz w:val="20"/>
                <w:szCs w:val="20"/>
              </w:rPr>
            </w:pPr>
            <w:r>
              <w:rPr>
                <w:rFonts w:ascii="Garamond" w:hAnsi="Garamond"/>
                <w:sz w:val="20"/>
                <w:szCs w:val="20"/>
              </w:rPr>
              <w:t>DCL</w:t>
            </w:r>
          </w:p>
        </w:tc>
        <w:tc>
          <w:tcPr>
            <w:tcW w:w="5027" w:type="dxa"/>
          </w:tcPr>
          <w:p w14:paraId="76FDE614" w14:textId="77777777" w:rsidR="00F33BD2" w:rsidRPr="00A7207E" w:rsidRDefault="00F33BD2" w:rsidP="00CA1551">
            <w:pPr>
              <w:pStyle w:val="NoSpacing"/>
              <w:rPr>
                <w:rFonts w:ascii="Garamond" w:hAnsi="Garamond"/>
                <w:sz w:val="20"/>
                <w:szCs w:val="20"/>
              </w:rPr>
            </w:pPr>
            <w:r>
              <w:rPr>
                <w:rFonts w:ascii="Garamond" w:hAnsi="Garamond"/>
                <w:sz w:val="20"/>
                <w:szCs w:val="20"/>
              </w:rPr>
              <w:t>Diameter Connection Layer</w:t>
            </w:r>
          </w:p>
        </w:tc>
      </w:tr>
      <w:tr w:rsidR="003E65B5" w:rsidRPr="00A7207E" w14:paraId="00AB6DD8" w14:textId="77777777" w:rsidTr="00CA1551">
        <w:trPr>
          <w:cantSplit/>
          <w:trHeight w:val="217"/>
        </w:trPr>
        <w:tc>
          <w:tcPr>
            <w:tcW w:w="1682" w:type="dxa"/>
          </w:tcPr>
          <w:p w14:paraId="4AED0680"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DEA</w:t>
            </w:r>
          </w:p>
        </w:tc>
        <w:tc>
          <w:tcPr>
            <w:tcW w:w="5027" w:type="dxa"/>
          </w:tcPr>
          <w:p w14:paraId="021F2A6E"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Diameter Edge Agent</w:t>
            </w:r>
          </w:p>
        </w:tc>
      </w:tr>
      <w:tr w:rsidR="00A66847" w:rsidRPr="00A7207E" w14:paraId="6E9927E1" w14:textId="77777777" w:rsidTr="00CA1551">
        <w:trPr>
          <w:cantSplit/>
          <w:trHeight w:val="217"/>
        </w:trPr>
        <w:tc>
          <w:tcPr>
            <w:tcW w:w="1682" w:type="dxa"/>
          </w:tcPr>
          <w:p w14:paraId="4BA1AD92" w14:textId="77777777" w:rsidR="00A66847" w:rsidRPr="00A7207E" w:rsidRDefault="00A66847" w:rsidP="00CA1551">
            <w:pPr>
              <w:pStyle w:val="NoSpacing"/>
              <w:rPr>
                <w:rFonts w:ascii="Garamond" w:hAnsi="Garamond"/>
                <w:sz w:val="20"/>
                <w:szCs w:val="20"/>
              </w:rPr>
            </w:pPr>
            <w:r>
              <w:rPr>
                <w:rFonts w:ascii="Garamond" w:hAnsi="Garamond"/>
                <w:sz w:val="20"/>
                <w:szCs w:val="20"/>
              </w:rPr>
              <w:t>DPC</w:t>
            </w:r>
          </w:p>
        </w:tc>
        <w:tc>
          <w:tcPr>
            <w:tcW w:w="5027" w:type="dxa"/>
          </w:tcPr>
          <w:p w14:paraId="148C8A0F" w14:textId="77777777" w:rsidR="00A66847" w:rsidRPr="00A7207E" w:rsidRDefault="00A66847" w:rsidP="00CA1551">
            <w:pPr>
              <w:pStyle w:val="NoSpacing"/>
              <w:rPr>
                <w:rFonts w:ascii="Garamond" w:hAnsi="Garamond"/>
                <w:sz w:val="20"/>
                <w:szCs w:val="20"/>
              </w:rPr>
            </w:pPr>
            <w:r>
              <w:rPr>
                <w:rFonts w:ascii="Garamond" w:hAnsi="Garamond"/>
                <w:sz w:val="20"/>
                <w:szCs w:val="20"/>
              </w:rPr>
              <w:t>Destination Point Code</w:t>
            </w:r>
          </w:p>
        </w:tc>
      </w:tr>
      <w:tr w:rsidR="003E65B5" w:rsidRPr="00A7207E" w14:paraId="3548EF67" w14:textId="77777777" w:rsidTr="00CA1551">
        <w:trPr>
          <w:cantSplit/>
          <w:trHeight w:val="217"/>
        </w:trPr>
        <w:tc>
          <w:tcPr>
            <w:tcW w:w="1682" w:type="dxa"/>
          </w:tcPr>
          <w:p w14:paraId="049BD90E"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DPL</w:t>
            </w:r>
          </w:p>
        </w:tc>
        <w:tc>
          <w:tcPr>
            <w:tcW w:w="5027" w:type="dxa"/>
          </w:tcPr>
          <w:p w14:paraId="69E29A5E"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Data Processor Library</w:t>
            </w:r>
          </w:p>
        </w:tc>
      </w:tr>
      <w:tr w:rsidR="00061045" w:rsidRPr="00A7207E" w14:paraId="3F0A61D6" w14:textId="77777777" w:rsidTr="00CA1551">
        <w:trPr>
          <w:cantSplit/>
          <w:trHeight w:val="209"/>
        </w:trPr>
        <w:tc>
          <w:tcPr>
            <w:tcW w:w="1682" w:type="dxa"/>
          </w:tcPr>
          <w:p w14:paraId="4A15016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DRMP</w:t>
            </w:r>
          </w:p>
        </w:tc>
        <w:tc>
          <w:tcPr>
            <w:tcW w:w="5027" w:type="dxa"/>
          </w:tcPr>
          <w:p w14:paraId="22E4CFF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Diameter Routing Message Priority</w:t>
            </w:r>
          </w:p>
        </w:tc>
      </w:tr>
      <w:tr w:rsidR="00F33BD2" w:rsidRPr="00A7207E" w14:paraId="2B82059A" w14:textId="77777777" w:rsidTr="00CA1551">
        <w:trPr>
          <w:cantSplit/>
          <w:trHeight w:val="209"/>
        </w:trPr>
        <w:tc>
          <w:tcPr>
            <w:tcW w:w="1682" w:type="dxa"/>
          </w:tcPr>
          <w:p w14:paraId="0C58304D" w14:textId="77777777" w:rsidR="00F33BD2" w:rsidRPr="00A7207E" w:rsidRDefault="00F33BD2" w:rsidP="00CA1551">
            <w:pPr>
              <w:pStyle w:val="NoSpacing"/>
              <w:rPr>
                <w:rFonts w:ascii="Garamond" w:hAnsi="Garamond"/>
                <w:sz w:val="20"/>
                <w:szCs w:val="20"/>
              </w:rPr>
            </w:pPr>
            <w:r>
              <w:rPr>
                <w:rFonts w:ascii="Garamond" w:hAnsi="Garamond"/>
                <w:sz w:val="20"/>
                <w:szCs w:val="20"/>
              </w:rPr>
              <w:t>DPI</w:t>
            </w:r>
          </w:p>
        </w:tc>
        <w:tc>
          <w:tcPr>
            <w:tcW w:w="5027" w:type="dxa"/>
          </w:tcPr>
          <w:p w14:paraId="2E41C07B" w14:textId="77777777" w:rsidR="00F33BD2" w:rsidRPr="00A7207E" w:rsidRDefault="00F33BD2" w:rsidP="00CA1551">
            <w:pPr>
              <w:pStyle w:val="NoSpacing"/>
              <w:rPr>
                <w:rFonts w:ascii="Garamond" w:hAnsi="Garamond"/>
                <w:sz w:val="20"/>
                <w:szCs w:val="20"/>
              </w:rPr>
            </w:pPr>
            <w:r>
              <w:rPr>
                <w:rFonts w:ascii="Garamond" w:hAnsi="Garamond"/>
                <w:sz w:val="20"/>
                <w:szCs w:val="20"/>
              </w:rPr>
              <w:t>Diameter Plug-in</w:t>
            </w:r>
          </w:p>
        </w:tc>
      </w:tr>
      <w:tr w:rsidR="00D0569E" w:rsidRPr="00A7207E" w14:paraId="1431DE50" w14:textId="77777777" w:rsidTr="00CA1551">
        <w:trPr>
          <w:cantSplit/>
          <w:trHeight w:val="209"/>
        </w:trPr>
        <w:tc>
          <w:tcPr>
            <w:tcW w:w="1682" w:type="dxa"/>
          </w:tcPr>
          <w:p w14:paraId="361DB365" w14:textId="77777777" w:rsidR="00D0569E" w:rsidRPr="00A7207E" w:rsidRDefault="00D0569E" w:rsidP="00CA1551">
            <w:pPr>
              <w:pStyle w:val="NoSpacing"/>
              <w:rPr>
                <w:rFonts w:ascii="Garamond" w:hAnsi="Garamond"/>
                <w:sz w:val="20"/>
                <w:szCs w:val="20"/>
              </w:rPr>
            </w:pPr>
            <w:r w:rsidRPr="00A7207E">
              <w:rPr>
                <w:rFonts w:ascii="Garamond" w:hAnsi="Garamond"/>
                <w:sz w:val="20"/>
                <w:szCs w:val="20"/>
              </w:rPr>
              <w:t>DSA</w:t>
            </w:r>
          </w:p>
        </w:tc>
        <w:tc>
          <w:tcPr>
            <w:tcW w:w="5027" w:type="dxa"/>
          </w:tcPr>
          <w:p w14:paraId="2C780A5A" w14:textId="77777777" w:rsidR="00D0569E" w:rsidRPr="00A7207E" w:rsidRDefault="00D0569E" w:rsidP="00CA1551">
            <w:pPr>
              <w:pStyle w:val="NoSpacing"/>
              <w:rPr>
                <w:rFonts w:ascii="Garamond" w:hAnsi="Garamond"/>
                <w:sz w:val="20"/>
                <w:szCs w:val="20"/>
              </w:rPr>
            </w:pPr>
            <w:r w:rsidRPr="00A7207E">
              <w:rPr>
                <w:rFonts w:ascii="Garamond" w:hAnsi="Garamond"/>
                <w:sz w:val="20"/>
                <w:szCs w:val="20"/>
              </w:rPr>
              <w:t>Diameter Security Application</w:t>
            </w:r>
          </w:p>
        </w:tc>
      </w:tr>
      <w:tr w:rsidR="00F33BD2" w:rsidRPr="00A7207E" w14:paraId="07E77750" w14:textId="77777777" w:rsidTr="00CA1551">
        <w:trPr>
          <w:cantSplit/>
          <w:trHeight w:val="209"/>
        </w:trPr>
        <w:tc>
          <w:tcPr>
            <w:tcW w:w="1682" w:type="dxa"/>
          </w:tcPr>
          <w:p w14:paraId="582A5EB4" w14:textId="77777777" w:rsidR="00F33BD2" w:rsidRPr="00A7207E" w:rsidRDefault="00F33BD2" w:rsidP="00CA1551">
            <w:pPr>
              <w:pStyle w:val="NoSpacing"/>
              <w:rPr>
                <w:rFonts w:ascii="Garamond" w:hAnsi="Garamond"/>
                <w:sz w:val="20"/>
                <w:szCs w:val="20"/>
              </w:rPr>
            </w:pPr>
            <w:r>
              <w:rPr>
                <w:rFonts w:ascii="Garamond" w:hAnsi="Garamond"/>
                <w:sz w:val="20"/>
                <w:szCs w:val="20"/>
              </w:rPr>
              <w:t>DoS</w:t>
            </w:r>
          </w:p>
        </w:tc>
        <w:tc>
          <w:tcPr>
            <w:tcW w:w="5027" w:type="dxa"/>
          </w:tcPr>
          <w:p w14:paraId="6C800FB5" w14:textId="77777777" w:rsidR="00F33BD2" w:rsidRPr="00A7207E" w:rsidRDefault="00F33BD2" w:rsidP="00CA1551">
            <w:pPr>
              <w:pStyle w:val="NoSpacing"/>
              <w:rPr>
                <w:rFonts w:ascii="Garamond" w:hAnsi="Garamond"/>
                <w:sz w:val="20"/>
                <w:szCs w:val="20"/>
              </w:rPr>
            </w:pPr>
            <w:r>
              <w:rPr>
                <w:rFonts w:ascii="Garamond" w:hAnsi="Garamond"/>
                <w:sz w:val="20"/>
                <w:szCs w:val="20"/>
              </w:rPr>
              <w:t>Denial of Service</w:t>
            </w:r>
          </w:p>
        </w:tc>
      </w:tr>
      <w:tr w:rsidR="003E65B5" w:rsidRPr="00A7207E" w14:paraId="1FFEBB59" w14:textId="77777777" w:rsidTr="00CA1551">
        <w:trPr>
          <w:cantSplit/>
          <w:trHeight w:val="209"/>
        </w:trPr>
        <w:tc>
          <w:tcPr>
            <w:tcW w:w="1682" w:type="dxa"/>
          </w:tcPr>
          <w:p w14:paraId="55D8E28C"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EXGSTACK</w:t>
            </w:r>
          </w:p>
        </w:tc>
        <w:tc>
          <w:tcPr>
            <w:tcW w:w="5027" w:type="dxa"/>
          </w:tcPr>
          <w:p w14:paraId="7C77EE52"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Eagle Next Generation Stack</w:t>
            </w:r>
          </w:p>
        </w:tc>
      </w:tr>
      <w:tr w:rsidR="00852DD1" w:rsidRPr="00A7207E" w14:paraId="444A68E1" w14:textId="77777777" w:rsidTr="00CA1551">
        <w:trPr>
          <w:cantSplit/>
          <w:trHeight w:val="209"/>
        </w:trPr>
        <w:tc>
          <w:tcPr>
            <w:tcW w:w="1682" w:type="dxa"/>
          </w:tcPr>
          <w:p w14:paraId="0A660D0B" w14:textId="77777777" w:rsidR="00852DD1" w:rsidRPr="00A7207E" w:rsidRDefault="003759A3" w:rsidP="00CA1551">
            <w:pPr>
              <w:pStyle w:val="NoSpacing"/>
              <w:rPr>
                <w:rFonts w:ascii="Garamond" w:hAnsi="Garamond"/>
                <w:sz w:val="20"/>
                <w:szCs w:val="20"/>
              </w:rPr>
            </w:pPr>
            <w:r>
              <w:rPr>
                <w:rFonts w:ascii="Garamond" w:hAnsi="Garamond"/>
                <w:sz w:val="20"/>
                <w:szCs w:val="20"/>
              </w:rPr>
              <w:t>v</w:t>
            </w:r>
            <w:r w:rsidR="00852DD1">
              <w:rPr>
                <w:rFonts w:ascii="Garamond" w:hAnsi="Garamond"/>
                <w:sz w:val="20"/>
                <w:szCs w:val="20"/>
              </w:rPr>
              <w:t>EIR</w:t>
            </w:r>
          </w:p>
        </w:tc>
        <w:tc>
          <w:tcPr>
            <w:tcW w:w="5027" w:type="dxa"/>
          </w:tcPr>
          <w:p w14:paraId="080F0BF5" w14:textId="77777777" w:rsidR="00852DD1" w:rsidRPr="00A7207E" w:rsidRDefault="003759A3" w:rsidP="00CA1551">
            <w:pPr>
              <w:pStyle w:val="NoSpacing"/>
              <w:rPr>
                <w:rFonts w:ascii="Garamond" w:hAnsi="Garamond"/>
                <w:sz w:val="20"/>
                <w:szCs w:val="20"/>
              </w:rPr>
            </w:pPr>
            <w:r>
              <w:rPr>
                <w:rFonts w:ascii="Garamond" w:hAnsi="Garamond"/>
                <w:sz w:val="20"/>
                <w:szCs w:val="20"/>
              </w:rPr>
              <w:t xml:space="preserve">Virtual </w:t>
            </w:r>
            <w:r w:rsidR="00852DD1">
              <w:rPr>
                <w:rFonts w:ascii="Garamond" w:hAnsi="Garamond"/>
                <w:sz w:val="20"/>
                <w:szCs w:val="20"/>
              </w:rPr>
              <w:t>Equipment Identity Register</w:t>
            </w:r>
          </w:p>
        </w:tc>
      </w:tr>
      <w:tr w:rsidR="00852DD1" w:rsidRPr="00A7207E" w14:paraId="6807E174" w14:textId="77777777" w:rsidTr="00CA1551">
        <w:trPr>
          <w:cantSplit/>
          <w:trHeight w:val="209"/>
        </w:trPr>
        <w:tc>
          <w:tcPr>
            <w:tcW w:w="1682" w:type="dxa"/>
          </w:tcPr>
          <w:p w14:paraId="75A66663" w14:textId="77777777" w:rsidR="00852DD1" w:rsidRDefault="00852DD1" w:rsidP="00CA1551">
            <w:pPr>
              <w:pStyle w:val="NoSpacing"/>
              <w:rPr>
                <w:rFonts w:ascii="Garamond" w:hAnsi="Garamond"/>
                <w:sz w:val="20"/>
                <w:szCs w:val="20"/>
              </w:rPr>
            </w:pPr>
            <w:r>
              <w:rPr>
                <w:rFonts w:ascii="Garamond" w:hAnsi="Garamond"/>
                <w:sz w:val="20"/>
                <w:szCs w:val="20"/>
              </w:rPr>
              <w:t>ECR</w:t>
            </w:r>
          </w:p>
        </w:tc>
        <w:tc>
          <w:tcPr>
            <w:tcW w:w="5027" w:type="dxa"/>
          </w:tcPr>
          <w:p w14:paraId="0BB2DE54" w14:textId="77777777" w:rsidR="00852DD1" w:rsidRDefault="00852DD1" w:rsidP="00CA1551">
            <w:pPr>
              <w:pStyle w:val="NoSpacing"/>
              <w:rPr>
                <w:rFonts w:ascii="Garamond" w:hAnsi="Garamond"/>
                <w:sz w:val="20"/>
                <w:szCs w:val="20"/>
              </w:rPr>
            </w:pPr>
            <w:r>
              <w:rPr>
                <w:rFonts w:ascii="Garamond" w:hAnsi="Garamond"/>
                <w:sz w:val="20"/>
                <w:szCs w:val="20"/>
              </w:rPr>
              <w:t>M</w:t>
            </w:r>
            <w:r w:rsidR="00B049BB">
              <w:rPr>
                <w:rFonts w:ascii="Garamond" w:hAnsi="Garamond"/>
                <w:sz w:val="20"/>
                <w:szCs w:val="20"/>
              </w:rPr>
              <w:t>obile Equipment</w:t>
            </w:r>
            <w:r>
              <w:rPr>
                <w:rFonts w:ascii="Garamond" w:hAnsi="Garamond"/>
                <w:sz w:val="20"/>
                <w:szCs w:val="20"/>
              </w:rPr>
              <w:t>-Identity-Check-Request</w:t>
            </w:r>
          </w:p>
        </w:tc>
      </w:tr>
      <w:tr w:rsidR="00852DD1" w:rsidRPr="00A7207E" w14:paraId="48589439" w14:textId="77777777" w:rsidTr="00CA1551">
        <w:trPr>
          <w:cantSplit/>
          <w:trHeight w:val="209"/>
        </w:trPr>
        <w:tc>
          <w:tcPr>
            <w:tcW w:w="1682" w:type="dxa"/>
          </w:tcPr>
          <w:p w14:paraId="11610E0A" w14:textId="77777777" w:rsidR="00852DD1" w:rsidRDefault="00852DD1" w:rsidP="00CA1551">
            <w:pPr>
              <w:pStyle w:val="NoSpacing"/>
              <w:rPr>
                <w:rFonts w:ascii="Garamond" w:hAnsi="Garamond"/>
                <w:sz w:val="20"/>
                <w:szCs w:val="20"/>
              </w:rPr>
            </w:pPr>
            <w:r>
              <w:rPr>
                <w:rFonts w:ascii="Garamond" w:hAnsi="Garamond"/>
                <w:sz w:val="20"/>
                <w:szCs w:val="20"/>
              </w:rPr>
              <w:t>ECA</w:t>
            </w:r>
          </w:p>
        </w:tc>
        <w:tc>
          <w:tcPr>
            <w:tcW w:w="5027" w:type="dxa"/>
          </w:tcPr>
          <w:p w14:paraId="53644284" w14:textId="77777777" w:rsidR="00852DD1" w:rsidRDefault="00B049BB" w:rsidP="00CA1551">
            <w:pPr>
              <w:pStyle w:val="NoSpacing"/>
              <w:rPr>
                <w:rFonts w:ascii="Garamond" w:hAnsi="Garamond"/>
                <w:sz w:val="20"/>
                <w:szCs w:val="20"/>
              </w:rPr>
            </w:pPr>
            <w:r>
              <w:rPr>
                <w:rFonts w:ascii="Garamond" w:hAnsi="Garamond"/>
                <w:sz w:val="20"/>
                <w:szCs w:val="20"/>
              </w:rPr>
              <w:t>Mobile Equipment</w:t>
            </w:r>
            <w:r w:rsidR="00852DD1">
              <w:rPr>
                <w:rFonts w:ascii="Garamond" w:hAnsi="Garamond"/>
                <w:sz w:val="20"/>
                <w:szCs w:val="20"/>
              </w:rPr>
              <w:t>-Identity-Check-Answer</w:t>
            </w:r>
          </w:p>
        </w:tc>
      </w:tr>
      <w:tr w:rsidR="00061045" w:rsidRPr="00A7207E" w14:paraId="18D43A17" w14:textId="77777777" w:rsidTr="00CA1551">
        <w:trPr>
          <w:cantSplit/>
          <w:trHeight w:val="217"/>
        </w:trPr>
        <w:tc>
          <w:tcPr>
            <w:tcW w:w="1682" w:type="dxa"/>
          </w:tcPr>
          <w:p w14:paraId="093B397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FLOBR</w:t>
            </w:r>
          </w:p>
        </w:tc>
        <w:tc>
          <w:tcPr>
            <w:tcW w:w="5027" w:type="dxa"/>
          </w:tcPr>
          <w:p w14:paraId="4018F74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Flexible Link set Optional Based Routing</w:t>
            </w:r>
          </w:p>
        </w:tc>
      </w:tr>
      <w:tr w:rsidR="00061045" w:rsidRPr="00A7207E" w14:paraId="60565F78" w14:textId="77777777" w:rsidTr="00CA1551">
        <w:trPr>
          <w:cantSplit/>
          <w:trHeight w:val="209"/>
        </w:trPr>
        <w:tc>
          <w:tcPr>
            <w:tcW w:w="1682" w:type="dxa"/>
          </w:tcPr>
          <w:p w14:paraId="20C5342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GUI</w:t>
            </w:r>
          </w:p>
        </w:tc>
        <w:tc>
          <w:tcPr>
            <w:tcW w:w="5027" w:type="dxa"/>
          </w:tcPr>
          <w:p w14:paraId="486EDE6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Graphical User Interface</w:t>
            </w:r>
          </w:p>
        </w:tc>
      </w:tr>
      <w:tr w:rsidR="00061045" w:rsidRPr="00A7207E" w14:paraId="352442EE" w14:textId="77777777" w:rsidTr="00CA1551">
        <w:trPr>
          <w:cantSplit/>
          <w:trHeight w:val="217"/>
        </w:trPr>
        <w:tc>
          <w:tcPr>
            <w:tcW w:w="1682" w:type="dxa"/>
          </w:tcPr>
          <w:p w14:paraId="6C9960D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GTT</w:t>
            </w:r>
          </w:p>
        </w:tc>
        <w:tc>
          <w:tcPr>
            <w:tcW w:w="5027" w:type="dxa"/>
          </w:tcPr>
          <w:p w14:paraId="53245D8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Global title translation</w:t>
            </w:r>
          </w:p>
        </w:tc>
      </w:tr>
      <w:tr w:rsidR="00061045" w:rsidRPr="00A7207E" w14:paraId="020C3DB3" w14:textId="77777777" w:rsidTr="00CA1551">
        <w:trPr>
          <w:cantSplit/>
          <w:trHeight w:val="209"/>
        </w:trPr>
        <w:tc>
          <w:tcPr>
            <w:tcW w:w="1682" w:type="dxa"/>
          </w:tcPr>
          <w:p w14:paraId="4B28843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GTA</w:t>
            </w:r>
          </w:p>
        </w:tc>
        <w:tc>
          <w:tcPr>
            <w:tcW w:w="5027" w:type="dxa"/>
          </w:tcPr>
          <w:p w14:paraId="6C65376D"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Global title Address</w:t>
            </w:r>
          </w:p>
        </w:tc>
      </w:tr>
      <w:tr w:rsidR="00061045" w:rsidRPr="00A7207E" w14:paraId="6B7E2AE6" w14:textId="77777777" w:rsidTr="00CA1551">
        <w:trPr>
          <w:cantSplit/>
          <w:trHeight w:val="217"/>
        </w:trPr>
        <w:tc>
          <w:tcPr>
            <w:tcW w:w="1682" w:type="dxa"/>
          </w:tcPr>
          <w:p w14:paraId="2AA79B2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HSS</w:t>
            </w:r>
          </w:p>
        </w:tc>
        <w:tc>
          <w:tcPr>
            <w:tcW w:w="5027" w:type="dxa"/>
          </w:tcPr>
          <w:p w14:paraId="7AF6DCB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Home Subscriber Server</w:t>
            </w:r>
          </w:p>
        </w:tc>
      </w:tr>
      <w:tr w:rsidR="00D5031B" w:rsidRPr="00A7207E" w14:paraId="120A2300" w14:textId="77777777" w:rsidTr="00CA1551">
        <w:trPr>
          <w:cantSplit/>
          <w:trHeight w:val="217"/>
        </w:trPr>
        <w:tc>
          <w:tcPr>
            <w:tcW w:w="1682" w:type="dxa"/>
          </w:tcPr>
          <w:p w14:paraId="6240B243" w14:textId="77777777" w:rsidR="00D5031B" w:rsidRPr="00A7207E" w:rsidRDefault="00D5031B" w:rsidP="00CA1551">
            <w:pPr>
              <w:pStyle w:val="NoSpacing"/>
              <w:rPr>
                <w:rFonts w:ascii="Garamond" w:hAnsi="Garamond"/>
                <w:sz w:val="20"/>
                <w:szCs w:val="20"/>
              </w:rPr>
            </w:pPr>
            <w:r>
              <w:rPr>
                <w:rFonts w:ascii="Garamond" w:hAnsi="Garamond"/>
                <w:sz w:val="20"/>
                <w:szCs w:val="20"/>
              </w:rPr>
              <w:t>HLR</w:t>
            </w:r>
          </w:p>
        </w:tc>
        <w:tc>
          <w:tcPr>
            <w:tcW w:w="5027" w:type="dxa"/>
          </w:tcPr>
          <w:p w14:paraId="6703A627" w14:textId="77777777" w:rsidR="00D5031B" w:rsidRPr="00A7207E" w:rsidRDefault="00D5031B" w:rsidP="00CA1551">
            <w:pPr>
              <w:pStyle w:val="NoSpacing"/>
              <w:rPr>
                <w:rFonts w:ascii="Garamond" w:hAnsi="Garamond"/>
                <w:sz w:val="20"/>
                <w:szCs w:val="20"/>
              </w:rPr>
            </w:pPr>
            <w:r>
              <w:rPr>
                <w:rFonts w:ascii="Garamond" w:hAnsi="Garamond"/>
                <w:sz w:val="20"/>
                <w:szCs w:val="20"/>
              </w:rPr>
              <w:t>Home Location register</w:t>
            </w:r>
          </w:p>
        </w:tc>
      </w:tr>
      <w:tr w:rsidR="00061045" w:rsidRPr="00A7207E" w14:paraId="1E3D1A55" w14:textId="77777777" w:rsidTr="00CA1551">
        <w:trPr>
          <w:cantSplit/>
          <w:trHeight w:val="209"/>
        </w:trPr>
        <w:tc>
          <w:tcPr>
            <w:tcW w:w="1682" w:type="dxa"/>
          </w:tcPr>
          <w:p w14:paraId="29ED820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iLO</w:t>
            </w:r>
          </w:p>
        </w:tc>
        <w:tc>
          <w:tcPr>
            <w:tcW w:w="5027" w:type="dxa"/>
          </w:tcPr>
          <w:p w14:paraId="17A1336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Integrated Lights Out</w:t>
            </w:r>
          </w:p>
        </w:tc>
      </w:tr>
      <w:tr w:rsidR="00061045" w:rsidRPr="00A7207E" w14:paraId="2EB33093" w14:textId="77777777" w:rsidTr="00CA1551">
        <w:trPr>
          <w:cantSplit/>
          <w:trHeight w:val="217"/>
        </w:trPr>
        <w:tc>
          <w:tcPr>
            <w:tcW w:w="1682" w:type="dxa"/>
          </w:tcPr>
          <w:p w14:paraId="2927FFA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IMI</w:t>
            </w:r>
          </w:p>
        </w:tc>
        <w:tc>
          <w:tcPr>
            <w:tcW w:w="5027" w:type="dxa"/>
          </w:tcPr>
          <w:p w14:paraId="7E877C2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Internal Management Interface</w:t>
            </w:r>
          </w:p>
        </w:tc>
      </w:tr>
      <w:tr w:rsidR="00467C04" w:rsidRPr="00A7207E" w14:paraId="4A8D87AB" w14:textId="77777777" w:rsidTr="00CA1551">
        <w:trPr>
          <w:cantSplit/>
          <w:trHeight w:val="217"/>
        </w:trPr>
        <w:tc>
          <w:tcPr>
            <w:tcW w:w="1682" w:type="dxa"/>
          </w:tcPr>
          <w:p w14:paraId="2B5B3EA9" w14:textId="77777777" w:rsidR="00467C04" w:rsidRPr="00A7207E" w:rsidRDefault="00467C04" w:rsidP="00CA1551">
            <w:pPr>
              <w:pStyle w:val="NoSpacing"/>
              <w:rPr>
                <w:rFonts w:ascii="Garamond" w:hAnsi="Garamond"/>
                <w:sz w:val="20"/>
                <w:szCs w:val="20"/>
              </w:rPr>
            </w:pPr>
            <w:r>
              <w:rPr>
                <w:rFonts w:ascii="Garamond" w:hAnsi="Garamond"/>
                <w:sz w:val="20"/>
                <w:szCs w:val="20"/>
              </w:rPr>
              <w:t>IPv4</w:t>
            </w:r>
          </w:p>
        </w:tc>
        <w:tc>
          <w:tcPr>
            <w:tcW w:w="5027" w:type="dxa"/>
          </w:tcPr>
          <w:p w14:paraId="667FA944" w14:textId="77777777" w:rsidR="00467C04" w:rsidRPr="00A7207E" w:rsidRDefault="00467C04" w:rsidP="00CA1551">
            <w:pPr>
              <w:pStyle w:val="NoSpacing"/>
              <w:rPr>
                <w:rFonts w:ascii="Garamond" w:hAnsi="Garamond"/>
                <w:sz w:val="20"/>
                <w:szCs w:val="20"/>
              </w:rPr>
            </w:pPr>
            <w:r>
              <w:rPr>
                <w:rFonts w:ascii="Garamond" w:hAnsi="Garamond"/>
                <w:sz w:val="20"/>
                <w:szCs w:val="20"/>
              </w:rPr>
              <w:t>IPv4 address of the subscriber</w:t>
            </w:r>
          </w:p>
        </w:tc>
      </w:tr>
      <w:tr w:rsidR="00467C04" w:rsidRPr="00A7207E" w14:paraId="63A2E29B" w14:textId="77777777" w:rsidTr="00CA1551">
        <w:trPr>
          <w:cantSplit/>
          <w:trHeight w:val="217"/>
        </w:trPr>
        <w:tc>
          <w:tcPr>
            <w:tcW w:w="1682" w:type="dxa"/>
          </w:tcPr>
          <w:p w14:paraId="329A8F87" w14:textId="77777777" w:rsidR="00467C04" w:rsidRDefault="00467C04" w:rsidP="00CA1551">
            <w:pPr>
              <w:pStyle w:val="NoSpacing"/>
              <w:rPr>
                <w:rFonts w:ascii="Garamond" w:hAnsi="Garamond"/>
                <w:sz w:val="20"/>
                <w:szCs w:val="20"/>
              </w:rPr>
            </w:pPr>
            <w:r>
              <w:rPr>
                <w:rFonts w:ascii="Garamond" w:hAnsi="Garamond"/>
                <w:sz w:val="20"/>
                <w:szCs w:val="20"/>
              </w:rPr>
              <w:t>IPv6</w:t>
            </w:r>
          </w:p>
        </w:tc>
        <w:tc>
          <w:tcPr>
            <w:tcW w:w="5027" w:type="dxa"/>
          </w:tcPr>
          <w:p w14:paraId="6E80F0CD" w14:textId="77777777" w:rsidR="00467C04" w:rsidRDefault="00467C04" w:rsidP="00CA1551">
            <w:pPr>
              <w:pStyle w:val="NoSpacing"/>
              <w:rPr>
                <w:rFonts w:ascii="Garamond" w:hAnsi="Garamond"/>
                <w:sz w:val="20"/>
                <w:szCs w:val="20"/>
              </w:rPr>
            </w:pPr>
            <w:r>
              <w:rPr>
                <w:rFonts w:ascii="Garamond" w:hAnsi="Garamond"/>
                <w:sz w:val="20"/>
                <w:szCs w:val="20"/>
              </w:rPr>
              <w:t>IPv6 address of the subscriber</w:t>
            </w:r>
          </w:p>
        </w:tc>
      </w:tr>
      <w:tr w:rsidR="00467C04" w:rsidRPr="00A7207E" w14:paraId="4221627D" w14:textId="77777777" w:rsidTr="00CA1551">
        <w:trPr>
          <w:cantSplit/>
          <w:trHeight w:val="217"/>
        </w:trPr>
        <w:tc>
          <w:tcPr>
            <w:tcW w:w="1682" w:type="dxa"/>
          </w:tcPr>
          <w:p w14:paraId="7ADC3124" w14:textId="77777777" w:rsidR="00467C04" w:rsidRPr="00A7207E" w:rsidRDefault="00467C04" w:rsidP="00CA1551">
            <w:pPr>
              <w:pStyle w:val="NoSpacing"/>
              <w:rPr>
                <w:rFonts w:ascii="Garamond" w:hAnsi="Garamond"/>
                <w:sz w:val="20"/>
                <w:szCs w:val="20"/>
              </w:rPr>
            </w:pPr>
            <w:r>
              <w:rPr>
                <w:rFonts w:ascii="Garamond" w:hAnsi="Garamond"/>
                <w:sz w:val="20"/>
                <w:szCs w:val="20"/>
              </w:rPr>
              <w:t>IMSI</w:t>
            </w:r>
          </w:p>
        </w:tc>
        <w:tc>
          <w:tcPr>
            <w:tcW w:w="5027" w:type="dxa"/>
          </w:tcPr>
          <w:p w14:paraId="6C56344D" w14:textId="77777777" w:rsidR="00467C04" w:rsidRPr="00A7207E" w:rsidRDefault="00467C04" w:rsidP="00CA1551">
            <w:pPr>
              <w:pStyle w:val="NoSpacing"/>
              <w:rPr>
                <w:rFonts w:ascii="Garamond" w:hAnsi="Garamond"/>
                <w:sz w:val="20"/>
                <w:szCs w:val="20"/>
              </w:rPr>
            </w:pPr>
            <w:r>
              <w:rPr>
                <w:rFonts w:ascii="Garamond" w:hAnsi="Garamond"/>
                <w:sz w:val="20"/>
                <w:szCs w:val="20"/>
              </w:rPr>
              <w:t>International Mobile Subscriber Identity</w:t>
            </w:r>
          </w:p>
        </w:tc>
      </w:tr>
      <w:tr w:rsidR="00D5031B" w:rsidRPr="00A7207E" w14:paraId="15C414BE" w14:textId="77777777" w:rsidTr="00CA1551">
        <w:trPr>
          <w:cantSplit/>
          <w:trHeight w:val="217"/>
        </w:trPr>
        <w:tc>
          <w:tcPr>
            <w:tcW w:w="1682" w:type="dxa"/>
          </w:tcPr>
          <w:p w14:paraId="15CC1A46" w14:textId="77777777" w:rsidR="00D5031B" w:rsidRDefault="00D5031B" w:rsidP="00CA1551">
            <w:pPr>
              <w:pStyle w:val="NoSpacing"/>
              <w:rPr>
                <w:rFonts w:ascii="Garamond" w:hAnsi="Garamond"/>
                <w:sz w:val="20"/>
                <w:szCs w:val="20"/>
              </w:rPr>
            </w:pPr>
            <w:r>
              <w:rPr>
                <w:rFonts w:ascii="Garamond" w:hAnsi="Garamond"/>
                <w:sz w:val="20"/>
                <w:szCs w:val="20"/>
              </w:rPr>
              <w:t>IMPU</w:t>
            </w:r>
          </w:p>
        </w:tc>
        <w:tc>
          <w:tcPr>
            <w:tcW w:w="5027" w:type="dxa"/>
          </w:tcPr>
          <w:p w14:paraId="5218A022" w14:textId="77777777" w:rsidR="00D5031B" w:rsidRDefault="00D5031B" w:rsidP="00CA1551">
            <w:pPr>
              <w:pStyle w:val="NoSpacing"/>
              <w:rPr>
                <w:rFonts w:ascii="Garamond" w:hAnsi="Garamond"/>
                <w:sz w:val="20"/>
                <w:szCs w:val="20"/>
              </w:rPr>
            </w:pPr>
            <w:r>
              <w:rPr>
                <w:rFonts w:ascii="Garamond" w:hAnsi="Garamond"/>
                <w:sz w:val="20"/>
                <w:szCs w:val="20"/>
              </w:rPr>
              <w:t>IP Multimedia Public Identity</w:t>
            </w:r>
          </w:p>
        </w:tc>
      </w:tr>
      <w:tr w:rsidR="00D5031B" w:rsidRPr="00A7207E" w14:paraId="2BBD8574" w14:textId="77777777" w:rsidTr="00CA1551">
        <w:trPr>
          <w:cantSplit/>
          <w:trHeight w:val="217"/>
        </w:trPr>
        <w:tc>
          <w:tcPr>
            <w:tcW w:w="1682" w:type="dxa"/>
          </w:tcPr>
          <w:p w14:paraId="1E5C6F14" w14:textId="77777777" w:rsidR="00D5031B" w:rsidRDefault="00D5031B" w:rsidP="00CA1551">
            <w:pPr>
              <w:pStyle w:val="NoSpacing"/>
              <w:rPr>
                <w:rFonts w:ascii="Garamond" w:hAnsi="Garamond"/>
                <w:sz w:val="20"/>
                <w:szCs w:val="20"/>
              </w:rPr>
            </w:pPr>
            <w:r>
              <w:rPr>
                <w:rFonts w:ascii="Garamond" w:hAnsi="Garamond"/>
                <w:sz w:val="20"/>
                <w:szCs w:val="20"/>
              </w:rPr>
              <w:t>IMPI</w:t>
            </w:r>
          </w:p>
        </w:tc>
        <w:tc>
          <w:tcPr>
            <w:tcW w:w="5027" w:type="dxa"/>
          </w:tcPr>
          <w:p w14:paraId="5B1E12A1" w14:textId="77777777" w:rsidR="00D5031B" w:rsidRDefault="00D5031B" w:rsidP="00CA1551">
            <w:pPr>
              <w:pStyle w:val="NoSpacing"/>
              <w:rPr>
                <w:rFonts w:ascii="Garamond" w:hAnsi="Garamond"/>
                <w:sz w:val="20"/>
                <w:szCs w:val="20"/>
              </w:rPr>
            </w:pPr>
            <w:r>
              <w:rPr>
                <w:rFonts w:ascii="Garamond" w:hAnsi="Garamond"/>
                <w:sz w:val="20"/>
                <w:szCs w:val="20"/>
              </w:rPr>
              <w:t>IP Multimedia Private Identity</w:t>
            </w:r>
          </w:p>
        </w:tc>
      </w:tr>
      <w:tr w:rsidR="00061045" w:rsidRPr="00A7207E" w14:paraId="72F72448" w14:textId="77777777" w:rsidTr="00CA1551">
        <w:trPr>
          <w:cantSplit/>
          <w:trHeight w:val="209"/>
        </w:trPr>
        <w:tc>
          <w:tcPr>
            <w:tcW w:w="1682" w:type="dxa"/>
          </w:tcPr>
          <w:p w14:paraId="20B57A4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IOT</w:t>
            </w:r>
          </w:p>
        </w:tc>
        <w:tc>
          <w:tcPr>
            <w:tcW w:w="5027" w:type="dxa"/>
          </w:tcPr>
          <w:p w14:paraId="6D1FAB2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Interoperability Tests</w:t>
            </w:r>
          </w:p>
        </w:tc>
      </w:tr>
      <w:tr w:rsidR="00061045" w:rsidRPr="00A7207E" w14:paraId="40FDC087" w14:textId="77777777" w:rsidTr="00CA1551">
        <w:trPr>
          <w:cantSplit/>
          <w:trHeight w:val="217"/>
        </w:trPr>
        <w:tc>
          <w:tcPr>
            <w:tcW w:w="1682" w:type="dxa"/>
          </w:tcPr>
          <w:p w14:paraId="0E37C1E4"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KPI</w:t>
            </w:r>
          </w:p>
        </w:tc>
        <w:tc>
          <w:tcPr>
            <w:tcW w:w="5027" w:type="dxa"/>
          </w:tcPr>
          <w:p w14:paraId="0C15F25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Key Performance Indicator</w:t>
            </w:r>
          </w:p>
        </w:tc>
      </w:tr>
      <w:tr w:rsidR="00D5031B" w:rsidRPr="00A7207E" w14:paraId="1BBDE71A" w14:textId="77777777" w:rsidTr="00CA1551">
        <w:trPr>
          <w:cantSplit/>
          <w:trHeight w:val="217"/>
        </w:trPr>
        <w:tc>
          <w:tcPr>
            <w:tcW w:w="1682" w:type="dxa"/>
          </w:tcPr>
          <w:p w14:paraId="61CFD03C" w14:textId="77777777" w:rsidR="00D5031B" w:rsidRPr="00A7207E" w:rsidRDefault="00D5031B" w:rsidP="00CA1551">
            <w:pPr>
              <w:pStyle w:val="NoSpacing"/>
              <w:rPr>
                <w:rFonts w:ascii="Garamond" w:hAnsi="Garamond"/>
                <w:sz w:val="20"/>
                <w:szCs w:val="20"/>
              </w:rPr>
            </w:pPr>
            <w:r>
              <w:rPr>
                <w:rFonts w:ascii="Garamond" w:hAnsi="Garamond"/>
                <w:sz w:val="20"/>
                <w:szCs w:val="20"/>
              </w:rPr>
              <w:t>LAI</w:t>
            </w:r>
          </w:p>
        </w:tc>
        <w:tc>
          <w:tcPr>
            <w:tcW w:w="5027" w:type="dxa"/>
          </w:tcPr>
          <w:p w14:paraId="7C747BCA" w14:textId="77777777" w:rsidR="00D5031B" w:rsidRPr="00A7207E" w:rsidRDefault="00D5031B" w:rsidP="00CA1551">
            <w:pPr>
              <w:pStyle w:val="NoSpacing"/>
              <w:rPr>
                <w:rFonts w:ascii="Garamond" w:hAnsi="Garamond"/>
                <w:sz w:val="20"/>
                <w:szCs w:val="20"/>
              </w:rPr>
            </w:pPr>
            <w:r>
              <w:rPr>
                <w:rFonts w:ascii="Garamond" w:hAnsi="Garamond"/>
                <w:sz w:val="20"/>
                <w:szCs w:val="20"/>
              </w:rPr>
              <w:t>Location Area Identity</w:t>
            </w:r>
          </w:p>
        </w:tc>
      </w:tr>
      <w:tr w:rsidR="00061045" w:rsidRPr="00A7207E" w14:paraId="043837ED" w14:textId="77777777" w:rsidTr="00CA1551">
        <w:trPr>
          <w:cantSplit/>
          <w:trHeight w:val="209"/>
        </w:trPr>
        <w:tc>
          <w:tcPr>
            <w:tcW w:w="1682" w:type="dxa"/>
          </w:tcPr>
          <w:p w14:paraId="5F578784"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LTE</w:t>
            </w:r>
          </w:p>
        </w:tc>
        <w:tc>
          <w:tcPr>
            <w:tcW w:w="5027" w:type="dxa"/>
          </w:tcPr>
          <w:p w14:paraId="3BF6C03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Long Term Evolution</w:t>
            </w:r>
          </w:p>
        </w:tc>
      </w:tr>
      <w:tr w:rsidR="003E65B5" w:rsidRPr="00A7207E" w14:paraId="0FD6F214" w14:textId="77777777" w:rsidTr="00CA1551">
        <w:trPr>
          <w:cantSplit/>
          <w:trHeight w:val="209"/>
        </w:trPr>
        <w:tc>
          <w:tcPr>
            <w:tcW w:w="1682" w:type="dxa"/>
          </w:tcPr>
          <w:p w14:paraId="7BC638F0"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lastRenderedPageBreak/>
              <w:t>MAP</w:t>
            </w:r>
          </w:p>
        </w:tc>
        <w:tc>
          <w:tcPr>
            <w:tcW w:w="5027" w:type="dxa"/>
          </w:tcPr>
          <w:p w14:paraId="7E835814"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Mobile Application Part</w:t>
            </w:r>
          </w:p>
        </w:tc>
      </w:tr>
      <w:tr w:rsidR="00061045" w:rsidRPr="00A7207E" w14:paraId="2F6DAC3D" w14:textId="77777777" w:rsidTr="00CA1551">
        <w:trPr>
          <w:cantSplit/>
          <w:trHeight w:val="217"/>
        </w:trPr>
        <w:tc>
          <w:tcPr>
            <w:tcW w:w="1682" w:type="dxa"/>
          </w:tcPr>
          <w:p w14:paraId="441191A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MBR</w:t>
            </w:r>
          </w:p>
        </w:tc>
        <w:tc>
          <w:tcPr>
            <w:tcW w:w="5027" w:type="dxa"/>
          </w:tcPr>
          <w:p w14:paraId="710D89D5"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Map Based Routing</w:t>
            </w:r>
          </w:p>
        </w:tc>
      </w:tr>
      <w:tr w:rsidR="00D5031B" w:rsidRPr="00A7207E" w14:paraId="2B1154A4" w14:textId="77777777" w:rsidTr="00CA1551">
        <w:trPr>
          <w:cantSplit/>
          <w:trHeight w:val="217"/>
        </w:trPr>
        <w:tc>
          <w:tcPr>
            <w:tcW w:w="1682" w:type="dxa"/>
          </w:tcPr>
          <w:p w14:paraId="1D755D61" w14:textId="77777777" w:rsidR="00D5031B" w:rsidRPr="00A7207E" w:rsidRDefault="00D5031B" w:rsidP="00CA1551">
            <w:pPr>
              <w:pStyle w:val="NoSpacing"/>
              <w:rPr>
                <w:rFonts w:ascii="Garamond" w:hAnsi="Garamond"/>
                <w:sz w:val="20"/>
                <w:szCs w:val="20"/>
              </w:rPr>
            </w:pPr>
            <w:r>
              <w:rPr>
                <w:rFonts w:ascii="Garamond" w:hAnsi="Garamond"/>
                <w:sz w:val="20"/>
                <w:szCs w:val="20"/>
              </w:rPr>
              <w:t>MCC</w:t>
            </w:r>
          </w:p>
        </w:tc>
        <w:tc>
          <w:tcPr>
            <w:tcW w:w="5027" w:type="dxa"/>
          </w:tcPr>
          <w:p w14:paraId="3A8C1513" w14:textId="77777777" w:rsidR="00D5031B" w:rsidRPr="00A7207E" w:rsidRDefault="00D5031B" w:rsidP="00CA1551">
            <w:pPr>
              <w:pStyle w:val="NoSpacing"/>
              <w:rPr>
                <w:rFonts w:ascii="Garamond" w:hAnsi="Garamond"/>
                <w:sz w:val="20"/>
                <w:szCs w:val="20"/>
              </w:rPr>
            </w:pPr>
            <w:r>
              <w:rPr>
                <w:rFonts w:ascii="Garamond" w:hAnsi="Garamond"/>
                <w:sz w:val="20"/>
                <w:szCs w:val="20"/>
              </w:rPr>
              <w:t>Mobile Country Code</w:t>
            </w:r>
          </w:p>
        </w:tc>
      </w:tr>
      <w:tr w:rsidR="00061045" w:rsidRPr="00A7207E" w14:paraId="4C1E10BE" w14:textId="77777777" w:rsidTr="00CA1551">
        <w:trPr>
          <w:cantSplit/>
          <w:trHeight w:val="209"/>
        </w:trPr>
        <w:tc>
          <w:tcPr>
            <w:tcW w:w="1682" w:type="dxa"/>
          </w:tcPr>
          <w:p w14:paraId="52E8F024"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MEAL</w:t>
            </w:r>
          </w:p>
        </w:tc>
        <w:tc>
          <w:tcPr>
            <w:tcW w:w="5027" w:type="dxa"/>
          </w:tcPr>
          <w:p w14:paraId="4D5189B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Measurements, Events, Alarms, and Logging</w:t>
            </w:r>
          </w:p>
        </w:tc>
      </w:tr>
      <w:tr w:rsidR="00061045" w:rsidRPr="00A7207E" w14:paraId="233D97A8" w14:textId="77777777" w:rsidTr="00CA1551">
        <w:trPr>
          <w:cantSplit/>
          <w:trHeight w:val="217"/>
        </w:trPr>
        <w:tc>
          <w:tcPr>
            <w:tcW w:w="1682" w:type="dxa"/>
          </w:tcPr>
          <w:p w14:paraId="3875373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MME</w:t>
            </w:r>
          </w:p>
        </w:tc>
        <w:tc>
          <w:tcPr>
            <w:tcW w:w="5027" w:type="dxa"/>
          </w:tcPr>
          <w:p w14:paraId="03D526C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Mobility Management Entity</w:t>
            </w:r>
          </w:p>
        </w:tc>
      </w:tr>
      <w:tr w:rsidR="00061045" w:rsidRPr="00A7207E" w14:paraId="63449E27" w14:textId="77777777" w:rsidTr="00CA1551">
        <w:trPr>
          <w:cantSplit/>
          <w:trHeight w:val="217"/>
        </w:trPr>
        <w:tc>
          <w:tcPr>
            <w:tcW w:w="1682" w:type="dxa"/>
          </w:tcPr>
          <w:p w14:paraId="0CEFC91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MMI</w:t>
            </w:r>
          </w:p>
        </w:tc>
        <w:tc>
          <w:tcPr>
            <w:tcW w:w="5027" w:type="dxa"/>
          </w:tcPr>
          <w:p w14:paraId="6601847D"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Man Machine Interface</w:t>
            </w:r>
          </w:p>
        </w:tc>
      </w:tr>
      <w:tr w:rsidR="00061045" w:rsidRPr="00A7207E" w14:paraId="09A9526D" w14:textId="77777777" w:rsidTr="00CA1551">
        <w:trPr>
          <w:cantSplit/>
          <w:trHeight w:val="217"/>
        </w:trPr>
        <w:tc>
          <w:tcPr>
            <w:tcW w:w="1682" w:type="dxa"/>
          </w:tcPr>
          <w:p w14:paraId="5A7429D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MP</w:t>
            </w:r>
          </w:p>
        </w:tc>
        <w:tc>
          <w:tcPr>
            <w:tcW w:w="5027" w:type="dxa"/>
          </w:tcPr>
          <w:p w14:paraId="3575F79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Message Processor</w:t>
            </w:r>
          </w:p>
        </w:tc>
      </w:tr>
      <w:tr w:rsidR="00061045" w:rsidRPr="00A7207E" w14:paraId="7EE5DA96" w14:textId="77777777" w:rsidTr="00CA1551">
        <w:trPr>
          <w:cantSplit/>
          <w:trHeight w:val="217"/>
        </w:trPr>
        <w:tc>
          <w:tcPr>
            <w:tcW w:w="1682" w:type="dxa"/>
          </w:tcPr>
          <w:p w14:paraId="3FCBD3E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MPS</w:t>
            </w:r>
          </w:p>
        </w:tc>
        <w:tc>
          <w:tcPr>
            <w:tcW w:w="5027" w:type="dxa"/>
          </w:tcPr>
          <w:p w14:paraId="098CF02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Messages per Second</w:t>
            </w:r>
          </w:p>
        </w:tc>
      </w:tr>
      <w:tr w:rsidR="00A66847" w:rsidRPr="00A7207E" w14:paraId="02621171" w14:textId="77777777" w:rsidTr="00CA1551">
        <w:trPr>
          <w:cantSplit/>
          <w:trHeight w:val="217"/>
        </w:trPr>
        <w:tc>
          <w:tcPr>
            <w:tcW w:w="1682" w:type="dxa"/>
          </w:tcPr>
          <w:p w14:paraId="52FFA533" w14:textId="77777777" w:rsidR="00A66847" w:rsidRPr="00A7207E" w:rsidRDefault="00A66847" w:rsidP="00CA1551">
            <w:pPr>
              <w:pStyle w:val="NoSpacing"/>
              <w:rPr>
                <w:rFonts w:ascii="Garamond" w:hAnsi="Garamond"/>
                <w:sz w:val="20"/>
                <w:szCs w:val="20"/>
              </w:rPr>
            </w:pPr>
            <w:r>
              <w:rPr>
                <w:rFonts w:ascii="Garamond" w:hAnsi="Garamond"/>
                <w:sz w:val="20"/>
                <w:szCs w:val="20"/>
              </w:rPr>
              <w:t>MS</w:t>
            </w:r>
          </w:p>
        </w:tc>
        <w:tc>
          <w:tcPr>
            <w:tcW w:w="5027" w:type="dxa"/>
          </w:tcPr>
          <w:p w14:paraId="34718758" w14:textId="77777777" w:rsidR="00A66847" w:rsidRPr="00A7207E" w:rsidRDefault="00A66847" w:rsidP="00CA1551">
            <w:pPr>
              <w:pStyle w:val="NoSpacing"/>
              <w:rPr>
                <w:rFonts w:ascii="Garamond" w:hAnsi="Garamond"/>
                <w:sz w:val="20"/>
                <w:szCs w:val="20"/>
              </w:rPr>
            </w:pPr>
            <w:r>
              <w:rPr>
                <w:rFonts w:ascii="Garamond" w:hAnsi="Garamond"/>
                <w:sz w:val="20"/>
                <w:szCs w:val="20"/>
              </w:rPr>
              <w:t>Mobile Station/Handset</w:t>
            </w:r>
          </w:p>
        </w:tc>
      </w:tr>
      <w:tr w:rsidR="003E65B5" w:rsidRPr="00A7207E" w14:paraId="488C5983" w14:textId="77777777" w:rsidTr="00CA1551">
        <w:trPr>
          <w:cantSplit/>
          <w:trHeight w:val="217"/>
        </w:trPr>
        <w:tc>
          <w:tcPr>
            <w:tcW w:w="1682" w:type="dxa"/>
          </w:tcPr>
          <w:p w14:paraId="0743C0B2"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MSU</w:t>
            </w:r>
          </w:p>
        </w:tc>
        <w:tc>
          <w:tcPr>
            <w:tcW w:w="5027" w:type="dxa"/>
          </w:tcPr>
          <w:p w14:paraId="4D441953"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Message signal Unit</w:t>
            </w:r>
          </w:p>
        </w:tc>
      </w:tr>
      <w:tr w:rsidR="00CE34A8" w:rsidRPr="00A7207E" w14:paraId="33F4B607" w14:textId="77777777" w:rsidTr="00CA1551">
        <w:trPr>
          <w:cantSplit/>
          <w:trHeight w:val="217"/>
        </w:trPr>
        <w:tc>
          <w:tcPr>
            <w:tcW w:w="1682" w:type="dxa"/>
          </w:tcPr>
          <w:p w14:paraId="4B52D560" w14:textId="77777777" w:rsidR="00CE34A8" w:rsidRPr="00A7207E" w:rsidRDefault="00CE34A8" w:rsidP="00CA1551">
            <w:pPr>
              <w:pStyle w:val="NoSpacing"/>
              <w:rPr>
                <w:rFonts w:ascii="Garamond" w:hAnsi="Garamond"/>
                <w:sz w:val="20"/>
                <w:szCs w:val="20"/>
              </w:rPr>
            </w:pPr>
            <w:r>
              <w:rPr>
                <w:rFonts w:ascii="Garamond" w:hAnsi="Garamond"/>
                <w:sz w:val="20"/>
                <w:szCs w:val="20"/>
              </w:rPr>
              <w:t>MSISDN</w:t>
            </w:r>
          </w:p>
        </w:tc>
        <w:tc>
          <w:tcPr>
            <w:tcW w:w="5027" w:type="dxa"/>
          </w:tcPr>
          <w:p w14:paraId="43D09519" w14:textId="77777777" w:rsidR="00CE34A8" w:rsidRPr="00A7207E" w:rsidRDefault="00CE34A8" w:rsidP="00CA1551">
            <w:pPr>
              <w:pStyle w:val="NoSpacing"/>
              <w:rPr>
                <w:rFonts w:ascii="Garamond" w:hAnsi="Garamond"/>
                <w:sz w:val="20"/>
                <w:szCs w:val="20"/>
              </w:rPr>
            </w:pPr>
            <w:r>
              <w:rPr>
                <w:rFonts w:ascii="Garamond" w:hAnsi="Garamond"/>
                <w:sz w:val="20"/>
                <w:szCs w:val="20"/>
              </w:rPr>
              <w:t>Mobile Station International Subscriber Directory Number</w:t>
            </w:r>
          </w:p>
        </w:tc>
      </w:tr>
      <w:tr w:rsidR="003E65B5" w:rsidRPr="00A7207E" w14:paraId="2D38F2AB" w14:textId="77777777" w:rsidTr="00CA1551">
        <w:trPr>
          <w:cantSplit/>
          <w:trHeight w:val="217"/>
        </w:trPr>
        <w:tc>
          <w:tcPr>
            <w:tcW w:w="1682" w:type="dxa"/>
          </w:tcPr>
          <w:p w14:paraId="4DF7EB21"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MTC</w:t>
            </w:r>
          </w:p>
        </w:tc>
        <w:tc>
          <w:tcPr>
            <w:tcW w:w="5027" w:type="dxa"/>
          </w:tcPr>
          <w:p w14:paraId="3B0440DB"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Machine type communication</w:t>
            </w:r>
          </w:p>
        </w:tc>
      </w:tr>
      <w:tr w:rsidR="00061045" w:rsidRPr="00A7207E" w14:paraId="3D2DE869" w14:textId="77777777" w:rsidTr="00CA1551">
        <w:trPr>
          <w:cantSplit/>
          <w:trHeight w:val="217"/>
        </w:trPr>
        <w:tc>
          <w:tcPr>
            <w:tcW w:w="1682" w:type="dxa"/>
          </w:tcPr>
          <w:p w14:paraId="7CC24D2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MTP</w:t>
            </w:r>
          </w:p>
        </w:tc>
        <w:tc>
          <w:tcPr>
            <w:tcW w:w="5027" w:type="dxa"/>
          </w:tcPr>
          <w:p w14:paraId="4517CD5B"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Message Transfer Part</w:t>
            </w:r>
          </w:p>
        </w:tc>
      </w:tr>
      <w:tr w:rsidR="003E65B5" w:rsidRPr="00A7207E" w14:paraId="13185499" w14:textId="77777777" w:rsidTr="00CA1551">
        <w:trPr>
          <w:cantSplit/>
          <w:trHeight w:val="217"/>
        </w:trPr>
        <w:tc>
          <w:tcPr>
            <w:tcW w:w="1682" w:type="dxa"/>
          </w:tcPr>
          <w:p w14:paraId="2539E182"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MO</w:t>
            </w:r>
          </w:p>
        </w:tc>
        <w:tc>
          <w:tcPr>
            <w:tcW w:w="5027" w:type="dxa"/>
          </w:tcPr>
          <w:p w14:paraId="388CF824"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Managed Object</w:t>
            </w:r>
          </w:p>
        </w:tc>
      </w:tr>
      <w:tr w:rsidR="00061045" w:rsidRPr="00A7207E" w14:paraId="7B01CFE7" w14:textId="77777777" w:rsidTr="00CA1551">
        <w:trPr>
          <w:cantSplit/>
          <w:trHeight w:val="217"/>
        </w:trPr>
        <w:tc>
          <w:tcPr>
            <w:tcW w:w="1682" w:type="dxa"/>
          </w:tcPr>
          <w:p w14:paraId="27722B0E"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NE</w:t>
            </w:r>
          </w:p>
        </w:tc>
        <w:tc>
          <w:tcPr>
            <w:tcW w:w="5027" w:type="dxa"/>
          </w:tcPr>
          <w:p w14:paraId="61EA77C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Network Element</w:t>
            </w:r>
          </w:p>
        </w:tc>
      </w:tr>
      <w:tr w:rsidR="00F33BD2" w:rsidRPr="00A7207E" w14:paraId="54663068" w14:textId="77777777" w:rsidTr="00CA1551">
        <w:trPr>
          <w:cantSplit/>
          <w:trHeight w:val="217"/>
        </w:trPr>
        <w:tc>
          <w:tcPr>
            <w:tcW w:w="1682" w:type="dxa"/>
          </w:tcPr>
          <w:p w14:paraId="0F91BD1E" w14:textId="77777777" w:rsidR="00F33BD2" w:rsidRPr="00A7207E" w:rsidRDefault="00F33BD2" w:rsidP="00CA1551">
            <w:pPr>
              <w:pStyle w:val="NoSpacing"/>
              <w:rPr>
                <w:rFonts w:ascii="Garamond" w:hAnsi="Garamond"/>
                <w:sz w:val="20"/>
                <w:szCs w:val="20"/>
              </w:rPr>
            </w:pPr>
            <w:r>
              <w:rPr>
                <w:rFonts w:ascii="Garamond" w:hAnsi="Garamond"/>
                <w:sz w:val="20"/>
                <w:szCs w:val="20"/>
              </w:rPr>
              <w:t>NGN</w:t>
            </w:r>
          </w:p>
        </w:tc>
        <w:tc>
          <w:tcPr>
            <w:tcW w:w="5027" w:type="dxa"/>
          </w:tcPr>
          <w:p w14:paraId="6510E676" w14:textId="77777777" w:rsidR="00F33BD2" w:rsidRPr="00A7207E" w:rsidRDefault="00F33BD2" w:rsidP="00CA1551">
            <w:pPr>
              <w:pStyle w:val="NoSpacing"/>
              <w:rPr>
                <w:rFonts w:ascii="Garamond" w:hAnsi="Garamond"/>
                <w:sz w:val="20"/>
                <w:szCs w:val="20"/>
              </w:rPr>
            </w:pPr>
            <w:r>
              <w:rPr>
                <w:rFonts w:ascii="Garamond" w:hAnsi="Garamond"/>
                <w:sz w:val="20"/>
                <w:szCs w:val="20"/>
              </w:rPr>
              <w:t>Next Generation Networks</w:t>
            </w:r>
          </w:p>
        </w:tc>
      </w:tr>
      <w:tr w:rsidR="00F33BD2" w:rsidRPr="00A7207E" w14:paraId="5C578AAF" w14:textId="77777777" w:rsidTr="00CA1551">
        <w:trPr>
          <w:cantSplit/>
          <w:trHeight w:val="217"/>
        </w:trPr>
        <w:tc>
          <w:tcPr>
            <w:tcW w:w="1682" w:type="dxa"/>
          </w:tcPr>
          <w:p w14:paraId="6F5BE310" w14:textId="77777777" w:rsidR="00F33BD2" w:rsidRDefault="00F33BD2" w:rsidP="00CA1551">
            <w:pPr>
              <w:pStyle w:val="NoSpacing"/>
              <w:rPr>
                <w:rFonts w:ascii="Garamond" w:hAnsi="Garamond"/>
                <w:sz w:val="20"/>
                <w:szCs w:val="20"/>
              </w:rPr>
            </w:pPr>
            <w:r>
              <w:rPr>
                <w:rFonts w:ascii="Garamond" w:hAnsi="Garamond"/>
                <w:sz w:val="20"/>
                <w:szCs w:val="20"/>
              </w:rPr>
              <w:t>NGN-PS</w:t>
            </w:r>
          </w:p>
        </w:tc>
        <w:tc>
          <w:tcPr>
            <w:tcW w:w="5027" w:type="dxa"/>
          </w:tcPr>
          <w:p w14:paraId="3322E27C" w14:textId="77777777" w:rsidR="00F33BD2" w:rsidRDefault="00F33BD2" w:rsidP="00CA1551">
            <w:pPr>
              <w:pStyle w:val="NoSpacing"/>
              <w:rPr>
                <w:rFonts w:ascii="Garamond" w:hAnsi="Garamond"/>
                <w:sz w:val="20"/>
                <w:szCs w:val="20"/>
              </w:rPr>
            </w:pPr>
            <w:r>
              <w:rPr>
                <w:rFonts w:ascii="Garamond" w:hAnsi="Garamond"/>
                <w:sz w:val="20"/>
                <w:szCs w:val="20"/>
              </w:rPr>
              <w:t>NGN Priority Services</w:t>
            </w:r>
          </w:p>
        </w:tc>
      </w:tr>
      <w:tr w:rsidR="009E07D0" w:rsidRPr="00A7207E" w14:paraId="4D14C4E6" w14:textId="77777777" w:rsidTr="00CA1551">
        <w:trPr>
          <w:cantSplit/>
          <w:trHeight w:val="217"/>
        </w:trPr>
        <w:tc>
          <w:tcPr>
            <w:tcW w:w="1682" w:type="dxa"/>
          </w:tcPr>
          <w:p w14:paraId="25703B09" w14:textId="77777777" w:rsidR="009E07D0" w:rsidRDefault="009E07D0" w:rsidP="00CA1551">
            <w:pPr>
              <w:pStyle w:val="NoSpacing"/>
              <w:rPr>
                <w:rFonts w:ascii="Garamond" w:hAnsi="Garamond"/>
                <w:sz w:val="20"/>
                <w:szCs w:val="20"/>
              </w:rPr>
            </w:pPr>
            <w:r>
              <w:rPr>
                <w:rFonts w:ascii="Garamond" w:hAnsi="Garamond"/>
                <w:sz w:val="20"/>
                <w:szCs w:val="20"/>
              </w:rPr>
              <w:t>NIDD</w:t>
            </w:r>
          </w:p>
        </w:tc>
        <w:tc>
          <w:tcPr>
            <w:tcW w:w="5027" w:type="dxa"/>
          </w:tcPr>
          <w:p w14:paraId="5D958B7B" w14:textId="77777777" w:rsidR="009E07D0" w:rsidRDefault="009E07D0" w:rsidP="00CA1551">
            <w:pPr>
              <w:pStyle w:val="NoSpacing"/>
              <w:rPr>
                <w:rFonts w:ascii="Garamond" w:hAnsi="Garamond"/>
                <w:sz w:val="20"/>
                <w:szCs w:val="20"/>
              </w:rPr>
            </w:pPr>
            <w:r>
              <w:rPr>
                <w:rFonts w:ascii="Garamond" w:hAnsi="Garamond"/>
                <w:sz w:val="20"/>
                <w:szCs w:val="20"/>
              </w:rPr>
              <w:t>Non-IP data delivery [directly through MME/SGSN]</w:t>
            </w:r>
          </w:p>
        </w:tc>
      </w:tr>
      <w:tr w:rsidR="00061045" w:rsidRPr="00A7207E" w14:paraId="5B78DA1F" w14:textId="77777777" w:rsidTr="00CA1551">
        <w:trPr>
          <w:cantSplit/>
          <w:trHeight w:val="217"/>
        </w:trPr>
        <w:tc>
          <w:tcPr>
            <w:tcW w:w="1682" w:type="dxa"/>
          </w:tcPr>
          <w:p w14:paraId="30D295E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NMS</w:t>
            </w:r>
          </w:p>
        </w:tc>
        <w:tc>
          <w:tcPr>
            <w:tcW w:w="5027" w:type="dxa"/>
          </w:tcPr>
          <w:p w14:paraId="19CCA8EA"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Network Management System</w:t>
            </w:r>
          </w:p>
        </w:tc>
      </w:tr>
      <w:tr w:rsidR="00852DD1" w:rsidRPr="00A7207E" w14:paraId="31BF1EED" w14:textId="77777777" w:rsidTr="00CA1551">
        <w:trPr>
          <w:cantSplit/>
          <w:trHeight w:val="217"/>
        </w:trPr>
        <w:tc>
          <w:tcPr>
            <w:tcW w:w="1682" w:type="dxa"/>
          </w:tcPr>
          <w:p w14:paraId="4654AB2E" w14:textId="77777777" w:rsidR="00852DD1" w:rsidRPr="00A7207E" w:rsidRDefault="00852DD1" w:rsidP="00CA1551">
            <w:pPr>
              <w:pStyle w:val="NoSpacing"/>
              <w:rPr>
                <w:rFonts w:ascii="Garamond" w:hAnsi="Garamond"/>
                <w:sz w:val="20"/>
                <w:szCs w:val="20"/>
              </w:rPr>
            </w:pPr>
            <w:r>
              <w:rPr>
                <w:rFonts w:ascii="Garamond" w:hAnsi="Garamond"/>
                <w:sz w:val="20"/>
                <w:szCs w:val="20"/>
              </w:rPr>
              <w:t>NOAM</w:t>
            </w:r>
          </w:p>
        </w:tc>
        <w:tc>
          <w:tcPr>
            <w:tcW w:w="5027" w:type="dxa"/>
          </w:tcPr>
          <w:p w14:paraId="3937EE56" w14:textId="77777777" w:rsidR="00852DD1" w:rsidRPr="00A7207E" w:rsidRDefault="007051A0" w:rsidP="00CA1551">
            <w:pPr>
              <w:pStyle w:val="NoSpacing"/>
              <w:rPr>
                <w:rFonts w:ascii="Garamond" w:hAnsi="Garamond"/>
                <w:sz w:val="20"/>
                <w:szCs w:val="20"/>
              </w:rPr>
            </w:pPr>
            <w:r w:rsidRPr="007051A0">
              <w:rPr>
                <w:rFonts w:ascii="Garamond" w:hAnsi="Garamond"/>
                <w:sz w:val="20"/>
                <w:szCs w:val="20"/>
              </w:rPr>
              <w:t>Network Operations Administration and Maintenance</w:t>
            </w:r>
          </w:p>
        </w:tc>
      </w:tr>
      <w:tr w:rsidR="009C55ED" w:rsidRPr="00A7207E" w14:paraId="4DF05C77" w14:textId="77777777" w:rsidTr="00CA1551">
        <w:trPr>
          <w:cantSplit/>
          <w:trHeight w:val="217"/>
        </w:trPr>
        <w:tc>
          <w:tcPr>
            <w:tcW w:w="1682" w:type="dxa"/>
          </w:tcPr>
          <w:p w14:paraId="0C124118" w14:textId="77777777" w:rsidR="009C55ED" w:rsidRDefault="009C55ED" w:rsidP="00CA1551">
            <w:pPr>
              <w:pStyle w:val="NoSpacing"/>
              <w:rPr>
                <w:rFonts w:ascii="Garamond" w:hAnsi="Garamond"/>
                <w:sz w:val="20"/>
                <w:szCs w:val="20"/>
              </w:rPr>
            </w:pPr>
            <w:r>
              <w:rPr>
                <w:rFonts w:ascii="Garamond" w:hAnsi="Garamond"/>
                <w:sz w:val="20"/>
                <w:szCs w:val="20"/>
              </w:rPr>
              <w:t>NF</w:t>
            </w:r>
          </w:p>
        </w:tc>
        <w:tc>
          <w:tcPr>
            <w:tcW w:w="5027" w:type="dxa"/>
          </w:tcPr>
          <w:p w14:paraId="3357E4C6" w14:textId="77777777" w:rsidR="009C55ED" w:rsidRDefault="009C55ED" w:rsidP="00CA1551">
            <w:pPr>
              <w:pStyle w:val="NoSpacing"/>
              <w:rPr>
                <w:rFonts w:ascii="Garamond" w:hAnsi="Garamond"/>
                <w:sz w:val="20"/>
                <w:szCs w:val="20"/>
              </w:rPr>
            </w:pPr>
            <w:r>
              <w:rPr>
                <w:rFonts w:ascii="Garamond" w:hAnsi="Garamond"/>
                <w:sz w:val="20"/>
                <w:szCs w:val="20"/>
              </w:rPr>
              <w:t>Network Function</w:t>
            </w:r>
          </w:p>
        </w:tc>
      </w:tr>
      <w:tr w:rsidR="009C55ED" w:rsidRPr="00A7207E" w14:paraId="521B2BBF" w14:textId="77777777" w:rsidTr="00CA1551">
        <w:trPr>
          <w:cantSplit/>
          <w:trHeight w:val="217"/>
        </w:trPr>
        <w:tc>
          <w:tcPr>
            <w:tcW w:w="1682" w:type="dxa"/>
          </w:tcPr>
          <w:p w14:paraId="19182796" w14:textId="77777777" w:rsidR="009C55ED" w:rsidRDefault="009C55ED" w:rsidP="00CA1551">
            <w:pPr>
              <w:pStyle w:val="NoSpacing"/>
              <w:rPr>
                <w:rFonts w:ascii="Garamond" w:hAnsi="Garamond"/>
                <w:sz w:val="20"/>
                <w:szCs w:val="20"/>
              </w:rPr>
            </w:pPr>
            <w:r>
              <w:rPr>
                <w:rFonts w:ascii="Garamond" w:hAnsi="Garamond"/>
                <w:sz w:val="20"/>
                <w:szCs w:val="20"/>
              </w:rPr>
              <w:t>NRF</w:t>
            </w:r>
          </w:p>
        </w:tc>
        <w:tc>
          <w:tcPr>
            <w:tcW w:w="5027" w:type="dxa"/>
          </w:tcPr>
          <w:p w14:paraId="4EB35D9D" w14:textId="77777777" w:rsidR="009C55ED" w:rsidRDefault="009C55ED" w:rsidP="00CA1551">
            <w:pPr>
              <w:pStyle w:val="NoSpacing"/>
              <w:rPr>
                <w:rFonts w:ascii="Garamond" w:hAnsi="Garamond"/>
                <w:sz w:val="20"/>
                <w:szCs w:val="20"/>
              </w:rPr>
            </w:pPr>
            <w:r>
              <w:rPr>
                <w:rFonts w:ascii="Garamond" w:hAnsi="Garamond"/>
                <w:sz w:val="20"/>
                <w:szCs w:val="20"/>
              </w:rPr>
              <w:t>NF Repository Function</w:t>
            </w:r>
          </w:p>
        </w:tc>
      </w:tr>
      <w:tr w:rsidR="00061045" w:rsidRPr="00A7207E" w14:paraId="7F7FE231" w14:textId="77777777" w:rsidTr="00CA1551">
        <w:trPr>
          <w:cantSplit/>
          <w:trHeight w:val="217"/>
        </w:trPr>
        <w:tc>
          <w:tcPr>
            <w:tcW w:w="1682" w:type="dxa"/>
          </w:tcPr>
          <w:p w14:paraId="776A24D0"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OAG</w:t>
            </w:r>
          </w:p>
        </w:tc>
        <w:tc>
          <w:tcPr>
            <w:tcW w:w="5027" w:type="dxa"/>
          </w:tcPr>
          <w:p w14:paraId="3E132504"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Oracle Accessibility Guidelines</w:t>
            </w:r>
          </w:p>
        </w:tc>
      </w:tr>
      <w:tr w:rsidR="00061045" w:rsidRPr="00A7207E" w14:paraId="0F854322" w14:textId="77777777" w:rsidTr="00CA1551">
        <w:trPr>
          <w:cantSplit/>
          <w:trHeight w:val="217"/>
        </w:trPr>
        <w:tc>
          <w:tcPr>
            <w:tcW w:w="1682" w:type="dxa"/>
          </w:tcPr>
          <w:p w14:paraId="6815668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OAM</w:t>
            </w:r>
          </w:p>
        </w:tc>
        <w:tc>
          <w:tcPr>
            <w:tcW w:w="5027" w:type="dxa"/>
          </w:tcPr>
          <w:p w14:paraId="180B95F9"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Operations, Administration, Maintenance</w:t>
            </w:r>
          </w:p>
        </w:tc>
      </w:tr>
      <w:tr w:rsidR="00061045" w:rsidRPr="00A7207E" w14:paraId="7EC0EDFB" w14:textId="77777777" w:rsidTr="00CA1551">
        <w:trPr>
          <w:cantSplit/>
          <w:trHeight w:val="217"/>
        </w:trPr>
        <w:tc>
          <w:tcPr>
            <w:tcW w:w="1682" w:type="dxa"/>
          </w:tcPr>
          <w:p w14:paraId="066D2262"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OAM&amp;P</w:t>
            </w:r>
          </w:p>
        </w:tc>
        <w:tc>
          <w:tcPr>
            <w:tcW w:w="5027" w:type="dxa"/>
          </w:tcPr>
          <w:p w14:paraId="23CCB17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Operations, Administration, Maintenance and Provisioning</w:t>
            </w:r>
          </w:p>
        </w:tc>
      </w:tr>
      <w:tr w:rsidR="00852DD1" w:rsidRPr="00A7207E" w14:paraId="43B11193" w14:textId="77777777" w:rsidTr="00CA1551">
        <w:trPr>
          <w:cantSplit/>
          <w:trHeight w:val="217"/>
        </w:trPr>
        <w:tc>
          <w:tcPr>
            <w:tcW w:w="1682" w:type="dxa"/>
          </w:tcPr>
          <w:p w14:paraId="4A76A886" w14:textId="77777777" w:rsidR="00852DD1" w:rsidRPr="00A7207E" w:rsidRDefault="00852DD1" w:rsidP="00CA1551">
            <w:pPr>
              <w:pStyle w:val="NoSpacing"/>
              <w:rPr>
                <w:rFonts w:ascii="Garamond" w:hAnsi="Garamond"/>
                <w:sz w:val="20"/>
                <w:szCs w:val="20"/>
              </w:rPr>
            </w:pPr>
            <w:r>
              <w:rPr>
                <w:rFonts w:ascii="Garamond" w:hAnsi="Garamond"/>
                <w:sz w:val="20"/>
                <w:szCs w:val="20"/>
              </w:rPr>
              <w:t>OCUDR</w:t>
            </w:r>
          </w:p>
        </w:tc>
        <w:tc>
          <w:tcPr>
            <w:tcW w:w="5027" w:type="dxa"/>
          </w:tcPr>
          <w:p w14:paraId="452BFDB6" w14:textId="77777777" w:rsidR="00852DD1" w:rsidRPr="00A7207E" w:rsidRDefault="00852DD1" w:rsidP="00CA1551">
            <w:pPr>
              <w:pStyle w:val="NoSpacing"/>
              <w:rPr>
                <w:rFonts w:ascii="Garamond" w:hAnsi="Garamond"/>
                <w:sz w:val="20"/>
                <w:szCs w:val="20"/>
              </w:rPr>
            </w:pPr>
            <w:r>
              <w:rPr>
                <w:rFonts w:ascii="Garamond" w:hAnsi="Garamond"/>
                <w:sz w:val="20"/>
                <w:szCs w:val="20"/>
              </w:rPr>
              <w:t>Oracle Communications User Data Repository</w:t>
            </w:r>
          </w:p>
        </w:tc>
      </w:tr>
      <w:tr w:rsidR="00A66847" w:rsidRPr="00A7207E" w14:paraId="50D8D7B4" w14:textId="77777777" w:rsidTr="00CA1551">
        <w:trPr>
          <w:cantSplit/>
          <w:trHeight w:val="217"/>
        </w:trPr>
        <w:tc>
          <w:tcPr>
            <w:tcW w:w="1682" w:type="dxa"/>
          </w:tcPr>
          <w:p w14:paraId="7AFC01CD" w14:textId="77777777" w:rsidR="00A66847" w:rsidRDefault="00A66847" w:rsidP="00CA1551">
            <w:pPr>
              <w:pStyle w:val="NoSpacing"/>
              <w:rPr>
                <w:rFonts w:ascii="Garamond" w:hAnsi="Garamond"/>
                <w:sz w:val="20"/>
                <w:szCs w:val="20"/>
              </w:rPr>
            </w:pPr>
            <w:r>
              <w:rPr>
                <w:rFonts w:ascii="Garamond" w:hAnsi="Garamond"/>
                <w:sz w:val="20"/>
                <w:szCs w:val="20"/>
              </w:rPr>
              <w:t>OPC</w:t>
            </w:r>
          </w:p>
        </w:tc>
        <w:tc>
          <w:tcPr>
            <w:tcW w:w="5027" w:type="dxa"/>
          </w:tcPr>
          <w:p w14:paraId="30DE07AA" w14:textId="77777777" w:rsidR="00A66847" w:rsidRDefault="00A66847" w:rsidP="00CA1551">
            <w:pPr>
              <w:pStyle w:val="NoSpacing"/>
              <w:rPr>
                <w:rFonts w:ascii="Garamond" w:hAnsi="Garamond"/>
                <w:sz w:val="20"/>
                <w:szCs w:val="20"/>
              </w:rPr>
            </w:pPr>
            <w:r>
              <w:rPr>
                <w:rFonts w:ascii="Garamond" w:hAnsi="Garamond"/>
                <w:sz w:val="20"/>
                <w:szCs w:val="20"/>
              </w:rPr>
              <w:t>Origin Point Code</w:t>
            </w:r>
          </w:p>
        </w:tc>
      </w:tr>
      <w:tr w:rsidR="00061045" w:rsidRPr="00A7207E" w14:paraId="4CFF49EF" w14:textId="77777777" w:rsidTr="00CA1551">
        <w:trPr>
          <w:cantSplit/>
          <w:trHeight w:val="217"/>
        </w:trPr>
        <w:tc>
          <w:tcPr>
            <w:tcW w:w="1682" w:type="dxa"/>
          </w:tcPr>
          <w:p w14:paraId="29D7F12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PDRA</w:t>
            </w:r>
          </w:p>
        </w:tc>
        <w:tc>
          <w:tcPr>
            <w:tcW w:w="5027" w:type="dxa"/>
          </w:tcPr>
          <w:p w14:paraId="5C4B3A0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Policy Diameter Relay Agent</w:t>
            </w:r>
          </w:p>
        </w:tc>
      </w:tr>
      <w:tr w:rsidR="00061045" w:rsidRPr="00A7207E" w14:paraId="1BE50721" w14:textId="77777777" w:rsidTr="00CA1551">
        <w:trPr>
          <w:cantSplit/>
          <w:trHeight w:val="217"/>
        </w:trPr>
        <w:tc>
          <w:tcPr>
            <w:tcW w:w="1682" w:type="dxa"/>
          </w:tcPr>
          <w:p w14:paraId="78C432A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PCRF</w:t>
            </w:r>
          </w:p>
        </w:tc>
        <w:tc>
          <w:tcPr>
            <w:tcW w:w="5027" w:type="dxa"/>
          </w:tcPr>
          <w:p w14:paraId="19D85942"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Policy Control and Charging Rules Function</w:t>
            </w:r>
          </w:p>
        </w:tc>
      </w:tr>
      <w:tr w:rsidR="00061045" w:rsidRPr="00A7207E" w14:paraId="241C020D" w14:textId="77777777" w:rsidTr="00CA1551">
        <w:trPr>
          <w:cantSplit/>
          <w:trHeight w:val="217"/>
        </w:trPr>
        <w:tc>
          <w:tcPr>
            <w:tcW w:w="1682" w:type="dxa"/>
          </w:tcPr>
          <w:p w14:paraId="3C4F41C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PCIMC</w:t>
            </w:r>
          </w:p>
        </w:tc>
        <w:tc>
          <w:tcPr>
            <w:tcW w:w="5027" w:type="dxa"/>
          </w:tcPr>
          <w:p w14:paraId="479B190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Per Connection Ingress Message Control</w:t>
            </w:r>
          </w:p>
        </w:tc>
      </w:tr>
      <w:tr w:rsidR="00061045" w:rsidRPr="00A7207E" w14:paraId="566B968F" w14:textId="77777777" w:rsidTr="00CA1551">
        <w:trPr>
          <w:cantSplit/>
          <w:trHeight w:val="217"/>
        </w:trPr>
        <w:tc>
          <w:tcPr>
            <w:tcW w:w="1682" w:type="dxa"/>
          </w:tcPr>
          <w:p w14:paraId="618784C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PDU</w:t>
            </w:r>
          </w:p>
        </w:tc>
        <w:tc>
          <w:tcPr>
            <w:tcW w:w="5027" w:type="dxa"/>
          </w:tcPr>
          <w:p w14:paraId="26FD171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Protocol Data Unit</w:t>
            </w:r>
          </w:p>
        </w:tc>
      </w:tr>
      <w:tr w:rsidR="00BB69C8" w:rsidRPr="00A7207E" w14:paraId="6AEF02A3" w14:textId="77777777" w:rsidTr="00CA1551">
        <w:trPr>
          <w:cantSplit/>
          <w:trHeight w:val="217"/>
        </w:trPr>
        <w:tc>
          <w:tcPr>
            <w:tcW w:w="1682" w:type="dxa"/>
          </w:tcPr>
          <w:p w14:paraId="787BD78B" w14:textId="77777777" w:rsidR="00BB69C8" w:rsidRPr="00A7207E" w:rsidRDefault="00BB69C8" w:rsidP="00CA1551">
            <w:pPr>
              <w:pStyle w:val="NoSpacing"/>
              <w:rPr>
                <w:rFonts w:ascii="Garamond" w:hAnsi="Garamond"/>
                <w:sz w:val="20"/>
                <w:szCs w:val="20"/>
              </w:rPr>
            </w:pPr>
            <w:r>
              <w:rPr>
                <w:rFonts w:ascii="Garamond" w:hAnsi="Garamond"/>
                <w:sz w:val="20"/>
                <w:szCs w:val="20"/>
              </w:rPr>
              <w:t>PDN</w:t>
            </w:r>
          </w:p>
        </w:tc>
        <w:tc>
          <w:tcPr>
            <w:tcW w:w="5027" w:type="dxa"/>
          </w:tcPr>
          <w:p w14:paraId="4208E968" w14:textId="77777777" w:rsidR="00BB69C8" w:rsidRPr="00A7207E" w:rsidRDefault="00BB69C8" w:rsidP="00CA1551">
            <w:pPr>
              <w:pStyle w:val="NoSpacing"/>
              <w:rPr>
                <w:rFonts w:ascii="Garamond" w:hAnsi="Garamond"/>
                <w:sz w:val="20"/>
                <w:szCs w:val="20"/>
              </w:rPr>
            </w:pPr>
            <w:r>
              <w:rPr>
                <w:rFonts w:ascii="Garamond" w:hAnsi="Garamond"/>
                <w:sz w:val="20"/>
                <w:szCs w:val="20"/>
              </w:rPr>
              <w:t>Packet Data Network</w:t>
            </w:r>
          </w:p>
        </w:tc>
      </w:tr>
      <w:tr w:rsidR="00061045" w:rsidRPr="00A7207E" w14:paraId="107C69DC" w14:textId="77777777" w:rsidTr="00CA1551">
        <w:trPr>
          <w:cantSplit/>
          <w:trHeight w:val="217"/>
        </w:trPr>
        <w:tc>
          <w:tcPr>
            <w:tcW w:w="1682" w:type="dxa"/>
          </w:tcPr>
          <w:p w14:paraId="6E450878"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PM&amp;C</w:t>
            </w:r>
          </w:p>
        </w:tc>
        <w:tc>
          <w:tcPr>
            <w:tcW w:w="5027" w:type="dxa"/>
          </w:tcPr>
          <w:p w14:paraId="6962DB1A"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Platform, Management and Control</w:t>
            </w:r>
          </w:p>
        </w:tc>
      </w:tr>
      <w:tr w:rsidR="003759A3" w:rsidRPr="00A7207E" w14:paraId="75A215A4" w14:textId="77777777" w:rsidTr="00CA1551">
        <w:trPr>
          <w:cantSplit/>
          <w:trHeight w:val="217"/>
        </w:trPr>
        <w:tc>
          <w:tcPr>
            <w:tcW w:w="1682" w:type="dxa"/>
          </w:tcPr>
          <w:p w14:paraId="0FF5E89A" w14:textId="77777777" w:rsidR="003759A3" w:rsidRPr="00A7207E" w:rsidRDefault="003759A3" w:rsidP="00CA1551">
            <w:pPr>
              <w:pStyle w:val="NoSpacing"/>
              <w:rPr>
                <w:rFonts w:ascii="Garamond" w:hAnsi="Garamond"/>
                <w:sz w:val="20"/>
                <w:szCs w:val="20"/>
              </w:rPr>
            </w:pPr>
            <w:r>
              <w:rPr>
                <w:rFonts w:ascii="Garamond" w:hAnsi="Garamond"/>
                <w:sz w:val="20"/>
                <w:szCs w:val="20"/>
              </w:rPr>
              <w:t>POR</w:t>
            </w:r>
          </w:p>
        </w:tc>
        <w:tc>
          <w:tcPr>
            <w:tcW w:w="5027" w:type="dxa"/>
          </w:tcPr>
          <w:p w14:paraId="67E920F4" w14:textId="77777777" w:rsidR="003759A3" w:rsidRPr="00A7207E" w:rsidRDefault="003759A3" w:rsidP="00CA1551">
            <w:pPr>
              <w:pStyle w:val="NoSpacing"/>
              <w:rPr>
                <w:rFonts w:ascii="Garamond" w:hAnsi="Garamond"/>
                <w:sz w:val="20"/>
                <w:szCs w:val="20"/>
              </w:rPr>
            </w:pPr>
            <w:r>
              <w:rPr>
                <w:rFonts w:ascii="Garamond" w:hAnsi="Garamond"/>
                <w:sz w:val="20"/>
                <w:szCs w:val="20"/>
              </w:rPr>
              <w:t>Plan of Record</w:t>
            </w:r>
          </w:p>
        </w:tc>
      </w:tr>
      <w:tr w:rsidR="00061045" w:rsidRPr="00A7207E" w14:paraId="0D561617" w14:textId="77777777" w:rsidTr="00CA1551">
        <w:trPr>
          <w:cantSplit/>
          <w:trHeight w:val="217"/>
        </w:trPr>
        <w:tc>
          <w:tcPr>
            <w:tcW w:w="1682" w:type="dxa"/>
          </w:tcPr>
          <w:p w14:paraId="66252F15"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PS</w:t>
            </w:r>
          </w:p>
        </w:tc>
        <w:tc>
          <w:tcPr>
            <w:tcW w:w="5027" w:type="dxa"/>
          </w:tcPr>
          <w:p w14:paraId="3B8C383B"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Priority Service (NGN-PS)</w:t>
            </w:r>
          </w:p>
        </w:tc>
      </w:tr>
      <w:tr w:rsidR="00A12B09" w:rsidRPr="00A7207E" w14:paraId="70C5ACA3" w14:textId="77777777" w:rsidTr="00CA1551">
        <w:trPr>
          <w:cantSplit/>
          <w:trHeight w:val="217"/>
        </w:trPr>
        <w:tc>
          <w:tcPr>
            <w:tcW w:w="1682" w:type="dxa"/>
          </w:tcPr>
          <w:p w14:paraId="3A9A1DFD" w14:textId="77777777" w:rsidR="00A12B09" w:rsidRPr="00A7207E" w:rsidRDefault="00A12B09" w:rsidP="00CA1551">
            <w:pPr>
              <w:pStyle w:val="NoSpacing"/>
              <w:rPr>
                <w:rFonts w:ascii="Garamond" w:hAnsi="Garamond"/>
                <w:sz w:val="20"/>
                <w:szCs w:val="20"/>
              </w:rPr>
            </w:pPr>
            <w:r>
              <w:rPr>
                <w:rFonts w:ascii="Garamond" w:hAnsi="Garamond"/>
                <w:sz w:val="20"/>
                <w:szCs w:val="20"/>
              </w:rPr>
              <w:t>RAN</w:t>
            </w:r>
          </w:p>
        </w:tc>
        <w:tc>
          <w:tcPr>
            <w:tcW w:w="5027" w:type="dxa"/>
          </w:tcPr>
          <w:p w14:paraId="457D3E23" w14:textId="77777777" w:rsidR="00A12B09" w:rsidRPr="00A7207E" w:rsidRDefault="00A12B09" w:rsidP="00CA1551">
            <w:pPr>
              <w:pStyle w:val="NoSpacing"/>
              <w:rPr>
                <w:rFonts w:ascii="Garamond" w:hAnsi="Garamond"/>
                <w:sz w:val="20"/>
                <w:szCs w:val="20"/>
              </w:rPr>
            </w:pPr>
            <w:r>
              <w:rPr>
                <w:rFonts w:ascii="Garamond" w:hAnsi="Garamond"/>
                <w:sz w:val="20"/>
                <w:szCs w:val="20"/>
              </w:rPr>
              <w:t>Radio Access Network</w:t>
            </w:r>
          </w:p>
        </w:tc>
      </w:tr>
      <w:tr w:rsidR="00061045" w:rsidRPr="00A7207E" w14:paraId="3102EA3C" w14:textId="77777777" w:rsidTr="00CA1551">
        <w:trPr>
          <w:cantSplit/>
          <w:trHeight w:val="217"/>
        </w:trPr>
        <w:tc>
          <w:tcPr>
            <w:tcW w:w="1682" w:type="dxa"/>
          </w:tcPr>
          <w:p w14:paraId="6A7CE6F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ROS</w:t>
            </w:r>
          </w:p>
        </w:tc>
        <w:tc>
          <w:tcPr>
            <w:tcW w:w="5027" w:type="dxa"/>
          </w:tcPr>
          <w:p w14:paraId="54B4A3F6"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Routing Option Set</w:t>
            </w:r>
          </w:p>
        </w:tc>
      </w:tr>
      <w:tr w:rsidR="00D5031B" w:rsidRPr="00A7207E" w14:paraId="3837AFE4" w14:textId="77777777" w:rsidTr="00CA1551">
        <w:trPr>
          <w:cantSplit/>
          <w:trHeight w:val="217"/>
        </w:trPr>
        <w:tc>
          <w:tcPr>
            <w:tcW w:w="1682" w:type="dxa"/>
          </w:tcPr>
          <w:p w14:paraId="57E0DFC7" w14:textId="77777777" w:rsidR="00D5031B" w:rsidRPr="00A7207E" w:rsidRDefault="00D5031B" w:rsidP="00CA1551">
            <w:pPr>
              <w:pStyle w:val="NoSpacing"/>
              <w:rPr>
                <w:rFonts w:ascii="Garamond" w:hAnsi="Garamond"/>
                <w:sz w:val="20"/>
                <w:szCs w:val="20"/>
              </w:rPr>
            </w:pPr>
            <w:r>
              <w:rPr>
                <w:rFonts w:ascii="Garamond" w:hAnsi="Garamond"/>
                <w:sz w:val="20"/>
                <w:szCs w:val="20"/>
              </w:rPr>
              <w:t>RSA</w:t>
            </w:r>
          </w:p>
        </w:tc>
        <w:tc>
          <w:tcPr>
            <w:tcW w:w="5027" w:type="dxa"/>
          </w:tcPr>
          <w:p w14:paraId="68F5C948" w14:textId="77777777" w:rsidR="00D5031B" w:rsidRPr="00A7207E" w:rsidRDefault="00D5031B" w:rsidP="00CA1551">
            <w:pPr>
              <w:pStyle w:val="NoSpacing"/>
              <w:rPr>
                <w:rFonts w:ascii="Garamond" w:hAnsi="Garamond"/>
                <w:sz w:val="20"/>
                <w:szCs w:val="20"/>
              </w:rPr>
            </w:pPr>
            <w:r>
              <w:rPr>
                <w:rFonts w:ascii="Garamond" w:hAnsi="Garamond"/>
                <w:sz w:val="20"/>
                <w:szCs w:val="20"/>
              </w:rPr>
              <w:t>Reset Answer</w:t>
            </w:r>
          </w:p>
        </w:tc>
      </w:tr>
      <w:tr w:rsidR="00D5031B" w:rsidRPr="00A7207E" w14:paraId="58E4933C" w14:textId="77777777" w:rsidTr="00CA1551">
        <w:trPr>
          <w:cantSplit/>
          <w:trHeight w:val="217"/>
        </w:trPr>
        <w:tc>
          <w:tcPr>
            <w:tcW w:w="1682" w:type="dxa"/>
          </w:tcPr>
          <w:p w14:paraId="4B638469" w14:textId="77777777" w:rsidR="00D5031B" w:rsidRDefault="00D5031B" w:rsidP="00CA1551">
            <w:pPr>
              <w:pStyle w:val="NoSpacing"/>
              <w:rPr>
                <w:rFonts w:ascii="Garamond" w:hAnsi="Garamond"/>
                <w:sz w:val="20"/>
                <w:szCs w:val="20"/>
              </w:rPr>
            </w:pPr>
            <w:r>
              <w:rPr>
                <w:rFonts w:ascii="Garamond" w:hAnsi="Garamond"/>
                <w:sz w:val="20"/>
                <w:szCs w:val="20"/>
              </w:rPr>
              <w:t>RSR</w:t>
            </w:r>
          </w:p>
        </w:tc>
        <w:tc>
          <w:tcPr>
            <w:tcW w:w="5027" w:type="dxa"/>
          </w:tcPr>
          <w:p w14:paraId="43DB8E08" w14:textId="77777777" w:rsidR="00D5031B" w:rsidRDefault="00D5031B" w:rsidP="00CA1551">
            <w:pPr>
              <w:pStyle w:val="NoSpacing"/>
              <w:rPr>
                <w:rFonts w:ascii="Garamond" w:hAnsi="Garamond"/>
                <w:sz w:val="20"/>
                <w:szCs w:val="20"/>
              </w:rPr>
            </w:pPr>
            <w:r>
              <w:rPr>
                <w:rFonts w:ascii="Garamond" w:hAnsi="Garamond"/>
                <w:sz w:val="20"/>
                <w:szCs w:val="20"/>
              </w:rPr>
              <w:t>Reset Request</w:t>
            </w:r>
          </w:p>
        </w:tc>
      </w:tr>
      <w:tr w:rsidR="00467C04" w:rsidRPr="00A7207E" w14:paraId="1E81C75C" w14:textId="77777777" w:rsidTr="00CA1551">
        <w:trPr>
          <w:cantSplit/>
          <w:trHeight w:val="217"/>
        </w:trPr>
        <w:tc>
          <w:tcPr>
            <w:tcW w:w="1682" w:type="dxa"/>
          </w:tcPr>
          <w:p w14:paraId="53F145D4" w14:textId="77777777" w:rsidR="00467C04" w:rsidRPr="00A7207E" w:rsidRDefault="00467C04" w:rsidP="00CA1551">
            <w:pPr>
              <w:pStyle w:val="NoSpacing"/>
              <w:rPr>
                <w:rFonts w:ascii="Garamond" w:hAnsi="Garamond"/>
                <w:sz w:val="20"/>
                <w:szCs w:val="20"/>
              </w:rPr>
            </w:pPr>
            <w:r>
              <w:rPr>
                <w:rFonts w:ascii="Garamond" w:hAnsi="Garamond"/>
                <w:sz w:val="20"/>
                <w:szCs w:val="20"/>
              </w:rPr>
              <w:t>SBR</w:t>
            </w:r>
          </w:p>
        </w:tc>
        <w:tc>
          <w:tcPr>
            <w:tcW w:w="5027" w:type="dxa"/>
          </w:tcPr>
          <w:p w14:paraId="6A10B878" w14:textId="77777777" w:rsidR="00467C04" w:rsidRPr="00A7207E" w:rsidRDefault="00467C04" w:rsidP="00CA1551">
            <w:pPr>
              <w:pStyle w:val="NoSpacing"/>
              <w:rPr>
                <w:rFonts w:ascii="Garamond" w:hAnsi="Garamond"/>
                <w:sz w:val="20"/>
                <w:szCs w:val="20"/>
              </w:rPr>
            </w:pPr>
            <w:r>
              <w:rPr>
                <w:rFonts w:ascii="Garamond" w:hAnsi="Garamond"/>
                <w:sz w:val="20"/>
                <w:szCs w:val="20"/>
              </w:rPr>
              <w:t>Session Binding Repository</w:t>
            </w:r>
          </w:p>
        </w:tc>
      </w:tr>
      <w:tr w:rsidR="00467C04" w:rsidRPr="00A7207E" w14:paraId="59D5BD00" w14:textId="77777777" w:rsidTr="00CA1551">
        <w:trPr>
          <w:cantSplit/>
          <w:trHeight w:val="217"/>
        </w:trPr>
        <w:tc>
          <w:tcPr>
            <w:tcW w:w="1682" w:type="dxa"/>
          </w:tcPr>
          <w:p w14:paraId="73C9E03F" w14:textId="77777777" w:rsidR="00467C04" w:rsidRDefault="00467C04" w:rsidP="00CA1551">
            <w:pPr>
              <w:pStyle w:val="NoSpacing"/>
              <w:rPr>
                <w:rFonts w:ascii="Garamond" w:hAnsi="Garamond"/>
                <w:sz w:val="20"/>
                <w:szCs w:val="20"/>
              </w:rPr>
            </w:pPr>
            <w:r>
              <w:rPr>
                <w:rFonts w:ascii="Garamond" w:hAnsi="Garamond"/>
                <w:sz w:val="20"/>
                <w:szCs w:val="20"/>
              </w:rPr>
              <w:t>SSBR</w:t>
            </w:r>
          </w:p>
        </w:tc>
        <w:tc>
          <w:tcPr>
            <w:tcW w:w="5027" w:type="dxa"/>
          </w:tcPr>
          <w:p w14:paraId="22ACCA33" w14:textId="77777777" w:rsidR="00467C04" w:rsidRDefault="00467C04" w:rsidP="00CA1551">
            <w:pPr>
              <w:pStyle w:val="NoSpacing"/>
              <w:rPr>
                <w:rFonts w:ascii="Garamond" w:hAnsi="Garamond"/>
                <w:sz w:val="20"/>
                <w:szCs w:val="20"/>
              </w:rPr>
            </w:pPr>
            <w:r>
              <w:rPr>
                <w:rFonts w:ascii="Garamond" w:hAnsi="Garamond"/>
                <w:sz w:val="20"/>
                <w:szCs w:val="20"/>
              </w:rPr>
              <w:t>Session SBR</w:t>
            </w:r>
          </w:p>
        </w:tc>
      </w:tr>
      <w:tr w:rsidR="00F91E6E" w:rsidRPr="00A7207E" w14:paraId="6F6A2DCD" w14:textId="77777777" w:rsidTr="00CA1551">
        <w:trPr>
          <w:cantSplit/>
          <w:trHeight w:val="217"/>
        </w:trPr>
        <w:tc>
          <w:tcPr>
            <w:tcW w:w="1682" w:type="dxa"/>
          </w:tcPr>
          <w:p w14:paraId="77C084DC" w14:textId="77777777" w:rsidR="00F91E6E" w:rsidRDefault="00F91E6E" w:rsidP="00CA1551">
            <w:pPr>
              <w:pStyle w:val="NoSpacing"/>
              <w:rPr>
                <w:rFonts w:ascii="Garamond" w:hAnsi="Garamond"/>
                <w:sz w:val="20"/>
                <w:szCs w:val="20"/>
              </w:rPr>
            </w:pPr>
            <w:r>
              <w:rPr>
                <w:rFonts w:ascii="Garamond" w:hAnsi="Garamond"/>
                <w:sz w:val="20"/>
                <w:szCs w:val="20"/>
              </w:rPr>
              <w:t>SCEF</w:t>
            </w:r>
          </w:p>
        </w:tc>
        <w:tc>
          <w:tcPr>
            <w:tcW w:w="5027" w:type="dxa"/>
          </w:tcPr>
          <w:p w14:paraId="2FB5E049" w14:textId="77777777" w:rsidR="00F91E6E" w:rsidRDefault="00F91E6E" w:rsidP="00CA1551">
            <w:pPr>
              <w:pStyle w:val="NoSpacing"/>
              <w:rPr>
                <w:rFonts w:ascii="Garamond" w:hAnsi="Garamond"/>
                <w:sz w:val="20"/>
                <w:szCs w:val="20"/>
              </w:rPr>
            </w:pPr>
            <w:r>
              <w:rPr>
                <w:rFonts w:ascii="Garamond" w:hAnsi="Garamond"/>
                <w:sz w:val="20"/>
                <w:szCs w:val="20"/>
              </w:rPr>
              <w:t>Service Capability Exposure Function</w:t>
            </w:r>
          </w:p>
        </w:tc>
      </w:tr>
      <w:tr w:rsidR="009E07D0" w:rsidRPr="00A7207E" w14:paraId="45E258B9" w14:textId="77777777" w:rsidTr="00CA1551">
        <w:trPr>
          <w:cantSplit/>
          <w:trHeight w:val="217"/>
        </w:trPr>
        <w:tc>
          <w:tcPr>
            <w:tcW w:w="1682" w:type="dxa"/>
          </w:tcPr>
          <w:p w14:paraId="576C1725" w14:textId="77777777" w:rsidR="009E07D0" w:rsidRDefault="009E07D0" w:rsidP="00CA1551">
            <w:pPr>
              <w:pStyle w:val="NoSpacing"/>
              <w:rPr>
                <w:rFonts w:ascii="Garamond" w:hAnsi="Garamond"/>
                <w:sz w:val="20"/>
                <w:szCs w:val="20"/>
              </w:rPr>
            </w:pPr>
            <w:r>
              <w:rPr>
                <w:rFonts w:ascii="Garamond" w:hAnsi="Garamond"/>
                <w:sz w:val="20"/>
                <w:szCs w:val="20"/>
              </w:rPr>
              <w:t>ScsAsId</w:t>
            </w:r>
          </w:p>
        </w:tc>
        <w:tc>
          <w:tcPr>
            <w:tcW w:w="5027" w:type="dxa"/>
          </w:tcPr>
          <w:p w14:paraId="68C0C214" w14:textId="77777777" w:rsidR="009E07D0" w:rsidRDefault="009E07D0" w:rsidP="00CA1551">
            <w:pPr>
              <w:pStyle w:val="NoSpacing"/>
              <w:rPr>
                <w:rFonts w:ascii="Garamond" w:hAnsi="Garamond"/>
                <w:sz w:val="20"/>
                <w:szCs w:val="20"/>
              </w:rPr>
            </w:pPr>
            <w:r>
              <w:rPr>
                <w:rFonts w:ascii="Garamond" w:hAnsi="Garamond"/>
                <w:sz w:val="20"/>
                <w:szCs w:val="20"/>
              </w:rPr>
              <w:t>String provided by SCS to identify itself in non-3GPP world</w:t>
            </w:r>
          </w:p>
        </w:tc>
      </w:tr>
      <w:tr w:rsidR="009E07D0" w:rsidRPr="00A7207E" w14:paraId="3F227256" w14:textId="77777777" w:rsidTr="00CA1551">
        <w:trPr>
          <w:cantSplit/>
          <w:trHeight w:val="217"/>
        </w:trPr>
        <w:tc>
          <w:tcPr>
            <w:tcW w:w="1682" w:type="dxa"/>
          </w:tcPr>
          <w:p w14:paraId="17729AC9" w14:textId="77777777" w:rsidR="009E07D0" w:rsidRDefault="009E07D0" w:rsidP="00CA1551">
            <w:pPr>
              <w:pStyle w:val="NoSpacing"/>
              <w:rPr>
                <w:rFonts w:ascii="Garamond" w:hAnsi="Garamond"/>
                <w:sz w:val="20"/>
                <w:szCs w:val="20"/>
              </w:rPr>
            </w:pPr>
            <w:r>
              <w:rPr>
                <w:rFonts w:ascii="Garamond" w:hAnsi="Garamond"/>
                <w:sz w:val="20"/>
                <w:szCs w:val="20"/>
              </w:rPr>
              <w:t>SCEF-MP</w:t>
            </w:r>
          </w:p>
        </w:tc>
        <w:tc>
          <w:tcPr>
            <w:tcW w:w="5027" w:type="dxa"/>
          </w:tcPr>
          <w:p w14:paraId="22A8C1E0" w14:textId="77777777" w:rsidR="009E07D0" w:rsidRDefault="009E07D0" w:rsidP="00CA1551">
            <w:pPr>
              <w:pStyle w:val="NoSpacing"/>
              <w:rPr>
                <w:rFonts w:ascii="Garamond" w:hAnsi="Garamond"/>
                <w:sz w:val="20"/>
                <w:szCs w:val="20"/>
              </w:rPr>
            </w:pPr>
            <w:r>
              <w:rPr>
                <w:rFonts w:ascii="Garamond" w:hAnsi="Garamond"/>
                <w:sz w:val="20"/>
                <w:szCs w:val="20"/>
              </w:rPr>
              <w:t>Message processing server that will run business login of SCEF/MTC-IWF. (for DSR , it is DA-MP server)</w:t>
            </w:r>
          </w:p>
        </w:tc>
      </w:tr>
      <w:tr w:rsidR="009E07D0" w:rsidRPr="00A7207E" w14:paraId="228E6178" w14:textId="77777777" w:rsidTr="00CA1551">
        <w:trPr>
          <w:cantSplit/>
          <w:trHeight w:val="217"/>
        </w:trPr>
        <w:tc>
          <w:tcPr>
            <w:tcW w:w="1682" w:type="dxa"/>
          </w:tcPr>
          <w:p w14:paraId="27891D6B" w14:textId="77777777" w:rsidR="009E07D0" w:rsidRDefault="009E07D0" w:rsidP="00CA1551">
            <w:pPr>
              <w:pStyle w:val="NoSpacing"/>
              <w:rPr>
                <w:rFonts w:ascii="Garamond" w:hAnsi="Garamond"/>
                <w:sz w:val="20"/>
                <w:szCs w:val="20"/>
              </w:rPr>
            </w:pPr>
            <w:r>
              <w:rPr>
                <w:rFonts w:ascii="Garamond" w:hAnsi="Garamond"/>
                <w:sz w:val="20"/>
                <w:szCs w:val="20"/>
              </w:rPr>
              <w:lastRenderedPageBreak/>
              <w:t>SCEF-DB</w:t>
            </w:r>
          </w:p>
        </w:tc>
        <w:tc>
          <w:tcPr>
            <w:tcW w:w="5027" w:type="dxa"/>
          </w:tcPr>
          <w:p w14:paraId="523A52FC" w14:textId="77777777" w:rsidR="009E07D0" w:rsidRDefault="009E07D0" w:rsidP="00CA1551">
            <w:pPr>
              <w:pStyle w:val="NoSpacing"/>
              <w:rPr>
                <w:rFonts w:ascii="Garamond" w:hAnsi="Garamond"/>
                <w:sz w:val="20"/>
                <w:szCs w:val="20"/>
              </w:rPr>
            </w:pPr>
            <w:r>
              <w:rPr>
                <w:rFonts w:ascii="Garamond" w:hAnsi="Garamond"/>
                <w:sz w:val="20"/>
                <w:szCs w:val="20"/>
              </w:rPr>
              <w:t>U-SBR (database server that stores context of SCEF calls)</w:t>
            </w:r>
          </w:p>
        </w:tc>
      </w:tr>
      <w:tr w:rsidR="00337247" w:rsidRPr="00A7207E" w14:paraId="19C6D885" w14:textId="77777777" w:rsidTr="00CA1551">
        <w:trPr>
          <w:cantSplit/>
          <w:trHeight w:val="217"/>
        </w:trPr>
        <w:tc>
          <w:tcPr>
            <w:tcW w:w="1682" w:type="dxa"/>
          </w:tcPr>
          <w:p w14:paraId="4B3DFCDA" w14:textId="77777777" w:rsidR="00337247" w:rsidRDefault="00337247" w:rsidP="00CA1551">
            <w:pPr>
              <w:pStyle w:val="NoSpacing"/>
              <w:rPr>
                <w:rFonts w:ascii="Garamond" w:hAnsi="Garamond"/>
                <w:sz w:val="20"/>
                <w:szCs w:val="20"/>
              </w:rPr>
            </w:pPr>
            <w:r>
              <w:rPr>
                <w:rFonts w:ascii="Garamond" w:hAnsi="Garamond"/>
                <w:sz w:val="20"/>
                <w:szCs w:val="20"/>
              </w:rPr>
              <w:t>SCS</w:t>
            </w:r>
          </w:p>
        </w:tc>
        <w:tc>
          <w:tcPr>
            <w:tcW w:w="5027" w:type="dxa"/>
          </w:tcPr>
          <w:p w14:paraId="241A233E" w14:textId="77777777" w:rsidR="00337247" w:rsidRDefault="00337247" w:rsidP="00CA1551">
            <w:pPr>
              <w:pStyle w:val="NoSpacing"/>
              <w:rPr>
                <w:rFonts w:ascii="Garamond" w:hAnsi="Garamond"/>
                <w:sz w:val="20"/>
                <w:szCs w:val="20"/>
              </w:rPr>
            </w:pPr>
            <w:r>
              <w:rPr>
                <w:rFonts w:ascii="Garamond" w:hAnsi="Garamond"/>
                <w:sz w:val="20"/>
                <w:szCs w:val="20"/>
              </w:rPr>
              <w:t>Service Control Server</w:t>
            </w:r>
          </w:p>
        </w:tc>
      </w:tr>
      <w:tr w:rsidR="003E65B5" w:rsidRPr="00A7207E" w14:paraId="5EC344C9" w14:textId="77777777" w:rsidTr="00CA1551">
        <w:trPr>
          <w:cantSplit/>
          <w:trHeight w:val="217"/>
        </w:trPr>
        <w:tc>
          <w:tcPr>
            <w:tcW w:w="1682" w:type="dxa"/>
          </w:tcPr>
          <w:p w14:paraId="7C6D155E"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SOAM</w:t>
            </w:r>
          </w:p>
        </w:tc>
        <w:tc>
          <w:tcPr>
            <w:tcW w:w="5027" w:type="dxa"/>
          </w:tcPr>
          <w:p w14:paraId="7FD9BA0B" w14:textId="77777777" w:rsidR="003E65B5" w:rsidRPr="00A7207E" w:rsidRDefault="00852DD1" w:rsidP="00CA1551">
            <w:pPr>
              <w:pStyle w:val="NoSpacing"/>
              <w:rPr>
                <w:rFonts w:ascii="Garamond" w:hAnsi="Garamond"/>
                <w:sz w:val="20"/>
                <w:szCs w:val="20"/>
              </w:rPr>
            </w:pPr>
            <w:r>
              <w:rPr>
                <w:rFonts w:ascii="Garamond" w:hAnsi="Garamond"/>
                <w:sz w:val="20"/>
                <w:szCs w:val="20"/>
              </w:rPr>
              <w:t>Site Operations Administration and Maintenance</w:t>
            </w:r>
          </w:p>
        </w:tc>
      </w:tr>
      <w:tr w:rsidR="003E65B5" w:rsidRPr="00A7207E" w14:paraId="0249388E" w14:textId="77777777" w:rsidTr="00CA1551">
        <w:trPr>
          <w:cantSplit/>
          <w:trHeight w:val="217"/>
        </w:trPr>
        <w:tc>
          <w:tcPr>
            <w:tcW w:w="1682" w:type="dxa"/>
          </w:tcPr>
          <w:p w14:paraId="0432B88D"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SS7</w:t>
            </w:r>
          </w:p>
        </w:tc>
        <w:tc>
          <w:tcPr>
            <w:tcW w:w="5027" w:type="dxa"/>
          </w:tcPr>
          <w:p w14:paraId="28DEB16C" w14:textId="77777777" w:rsidR="003E65B5" w:rsidRPr="00A7207E" w:rsidRDefault="003E65B5" w:rsidP="00CA1551">
            <w:pPr>
              <w:pStyle w:val="NoSpacing"/>
              <w:rPr>
                <w:rFonts w:ascii="Garamond" w:hAnsi="Garamond"/>
                <w:sz w:val="20"/>
                <w:szCs w:val="20"/>
              </w:rPr>
            </w:pPr>
            <w:r w:rsidRPr="00A7207E">
              <w:rPr>
                <w:rFonts w:ascii="Garamond" w:hAnsi="Garamond"/>
                <w:sz w:val="20"/>
                <w:szCs w:val="20"/>
              </w:rPr>
              <w:t>Signaling System No. 7</w:t>
            </w:r>
          </w:p>
        </w:tc>
      </w:tr>
      <w:tr w:rsidR="009E07D0" w:rsidRPr="00A7207E" w14:paraId="6F106915" w14:textId="77777777" w:rsidTr="00CA1551">
        <w:trPr>
          <w:cantSplit/>
          <w:trHeight w:val="217"/>
        </w:trPr>
        <w:tc>
          <w:tcPr>
            <w:tcW w:w="1682" w:type="dxa"/>
          </w:tcPr>
          <w:p w14:paraId="4E0B5B87" w14:textId="77777777" w:rsidR="009E07D0" w:rsidRPr="00A7207E" w:rsidRDefault="009E07D0" w:rsidP="00CA1551">
            <w:pPr>
              <w:pStyle w:val="NoSpacing"/>
              <w:rPr>
                <w:rFonts w:ascii="Garamond" w:hAnsi="Garamond"/>
                <w:sz w:val="20"/>
                <w:szCs w:val="20"/>
              </w:rPr>
            </w:pPr>
            <w:r>
              <w:rPr>
                <w:rFonts w:ascii="Garamond" w:hAnsi="Garamond"/>
                <w:sz w:val="20"/>
                <w:szCs w:val="20"/>
              </w:rPr>
              <w:t>STP-MP</w:t>
            </w:r>
          </w:p>
        </w:tc>
        <w:tc>
          <w:tcPr>
            <w:tcW w:w="5027" w:type="dxa"/>
          </w:tcPr>
          <w:p w14:paraId="24C32FE0" w14:textId="77777777" w:rsidR="009E07D0" w:rsidRPr="00A7207E" w:rsidRDefault="009E07D0" w:rsidP="00CA1551">
            <w:pPr>
              <w:pStyle w:val="NoSpacing"/>
              <w:rPr>
                <w:rFonts w:ascii="Garamond" w:hAnsi="Garamond"/>
                <w:sz w:val="20"/>
                <w:szCs w:val="20"/>
              </w:rPr>
            </w:pPr>
            <w:r>
              <w:rPr>
                <w:rFonts w:ascii="Garamond" w:hAnsi="Garamond"/>
                <w:sz w:val="20"/>
                <w:szCs w:val="20"/>
              </w:rPr>
              <w:t>Signaling Transfer Point Message Processor</w:t>
            </w:r>
          </w:p>
        </w:tc>
      </w:tr>
      <w:tr w:rsidR="00852DD1" w:rsidRPr="00A7207E" w14:paraId="5D5F517E" w14:textId="77777777" w:rsidTr="00CA1551">
        <w:trPr>
          <w:cantSplit/>
          <w:trHeight w:val="217"/>
        </w:trPr>
        <w:tc>
          <w:tcPr>
            <w:tcW w:w="1682" w:type="dxa"/>
          </w:tcPr>
          <w:p w14:paraId="639C3A1F" w14:textId="77777777" w:rsidR="00852DD1" w:rsidRPr="00A7207E" w:rsidRDefault="00852DD1" w:rsidP="00CA1551">
            <w:pPr>
              <w:pStyle w:val="NoSpacing"/>
              <w:rPr>
                <w:rFonts w:ascii="Garamond" w:hAnsi="Garamond"/>
                <w:sz w:val="20"/>
                <w:szCs w:val="20"/>
              </w:rPr>
            </w:pPr>
            <w:r>
              <w:rPr>
                <w:rFonts w:ascii="Garamond" w:hAnsi="Garamond"/>
                <w:sz w:val="20"/>
                <w:szCs w:val="20"/>
              </w:rPr>
              <w:t>SV</w:t>
            </w:r>
          </w:p>
        </w:tc>
        <w:tc>
          <w:tcPr>
            <w:tcW w:w="5027" w:type="dxa"/>
          </w:tcPr>
          <w:p w14:paraId="7B6E9BE3" w14:textId="77777777" w:rsidR="00852DD1" w:rsidRPr="00A7207E" w:rsidRDefault="00852DD1" w:rsidP="00CA1551">
            <w:pPr>
              <w:pStyle w:val="NoSpacing"/>
              <w:rPr>
                <w:rFonts w:ascii="Garamond" w:hAnsi="Garamond"/>
                <w:sz w:val="20"/>
                <w:szCs w:val="20"/>
              </w:rPr>
            </w:pPr>
            <w:r>
              <w:rPr>
                <w:rFonts w:ascii="Garamond" w:hAnsi="Garamond"/>
                <w:sz w:val="20"/>
                <w:szCs w:val="20"/>
              </w:rPr>
              <w:t>Software Version</w:t>
            </w:r>
          </w:p>
        </w:tc>
      </w:tr>
      <w:tr w:rsidR="00061045" w:rsidRPr="00A7207E" w14:paraId="194033D8" w14:textId="77777777" w:rsidTr="00CA1551">
        <w:trPr>
          <w:cantSplit/>
          <w:trHeight w:val="217"/>
        </w:trPr>
        <w:tc>
          <w:tcPr>
            <w:tcW w:w="1682" w:type="dxa"/>
          </w:tcPr>
          <w:p w14:paraId="2CC63CB2"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TPD</w:t>
            </w:r>
          </w:p>
        </w:tc>
        <w:tc>
          <w:tcPr>
            <w:tcW w:w="5027" w:type="dxa"/>
          </w:tcPr>
          <w:p w14:paraId="4C133E0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ORACLE Platform Distribution</w:t>
            </w:r>
          </w:p>
        </w:tc>
      </w:tr>
      <w:tr w:rsidR="00061045" w:rsidRPr="00A7207E" w14:paraId="1966E548" w14:textId="77777777" w:rsidTr="00CA1551">
        <w:trPr>
          <w:cantSplit/>
          <w:trHeight w:val="217"/>
        </w:trPr>
        <w:tc>
          <w:tcPr>
            <w:tcW w:w="1682" w:type="dxa"/>
          </w:tcPr>
          <w:p w14:paraId="4F11A502"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TCAP</w:t>
            </w:r>
          </w:p>
        </w:tc>
        <w:tc>
          <w:tcPr>
            <w:tcW w:w="5027" w:type="dxa"/>
          </w:tcPr>
          <w:p w14:paraId="72F418C3"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Transaction Capability Part</w:t>
            </w:r>
          </w:p>
        </w:tc>
      </w:tr>
      <w:tr w:rsidR="009E07D0" w:rsidRPr="00A7207E" w14:paraId="48512CC3" w14:textId="77777777" w:rsidTr="00CA1551">
        <w:trPr>
          <w:cantSplit/>
          <w:trHeight w:val="217"/>
        </w:trPr>
        <w:tc>
          <w:tcPr>
            <w:tcW w:w="1682" w:type="dxa"/>
          </w:tcPr>
          <w:p w14:paraId="1B76B920" w14:textId="77777777" w:rsidR="009E07D0" w:rsidRPr="00A7207E" w:rsidRDefault="009E07D0" w:rsidP="00CA1551">
            <w:pPr>
              <w:pStyle w:val="NoSpacing"/>
              <w:rPr>
                <w:rFonts w:ascii="Garamond" w:hAnsi="Garamond"/>
                <w:sz w:val="20"/>
                <w:szCs w:val="20"/>
              </w:rPr>
            </w:pPr>
            <w:r>
              <w:rPr>
                <w:rFonts w:ascii="Garamond" w:hAnsi="Garamond"/>
                <w:sz w:val="20"/>
                <w:szCs w:val="20"/>
              </w:rPr>
              <w:t>TLTRI</w:t>
            </w:r>
          </w:p>
        </w:tc>
        <w:tc>
          <w:tcPr>
            <w:tcW w:w="5027" w:type="dxa"/>
          </w:tcPr>
          <w:p w14:paraId="34A8BC6B" w14:textId="77777777" w:rsidR="009E07D0" w:rsidRPr="00A7207E" w:rsidRDefault="009E07D0" w:rsidP="00CA1551">
            <w:pPr>
              <w:pStyle w:val="NoSpacing"/>
              <w:rPr>
                <w:rFonts w:ascii="Garamond" w:hAnsi="Garamond"/>
                <w:sz w:val="20"/>
                <w:szCs w:val="20"/>
              </w:rPr>
            </w:pPr>
            <w:r>
              <w:rPr>
                <w:rFonts w:ascii="Garamond" w:hAnsi="Garamond"/>
                <w:sz w:val="20"/>
                <w:szCs w:val="20"/>
              </w:rPr>
              <w:t>T8 Long Term Transaction Reference ID</w:t>
            </w:r>
          </w:p>
        </w:tc>
      </w:tr>
      <w:tr w:rsidR="009E07D0" w:rsidRPr="00A7207E" w14:paraId="5E832FF5" w14:textId="77777777" w:rsidTr="00CA1551">
        <w:trPr>
          <w:cantSplit/>
          <w:trHeight w:val="217"/>
        </w:trPr>
        <w:tc>
          <w:tcPr>
            <w:tcW w:w="1682" w:type="dxa"/>
          </w:tcPr>
          <w:p w14:paraId="6D2F1126" w14:textId="77777777" w:rsidR="009E07D0" w:rsidRDefault="009E07D0" w:rsidP="00CA1551">
            <w:pPr>
              <w:pStyle w:val="NoSpacing"/>
              <w:rPr>
                <w:rFonts w:ascii="Garamond" w:hAnsi="Garamond"/>
                <w:sz w:val="20"/>
                <w:szCs w:val="20"/>
              </w:rPr>
            </w:pPr>
            <w:r>
              <w:rPr>
                <w:rFonts w:ascii="Garamond" w:hAnsi="Garamond"/>
                <w:sz w:val="20"/>
                <w:szCs w:val="20"/>
              </w:rPr>
              <w:t>TTRI</w:t>
            </w:r>
          </w:p>
        </w:tc>
        <w:tc>
          <w:tcPr>
            <w:tcW w:w="5027" w:type="dxa"/>
          </w:tcPr>
          <w:p w14:paraId="41B1D69E" w14:textId="77777777" w:rsidR="009E07D0" w:rsidRPr="00A7207E" w:rsidRDefault="009E07D0" w:rsidP="00CA1551">
            <w:pPr>
              <w:pStyle w:val="NoSpacing"/>
              <w:rPr>
                <w:rFonts w:ascii="Garamond" w:hAnsi="Garamond"/>
                <w:sz w:val="20"/>
                <w:szCs w:val="20"/>
              </w:rPr>
            </w:pPr>
            <w:r>
              <w:rPr>
                <w:rFonts w:ascii="Garamond" w:hAnsi="Garamond"/>
                <w:sz w:val="20"/>
                <w:szCs w:val="20"/>
              </w:rPr>
              <w:t>T8 Transaction Reference ID</w:t>
            </w:r>
          </w:p>
        </w:tc>
      </w:tr>
      <w:tr w:rsidR="00061045" w:rsidRPr="00A7207E" w14:paraId="01734436" w14:textId="77777777" w:rsidTr="00852DD1">
        <w:trPr>
          <w:cantSplit/>
          <w:trHeight w:val="278"/>
        </w:trPr>
        <w:tc>
          <w:tcPr>
            <w:tcW w:w="1682" w:type="dxa"/>
          </w:tcPr>
          <w:p w14:paraId="69D3AB8F"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TOBR</w:t>
            </w:r>
          </w:p>
        </w:tc>
        <w:tc>
          <w:tcPr>
            <w:tcW w:w="5027" w:type="dxa"/>
          </w:tcPr>
          <w:p w14:paraId="786979D1"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TCAP Opcode Based Routing</w:t>
            </w:r>
          </w:p>
        </w:tc>
      </w:tr>
      <w:tr w:rsidR="00852DD1" w:rsidRPr="00A7207E" w14:paraId="18923ACE" w14:textId="77777777" w:rsidTr="00CA1551">
        <w:trPr>
          <w:cantSplit/>
          <w:trHeight w:val="217"/>
        </w:trPr>
        <w:tc>
          <w:tcPr>
            <w:tcW w:w="1682" w:type="dxa"/>
          </w:tcPr>
          <w:p w14:paraId="3E0C73B4" w14:textId="77777777" w:rsidR="00852DD1" w:rsidRPr="00A7207E" w:rsidRDefault="00852DD1" w:rsidP="00CA1551">
            <w:pPr>
              <w:pStyle w:val="NoSpacing"/>
              <w:rPr>
                <w:rFonts w:ascii="Garamond" w:hAnsi="Garamond"/>
                <w:sz w:val="20"/>
                <w:szCs w:val="20"/>
              </w:rPr>
            </w:pPr>
            <w:r>
              <w:rPr>
                <w:rFonts w:ascii="Garamond" w:hAnsi="Garamond"/>
                <w:sz w:val="20"/>
                <w:szCs w:val="20"/>
              </w:rPr>
              <w:t>UE</w:t>
            </w:r>
          </w:p>
        </w:tc>
        <w:tc>
          <w:tcPr>
            <w:tcW w:w="5027" w:type="dxa"/>
          </w:tcPr>
          <w:p w14:paraId="7EBFA10C" w14:textId="77777777" w:rsidR="00852DD1" w:rsidRPr="00A7207E" w:rsidRDefault="00852DD1" w:rsidP="00CA1551">
            <w:pPr>
              <w:pStyle w:val="NoSpacing"/>
              <w:rPr>
                <w:rFonts w:ascii="Garamond" w:hAnsi="Garamond"/>
                <w:sz w:val="20"/>
                <w:szCs w:val="20"/>
              </w:rPr>
            </w:pPr>
            <w:r>
              <w:rPr>
                <w:rFonts w:ascii="Garamond" w:hAnsi="Garamond"/>
                <w:sz w:val="20"/>
                <w:szCs w:val="20"/>
              </w:rPr>
              <w:t>User Equipment</w:t>
            </w:r>
          </w:p>
        </w:tc>
      </w:tr>
      <w:tr w:rsidR="00990CA3" w:rsidRPr="00A7207E" w14:paraId="4F044740" w14:textId="77777777" w:rsidTr="00CA1551">
        <w:trPr>
          <w:cantSplit/>
          <w:trHeight w:val="217"/>
        </w:trPr>
        <w:tc>
          <w:tcPr>
            <w:tcW w:w="1682" w:type="dxa"/>
          </w:tcPr>
          <w:p w14:paraId="3CE6A49D" w14:textId="77777777" w:rsidR="00990CA3" w:rsidRDefault="00990CA3" w:rsidP="00CA1551">
            <w:pPr>
              <w:pStyle w:val="NoSpacing"/>
              <w:rPr>
                <w:rFonts w:ascii="Garamond" w:hAnsi="Garamond"/>
                <w:sz w:val="20"/>
                <w:szCs w:val="20"/>
              </w:rPr>
            </w:pPr>
            <w:r>
              <w:rPr>
                <w:rFonts w:ascii="Garamond" w:hAnsi="Garamond"/>
                <w:sz w:val="20"/>
                <w:szCs w:val="20"/>
              </w:rPr>
              <w:t>USBR</w:t>
            </w:r>
          </w:p>
        </w:tc>
        <w:tc>
          <w:tcPr>
            <w:tcW w:w="5027" w:type="dxa"/>
          </w:tcPr>
          <w:p w14:paraId="7745E237" w14:textId="77777777" w:rsidR="00990CA3" w:rsidRDefault="00990CA3" w:rsidP="00CA1551">
            <w:pPr>
              <w:pStyle w:val="NoSpacing"/>
              <w:rPr>
                <w:rFonts w:ascii="Garamond" w:hAnsi="Garamond"/>
                <w:sz w:val="20"/>
                <w:szCs w:val="20"/>
              </w:rPr>
            </w:pPr>
            <w:r>
              <w:rPr>
                <w:rFonts w:ascii="Garamond" w:hAnsi="Garamond"/>
                <w:sz w:val="20"/>
                <w:szCs w:val="20"/>
              </w:rPr>
              <w:t>Universal SBR</w:t>
            </w:r>
          </w:p>
        </w:tc>
      </w:tr>
      <w:tr w:rsidR="00061045" w:rsidRPr="00A7207E" w14:paraId="2DCC4896" w14:textId="77777777" w:rsidTr="00CA1551">
        <w:trPr>
          <w:cantSplit/>
          <w:trHeight w:val="217"/>
        </w:trPr>
        <w:tc>
          <w:tcPr>
            <w:tcW w:w="1682" w:type="dxa"/>
          </w:tcPr>
          <w:p w14:paraId="722E320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VIP</w:t>
            </w:r>
          </w:p>
        </w:tc>
        <w:tc>
          <w:tcPr>
            <w:tcW w:w="5027" w:type="dxa"/>
          </w:tcPr>
          <w:p w14:paraId="7142E15B"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Virtual IP Address</w:t>
            </w:r>
          </w:p>
        </w:tc>
      </w:tr>
      <w:tr w:rsidR="009E07D0" w:rsidRPr="00A7207E" w14:paraId="3DABDEBA" w14:textId="77777777" w:rsidTr="00CA1551">
        <w:trPr>
          <w:cantSplit/>
          <w:trHeight w:val="217"/>
        </w:trPr>
        <w:tc>
          <w:tcPr>
            <w:tcW w:w="1682" w:type="dxa"/>
          </w:tcPr>
          <w:p w14:paraId="110964F5" w14:textId="77777777" w:rsidR="009E07D0" w:rsidRPr="00A7207E" w:rsidRDefault="009E07D0" w:rsidP="00CA1551">
            <w:pPr>
              <w:pStyle w:val="NoSpacing"/>
              <w:rPr>
                <w:rFonts w:ascii="Garamond" w:hAnsi="Garamond"/>
                <w:sz w:val="20"/>
                <w:szCs w:val="20"/>
              </w:rPr>
            </w:pPr>
            <w:r>
              <w:rPr>
                <w:rFonts w:ascii="Garamond" w:hAnsi="Garamond"/>
                <w:sz w:val="20"/>
                <w:szCs w:val="20"/>
              </w:rPr>
              <w:t>VNF</w:t>
            </w:r>
          </w:p>
        </w:tc>
        <w:tc>
          <w:tcPr>
            <w:tcW w:w="5027" w:type="dxa"/>
          </w:tcPr>
          <w:p w14:paraId="3072C2E7" w14:textId="77777777" w:rsidR="009E07D0" w:rsidRPr="00A7207E" w:rsidRDefault="009E07D0" w:rsidP="00CA1551">
            <w:pPr>
              <w:pStyle w:val="NoSpacing"/>
              <w:rPr>
                <w:rFonts w:ascii="Garamond" w:hAnsi="Garamond"/>
                <w:sz w:val="20"/>
                <w:szCs w:val="20"/>
              </w:rPr>
            </w:pPr>
            <w:r>
              <w:rPr>
                <w:rFonts w:ascii="Garamond" w:hAnsi="Garamond"/>
                <w:sz w:val="20"/>
                <w:szCs w:val="20"/>
              </w:rPr>
              <w:t>Virtual Network Functions</w:t>
            </w:r>
          </w:p>
        </w:tc>
      </w:tr>
      <w:tr w:rsidR="009E07D0" w:rsidRPr="00A7207E" w14:paraId="7496F0E2" w14:textId="77777777" w:rsidTr="00CA1551">
        <w:trPr>
          <w:cantSplit/>
          <w:trHeight w:val="217"/>
        </w:trPr>
        <w:tc>
          <w:tcPr>
            <w:tcW w:w="1682" w:type="dxa"/>
          </w:tcPr>
          <w:p w14:paraId="058C5200" w14:textId="77777777" w:rsidR="009E07D0" w:rsidRPr="00A7207E" w:rsidRDefault="009E07D0" w:rsidP="00CA1551">
            <w:pPr>
              <w:pStyle w:val="NoSpacing"/>
              <w:rPr>
                <w:rFonts w:ascii="Garamond" w:hAnsi="Garamond"/>
                <w:sz w:val="20"/>
                <w:szCs w:val="20"/>
              </w:rPr>
            </w:pPr>
            <w:r>
              <w:rPr>
                <w:rFonts w:ascii="Garamond" w:hAnsi="Garamond"/>
                <w:sz w:val="20"/>
                <w:szCs w:val="20"/>
              </w:rPr>
              <w:t>VNFM</w:t>
            </w:r>
          </w:p>
        </w:tc>
        <w:tc>
          <w:tcPr>
            <w:tcW w:w="5027" w:type="dxa"/>
          </w:tcPr>
          <w:p w14:paraId="733287F7" w14:textId="77777777" w:rsidR="009E07D0" w:rsidRPr="00A7207E" w:rsidRDefault="009E07D0" w:rsidP="00CA1551">
            <w:pPr>
              <w:pStyle w:val="NoSpacing"/>
              <w:rPr>
                <w:rFonts w:ascii="Garamond" w:hAnsi="Garamond"/>
                <w:sz w:val="20"/>
                <w:szCs w:val="20"/>
              </w:rPr>
            </w:pPr>
            <w:r>
              <w:rPr>
                <w:rFonts w:ascii="Garamond" w:hAnsi="Garamond"/>
                <w:sz w:val="20"/>
                <w:szCs w:val="20"/>
              </w:rPr>
              <w:t>Virtual Network Functions Manager</w:t>
            </w:r>
          </w:p>
        </w:tc>
      </w:tr>
      <w:tr w:rsidR="00D5031B" w:rsidRPr="00A7207E" w14:paraId="55CE509C" w14:textId="77777777" w:rsidTr="00CA1551">
        <w:trPr>
          <w:cantSplit/>
          <w:trHeight w:val="217"/>
        </w:trPr>
        <w:tc>
          <w:tcPr>
            <w:tcW w:w="1682" w:type="dxa"/>
          </w:tcPr>
          <w:p w14:paraId="5DA40C81" w14:textId="77777777" w:rsidR="00D5031B" w:rsidRDefault="00D5031B" w:rsidP="00CA1551">
            <w:pPr>
              <w:pStyle w:val="NoSpacing"/>
              <w:rPr>
                <w:rFonts w:ascii="Garamond" w:hAnsi="Garamond"/>
                <w:sz w:val="20"/>
                <w:szCs w:val="20"/>
              </w:rPr>
            </w:pPr>
            <w:r>
              <w:rPr>
                <w:rFonts w:ascii="Garamond" w:hAnsi="Garamond"/>
                <w:sz w:val="20"/>
                <w:szCs w:val="20"/>
              </w:rPr>
              <w:t>VPLMN</w:t>
            </w:r>
          </w:p>
        </w:tc>
        <w:tc>
          <w:tcPr>
            <w:tcW w:w="5027" w:type="dxa"/>
          </w:tcPr>
          <w:p w14:paraId="79809B2F" w14:textId="77777777" w:rsidR="00D5031B" w:rsidRDefault="00D5031B" w:rsidP="00CA1551">
            <w:pPr>
              <w:pStyle w:val="NoSpacing"/>
              <w:rPr>
                <w:rFonts w:ascii="Garamond" w:hAnsi="Garamond"/>
                <w:sz w:val="20"/>
                <w:szCs w:val="20"/>
              </w:rPr>
            </w:pPr>
            <w:r>
              <w:rPr>
                <w:rFonts w:ascii="Garamond" w:hAnsi="Garamond"/>
                <w:sz w:val="20"/>
                <w:szCs w:val="20"/>
              </w:rPr>
              <w:t>Virtual Public Land Mobile Network</w:t>
            </w:r>
          </w:p>
        </w:tc>
      </w:tr>
      <w:tr w:rsidR="00061045" w:rsidRPr="00A7207E" w14:paraId="2959E09D" w14:textId="77777777" w:rsidTr="00CA1551">
        <w:trPr>
          <w:cantSplit/>
          <w:trHeight w:val="217"/>
        </w:trPr>
        <w:tc>
          <w:tcPr>
            <w:tcW w:w="1682" w:type="dxa"/>
          </w:tcPr>
          <w:p w14:paraId="66F7584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VSTP</w:t>
            </w:r>
          </w:p>
        </w:tc>
        <w:tc>
          <w:tcPr>
            <w:tcW w:w="5027" w:type="dxa"/>
          </w:tcPr>
          <w:p w14:paraId="3A033D77"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Virtual SS7 Signal Transfer Point</w:t>
            </w:r>
          </w:p>
        </w:tc>
      </w:tr>
      <w:tr w:rsidR="001F3D08" w:rsidRPr="00A7207E" w14:paraId="3C8E3B24" w14:textId="77777777" w:rsidTr="00CA1551">
        <w:trPr>
          <w:cantSplit/>
          <w:trHeight w:val="217"/>
        </w:trPr>
        <w:tc>
          <w:tcPr>
            <w:tcW w:w="1682" w:type="dxa"/>
          </w:tcPr>
          <w:p w14:paraId="780AAD77" w14:textId="77777777" w:rsidR="001F3D08" w:rsidRPr="00A7207E" w:rsidRDefault="001F3D08" w:rsidP="00CA1551">
            <w:pPr>
              <w:pStyle w:val="NoSpacing"/>
              <w:rPr>
                <w:rFonts w:ascii="Garamond" w:hAnsi="Garamond"/>
                <w:sz w:val="20"/>
                <w:szCs w:val="20"/>
              </w:rPr>
            </w:pPr>
            <w:r w:rsidRPr="00A7207E">
              <w:rPr>
                <w:rFonts w:ascii="Garamond" w:hAnsi="Garamond"/>
                <w:sz w:val="20"/>
                <w:szCs w:val="20"/>
              </w:rPr>
              <w:t>VEDSR</w:t>
            </w:r>
          </w:p>
        </w:tc>
        <w:tc>
          <w:tcPr>
            <w:tcW w:w="5027" w:type="dxa"/>
          </w:tcPr>
          <w:p w14:paraId="4CADA48B" w14:textId="77777777" w:rsidR="001F3D08" w:rsidRPr="00A7207E" w:rsidRDefault="001F3D08" w:rsidP="00CA1551">
            <w:pPr>
              <w:pStyle w:val="NoSpacing"/>
              <w:rPr>
                <w:rFonts w:ascii="Garamond" w:hAnsi="Garamond"/>
                <w:sz w:val="20"/>
                <w:szCs w:val="20"/>
              </w:rPr>
            </w:pPr>
            <w:r w:rsidRPr="00A7207E">
              <w:rPr>
                <w:rFonts w:ascii="Garamond" w:hAnsi="Garamond"/>
                <w:sz w:val="20"/>
                <w:szCs w:val="20"/>
              </w:rPr>
              <w:t>Virtualized Engineered DSR</w:t>
            </w:r>
          </w:p>
        </w:tc>
      </w:tr>
      <w:tr w:rsidR="00061045" w:rsidRPr="00A7207E" w14:paraId="210BA3D1" w14:textId="77777777" w:rsidTr="00CA1551">
        <w:trPr>
          <w:cantSplit/>
          <w:trHeight w:val="217"/>
        </w:trPr>
        <w:tc>
          <w:tcPr>
            <w:tcW w:w="1682" w:type="dxa"/>
          </w:tcPr>
          <w:p w14:paraId="377FBB55"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XMI</w:t>
            </w:r>
          </w:p>
        </w:tc>
        <w:tc>
          <w:tcPr>
            <w:tcW w:w="5027" w:type="dxa"/>
          </w:tcPr>
          <w:p w14:paraId="3A426AE5"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External Management Interface</w:t>
            </w:r>
          </w:p>
        </w:tc>
      </w:tr>
      <w:tr w:rsidR="00061045" w:rsidRPr="00A7207E" w14:paraId="028353D2" w14:textId="77777777" w:rsidTr="00CA1551">
        <w:trPr>
          <w:cantSplit/>
          <w:trHeight w:val="217"/>
        </w:trPr>
        <w:tc>
          <w:tcPr>
            <w:tcW w:w="1682" w:type="dxa"/>
          </w:tcPr>
          <w:p w14:paraId="56984D7C"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XSI</w:t>
            </w:r>
          </w:p>
        </w:tc>
        <w:tc>
          <w:tcPr>
            <w:tcW w:w="5027" w:type="dxa"/>
          </w:tcPr>
          <w:p w14:paraId="2BE16F9B" w14:textId="77777777" w:rsidR="00061045" w:rsidRPr="00A7207E" w:rsidRDefault="00061045" w:rsidP="00CA1551">
            <w:pPr>
              <w:pStyle w:val="NoSpacing"/>
              <w:rPr>
                <w:rFonts w:ascii="Garamond" w:hAnsi="Garamond"/>
                <w:sz w:val="20"/>
                <w:szCs w:val="20"/>
              </w:rPr>
            </w:pPr>
            <w:r w:rsidRPr="00A7207E">
              <w:rPr>
                <w:rFonts w:ascii="Garamond" w:hAnsi="Garamond"/>
                <w:sz w:val="20"/>
                <w:szCs w:val="20"/>
              </w:rPr>
              <w:t>External Signaling Interface</w:t>
            </w:r>
          </w:p>
        </w:tc>
      </w:tr>
    </w:tbl>
    <w:p w14:paraId="03334FD9" w14:textId="403713B8" w:rsidR="006D2B6D" w:rsidRDefault="003C06D3">
      <w:pPr>
        <w:pStyle w:val="Heading1"/>
        <w:numPr>
          <w:ilvl w:val="0"/>
          <w:numId w:val="2"/>
        </w:numPr>
      </w:pPr>
      <w:bookmarkStart w:id="5" w:name="_Toc316644235"/>
      <w:bookmarkStart w:id="6" w:name="_Toc523389353"/>
      <w:bookmarkStart w:id="7" w:name="_Toc42875619"/>
      <w:bookmarkEnd w:id="5"/>
      <w:r>
        <w:lastRenderedPageBreak/>
        <w:t>Introduction</w:t>
      </w:r>
      <w:bookmarkEnd w:id="6"/>
      <w:bookmarkEnd w:id="7"/>
    </w:p>
    <w:p w14:paraId="628ADFEB" w14:textId="77777777" w:rsidR="006D2B6D" w:rsidRDefault="003C06D3" w:rsidP="00F51007">
      <w:pPr>
        <w:pStyle w:val="Heading2"/>
        <w:numPr>
          <w:ilvl w:val="1"/>
          <w:numId w:val="2"/>
        </w:numPr>
      </w:pPr>
      <w:bookmarkStart w:id="8" w:name="_Toc316644236"/>
      <w:bookmarkStart w:id="9" w:name="_Toc523389354"/>
      <w:bookmarkStart w:id="10" w:name="_Toc42875620"/>
      <w:r>
        <w:t>Purpose</w:t>
      </w:r>
      <w:bookmarkEnd w:id="8"/>
      <w:r>
        <w:t>/Scope</w:t>
      </w:r>
      <w:bookmarkEnd w:id="9"/>
      <w:bookmarkEnd w:id="10"/>
    </w:p>
    <w:p w14:paraId="04BD3208" w14:textId="77777777" w:rsidR="006D2B6D" w:rsidRPr="00806588" w:rsidRDefault="003C06D3">
      <w:pPr>
        <w:ind w:left="630"/>
        <w:rPr>
          <w:rFonts w:ascii="Garamond" w:hAnsi="Garamond"/>
        </w:rPr>
      </w:pPr>
      <w:r w:rsidRPr="00806588">
        <w:rPr>
          <w:rFonts w:ascii="Garamond" w:hAnsi="Garamond"/>
        </w:rPr>
        <w:t>Purpose of this document is to highlight the changes of the product that may have impact on the customer network operations, and should be considered by the customer during planning for this release.</w:t>
      </w:r>
    </w:p>
    <w:p w14:paraId="69350BCF" w14:textId="77777777" w:rsidR="006D2B6D" w:rsidRDefault="003C06D3">
      <w:pPr>
        <w:pStyle w:val="Heading2"/>
        <w:numPr>
          <w:ilvl w:val="1"/>
          <w:numId w:val="2"/>
        </w:numPr>
      </w:pPr>
      <w:bookmarkStart w:id="11" w:name="_Toc523389355"/>
      <w:bookmarkStart w:id="12" w:name="_Toc42875621"/>
      <w:r>
        <w:t>Compatibility</w:t>
      </w:r>
      <w:bookmarkEnd w:id="11"/>
      <w:bookmarkEnd w:id="12"/>
    </w:p>
    <w:p w14:paraId="3312F92A" w14:textId="77777777" w:rsidR="006D2B6D" w:rsidRPr="00C35146" w:rsidRDefault="00CF6925" w:rsidP="00DB0187">
      <w:pPr>
        <w:pStyle w:val="Heading2"/>
        <w:numPr>
          <w:ilvl w:val="2"/>
          <w:numId w:val="2"/>
        </w:numPr>
      </w:pPr>
      <w:bookmarkStart w:id="13" w:name="_Toc42875622"/>
      <w:r w:rsidRPr="00C35146">
        <w:t xml:space="preserve">8.4.0.0.0 </w:t>
      </w:r>
      <w:r w:rsidR="003C06D3" w:rsidRPr="00C35146">
        <w:t>Product Compatibility</w:t>
      </w:r>
      <w:bookmarkEnd w:id="13"/>
    </w:p>
    <w:p w14:paraId="79ED887C" w14:textId="77777777" w:rsidR="006D2B6D" w:rsidRPr="00DE6A2C" w:rsidRDefault="003C06D3">
      <w:pPr>
        <w:pStyle w:val="BodyText"/>
        <w:ind w:left="720"/>
        <w:rPr>
          <w:rFonts w:ascii="Garamond" w:hAnsi="Garamond"/>
        </w:rPr>
      </w:pPr>
      <w:r w:rsidRPr="00DE6A2C">
        <w:rPr>
          <w:rFonts w:ascii="Garamond" w:hAnsi="Garamond"/>
        </w:rPr>
        <w:t xml:space="preserve">DSR </w:t>
      </w:r>
      <w:r w:rsidR="00852334" w:rsidRPr="00DE6A2C">
        <w:rPr>
          <w:rFonts w:ascii="Garamond" w:hAnsi="Garamond"/>
        </w:rPr>
        <w:t>8.</w:t>
      </w:r>
      <w:r w:rsidR="00AD5E90">
        <w:rPr>
          <w:rFonts w:ascii="Garamond" w:hAnsi="Garamond"/>
        </w:rPr>
        <w:t>4</w:t>
      </w:r>
      <w:r w:rsidR="00CB5564">
        <w:rPr>
          <w:rFonts w:ascii="Garamond" w:hAnsi="Garamond"/>
        </w:rPr>
        <w:t>.0.0.0</w:t>
      </w:r>
      <w:r w:rsidR="007148E0" w:rsidRPr="00DE6A2C">
        <w:rPr>
          <w:rFonts w:ascii="Garamond" w:hAnsi="Garamond"/>
        </w:rPr>
        <w:t xml:space="preserve"> is compatible with IDIH </w:t>
      </w:r>
      <w:r w:rsidR="00E121E6">
        <w:rPr>
          <w:rFonts w:ascii="Garamond" w:hAnsi="Garamond"/>
        </w:rPr>
        <w:t xml:space="preserve">8.0, 8.1, 8.2, </w:t>
      </w:r>
      <w:r w:rsidR="008D5007">
        <w:rPr>
          <w:rFonts w:ascii="Garamond" w:hAnsi="Garamond"/>
        </w:rPr>
        <w:t>8.2.1</w:t>
      </w:r>
      <w:r w:rsidR="00E121E6">
        <w:rPr>
          <w:rFonts w:ascii="Garamond" w:hAnsi="Garamond"/>
        </w:rPr>
        <w:t xml:space="preserve"> and 8.2.2</w:t>
      </w:r>
    </w:p>
    <w:p w14:paraId="289A0126" w14:textId="77777777" w:rsidR="006D2B6D" w:rsidRPr="00DE6A2C" w:rsidRDefault="003C06D3">
      <w:pPr>
        <w:pStyle w:val="BodyText"/>
        <w:ind w:left="720"/>
        <w:rPr>
          <w:rFonts w:ascii="Garamond" w:hAnsi="Garamond"/>
        </w:rPr>
      </w:pPr>
      <w:r w:rsidRPr="00DE6A2C">
        <w:rPr>
          <w:rFonts w:ascii="Garamond" w:hAnsi="Garamond"/>
        </w:rPr>
        <w:t xml:space="preserve">DSR </w:t>
      </w:r>
      <w:r w:rsidR="00852334" w:rsidRPr="00DE6A2C">
        <w:rPr>
          <w:rFonts w:ascii="Garamond" w:hAnsi="Garamond"/>
        </w:rPr>
        <w:t>8.</w:t>
      </w:r>
      <w:r w:rsidR="00AD5E90">
        <w:rPr>
          <w:rFonts w:ascii="Garamond" w:hAnsi="Garamond"/>
        </w:rPr>
        <w:t>4</w:t>
      </w:r>
      <w:r w:rsidR="00CB5564">
        <w:rPr>
          <w:rFonts w:ascii="Garamond" w:hAnsi="Garamond"/>
        </w:rPr>
        <w:t>.0.0.0</w:t>
      </w:r>
      <w:r w:rsidR="00A900BE" w:rsidRPr="00DE6A2C">
        <w:rPr>
          <w:rFonts w:ascii="Garamond" w:hAnsi="Garamond"/>
        </w:rPr>
        <w:t xml:space="preserve"> is compatible with SDS </w:t>
      </w:r>
      <w:r w:rsidR="001B2DE2" w:rsidRPr="00DE6A2C">
        <w:rPr>
          <w:rFonts w:ascii="Garamond" w:hAnsi="Garamond"/>
        </w:rPr>
        <w:t>8.0</w:t>
      </w:r>
      <w:r w:rsidR="00AD5E90">
        <w:rPr>
          <w:rFonts w:ascii="Garamond" w:hAnsi="Garamond"/>
        </w:rPr>
        <w:t>.1</w:t>
      </w:r>
      <w:r w:rsidR="001B2DE2" w:rsidRPr="00DE6A2C">
        <w:rPr>
          <w:rFonts w:ascii="Garamond" w:hAnsi="Garamond"/>
        </w:rPr>
        <w:t xml:space="preserve">, </w:t>
      </w:r>
      <w:r w:rsidR="00A40012" w:rsidRPr="00DE6A2C">
        <w:rPr>
          <w:rFonts w:ascii="Garamond" w:hAnsi="Garamond"/>
        </w:rPr>
        <w:t>8.1</w:t>
      </w:r>
      <w:r w:rsidR="00F17725">
        <w:rPr>
          <w:rFonts w:ascii="Garamond" w:hAnsi="Garamond"/>
        </w:rPr>
        <w:t>.2</w:t>
      </w:r>
      <w:r w:rsidR="001B2DE2" w:rsidRPr="00DE6A2C">
        <w:rPr>
          <w:rFonts w:ascii="Garamond" w:hAnsi="Garamond"/>
        </w:rPr>
        <w:t>, 8.2</w:t>
      </w:r>
      <w:r w:rsidR="00AD5E90">
        <w:rPr>
          <w:rFonts w:ascii="Garamond" w:hAnsi="Garamond"/>
        </w:rPr>
        <w:t>.1</w:t>
      </w:r>
      <w:r w:rsidR="001F160B">
        <w:rPr>
          <w:rFonts w:ascii="Garamond" w:hAnsi="Garamond"/>
        </w:rPr>
        <w:t>,</w:t>
      </w:r>
      <w:r w:rsidR="00F207A3">
        <w:rPr>
          <w:rFonts w:ascii="Garamond" w:hAnsi="Garamond"/>
        </w:rPr>
        <w:t xml:space="preserve"> </w:t>
      </w:r>
      <w:r w:rsidR="001F160B">
        <w:rPr>
          <w:rFonts w:ascii="Garamond" w:hAnsi="Garamond"/>
        </w:rPr>
        <w:t>8.3 and 8.4</w:t>
      </w:r>
      <w:r w:rsidR="00CB5564">
        <w:rPr>
          <w:rFonts w:ascii="Garamond" w:hAnsi="Garamond"/>
        </w:rPr>
        <w:t>.0</w:t>
      </w:r>
    </w:p>
    <w:p w14:paraId="372ACB46" w14:textId="77777777" w:rsidR="004078A8" w:rsidRDefault="004078A8">
      <w:pPr>
        <w:pStyle w:val="BodyText"/>
        <w:ind w:left="720"/>
        <w:rPr>
          <w:rFonts w:ascii="Garamond" w:hAnsi="Garamond"/>
        </w:rPr>
      </w:pPr>
      <w:r>
        <w:rPr>
          <w:rFonts w:ascii="Garamond" w:hAnsi="Garamond"/>
        </w:rPr>
        <w:t>DSR 8.</w:t>
      </w:r>
      <w:r w:rsidR="00AD5E90">
        <w:rPr>
          <w:rFonts w:ascii="Garamond" w:hAnsi="Garamond"/>
        </w:rPr>
        <w:t>4</w:t>
      </w:r>
      <w:r w:rsidR="00CB5564">
        <w:rPr>
          <w:rFonts w:ascii="Garamond" w:hAnsi="Garamond"/>
        </w:rPr>
        <w:t>.0.0.0</w:t>
      </w:r>
      <w:r w:rsidR="00AD5E90">
        <w:rPr>
          <w:rFonts w:ascii="Garamond" w:hAnsi="Garamond"/>
        </w:rPr>
        <w:t xml:space="preserve"> is compatible with APIGW 8.4</w:t>
      </w:r>
      <w:r w:rsidR="00CB5564">
        <w:rPr>
          <w:rFonts w:ascii="Garamond" w:hAnsi="Garamond"/>
        </w:rPr>
        <w:t>.0</w:t>
      </w:r>
    </w:p>
    <w:p w14:paraId="7FC5064E" w14:textId="77777777" w:rsidR="006D2B6D" w:rsidRPr="00DE6A2C" w:rsidRDefault="003C06D3">
      <w:pPr>
        <w:pStyle w:val="BodyText"/>
        <w:ind w:left="720"/>
        <w:rPr>
          <w:rFonts w:ascii="Garamond" w:hAnsi="Garamond"/>
        </w:rPr>
      </w:pPr>
      <w:r w:rsidRPr="00DE6A2C">
        <w:rPr>
          <w:rFonts w:ascii="Garamond" w:hAnsi="Garamond"/>
        </w:rPr>
        <w:t xml:space="preserve">DSR </w:t>
      </w:r>
      <w:r w:rsidR="00852334" w:rsidRPr="00DE6A2C">
        <w:rPr>
          <w:rFonts w:ascii="Garamond" w:hAnsi="Garamond"/>
        </w:rPr>
        <w:t>8.</w:t>
      </w:r>
      <w:r w:rsidR="00AD5E90">
        <w:rPr>
          <w:rFonts w:ascii="Garamond" w:hAnsi="Garamond"/>
        </w:rPr>
        <w:t>4</w:t>
      </w:r>
      <w:r w:rsidR="00CB5564">
        <w:rPr>
          <w:rFonts w:ascii="Garamond" w:hAnsi="Garamond"/>
        </w:rPr>
        <w:t>.0.0.0</w:t>
      </w:r>
      <w:r w:rsidR="001B2DE2" w:rsidRPr="00DE6A2C">
        <w:rPr>
          <w:rFonts w:ascii="Garamond" w:hAnsi="Garamond"/>
        </w:rPr>
        <w:t xml:space="preserve"> is compatible with TPD 7.6, ComCOL 7.5, AppWorks 8.</w:t>
      </w:r>
      <w:r w:rsidR="00AD5E90">
        <w:rPr>
          <w:rFonts w:ascii="Garamond" w:hAnsi="Garamond"/>
        </w:rPr>
        <w:t>4</w:t>
      </w:r>
      <w:r w:rsidR="001B2DE2" w:rsidRPr="00DE6A2C">
        <w:rPr>
          <w:rFonts w:ascii="Garamond" w:hAnsi="Garamond"/>
        </w:rPr>
        <w:t>, EXGSTACK 8.</w:t>
      </w:r>
      <w:r w:rsidR="00AD5E90">
        <w:rPr>
          <w:rFonts w:ascii="Garamond" w:hAnsi="Garamond"/>
        </w:rPr>
        <w:t>4</w:t>
      </w:r>
      <w:r w:rsidR="001B2DE2" w:rsidRPr="00DE6A2C">
        <w:rPr>
          <w:rFonts w:ascii="Garamond" w:hAnsi="Garamond"/>
        </w:rPr>
        <w:t>, TVOE 3.6</w:t>
      </w:r>
      <w:r w:rsidR="00411170">
        <w:rPr>
          <w:rFonts w:ascii="Garamond" w:hAnsi="Garamond"/>
        </w:rPr>
        <w:t>, PM&amp;C 6.6</w:t>
      </w:r>
      <w:r w:rsidR="004078A8">
        <w:rPr>
          <w:rFonts w:ascii="Garamond" w:hAnsi="Garamond"/>
        </w:rPr>
        <w:t>, APIGW 8.</w:t>
      </w:r>
      <w:r w:rsidR="00AD5E90">
        <w:rPr>
          <w:rFonts w:ascii="Garamond" w:hAnsi="Garamond"/>
        </w:rPr>
        <w:t>4 and UDR 12.5.1</w:t>
      </w:r>
    </w:p>
    <w:p w14:paraId="6BBF9FF1" w14:textId="2C1056B1" w:rsidR="00170ACC" w:rsidRPr="000F2DD2" w:rsidRDefault="001B2DE2" w:rsidP="00DB0187">
      <w:pPr>
        <w:pStyle w:val="BodyText"/>
        <w:ind w:left="720"/>
      </w:pPr>
      <w:r w:rsidRPr="00DE6A2C">
        <w:rPr>
          <w:rFonts w:ascii="Garamond" w:hAnsi="Garamond"/>
        </w:rPr>
        <w:t>SDS 8.</w:t>
      </w:r>
      <w:r w:rsidR="00AD5E90">
        <w:rPr>
          <w:rFonts w:ascii="Garamond" w:hAnsi="Garamond"/>
        </w:rPr>
        <w:t>4</w:t>
      </w:r>
      <w:r w:rsidRPr="00DE6A2C">
        <w:rPr>
          <w:rFonts w:ascii="Garamond" w:hAnsi="Garamond"/>
        </w:rPr>
        <w:t xml:space="preserve"> is compatible with TPD 7.6, ComCOL 7.5, AppWorks 8.</w:t>
      </w:r>
      <w:r w:rsidR="00AD5E90">
        <w:rPr>
          <w:rFonts w:ascii="Garamond" w:hAnsi="Garamond"/>
        </w:rPr>
        <w:t>4</w:t>
      </w:r>
      <w:r w:rsidRPr="00DE6A2C">
        <w:rPr>
          <w:rFonts w:ascii="Garamond" w:hAnsi="Garamond"/>
        </w:rPr>
        <w:t>, EXGSTACK 8.</w:t>
      </w:r>
      <w:r w:rsidR="00AD5E90">
        <w:rPr>
          <w:rFonts w:ascii="Garamond" w:hAnsi="Garamond"/>
        </w:rPr>
        <w:t>4</w:t>
      </w:r>
      <w:r w:rsidRPr="00DE6A2C">
        <w:rPr>
          <w:rFonts w:ascii="Garamond" w:hAnsi="Garamond"/>
        </w:rPr>
        <w:t>, TVOE 3.6 and PM&amp;C 6.6.</w:t>
      </w:r>
    </w:p>
    <w:p w14:paraId="09C47854" w14:textId="77777777" w:rsidR="0059487D" w:rsidRDefault="0059487D" w:rsidP="00DB0187">
      <w:pPr>
        <w:pStyle w:val="BodyText"/>
        <w:rPr>
          <w:rFonts w:ascii="Garamond" w:hAnsi="Garamond"/>
        </w:rPr>
      </w:pPr>
    </w:p>
    <w:p w14:paraId="5148E404" w14:textId="77777777" w:rsidR="00A310AE" w:rsidRPr="002A5BBA" w:rsidRDefault="00A310AE" w:rsidP="00DB0187">
      <w:pPr>
        <w:pStyle w:val="Heading2"/>
        <w:numPr>
          <w:ilvl w:val="1"/>
          <w:numId w:val="2"/>
        </w:numPr>
      </w:pPr>
      <w:bookmarkStart w:id="14" w:name="_Toc42875623"/>
      <w:r>
        <w:t>DSR 8.</w:t>
      </w:r>
      <w:r w:rsidR="00AD5E90">
        <w:t>4</w:t>
      </w:r>
      <w:r w:rsidR="00E121E6">
        <w:t>.x</w:t>
      </w:r>
      <w:r w:rsidRPr="002A5BBA">
        <w:t xml:space="preserve"> Incompatibility</w:t>
      </w:r>
      <w:r>
        <w:t xml:space="preserve"> Features</w:t>
      </w:r>
      <w:bookmarkEnd w:id="14"/>
    </w:p>
    <w:p w14:paraId="74603B73" w14:textId="77777777" w:rsidR="00A310AE" w:rsidRDefault="006D1235" w:rsidP="00A310AE">
      <w:pPr>
        <w:pStyle w:val="NoSpacing"/>
        <w:ind w:left="720"/>
        <w:rPr>
          <w:rFonts w:ascii="Garamond" w:hAnsi="Garamond"/>
          <w:sz w:val="20"/>
          <w:szCs w:val="20"/>
        </w:rPr>
      </w:pPr>
      <w:r w:rsidRPr="006D1235">
        <w:rPr>
          <w:rFonts w:ascii="Garamond" w:hAnsi="Garamond"/>
          <w:sz w:val="20"/>
          <w:szCs w:val="20"/>
        </w:rPr>
        <w:t>The following features has been made incompatible from DSR 8.3 and remain incompatible in 8.4</w:t>
      </w:r>
    </w:p>
    <w:p w14:paraId="2AD5AE5A" w14:textId="77777777" w:rsidR="00A310AE" w:rsidRPr="002A5BBA" w:rsidRDefault="00A310AE" w:rsidP="00BA40F1">
      <w:pPr>
        <w:pStyle w:val="NoSpacing"/>
        <w:numPr>
          <w:ilvl w:val="0"/>
          <w:numId w:val="24"/>
        </w:numPr>
        <w:rPr>
          <w:rFonts w:ascii="Garamond" w:hAnsi="Garamond"/>
          <w:sz w:val="20"/>
          <w:szCs w:val="20"/>
        </w:rPr>
      </w:pPr>
      <w:r w:rsidRPr="002A5BBA">
        <w:rPr>
          <w:rFonts w:ascii="Garamond" w:hAnsi="Garamond"/>
          <w:sz w:val="20"/>
          <w:szCs w:val="20"/>
        </w:rPr>
        <w:t>Active/Standby DA-MP server architecture (1+1) redun</w:t>
      </w:r>
      <w:r>
        <w:rPr>
          <w:rFonts w:ascii="Garamond" w:hAnsi="Garamond"/>
          <w:sz w:val="20"/>
          <w:szCs w:val="20"/>
        </w:rPr>
        <w:t>dancy model</w:t>
      </w:r>
    </w:p>
    <w:p w14:paraId="628E8B09" w14:textId="77777777" w:rsidR="00A310AE" w:rsidRPr="002A5BBA" w:rsidRDefault="00A310AE" w:rsidP="00BA40F1">
      <w:pPr>
        <w:pStyle w:val="NoSpacing"/>
        <w:numPr>
          <w:ilvl w:val="0"/>
          <w:numId w:val="24"/>
        </w:numPr>
        <w:rPr>
          <w:rFonts w:ascii="Garamond" w:hAnsi="Garamond"/>
          <w:sz w:val="20"/>
          <w:szCs w:val="20"/>
        </w:rPr>
      </w:pPr>
      <w:r w:rsidRPr="002A5BBA">
        <w:rPr>
          <w:rFonts w:ascii="Garamond" w:hAnsi="Garamond"/>
          <w:sz w:val="20"/>
          <w:szCs w:val="20"/>
        </w:rPr>
        <w:t>MAP-IWF</w:t>
      </w:r>
    </w:p>
    <w:p w14:paraId="1178B808" w14:textId="77777777" w:rsidR="00A310AE" w:rsidRPr="002A5BBA" w:rsidRDefault="00A310AE" w:rsidP="00BA40F1">
      <w:pPr>
        <w:pStyle w:val="NoSpacing"/>
        <w:numPr>
          <w:ilvl w:val="0"/>
          <w:numId w:val="24"/>
        </w:numPr>
        <w:rPr>
          <w:rFonts w:ascii="Garamond" w:hAnsi="Garamond"/>
          <w:sz w:val="20"/>
          <w:szCs w:val="20"/>
        </w:rPr>
      </w:pPr>
      <w:r w:rsidRPr="002A5BBA">
        <w:rPr>
          <w:rFonts w:ascii="Garamond" w:hAnsi="Garamond"/>
          <w:sz w:val="20"/>
          <w:szCs w:val="20"/>
        </w:rPr>
        <w:t>Radius</w:t>
      </w:r>
    </w:p>
    <w:p w14:paraId="0ACDAB23" w14:textId="4CE4EDF5" w:rsidR="007B1F8E" w:rsidRPr="00DB0187" w:rsidRDefault="00A310AE" w:rsidP="00DB0187">
      <w:pPr>
        <w:pStyle w:val="NoSpacing"/>
        <w:numPr>
          <w:ilvl w:val="0"/>
          <w:numId w:val="24"/>
        </w:numPr>
        <w:rPr>
          <w:rFonts w:ascii="Garamond" w:hAnsi="Garamond"/>
        </w:rPr>
      </w:pPr>
      <w:r w:rsidRPr="002A5BBA">
        <w:rPr>
          <w:rFonts w:ascii="Garamond" w:hAnsi="Garamond"/>
          <w:sz w:val="20"/>
          <w:szCs w:val="20"/>
        </w:rPr>
        <w:t>GLA</w:t>
      </w:r>
    </w:p>
    <w:p w14:paraId="17A1A9A6" w14:textId="77777777" w:rsidR="00B13F6F" w:rsidRPr="00BC27F0" w:rsidRDefault="00B13F6F" w:rsidP="00B13F6F">
      <w:pPr>
        <w:pStyle w:val="BodyText"/>
      </w:pPr>
    </w:p>
    <w:p w14:paraId="2FF61208" w14:textId="77777777" w:rsidR="00B13F6F" w:rsidRPr="00BC27F0" w:rsidRDefault="00B13F6F" w:rsidP="00B13F6F">
      <w:pPr>
        <w:pStyle w:val="Heading2"/>
        <w:numPr>
          <w:ilvl w:val="2"/>
          <w:numId w:val="2"/>
        </w:numPr>
      </w:pPr>
      <w:bookmarkStart w:id="15" w:name="_Toc42875624"/>
      <w:r>
        <w:t>8.4.0.3.0 In</w:t>
      </w:r>
      <w:r w:rsidRPr="002A5BBA">
        <w:t>Compatibility</w:t>
      </w:r>
      <w:r>
        <w:t xml:space="preserve"> features</w:t>
      </w:r>
      <w:bookmarkEnd w:id="15"/>
    </w:p>
    <w:p w14:paraId="0E1E96C0" w14:textId="7728CACC" w:rsidR="00B13F6F" w:rsidRPr="00BC27F0" w:rsidRDefault="00B13F6F" w:rsidP="00B13F6F">
      <w:pPr>
        <w:pStyle w:val="BodyText"/>
      </w:pPr>
      <w:r w:rsidRPr="00BC27F0">
        <w:rPr>
          <w:rFonts w:ascii="Garamond" w:hAnsi="Garamond"/>
        </w:rPr>
        <w:t>Virtualized Engineered DSR (VEDSR) deployment also known as TVOE based Fully Virtualized Rack Mount Server (FV RMS) Signaling node is not supported from DSR Release 8.3 onwards.</w:t>
      </w:r>
      <w:r w:rsidRPr="00BC27F0">
        <w:rPr>
          <w:rFonts w:ascii="Garamond" w:hAnsi="Garamond"/>
        </w:rPr>
        <w:br/>
        <w:t>Following are the non-supported network elements of Virtualized Engineered DSR (VEDSR):</w:t>
      </w:r>
      <w:r w:rsidRPr="00BC27F0">
        <w:rPr>
          <w:rFonts w:ascii="Garamond" w:hAnsi="Garamond"/>
        </w:rPr>
        <w:br/>
        <w:t>·      DSR NOAM,</w:t>
      </w:r>
      <w:r w:rsidRPr="00BC27F0">
        <w:rPr>
          <w:rFonts w:ascii="Garamond" w:hAnsi="Garamond"/>
        </w:rPr>
        <w:br/>
        <w:t>·      DSR SOAM,</w:t>
      </w:r>
      <w:r w:rsidRPr="00BC27F0">
        <w:rPr>
          <w:rFonts w:ascii="Garamond" w:hAnsi="Garamond"/>
        </w:rPr>
        <w:br/>
        <w:t>·      DSR Message Processors (MP),</w:t>
      </w:r>
      <w:r w:rsidRPr="00BC27F0">
        <w:rPr>
          <w:rFonts w:ascii="Garamond" w:hAnsi="Garamond"/>
        </w:rPr>
        <w:br/>
        <w:t>·      SS7 MP,</w:t>
      </w:r>
      <w:r w:rsidRPr="00BC27F0">
        <w:rPr>
          <w:rFonts w:ascii="Garamond" w:hAnsi="Garamond"/>
        </w:rPr>
        <w:br/>
        <w:t>·      DSR IPFE,</w:t>
      </w:r>
      <w:r w:rsidRPr="00BC27F0">
        <w:rPr>
          <w:rFonts w:ascii="Garamond" w:hAnsi="Garamond"/>
        </w:rPr>
        <w:br/>
        <w:t>·      DSR SBR (Session/Binding/Universal),</w:t>
      </w:r>
      <w:r w:rsidRPr="00BC27F0">
        <w:rPr>
          <w:rFonts w:ascii="Garamond" w:hAnsi="Garamond"/>
        </w:rPr>
        <w:br/>
        <w:t>·      SDS NOAM,</w:t>
      </w:r>
      <w:r w:rsidRPr="00BC27F0">
        <w:rPr>
          <w:rFonts w:ascii="Garamond" w:hAnsi="Garamond"/>
        </w:rPr>
        <w:br/>
        <w:t>·      SDS SOAM,</w:t>
      </w:r>
      <w:r w:rsidRPr="00BC27F0">
        <w:rPr>
          <w:rFonts w:ascii="Garamond" w:hAnsi="Garamond"/>
        </w:rPr>
        <w:br/>
        <w:t>·      SDS QS,</w:t>
      </w:r>
      <w:r w:rsidRPr="00BC27F0">
        <w:rPr>
          <w:rFonts w:ascii="Garamond" w:hAnsi="Garamond"/>
        </w:rPr>
        <w:br/>
        <w:t>·      SDS DP</w:t>
      </w:r>
    </w:p>
    <w:p w14:paraId="6581F014" w14:textId="77777777" w:rsidR="00126C3C" w:rsidRDefault="00B13F6F" w:rsidP="00F8537B">
      <w:pPr>
        <w:rPr>
          <w:rFonts w:ascii="Garamond" w:hAnsi="Garamond"/>
        </w:rPr>
      </w:pPr>
      <w:r w:rsidRPr="00BC27F0">
        <w:rPr>
          <w:rFonts w:ascii="Garamond" w:hAnsi="Garamond"/>
        </w:rPr>
        <w:t xml:space="preserve">Note: DSR and SDS Baremetal Installations with TVOE based NOAM/SOAM will continue to be supported. </w:t>
      </w:r>
    </w:p>
    <w:p w14:paraId="7F03F706" w14:textId="77777777" w:rsidR="00126C3C" w:rsidRDefault="00126C3C" w:rsidP="00F8537B">
      <w:pPr>
        <w:rPr>
          <w:rFonts w:ascii="Garamond" w:hAnsi="Garamond"/>
        </w:rPr>
      </w:pPr>
    </w:p>
    <w:p w14:paraId="1F48FAA1" w14:textId="44E42248" w:rsidR="00F8537B" w:rsidRPr="00F8537B" w:rsidRDefault="00F8537B">
      <w:pPr>
        <w:rPr>
          <w:rFonts w:ascii="Garamond" w:hAnsi="Garamond"/>
        </w:rPr>
      </w:pPr>
      <w:r w:rsidRPr="00DB0187">
        <w:rPr>
          <w:rFonts w:ascii="Garamond" w:hAnsi="Garamond"/>
        </w:rPr>
        <w:t>Virtualized Engineered DSR (VEDSR) networks and associated elements needs to be migrated to virtual DSR implementation based on KVM with/without Openstack or VMWARE prior to DSR 8.3 or 8.4.x upgrade or install.</w:t>
      </w:r>
    </w:p>
    <w:p w14:paraId="62EF767E" w14:textId="77777777" w:rsidR="00B13F6F" w:rsidRPr="00BC27F0" w:rsidRDefault="00B13F6F" w:rsidP="007B1F8E">
      <w:pPr>
        <w:pStyle w:val="BodyText"/>
      </w:pPr>
    </w:p>
    <w:p w14:paraId="0F2B0F3F" w14:textId="215E62C9" w:rsidR="007B1F8E" w:rsidRPr="00BC27F0" w:rsidRDefault="007B1F8E" w:rsidP="007B1F8E">
      <w:pPr>
        <w:pStyle w:val="Heading2"/>
        <w:numPr>
          <w:ilvl w:val="2"/>
          <w:numId w:val="2"/>
        </w:numPr>
      </w:pPr>
      <w:bookmarkStart w:id="16" w:name="_Toc42875625"/>
      <w:r>
        <w:t>8.4.0.5.0 In</w:t>
      </w:r>
      <w:r w:rsidRPr="002A5BBA">
        <w:t>Compatibility</w:t>
      </w:r>
      <w:r>
        <w:t xml:space="preserve"> features</w:t>
      </w:r>
      <w:bookmarkEnd w:id="16"/>
    </w:p>
    <w:p w14:paraId="4E92E18E" w14:textId="77777777" w:rsidR="00F1694A" w:rsidRDefault="00F1694A">
      <w:pPr>
        <w:rPr>
          <w:rFonts w:ascii="Garamond" w:hAnsi="Garamond"/>
        </w:rPr>
      </w:pPr>
      <w:r w:rsidRPr="00DB0187">
        <w:rPr>
          <w:rFonts w:ascii="Garamond" w:hAnsi="Garamond"/>
        </w:rPr>
        <w:t xml:space="preserve">The “Diameter Security Application (DSA) with Universal-SBR (USBR)" is an obsolete application. Alternatively, the "Diameter Security Application (DSA) with UDR is introduced in DSR 8.4.0.5.0. Refer to NIR document and Diameter Security Application with UDR User’s Guide for details. </w:t>
      </w:r>
    </w:p>
    <w:p w14:paraId="082669C8" w14:textId="77777777" w:rsidR="00F1694A" w:rsidRDefault="00F1694A">
      <w:pPr>
        <w:rPr>
          <w:rFonts w:ascii="Garamond" w:hAnsi="Garamond"/>
        </w:rPr>
      </w:pPr>
    </w:p>
    <w:p w14:paraId="22BFD981" w14:textId="0E3E6C6F" w:rsidR="00170ACC" w:rsidRPr="002A5BBA" w:rsidRDefault="00F1694A" w:rsidP="00DB0187">
      <w:pPr>
        <w:rPr>
          <w:rFonts w:ascii="Garamond" w:hAnsi="Garamond"/>
        </w:rPr>
      </w:pPr>
      <w:r w:rsidRPr="00DB0187">
        <w:rPr>
          <w:rFonts w:ascii="Garamond" w:hAnsi="Garamond"/>
        </w:rPr>
        <w:lastRenderedPageBreak/>
        <w:t>Customers using this application must not upgrade DSR software to DSR 8.4.0.5.0 release and should migrate to “DSA with UDR” based application</w:t>
      </w:r>
      <w:r>
        <w:rPr>
          <w:rFonts w:ascii="Garamond" w:hAnsi="Garamond"/>
        </w:rPr>
        <w:t>.</w:t>
      </w:r>
    </w:p>
    <w:p w14:paraId="1FB5BE39" w14:textId="77777777" w:rsidR="006D2B6D" w:rsidRDefault="003C06D3">
      <w:pPr>
        <w:pStyle w:val="Heading2"/>
        <w:numPr>
          <w:ilvl w:val="1"/>
          <w:numId w:val="2"/>
        </w:numPr>
      </w:pPr>
      <w:bookmarkStart w:id="17" w:name="_Toc523389356"/>
      <w:bookmarkStart w:id="18" w:name="_Toc42875626"/>
      <w:r>
        <w:t>Disclaimers</w:t>
      </w:r>
      <w:bookmarkEnd w:id="17"/>
      <w:bookmarkEnd w:id="18"/>
    </w:p>
    <w:p w14:paraId="1A4F562B" w14:textId="77777777" w:rsidR="006D2B6D" w:rsidRPr="00563896" w:rsidRDefault="003C06D3">
      <w:pPr>
        <w:ind w:left="630"/>
        <w:rPr>
          <w:rFonts w:ascii="Garamond" w:hAnsi="Garamond"/>
        </w:rPr>
      </w:pPr>
      <w:r w:rsidRPr="00563896">
        <w:rPr>
          <w:rFonts w:ascii="Garamond" w:hAnsi="Garamond"/>
        </w:rPr>
        <w:t xml:space="preserve">This document summarizes Release </w:t>
      </w:r>
      <w:r w:rsidR="00DE6A2C" w:rsidRPr="00563896">
        <w:rPr>
          <w:rFonts w:ascii="Garamond" w:hAnsi="Garamond"/>
        </w:rPr>
        <w:t xml:space="preserve">Diameter Signaling Router </w:t>
      </w:r>
      <w:r w:rsidR="00560866">
        <w:rPr>
          <w:rFonts w:ascii="Garamond" w:hAnsi="Garamond"/>
        </w:rPr>
        <w:t xml:space="preserve">Release </w:t>
      </w:r>
      <w:r w:rsidRPr="00563896">
        <w:rPr>
          <w:rFonts w:ascii="Garamond" w:hAnsi="Garamond"/>
        </w:rPr>
        <w:t>8.</w:t>
      </w:r>
      <w:r w:rsidR="00BC5FBF">
        <w:rPr>
          <w:rFonts w:ascii="Garamond" w:hAnsi="Garamond"/>
        </w:rPr>
        <w:t>4</w:t>
      </w:r>
      <w:r w:rsidRPr="00563896">
        <w:rPr>
          <w:rFonts w:ascii="Garamond" w:hAnsi="Garamond"/>
        </w:rPr>
        <w:t xml:space="preserve"> new and enhancement fea</w:t>
      </w:r>
      <w:r w:rsidR="0040382B" w:rsidRPr="00563896">
        <w:rPr>
          <w:rFonts w:ascii="Garamond" w:hAnsi="Garamond"/>
        </w:rPr>
        <w:t xml:space="preserve">tures as compared to Release </w:t>
      </w:r>
      <w:r w:rsidR="009A7779">
        <w:rPr>
          <w:rFonts w:ascii="Garamond" w:hAnsi="Garamond"/>
        </w:rPr>
        <w:t>8.3</w:t>
      </w:r>
      <w:r w:rsidRPr="00563896">
        <w:rPr>
          <w:rFonts w:ascii="Garamond" w:hAnsi="Garamond"/>
        </w:rPr>
        <w:t xml:space="preserve">, and the operations impacts of these features, at a high level. The Feature Requirements </w:t>
      </w:r>
      <w:r w:rsidR="00251F53">
        <w:rPr>
          <w:rFonts w:ascii="Garamond" w:hAnsi="Garamond"/>
        </w:rPr>
        <w:t xml:space="preserve">Specification </w:t>
      </w:r>
      <w:r w:rsidRPr="00563896">
        <w:rPr>
          <w:rFonts w:ascii="Garamond" w:hAnsi="Garamond"/>
        </w:rPr>
        <w:t>(FRS) documents remain the defining source for the expected behavior of these features.</w:t>
      </w:r>
    </w:p>
    <w:p w14:paraId="70A971B5" w14:textId="77777777" w:rsidR="00DE6A2C" w:rsidRPr="00563896" w:rsidRDefault="00DE6A2C" w:rsidP="00806588">
      <w:pPr>
        <w:pStyle w:val="BodyText"/>
        <w:rPr>
          <w:rFonts w:ascii="Garamond" w:hAnsi="Garamond"/>
        </w:rPr>
      </w:pPr>
      <w:r w:rsidRPr="00563896">
        <w:rPr>
          <w:rFonts w:ascii="Garamond" w:hAnsi="Garamond"/>
        </w:rPr>
        <w:t xml:space="preserve">             </w:t>
      </w:r>
    </w:p>
    <w:p w14:paraId="2F7C0E89" w14:textId="77777777" w:rsidR="006D2B6D" w:rsidRDefault="003C06D3">
      <w:pPr>
        <w:pStyle w:val="Heading1"/>
        <w:numPr>
          <w:ilvl w:val="0"/>
          <w:numId w:val="2"/>
        </w:numPr>
      </w:pPr>
      <w:r>
        <w:lastRenderedPageBreak/>
        <w:t xml:space="preserve">  </w:t>
      </w:r>
      <w:bookmarkStart w:id="19" w:name="_Toc523389357"/>
      <w:bookmarkStart w:id="20" w:name="_Toc42875627"/>
      <w:r>
        <w:t>Overview of DSR 8.</w:t>
      </w:r>
      <w:r w:rsidR="00553CAC">
        <w:t>4</w:t>
      </w:r>
      <w:r w:rsidR="00E121E6">
        <w:t>.x</w:t>
      </w:r>
      <w:r>
        <w:t xml:space="preserve"> Features</w:t>
      </w:r>
      <w:bookmarkEnd w:id="19"/>
      <w:bookmarkEnd w:id="20"/>
    </w:p>
    <w:p w14:paraId="45467942" w14:textId="77777777" w:rsidR="006D2B6D" w:rsidRDefault="006D2B6D">
      <w:pPr>
        <w:ind w:left="720"/>
      </w:pPr>
    </w:p>
    <w:p w14:paraId="3BA6AA80" w14:textId="77777777" w:rsidR="006D2B6D" w:rsidRPr="00DE6A2C" w:rsidRDefault="008B5C09">
      <w:pPr>
        <w:ind w:left="630"/>
        <w:rPr>
          <w:rFonts w:ascii="Garamond" w:hAnsi="Garamond"/>
        </w:rPr>
      </w:pPr>
      <w:r w:rsidRPr="00DE6A2C">
        <w:rPr>
          <w:rFonts w:ascii="Garamond" w:hAnsi="Garamond"/>
        </w:rPr>
        <w:t>This section provides a</w:t>
      </w:r>
      <w:r w:rsidR="003C06D3" w:rsidRPr="00DE6A2C">
        <w:rPr>
          <w:rFonts w:ascii="Garamond" w:hAnsi="Garamond"/>
        </w:rPr>
        <w:t xml:space="preserve"> </w:t>
      </w:r>
      <w:r w:rsidRPr="00DE6A2C">
        <w:rPr>
          <w:rFonts w:ascii="Garamond" w:hAnsi="Garamond"/>
        </w:rPr>
        <w:t xml:space="preserve">high-level </w:t>
      </w:r>
      <w:r w:rsidR="003C06D3" w:rsidRPr="00DE6A2C">
        <w:rPr>
          <w:rFonts w:ascii="Garamond" w:hAnsi="Garamond"/>
        </w:rPr>
        <w:t>overview of the DSR 8.</w:t>
      </w:r>
      <w:r w:rsidR="00BC5FBF">
        <w:rPr>
          <w:rFonts w:ascii="Garamond" w:hAnsi="Garamond"/>
        </w:rPr>
        <w:t>4</w:t>
      </w:r>
      <w:r w:rsidR="008B5599">
        <w:rPr>
          <w:rFonts w:ascii="Garamond" w:hAnsi="Garamond"/>
        </w:rPr>
        <w:t>.x</w:t>
      </w:r>
      <w:r w:rsidR="003C06D3" w:rsidRPr="00DE6A2C">
        <w:rPr>
          <w:rFonts w:ascii="Garamond" w:hAnsi="Garamond"/>
        </w:rPr>
        <w:t xml:space="preserve"> release features that may impact OAM interfaces and activities.</w:t>
      </w:r>
      <w:r w:rsidRPr="00DE6A2C">
        <w:rPr>
          <w:rFonts w:ascii="Garamond" w:hAnsi="Garamond"/>
        </w:rPr>
        <w:t xml:space="preserve">  </w:t>
      </w:r>
    </w:p>
    <w:p w14:paraId="03E7BBF5" w14:textId="77777777" w:rsidR="006D2B6D" w:rsidRPr="00DE6A2C" w:rsidRDefault="006D2B6D">
      <w:pPr>
        <w:ind w:left="630"/>
        <w:rPr>
          <w:rFonts w:ascii="Garamond" w:hAnsi="Garamond"/>
        </w:rPr>
      </w:pPr>
    </w:p>
    <w:p w14:paraId="6C22561B" w14:textId="77777777" w:rsidR="006D2B6D" w:rsidRPr="00DE6A2C" w:rsidRDefault="003C06D3" w:rsidP="008B5C09">
      <w:pPr>
        <w:ind w:left="630"/>
        <w:rPr>
          <w:rFonts w:ascii="Garamond" w:hAnsi="Garamond"/>
        </w:rPr>
      </w:pPr>
      <w:r w:rsidRPr="00DE6A2C">
        <w:rPr>
          <w:rFonts w:ascii="Garamond" w:hAnsi="Garamond"/>
        </w:rPr>
        <w:t>For a list of all features, please see Release Notes for DSR 8.</w:t>
      </w:r>
      <w:r w:rsidR="00553CAC">
        <w:rPr>
          <w:rFonts w:ascii="Garamond" w:hAnsi="Garamond"/>
        </w:rPr>
        <w:t>4</w:t>
      </w:r>
      <w:r w:rsidR="008B5599">
        <w:rPr>
          <w:rFonts w:ascii="Garamond" w:hAnsi="Garamond"/>
        </w:rPr>
        <w:t>.x</w:t>
      </w:r>
      <w:r w:rsidR="00553CAC">
        <w:rPr>
          <w:rFonts w:ascii="Garamond" w:hAnsi="Garamond"/>
        </w:rPr>
        <w:t xml:space="preserve"> </w:t>
      </w:r>
      <w:r w:rsidRPr="00DE6A2C">
        <w:rPr>
          <w:rFonts w:ascii="Garamond" w:hAnsi="Garamond"/>
        </w:rPr>
        <w:t>found at the following link:</w:t>
      </w:r>
    </w:p>
    <w:bookmarkStart w:id="21" w:name="_Toc316644238"/>
    <w:bookmarkEnd w:id="21"/>
    <w:p w14:paraId="7C4E3B2C" w14:textId="77777777" w:rsidR="006D2B6D" w:rsidRPr="00DE6A2C" w:rsidRDefault="00EE4C9B">
      <w:pPr>
        <w:shd w:val="clear" w:color="auto" w:fill="FFFFFF"/>
        <w:ind w:left="630"/>
        <w:rPr>
          <w:rFonts w:ascii="Garamond" w:hAnsi="Garamond"/>
          <w:b/>
          <w:bCs/>
          <w:color w:val="000000"/>
        </w:rPr>
      </w:pPr>
      <w:r w:rsidRPr="00DE6A2C">
        <w:rPr>
          <w:rFonts w:ascii="Garamond" w:hAnsi="Garamond"/>
          <w:b/>
          <w:bCs/>
          <w:color w:val="000000"/>
        </w:rPr>
        <w:fldChar w:fldCharType="begin"/>
      </w:r>
      <w:r w:rsidR="008B5C09" w:rsidRPr="00DE6A2C">
        <w:rPr>
          <w:rFonts w:ascii="Garamond" w:hAnsi="Garamond"/>
          <w:b/>
          <w:bCs/>
          <w:color w:val="000000"/>
        </w:rPr>
        <w:instrText xml:space="preserve"> HYPERLINK "http://docs.oracle.com/en/industries/communications/diameter-signaling-router/index.html" </w:instrText>
      </w:r>
      <w:r w:rsidRPr="00DE6A2C">
        <w:rPr>
          <w:rFonts w:ascii="Garamond" w:hAnsi="Garamond"/>
          <w:b/>
          <w:bCs/>
          <w:color w:val="000000"/>
        </w:rPr>
        <w:fldChar w:fldCharType="separate"/>
      </w:r>
      <w:r w:rsidR="008B5C09" w:rsidRPr="00DE6A2C">
        <w:rPr>
          <w:rStyle w:val="Hyperlink"/>
          <w:rFonts w:ascii="Garamond" w:hAnsi="Garamond"/>
          <w:b/>
          <w:bCs/>
        </w:rPr>
        <w:t>http://docs.oracle.com/en/industries/communications/diameter-signaling-router/index.html</w:t>
      </w:r>
      <w:r w:rsidRPr="00DE6A2C">
        <w:rPr>
          <w:rFonts w:ascii="Garamond" w:hAnsi="Garamond"/>
          <w:b/>
          <w:bCs/>
          <w:color w:val="000000"/>
        </w:rPr>
        <w:fldChar w:fldCharType="end"/>
      </w:r>
    </w:p>
    <w:p w14:paraId="60410071" w14:textId="77777777" w:rsidR="008B5C09" w:rsidRPr="00DE6A2C" w:rsidRDefault="008B5C09" w:rsidP="008B5C09">
      <w:pPr>
        <w:pStyle w:val="BodyText"/>
        <w:ind w:left="630"/>
        <w:rPr>
          <w:rFonts w:ascii="Garamond" w:hAnsi="Garamond"/>
        </w:rPr>
      </w:pPr>
    </w:p>
    <w:p w14:paraId="38BAD9D3" w14:textId="77777777" w:rsidR="008B5C09" w:rsidRPr="00DE6A2C" w:rsidRDefault="008B5C09" w:rsidP="008B5C09">
      <w:pPr>
        <w:ind w:left="630"/>
        <w:rPr>
          <w:rFonts w:ascii="Garamond" w:hAnsi="Garamond"/>
        </w:rPr>
      </w:pPr>
      <w:r w:rsidRPr="00DE6A2C">
        <w:rPr>
          <w:rFonts w:ascii="Garamond" w:hAnsi="Garamond"/>
        </w:rPr>
        <w:t>For additional details of the various featur</w:t>
      </w:r>
      <w:r w:rsidR="00D01EE9" w:rsidRPr="00DE6A2C">
        <w:rPr>
          <w:rFonts w:ascii="Garamond" w:hAnsi="Garamond"/>
        </w:rPr>
        <w:t xml:space="preserve">es, please refer </w:t>
      </w:r>
      <w:r w:rsidR="00553CAC">
        <w:rPr>
          <w:rFonts w:ascii="Garamond" w:hAnsi="Garamond"/>
        </w:rPr>
        <w:t>to the “DSR 8.4</w:t>
      </w:r>
      <w:r w:rsidRPr="00DE6A2C">
        <w:rPr>
          <w:rFonts w:ascii="Garamond" w:hAnsi="Garamond"/>
        </w:rPr>
        <w:t xml:space="preserve"> Feature Guide” found at the following link:</w:t>
      </w:r>
    </w:p>
    <w:p w14:paraId="73434745" w14:textId="77777777" w:rsidR="008B5C09" w:rsidRPr="00DE6A2C" w:rsidRDefault="00226F92" w:rsidP="008B5C09">
      <w:pPr>
        <w:shd w:val="clear" w:color="auto" w:fill="FFFFFF"/>
        <w:ind w:left="630"/>
        <w:rPr>
          <w:rFonts w:ascii="Garamond" w:hAnsi="Garamond"/>
          <w:b/>
          <w:bCs/>
          <w:color w:val="000000"/>
        </w:rPr>
      </w:pPr>
      <w:hyperlink r:id="rId13" w:history="1">
        <w:r w:rsidR="008B5C09" w:rsidRPr="00DE6A2C">
          <w:rPr>
            <w:rStyle w:val="Hyperlink"/>
            <w:rFonts w:ascii="Garamond" w:hAnsi="Garamond"/>
            <w:b/>
            <w:bCs/>
          </w:rPr>
          <w:t>http://docs.oracle.com/en/industries/communications/diameter-signaling-router/index.html</w:t>
        </w:r>
      </w:hyperlink>
    </w:p>
    <w:p w14:paraId="7712172D" w14:textId="77777777" w:rsidR="008B5C09" w:rsidRPr="008B5C09" w:rsidRDefault="008B5C09" w:rsidP="008B5C09">
      <w:pPr>
        <w:pStyle w:val="BodyText"/>
        <w:ind w:left="630"/>
      </w:pPr>
    </w:p>
    <w:p w14:paraId="0C1015F5" w14:textId="77777777" w:rsidR="006D2B6D" w:rsidRDefault="003C06D3">
      <w:pPr>
        <w:ind w:firstLine="630"/>
        <w:rPr>
          <w:rFonts w:ascii="Arial" w:hAnsi="Arial" w:cs="Arial"/>
          <w:b/>
          <w:bCs/>
          <w:iCs/>
          <w:sz w:val="28"/>
          <w:szCs w:val="28"/>
        </w:rPr>
      </w:pPr>
      <w:r>
        <w:br w:type="page"/>
      </w:r>
    </w:p>
    <w:p w14:paraId="60270E2D" w14:textId="77777777" w:rsidR="006D2B6D" w:rsidRDefault="006D2B6D">
      <w:pPr>
        <w:pStyle w:val="ListParagraph"/>
        <w:keepNext/>
        <w:keepLines/>
        <w:numPr>
          <w:ilvl w:val="0"/>
          <w:numId w:val="3"/>
        </w:numPr>
        <w:pBdr>
          <w:top w:val="single" w:sz="4" w:space="1" w:color="00000A"/>
        </w:pBdr>
        <w:tabs>
          <w:tab w:val="left" w:pos="540"/>
        </w:tabs>
        <w:spacing w:before="240" w:after="240"/>
        <w:jc w:val="left"/>
        <w:outlineLvl w:val="1"/>
        <w:rPr>
          <w:b/>
          <w:i/>
          <w:caps/>
          <w:vanish/>
          <w:sz w:val="26"/>
          <w:szCs w:val="26"/>
          <w:lang w:eastAsia="zh-CN"/>
        </w:rPr>
      </w:pPr>
      <w:bookmarkStart w:id="22" w:name="_Toc477278710"/>
      <w:bookmarkStart w:id="23" w:name="_Toc477278403"/>
      <w:bookmarkStart w:id="24" w:name="_Toc477277932"/>
      <w:bookmarkStart w:id="25" w:name="_Toc477866480"/>
      <w:bookmarkStart w:id="26" w:name="_Toc477960752"/>
      <w:bookmarkStart w:id="27" w:name="_Toc477960843"/>
      <w:bookmarkStart w:id="28" w:name="_Toc477961608"/>
      <w:bookmarkStart w:id="29" w:name="_Toc477961704"/>
      <w:bookmarkStart w:id="30" w:name="_Toc477961801"/>
      <w:bookmarkStart w:id="31" w:name="_Toc477962048"/>
      <w:bookmarkStart w:id="32" w:name="_Toc477962283"/>
      <w:bookmarkStart w:id="33" w:name="_Toc477962381"/>
      <w:bookmarkStart w:id="34" w:name="_Toc477962477"/>
      <w:bookmarkStart w:id="35" w:name="_Toc477962574"/>
      <w:bookmarkStart w:id="36" w:name="_Toc477962703"/>
      <w:bookmarkStart w:id="37" w:name="_Toc477962799"/>
      <w:bookmarkStart w:id="38" w:name="_Toc477963238"/>
      <w:bookmarkStart w:id="39" w:name="_Toc477963975"/>
      <w:bookmarkStart w:id="40" w:name="_Toc478469947"/>
      <w:bookmarkStart w:id="41" w:name="_Toc478556490"/>
      <w:bookmarkStart w:id="42" w:name="_Toc478556587"/>
      <w:bookmarkStart w:id="43" w:name="_Toc478556681"/>
      <w:bookmarkStart w:id="44" w:name="_Toc478719578"/>
      <w:bookmarkStart w:id="45" w:name="_Toc478979607"/>
      <w:bookmarkStart w:id="46" w:name="_Toc478979734"/>
      <w:bookmarkStart w:id="47" w:name="_Toc482711850"/>
      <w:bookmarkStart w:id="48" w:name="_Toc487818017"/>
      <w:bookmarkStart w:id="49" w:name="_Toc487818102"/>
      <w:bookmarkStart w:id="50" w:name="_Toc487818396"/>
      <w:bookmarkStart w:id="51" w:name="_Toc487820249"/>
      <w:bookmarkStart w:id="52" w:name="_Toc487821389"/>
      <w:bookmarkStart w:id="53" w:name="_Toc487821656"/>
      <w:bookmarkStart w:id="54" w:name="_Toc487821844"/>
      <w:bookmarkStart w:id="55" w:name="_Toc487821929"/>
      <w:bookmarkStart w:id="56" w:name="_Toc488062331"/>
      <w:bookmarkStart w:id="57" w:name="_Toc488062420"/>
      <w:bookmarkStart w:id="58" w:name="_Toc488063032"/>
      <w:bookmarkStart w:id="59" w:name="_Toc488065068"/>
      <w:bookmarkStart w:id="60" w:name="_Toc488072808"/>
      <w:bookmarkStart w:id="61" w:name="_Toc488072901"/>
      <w:bookmarkStart w:id="62" w:name="_Toc488073579"/>
      <w:bookmarkStart w:id="63" w:name="_Toc488156982"/>
      <w:bookmarkStart w:id="64" w:name="_Toc488157995"/>
      <w:bookmarkStart w:id="65" w:name="_Toc488158231"/>
      <w:bookmarkStart w:id="66" w:name="_Toc488158327"/>
      <w:bookmarkStart w:id="67" w:name="_Toc488164916"/>
      <w:bookmarkStart w:id="68" w:name="_Toc488165014"/>
      <w:bookmarkStart w:id="69" w:name="_Toc488165253"/>
      <w:bookmarkStart w:id="70" w:name="_Toc488202797"/>
      <w:bookmarkStart w:id="71" w:name="_Toc488203994"/>
      <w:bookmarkStart w:id="72" w:name="_Toc488204163"/>
      <w:bookmarkStart w:id="73" w:name="_Toc488204632"/>
      <w:bookmarkStart w:id="74" w:name="_Toc488237341"/>
      <w:bookmarkStart w:id="75" w:name="_Toc488240891"/>
      <w:bookmarkStart w:id="76" w:name="_Toc488241901"/>
      <w:bookmarkStart w:id="77" w:name="_Toc488244523"/>
      <w:bookmarkStart w:id="78" w:name="_Toc488322467"/>
      <w:bookmarkStart w:id="79" w:name="_Toc488748085"/>
      <w:bookmarkStart w:id="80" w:name="_Toc488755152"/>
      <w:bookmarkStart w:id="81" w:name="_Toc488755363"/>
      <w:bookmarkStart w:id="82" w:name="_Toc488997415"/>
      <w:bookmarkStart w:id="83" w:name="_Toc489006711"/>
      <w:bookmarkStart w:id="84" w:name="_Toc502830143"/>
      <w:bookmarkStart w:id="85" w:name="_Toc502830734"/>
      <w:bookmarkStart w:id="86" w:name="_Toc502831103"/>
      <w:bookmarkStart w:id="87" w:name="_Toc502833253"/>
      <w:bookmarkStart w:id="88" w:name="_Toc502837693"/>
      <w:bookmarkStart w:id="89" w:name="_Toc502917531"/>
      <w:bookmarkStart w:id="90" w:name="_Toc502917843"/>
      <w:bookmarkStart w:id="91" w:name="_Toc502918441"/>
      <w:bookmarkStart w:id="92" w:name="_Toc502919138"/>
      <w:bookmarkStart w:id="93" w:name="_Toc502919214"/>
      <w:bookmarkStart w:id="94" w:name="_Toc502919636"/>
      <w:bookmarkStart w:id="95" w:name="_Toc502926250"/>
      <w:bookmarkStart w:id="96" w:name="_Toc502926324"/>
      <w:bookmarkStart w:id="97" w:name="_Toc502934411"/>
      <w:bookmarkStart w:id="98" w:name="_Toc502934744"/>
      <w:bookmarkStart w:id="99" w:name="_Toc503157783"/>
      <w:bookmarkStart w:id="100" w:name="_Toc503196951"/>
      <w:bookmarkStart w:id="101" w:name="_Toc503247947"/>
      <w:bookmarkStart w:id="102" w:name="_Toc503248082"/>
      <w:bookmarkStart w:id="103" w:name="_Toc503248981"/>
      <w:bookmarkStart w:id="104" w:name="_Toc503250720"/>
      <w:bookmarkStart w:id="105" w:name="_Toc503251059"/>
      <w:bookmarkStart w:id="106" w:name="_Toc503279584"/>
      <w:bookmarkStart w:id="107" w:name="_Toc503336217"/>
      <w:bookmarkStart w:id="108" w:name="_Toc503349916"/>
      <w:bookmarkStart w:id="109" w:name="_Toc503363726"/>
      <w:bookmarkStart w:id="110" w:name="_Toc503429731"/>
      <w:bookmarkStart w:id="111" w:name="_Toc503508062"/>
      <w:bookmarkStart w:id="112" w:name="_Toc503510763"/>
      <w:bookmarkStart w:id="113" w:name="_Toc503519164"/>
      <w:bookmarkStart w:id="114" w:name="_Toc503867177"/>
      <w:bookmarkStart w:id="115" w:name="_Toc503867252"/>
      <w:bookmarkStart w:id="116" w:name="_Toc503884923"/>
      <w:bookmarkStart w:id="117" w:name="_Toc503885414"/>
      <w:bookmarkStart w:id="118" w:name="_Toc503885676"/>
      <w:bookmarkStart w:id="119" w:name="_Toc503889170"/>
      <w:bookmarkStart w:id="120" w:name="_Toc503967615"/>
      <w:bookmarkStart w:id="121" w:name="_Toc504404974"/>
      <w:bookmarkStart w:id="122" w:name="_Toc514159180"/>
      <w:bookmarkStart w:id="123" w:name="_Toc522192805"/>
      <w:bookmarkStart w:id="124" w:name="_Toc522193773"/>
      <w:bookmarkStart w:id="125" w:name="_Toc522268076"/>
      <w:bookmarkStart w:id="126" w:name="_Toc522270315"/>
      <w:bookmarkStart w:id="127" w:name="_Toc522270723"/>
      <w:bookmarkStart w:id="128" w:name="_Toc522522793"/>
      <w:bookmarkStart w:id="129" w:name="_Toc522527087"/>
      <w:bookmarkStart w:id="130" w:name="_Toc522613621"/>
      <w:bookmarkStart w:id="131" w:name="_Toc522617101"/>
      <w:bookmarkStart w:id="132" w:name="_Toc522622604"/>
      <w:bookmarkStart w:id="133" w:name="_Toc522625926"/>
      <w:bookmarkStart w:id="134" w:name="_Toc522628216"/>
      <w:bookmarkStart w:id="135" w:name="_Toc522716469"/>
      <w:bookmarkStart w:id="136" w:name="_Toc522717737"/>
      <w:bookmarkStart w:id="137" w:name="_Toc522717825"/>
      <w:bookmarkStart w:id="138" w:name="_Toc522718940"/>
      <w:bookmarkStart w:id="139" w:name="_Toc522719783"/>
      <w:bookmarkStart w:id="140" w:name="_Toc522782628"/>
      <w:bookmarkStart w:id="141" w:name="_Toc522782703"/>
      <w:bookmarkStart w:id="142" w:name="_Toc522788509"/>
      <w:bookmarkStart w:id="143" w:name="_Toc522794952"/>
      <w:bookmarkStart w:id="144" w:name="_Toc522798067"/>
      <w:bookmarkStart w:id="145" w:name="_Toc522800594"/>
      <w:bookmarkStart w:id="146" w:name="_Toc522803862"/>
      <w:bookmarkStart w:id="147" w:name="_Toc522867942"/>
      <w:bookmarkStart w:id="148" w:name="_Toc522871761"/>
      <w:bookmarkStart w:id="149" w:name="_Toc522872925"/>
      <w:bookmarkStart w:id="150" w:name="_Toc522874511"/>
      <w:bookmarkStart w:id="151" w:name="_Toc522874818"/>
      <w:bookmarkStart w:id="152" w:name="_Toc522878319"/>
      <w:bookmarkStart w:id="153" w:name="_Toc522883501"/>
      <w:bookmarkStart w:id="154" w:name="_Toc522884958"/>
      <w:bookmarkStart w:id="155" w:name="_Toc523220468"/>
      <w:bookmarkStart w:id="156" w:name="_Toc523220545"/>
      <w:bookmarkStart w:id="157" w:name="_Toc523220625"/>
      <w:bookmarkStart w:id="158" w:name="_Toc523234687"/>
      <w:bookmarkStart w:id="159" w:name="_Toc523293636"/>
      <w:bookmarkStart w:id="160" w:name="_Toc523295223"/>
      <w:bookmarkStart w:id="161" w:name="_Toc523302307"/>
      <w:bookmarkStart w:id="162" w:name="_Toc523302808"/>
      <w:bookmarkStart w:id="163" w:name="_Toc523306123"/>
      <w:bookmarkStart w:id="164" w:name="_Toc523384875"/>
      <w:bookmarkStart w:id="165" w:name="_Toc523388734"/>
      <w:bookmarkStart w:id="166" w:name="_Toc523389358"/>
      <w:bookmarkStart w:id="167" w:name="_Toc7529953"/>
      <w:bookmarkStart w:id="168" w:name="_Toc8823025"/>
      <w:bookmarkStart w:id="169" w:name="_Toc8895473"/>
      <w:bookmarkStart w:id="170" w:name="_Toc8896954"/>
      <w:bookmarkStart w:id="171" w:name="_Toc8897020"/>
      <w:bookmarkStart w:id="172" w:name="_Toc8897089"/>
      <w:bookmarkStart w:id="173" w:name="_Toc8899906"/>
      <w:bookmarkStart w:id="174" w:name="_Toc8899976"/>
      <w:bookmarkStart w:id="175" w:name="_Toc8900207"/>
      <w:bookmarkStart w:id="176" w:name="_Toc8913204"/>
      <w:bookmarkStart w:id="177" w:name="_Toc8940660"/>
      <w:bookmarkStart w:id="178" w:name="_Toc8941605"/>
      <w:bookmarkStart w:id="179" w:name="_Toc39057338"/>
      <w:bookmarkStart w:id="180" w:name="_Toc39087360"/>
      <w:bookmarkStart w:id="181" w:name="_Toc39087516"/>
      <w:bookmarkStart w:id="182" w:name="_Toc39090531"/>
      <w:bookmarkStart w:id="183" w:name="_Toc39090686"/>
      <w:bookmarkStart w:id="184" w:name="_Toc39131336"/>
      <w:bookmarkStart w:id="185" w:name="_Toc39131762"/>
      <w:bookmarkStart w:id="186" w:name="_Toc40176957"/>
      <w:bookmarkStart w:id="187" w:name="_Toc41665989"/>
      <w:bookmarkStart w:id="188" w:name="_Toc42533750"/>
      <w:bookmarkStart w:id="189" w:name="_Toc42533879"/>
      <w:bookmarkStart w:id="190" w:name="_Toc42534010"/>
      <w:bookmarkStart w:id="191" w:name="_Toc42534140"/>
      <w:bookmarkStart w:id="192" w:name="_Toc42534271"/>
      <w:bookmarkStart w:id="193" w:name="_Toc42549914"/>
      <w:bookmarkStart w:id="194" w:name="_Toc42619443"/>
      <w:bookmarkStart w:id="195" w:name="_Toc42619751"/>
      <w:bookmarkStart w:id="196" w:name="_Toc42704797"/>
      <w:bookmarkStart w:id="197" w:name="_Toc42875628"/>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p>
    <w:p w14:paraId="5557BAB3" w14:textId="77777777" w:rsidR="006D2B6D" w:rsidRDefault="006D2B6D">
      <w:pPr>
        <w:pStyle w:val="ListParagraph"/>
        <w:keepNext/>
        <w:keepLines/>
        <w:numPr>
          <w:ilvl w:val="0"/>
          <w:numId w:val="3"/>
        </w:numPr>
        <w:pBdr>
          <w:top w:val="single" w:sz="4" w:space="1" w:color="00000A"/>
        </w:pBdr>
        <w:tabs>
          <w:tab w:val="left" w:pos="540"/>
        </w:tabs>
        <w:spacing w:before="240" w:after="240"/>
        <w:jc w:val="left"/>
        <w:outlineLvl w:val="1"/>
        <w:rPr>
          <w:b/>
          <w:i/>
          <w:caps/>
          <w:vanish/>
          <w:sz w:val="26"/>
          <w:szCs w:val="26"/>
          <w:lang w:eastAsia="zh-CN"/>
        </w:rPr>
      </w:pPr>
      <w:bookmarkStart w:id="198" w:name="_Toc477278711"/>
      <w:bookmarkStart w:id="199" w:name="_Toc477278404"/>
      <w:bookmarkStart w:id="200" w:name="_Toc477866481"/>
      <w:bookmarkStart w:id="201" w:name="_Toc477960753"/>
      <w:bookmarkStart w:id="202" w:name="_Toc477960844"/>
      <w:bookmarkStart w:id="203" w:name="_Toc477961609"/>
      <w:bookmarkStart w:id="204" w:name="_Toc477961705"/>
      <w:bookmarkStart w:id="205" w:name="_Toc477961802"/>
      <w:bookmarkStart w:id="206" w:name="_Toc477962049"/>
      <w:bookmarkStart w:id="207" w:name="_Toc477962284"/>
      <w:bookmarkStart w:id="208" w:name="_Toc477962382"/>
      <w:bookmarkStart w:id="209" w:name="_Toc477962478"/>
      <w:bookmarkStart w:id="210" w:name="_Toc477962575"/>
      <w:bookmarkStart w:id="211" w:name="_Toc477962704"/>
      <w:bookmarkStart w:id="212" w:name="_Toc477962800"/>
      <w:bookmarkStart w:id="213" w:name="_Toc477963239"/>
      <w:bookmarkStart w:id="214" w:name="_Toc477963976"/>
      <w:bookmarkStart w:id="215" w:name="_Toc478469948"/>
      <w:bookmarkStart w:id="216" w:name="_Toc478556491"/>
      <w:bookmarkStart w:id="217" w:name="_Toc478556588"/>
      <w:bookmarkStart w:id="218" w:name="_Toc478556682"/>
      <w:bookmarkStart w:id="219" w:name="_Toc478719579"/>
      <w:bookmarkStart w:id="220" w:name="_Toc478979608"/>
      <w:bookmarkStart w:id="221" w:name="_Toc478979735"/>
      <w:bookmarkStart w:id="222" w:name="_Toc482711851"/>
      <w:bookmarkStart w:id="223" w:name="_Toc487818018"/>
      <w:bookmarkStart w:id="224" w:name="_Toc487818103"/>
      <w:bookmarkStart w:id="225" w:name="_Toc487818397"/>
      <w:bookmarkStart w:id="226" w:name="_Toc487820250"/>
      <w:bookmarkStart w:id="227" w:name="_Toc487821390"/>
      <w:bookmarkStart w:id="228" w:name="_Toc487821657"/>
      <w:bookmarkStart w:id="229" w:name="_Toc487821845"/>
      <w:bookmarkStart w:id="230" w:name="_Toc487821930"/>
      <w:bookmarkStart w:id="231" w:name="_Toc488062332"/>
      <w:bookmarkStart w:id="232" w:name="_Toc488062421"/>
      <w:bookmarkStart w:id="233" w:name="_Toc488063033"/>
      <w:bookmarkStart w:id="234" w:name="_Toc488065069"/>
      <w:bookmarkStart w:id="235" w:name="_Toc488072809"/>
      <w:bookmarkStart w:id="236" w:name="_Toc488072902"/>
      <w:bookmarkStart w:id="237" w:name="_Toc488073580"/>
      <w:bookmarkStart w:id="238" w:name="_Toc488156983"/>
      <w:bookmarkStart w:id="239" w:name="_Toc488157996"/>
      <w:bookmarkStart w:id="240" w:name="_Toc488158232"/>
      <w:bookmarkStart w:id="241" w:name="_Toc488158328"/>
      <w:bookmarkStart w:id="242" w:name="_Toc488164917"/>
      <w:bookmarkStart w:id="243" w:name="_Toc488165015"/>
      <w:bookmarkStart w:id="244" w:name="_Toc488165254"/>
      <w:bookmarkStart w:id="245" w:name="_Toc488202798"/>
      <w:bookmarkStart w:id="246" w:name="_Toc488203995"/>
      <w:bookmarkStart w:id="247" w:name="_Toc488204164"/>
      <w:bookmarkStart w:id="248" w:name="_Toc488204633"/>
      <w:bookmarkStart w:id="249" w:name="_Toc488237342"/>
      <w:bookmarkStart w:id="250" w:name="_Toc488240892"/>
      <w:bookmarkStart w:id="251" w:name="_Toc488241902"/>
      <w:bookmarkStart w:id="252" w:name="_Toc488244524"/>
      <w:bookmarkStart w:id="253" w:name="_Toc488322468"/>
      <w:bookmarkStart w:id="254" w:name="_Toc488748086"/>
      <w:bookmarkStart w:id="255" w:name="_Toc488755153"/>
      <w:bookmarkStart w:id="256" w:name="_Toc488755364"/>
      <w:bookmarkStart w:id="257" w:name="_Toc488997416"/>
      <w:bookmarkStart w:id="258" w:name="_Toc489006712"/>
      <w:bookmarkStart w:id="259" w:name="_Toc502830144"/>
      <w:bookmarkStart w:id="260" w:name="_Toc502830735"/>
      <w:bookmarkStart w:id="261" w:name="_Toc502831104"/>
      <w:bookmarkStart w:id="262" w:name="_Toc502833254"/>
      <w:bookmarkStart w:id="263" w:name="_Toc502837694"/>
      <w:bookmarkStart w:id="264" w:name="_Toc502917532"/>
      <w:bookmarkStart w:id="265" w:name="_Toc502917844"/>
      <w:bookmarkStart w:id="266" w:name="_Toc502918442"/>
      <w:bookmarkStart w:id="267" w:name="_Toc502919139"/>
      <w:bookmarkStart w:id="268" w:name="_Toc502919215"/>
      <w:bookmarkStart w:id="269" w:name="_Toc502919637"/>
      <w:bookmarkStart w:id="270" w:name="_Toc502926251"/>
      <w:bookmarkStart w:id="271" w:name="_Toc502926325"/>
      <w:bookmarkStart w:id="272" w:name="_Toc502934412"/>
      <w:bookmarkStart w:id="273" w:name="_Toc502934745"/>
      <w:bookmarkStart w:id="274" w:name="_Toc503157784"/>
      <w:bookmarkStart w:id="275" w:name="_Toc503196952"/>
      <w:bookmarkStart w:id="276" w:name="_Toc503247948"/>
      <w:bookmarkStart w:id="277" w:name="_Toc503248083"/>
      <w:bookmarkStart w:id="278" w:name="_Toc503248982"/>
      <w:bookmarkStart w:id="279" w:name="_Toc503250721"/>
      <w:bookmarkStart w:id="280" w:name="_Toc503251060"/>
      <w:bookmarkStart w:id="281" w:name="_Toc503279585"/>
      <w:bookmarkStart w:id="282" w:name="_Toc503336218"/>
      <w:bookmarkStart w:id="283" w:name="_Toc503349917"/>
      <w:bookmarkStart w:id="284" w:name="_Toc503363727"/>
      <w:bookmarkStart w:id="285" w:name="_Toc503429732"/>
      <w:bookmarkStart w:id="286" w:name="_Toc503508063"/>
      <w:bookmarkStart w:id="287" w:name="_Toc503510764"/>
      <w:bookmarkStart w:id="288" w:name="_Toc503519165"/>
      <w:bookmarkStart w:id="289" w:name="_Toc503867178"/>
      <w:bookmarkStart w:id="290" w:name="_Toc503867253"/>
      <w:bookmarkStart w:id="291" w:name="_Toc503884924"/>
      <w:bookmarkStart w:id="292" w:name="_Toc503885415"/>
      <w:bookmarkStart w:id="293" w:name="_Toc503885677"/>
      <w:bookmarkStart w:id="294" w:name="_Toc503889171"/>
      <w:bookmarkStart w:id="295" w:name="_Toc503967616"/>
      <w:bookmarkStart w:id="296" w:name="_Toc504404975"/>
      <w:bookmarkStart w:id="297" w:name="_Toc514159181"/>
      <w:bookmarkStart w:id="298" w:name="_Toc522192806"/>
      <w:bookmarkStart w:id="299" w:name="_Toc522193774"/>
      <w:bookmarkStart w:id="300" w:name="_Toc522268077"/>
      <w:bookmarkStart w:id="301" w:name="_Toc522270316"/>
      <w:bookmarkStart w:id="302" w:name="_Toc522270724"/>
      <w:bookmarkStart w:id="303" w:name="_Toc522522794"/>
      <w:bookmarkStart w:id="304" w:name="_Toc522527088"/>
      <w:bookmarkStart w:id="305" w:name="_Toc522613622"/>
      <w:bookmarkStart w:id="306" w:name="_Toc522617102"/>
      <w:bookmarkStart w:id="307" w:name="_Toc522622605"/>
      <w:bookmarkStart w:id="308" w:name="_Toc522625927"/>
      <w:bookmarkStart w:id="309" w:name="_Toc522628217"/>
      <w:bookmarkStart w:id="310" w:name="_Toc522716470"/>
      <w:bookmarkStart w:id="311" w:name="_Toc522717738"/>
      <w:bookmarkStart w:id="312" w:name="_Toc522717826"/>
      <w:bookmarkStart w:id="313" w:name="_Toc522718941"/>
      <w:bookmarkStart w:id="314" w:name="_Toc522719784"/>
      <w:bookmarkStart w:id="315" w:name="_Toc522782629"/>
      <w:bookmarkStart w:id="316" w:name="_Toc522782704"/>
      <w:bookmarkStart w:id="317" w:name="_Toc522788510"/>
      <w:bookmarkStart w:id="318" w:name="_Toc522794953"/>
      <w:bookmarkStart w:id="319" w:name="_Toc522798068"/>
      <w:bookmarkStart w:id="320" w:name="_Toc522800595"/>
      <w:bookmarkStart w:id="321" w:name="_Toc522803863"/>
      <w:bookmarkStart w:id="322" w:name="_Toc522867943"/>
      <w:bookmarkStart w:id="323" w:name="_Toc522871762"/>
      <w:bookmarkStart w:id="324" w:name="_Toc522872926"/>
      <w:bookmarkStart w:id="325" w:name="_Toc522874512"/>
      <w:bookmarkStart w:id="326" w:name="_Toc522874819"/>
      <w:bookmarkStart w:id="327" w:name="_Toc522878320"/>
      <w:bookmarkStart w:id="328" w:name="_Toc522883502"/>
      <w:bookmarkStart w:id="329" w:name="_Toc522884959"/>
      <w:bookmarkStart w:id="330" w:name="_Toc523220469"/>
      <w:bookmarkStart w:id="331" w:name="_Toc523220546"/>
      <w:bookmarkStart w:id="332" w:name="_Toc523220626"/>
      <w:bookmarkStart w:id="333" w:name="_Toc523234688"/>
      <w:bookmarkStart w:id="334" w:name="_Toc523293637"/>
      <w:bookmarkStart w:id="335" w:name="_Toc523295224"/>
      <w:bookmarkStart w:id="336" w:name="_Toc523302308"/>
      <w:bookmarkStart w:id="337" w:name="_Toc523302809"/>
      <w:bookmarkStart w:id="338" w:name="_Toc523306124"/>
      <w:bookmarkStart w:id="339" w:name="_Toc523384876"/>
      <w:bookmarkStart w:id="340" w:name="_Toc523388735"/>
      <w:bookmarkStart w:id="341" w:name="_Toc523389359"/>
      <w:bookmarkStart w:id="342" w:name="_Toc7529954"/>
      <w:bookmarkStart w:id="343" w:name="_Toc8823026"/>
      <w:bookmarkStart w:id="344" w:name="_Toc8895474"/>
      <w:bookmarkStart w:id="345" w:name="_Toc8896955"/>
      <w:bookmarkStart w:id="346" w:name="_Toc8897021"/>
      <w:bookmarkStart w:id="347" w:name="_Toc8897090"/>
      <w:bookmarkStart w:id="348" w:name="_Toc8899907"/>
      <w:bookmarkStart w:id="349" w:name="_Toc8899977"/>
      <w:bookmarkStart w:id="350" w:name="_Toc8900208"/>
      <w:bookmarkStart w:id="351" w:name="_Toc8913205"/>
      <w:bookmarkStart w:id="352" w:name="_Toc8940661"/>
      <w:bookmarkStart w:id="353" w:name="_Toc8941606"/>
      <w:bookmarkStart w:id="354" w:name="_Toc39057339"/>
      <w:bookmarkStart w:id="355" w:name="_Toc39087361"/>
      <w:bookmarkStart w:id="356" w:name="_Toc39087517"/>
      <w:bookmarkStart w:id="357" w:name="_Toc39090532"/>
      <w:bookmarkStart w:id="358" w:name="_Toc39090687"/>
      <w:bookmarkStart w:id="359" w:name="_Toc39131337"/>
      <w:bookmarkStart w:id="360" w:name="_Toc39131763"/>
      <w:bookmarkStart w:id="361" w:name="_Toc40176958"/>
      <w:bookmarkStart w:id="362" w:name="_Toc41665990"/>
      <w:bookmarkStart w:id="363" w:name="_Toc42533751"/>
      <w:bookmarkStart w:id="364" w:name="_Toc42533880"/>
      <w:bookmarkStart w:id="365" w:name="_Toc42534011"/>
      <w:bookmarkStart w:id="366" w:name="_Toc42534141"/>
      <w:bookmarkStart w:id="367" w:name="_Toc42534272"/>
      <w:bookmarkStart w:id="368" w:name="_Toc42549915"/>
      <w:bookmarkStart w:id="369" w:name="_Toc42619444"/>
      <w:bookmarkStart w:id="370" w:name="_Toc42619752"/>
      <w:bookmarkStart w:id="371" w:name="_Toc42704798"/>
      <w:bookmarkStart w:id="372" w:name="_Toc42875629"/>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p>
    <w:p w14:paraId="21A24384" w14:textId="4D566124" w:rsidR="006D2B6D" w:rsidRPr="00DB0187" w:rsidRDefault="00E121E6" w:rsidP="00DB0187">
      <w:pPr>
        <w:pStyle w:val="Heading2"/>
        <w:numPr>
          <w:ilvl w:val="1"/>
          <w:numId w:val="2"/>
        </w:numPr>
      </w:pPr>
      <w:bookmarkStart w:id="373" w:name="_Toc42875630"/>
      <w:bookmarkStart w:id="374" w:name="_Toc523389360"/>
      <w:r w:rsidRPr="00DB0187">
        <w:t>E</w:t>
      </w:r>
      <w:r w:rsidR="003C06D3" w:rsidRPr="00DB0187">
        <w:t>nhancements to DSR 8.</w:t>
      </w:r>
      <w:r w:rsidR="00734E18" w:rsidRPr="00DB0187">
        <w:t>4</w:t>
      </w:r>
      <w:r w:rsidRPr="00DB0187">
        <w:t>.0.0.0</w:t>
      </w:r>
      <w:bookmarkEnd w:id="373"/>
      <w:r w:rsidR="003C06D3" w:rsidRPr="00DB0187">
        <w:t xml:space="preserve"> </w:t>
      </w:r>
      <w:bookmarkEnd w:id="374"/>
    </w:p>
    <w:p w14:paraId="6904D44D" w14:textId="77777777" w:rsidR="006D2B6D" w:rsidRPr="00DE6A2C" w:rsidRDefault="003C06D3">
      <w:pPr>
        <w:pStyle w:val="BodyText"/>
        <w:rPr>
          <w:rFonts w:ascii="Garamond" w:hAnsi="Garamond"/>
        </w:rPr>
      </w:pPr>
      <w:r w:rsidRPr="00DE6A2C">
        <w:rPr>
          <w:rFonts w:ascii="Garamond" w:hAnsi="Garamond"/>
        </w:rPr>
        <w:t xml:space="preserve">Note: For information on </w:t>
      </w:r>
      <w:r w:rsidR="00E77741" w:rsidRPr="00DE6A2C">
        <w:rPr>
          <w:rFonts w:ascii="Garamond" w:hAnsi="Garamond"/>
        </w:rPr>
        <w:t>upgrade</w:t>
      </w:r>
      <w:r w:rsidRPr="00DE6A2C">
        <w:rPr>
          <w:rFonts w:ascii="Garamond" w:hAnsi="Garamond"/>
        </w:rPr>
        <w:t xml:space="preserve"> planning and required steps before upgrade, please refer to the DSR 8.</w:t>
      </w:r>
      <w:r w:rsidR="00553CAC">
        <w:rPr>
          <w:rFonts w:ascii="Garamond" w:hAnsi="Garamond"/>
        </w:rPr>
        <w:t>4</w:t>
      </w:r>
      <w:r w:rsidRPr="00DE6A2C">
        <w:rPr>
          <w:rFonts w:ascii="Garamond" w:hAnsi="Garamond"/>
        </w:rPr>
        <w:t xml:space="preserve"> Software Upgrade Guide on the public Oracle Documentation Site:</w:t>
      </w:r>
    </w:p>
    <w:p w14:paraId="79517465" w14:textId="77777777" w:rsidR="006D2B6D" w:rsidRPr="00DE6A2C" w:rsidRDefault="003C06D3">
      <w:pPr>
        <w:pStyle w:val="BodyText"/>
        <w:rPr>
          <w:rFonts w:ascii="Garamond" w:hAnsi="Garamond"/>
        </w:rPr>
      </w:pPr>
      <w:r w:rsidRPr="00DE6A2C">
        <w:rPr>
          <w:rFonts w:ascii="Garamond" w:hAnsi="Garamond"/>
        </w:rPr>
        <w:t xml:space="preserve">Docs.oracle.com </w:t>
      </w:r>
      <w:r w:rsidR="00A7207E" w:rsidRPr="00A7207E">
        <w:rPr>
          <w:rFonts w:ascii="Garamond" w:eastAsia="Wingdings" w:hAnsi="Garamond" w:cs="Wingdings"/>
        </w:rPr>
        <w:sym w:font="Wingdings" w:char="F0E0"/>
      </w:r>
      <w:r w:rsidR="00A7207E">
        <w:rPr>
          <w:rFonts w:ascii="Garamond" w:hAnsi="Garamond"/>
        </w:rPr>
        <w:t xml:space="preserve"> Industries </w:t>
      </w:r>
      <w:r w:rsidR="00A7207E" w:rsidRPr="00A7207E">
        <w:rPr>
          <w:rFonts w:ascii="Garamond" w:hAnsi="Garamond"/>
        </w:rPr>
        <w:sym w:font="Wingdings" w:char="F0E0"/>
      </w:r>
      <w:r w:rsidRPr="00DE6A2C">
        <w:rPr>
          <w:rFonts w:ascii="Garamond" w:hAnsi="Garamond"/>
        </w:rPr>
        <w:t xml:space="preserve"> Orac</w:t>
      </w:r>
      <w:r w:rsidR="00C46A5A">
        <w:rPr>
          <w:rFonts w:ascii="Garamond" w:hAnsi="Garamond"/>
        </w:rPr>
        <w:t xml:space="preserve">le Communications </w:t>
      </w:r>
      <w:r w:rsidR="00A7207E" w:rsidRPr="00A7207E">
        <w:rPr>
          <w:rFonts w:ascii="Garamond" w:hAnsi="Garamond"/>
        </w:rPr>
        <w:sym w:font="Wingdings" w:char="F0E0"/>
      </w:r>
      <w:r w:rsidRPr="00DE6A2C">
        <w:rPr>
          <w:rFonts w:ascii="Garamond" w:hAnsi="Garamond"/>
        </w:rPr>
        <w:t xml:space="preserve"> Diameter Signaling Router </w:t>
      </w:r>
      <w:r w:rsidR="00A7207E" w:rsidRPr="00A7207E">
        <w:rPr>
          <w:rFonts w:ascii="Garamond" w:eastAsia="Wingdings" w:hAnsi="Garamond" w:cs="Wingdings"/>
        </w:rPr>
        <w:sym w:font="Wingdings" w:char="F0E0"/>
      </w:r>
      <w:r w:rsidRPr="00DE6A2C">
        <w:rPr>
          <w:rFonts w:ascii="Garamond" w:hAnsi="Garamond"/>
        </w:rPr>
        <w:t xml:space="preserve"> Release 8.</w:t>
      </w:r>
      <w:r w:rsidR="00553CAC">
        <w:rPr>
          <w:rFonts w:ascii="Garamond" w:hAnsi="Garamond"/>
        </w:rPr>
        <w:t>4</w:t>
      </w:r>
      <w:r w:rsidRPr="00DE6A2C">
        <w:rPr>
          <w:rFonts w:ascii="Garamond" w:hAnsi="Garamond"/>
        </w:rPr>
        <w:t>.</w:t>
      </w:r>
    </w:p>
    <w:p w14:paraId="44EB5282" w14:textId="77777777" w:rsidR="006D2B6D" w:rsidRDefault="003C06D3">
      <w:pPr>
        <w:rPr>
          <w:rFonts w:ascii="Arial" w:hAnsi="Arial" w:cs="Arial"/>
          <w:b/>
          <w:bCs/>
          <w:iCs/>
          <w:sz w:val="28"/>
          <w:szCs w:val="28"/>
        </w:rPr>
      </w:pPr>
      <w:r>
        <w:rPr>
          <w:rFonts w:ascii="Arial" w:hAnsi="Arial" w:cs="Arial"/>
          <w:b/>
          <w:bCs/>
          <w:iCs/>
          <w:sz w:val="28"/>
          <w:szCs w:val="28"/>
        </w:rPr>
        <w:t xml:space="preserve">         </w:t>
      </w:r>
    </w:p>
    <w:p w14:paraId="12C91CF8" w14:textId="3A24F947" w:rsidR="006D2B6D" w:rsidRPr="007B2999" w:rsidRDefault="00AD3306" w:rsidP="00AD3306">
      <w:pPr>
        <w:pStyle w:val="Caption"/>
        <w:rPr>
          <w:rFonts w:ascii="Garamond" w:hAnsi="Garamond"/>
          <w:i w:val="0"/>
        </w:rPr>
      </w:pPr>
      <w:bookmarkStart w:id="375" w:name="_Toc42875756"/>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1</w:t>
      </w:r>
      <w:r w:rsidR="006D4F5A">
        <w:rPr>
          <w:noProof/>
        </w:rPr>
        <w:fldChar w:fldCharType="end"/>
      </w:r>
      <w:r>
        <w:t xml:space="preserve"> -</w:t>
      </w:r>
      <w:r w:rsidR="003C06D3" w:rsidRPr="007B2999">
        <w:rPr>
          <w:rFonts w:ascii="Garamond" w:hAnsi="Garamond"/>
          <w:i w:val="0"/>
        </w:rPr>
        <w:t xml:space="preserve"> </w:t>
      </w:r>
      <w:r w:rsidR="003C06D3" w:rsidRPr="00AD3306">
        <w:rPr>
          <w:rFonts w:ascii="Garamond" w:hAnsi="Garamond"/>
          <w:i w:val="0"/>
        </w:rPr>
        <w:t>DSR 8.</w:t>
      </w:r>
      <w:r w:rsidR="00553CAC" w:rsidRPr="00AD3306">
        <w:rPr>
          <w:rFonts w:ascii="Garamond" w:hAnsi="Garamond"/>
          <w:i w:val="0"/>
        </w:rPr>
        <w:t>4</w:t>
      </w:r>
      <w:r w:rsidR="00871A9E">
        <w:rPr>
          <w:rFonts w:ascii="Garamond" w:hAnsi="Garamond"/>
          <w:i w:val="0"/>
        </w:rPr>
        <w:t>.0.0.0</w:t>
      </w:r>
      <w:r w:rsidR="003C06D3" w:rsidRPr="00AD3306">
        <w:rPr>
          <w:rFonts w:ascii="Garamond" w:hAnsi="Garamond"/>
          <w:i w:val="0"/>
        </w:rPr>
        <w:t xml:space="preserve"> New Features/Enhancements</w:t>
      </w:r>
      <w:bookmarkEnd w:id="375"/>
    </w:p>
    <w:tbl>
      <w:tblPr>
        <w:tblW w:w="7257" w:type="dxa"/>
        <w:tblInd w:w="538" w:type="dxa"/>
        <w:tblBorders>
          <w:top w:val="single" w:sz="8" w:space="0" w:color="00000A"/>
          <w:left w:val="single" w:sz="8" w:space="0" w:color="00000A"/>
          <w:bottom w:val="single" w:sz="8" w:space="0" w:color="000001"/>
          <w:right w:val="single" w:sz="8" w:space="0" w:color="00000A"/>
          <w:insideH w:val="single" w:sz="8" w:space="0" w:color="000001"/>
          <w:insideV w:val="single" w:sz="8" w:space="0" w:color="00000A"/>
        </w:tblBorders>
        <w:tblCellMar>
          <w:left w:w="88" w:type="dxa"/>
        </w:tblCellMar>
        <w:tblLook w:val="04A0" w:firstRow="1" w:lastRow="0" w:firstColumn="1" w:lastColumn="0" w:noHBand="0" w:noVBand="1"/>
      </w:tblPr>
      <w:tblGrid>
        <w:gridCol w:w="7257"/>
      </w:tblGrid>
      <w:tr w:rsidR="006D2B6D" w:rsidRPr="00D15038" w14:paraId="04A8E949" w14:textId="77777777" w:rsidTr="000712C9">
        <w:trPr>
          <w:trHeight w:val="765"/>
        </w:trPr>
        <w:tc>
          <w:tcPr>
            <w:tcW w:w="7257" w:type="dxa"/>
            <w:vMerge w:val="restart"/>
            <w:tcBorders>
              <w:top w:val="single" w:sz="8" w:space="0" w:color="00000A"/>
              <w:left w:val="single" w:sz="8" w:space="0" w:color="00000A"/>
              <w:bottom w:val="single" w:sz="8" w:space="0" w:color="000001"/>
              <w:right w:val="single" w:sz="8" w:space="0" w:color="00000A"/>
            </w:tcBorders>
            <w:shd w:val="clear" w:color="000000" w:fill="BFBFBF"/>
            <w:tcMar>
              <w:left w:w="88" w:type="dxa"/>
            </w:tcMar>
            <w:vAlign w:val="center"/>
          </w:tcPr>
          <w:p w14:paraId="48692478" w14:textId="77777777" w:rsidR="006D2B6D" w:rsidRPr="00D15038" w:rsidRDefault="003C06D3" w:rsidP="0027095F">
            <w:pPr>
              <w:jc w:val="center"/>
              <w:rPr>
                <w:rFonts w:ascii="Garamond" w:hAnsi="Garamond"/>
                <w:b/>
                <w:bCs/>
                <w:color w:val="000000"/>
                <w:lang w:eastAsia="en-US"/>
              </w:rPr>
            </w:pPr>
            <w:r w:rsidRPr="00D15038">
              <w:rPr>
                <w:rFonts w:ascii="Garamond" w:hAnsi="Garamond"/>
                <w:b/>
                <w:bCs/>
                <w:color w:val="000000"/>
                <w:lang w:eastAsia="en-US"/>
              </w:rPr>
              <w:t>DSR 8.</w:t>
            </w:r>
            <w:r w:rsidR="00553CAC">
              <w:rPr>
                <w:rFonts w:ascii="Garamond" w:hAnsi="Garamond"/>
                <w:b/>
                <w:bCs/>
                <w:color w:val="000000"/>
                <w:lang w:eastAsia="en-US"/>
              </w:rPr>
              <w:t>4</w:t>
            </w:r>
            <w:r w:rsidRPr="00D15038">
              <w:rPr>
                <w:rFonts w:ascii="Garamond" w:hAnsi="Garamond"/>
                <w:b/>
                <w:bCs/>
                <w:color w:val="000000"/>
                <w:lang w:eastAsia="en-US"/>
              </w:rPr>
              <w:t xml:space="preserve"> Feature/Enhancement Name</w:t>
            </w:r>
          </w:p>
        </w:tc>
      </w:tr>
      <w:tr w:rsidR="006D2B6D" w:rsidRPr="00D15038" w14:paraId="2B0EF43F" w14:textId="77777777" w:rsidTr="000712C9">
        <w:trPr>
          <w:trHeight w:hRule="exact" w:val="61"/>
        </w:trPr>
        <w:tc>
          <w:tcPr>
            <w:tcW w:w="7257" w:type="dxa"/>
            <w:vMerge/>
            <w:tcBorders>
              <w:top w:val="single" w:sz="8" w:space="0" w:color="00000A"/>
              <w:left w:val="single" w:sz="8" w:space="0" w:color="00000A"/>
              <w:bottom w:val="single" w:sz="8" w:space="0" w:color="000001"/>
              <w:right w:val="single" w:sz="8" w:space="0" w:color="00000A"/>
            </w:tcBorders>
            <w:shd w:val="clear" w:color="auto" w:fill="auto"/>
            <w:tcMar>
              <w:left w:w="88" w:type="dxa"/>
            </w:tcMar>
            <w:vAlign w:val="center"/>
          </w:tcPr>
          <w:p w14:paraId="5F0A5941" w14:textId="77777777" w:rsidR="006D2B6D" w:rsidRPr="00D15038" w:rsidRDefault="006D2B6D">
            <w:pPr>
              <w:rPr>
                <w:rFonts w:ascii="Garamond" w:hAnsi="Garamond"/>
                <w:b/>
                <w:bCs/>
                <w:color w:val="000000"/>
                <w:lang w:eastAsia="en-US"/>
              </w:rPr>
            </w:pPr>
          </w:p>
        </w:tc>
      </w:tr>
      <w:tr w:rsidR="006D2B6D" w:rsidRPr="00D15038" w14:paraId="2444DC95" w14:textId="77777777" w:rsidTr="000712C9">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77BCE25C" w14:textId="77777777" w:rsidR="006D2B6D" w:rsidRPr="00D15038" w:rsidRDefault="00226F92">
            <w:pPr>
              <w:rPr>
                <w:rFonts w:ascii="Garamond" w:hAnsi="Garamond"/>
              </w:rPr>
            </w:pPr>
            <w:hyperlink w:anchor="_Automatic_Site_Upgrade_1" w:history="1">
              <w:r w:rsidR="00F43EB3">
                <w:rPr>
                  <w:rStyle w:val="Hyperlink"/>
                  <w:rFonts w:ascii="Garamond" w:hAnsi="Garamond"/>
                </w:rPr>
                <w:t>Alarm Group</w:t>
              </w:r>
              <w:r w:rsidR="007B2999">
                <w:rPr>
                  <w:rStyle w:val="Hyperlink"/>
                  <w:rFonts w:ascii="Garamond" w:hAnsi="Garamond"/>
                </w:rPr>
                <w:t xml:space="preserve"> Feature</w:t>
              </w:r>
            </w:hyperlink>
            <w:r w:rsidR="002132CC">
              <w:rPr>
                <w:rStyle w:val="InternetLink"/>
                <w:rFonts w:ascii="Garamond" w:hAnsi="Garamond"/>
                <w:vanish/>
              </w:rPr>
              <w:fldChar w:fldCharType="begin"/>
            </w:r>
            <w:r w:rsidR="002132CC">
              <w:rPr>
                <w:rStyle w:val="InternetLink"/>
                <w:rFonts w:ascii="Garamond" w:hAnsi="Garamond"/>
                <w:vanish/>
              </w:rPr>
              <w:instrText xml:space="preserve"> HYPERLINK \h </w:instrText>
            </w:r>
            <w:r w:rsidR="002132CC">
              <w:rPr>
                <w:rStyle w:val="InternetLink"/>
                <w:rFonts w:ascii="Garamond" w:hAnsi="Garamond"/>
                <w:vanish/>
              </w:rPr>
              <w:fldChar w:fldCharType="separate"/>
            </w:r>
            <w:r w:rsidR="005976C4">
              <w:rPr>
                <w:rStyle w:val="InternetLink"/>
                <w:rFonts w:ascii="Garamond" w:hAnsi="Garamond"/>
                <w:b/>
                <w:bCs/>
                <w:vanish/>
              </w:rPr>
              <w:t>Error! Hyperlink reference not valid.</w:t>
            </w:r>
            <w:r w:rsidR="002132CC">
              <w:rPr>
                <w:rStyle w:val="InternetLink"/>
                <w:rFonts w:ascii="Garamond" w:hAnsi="Garamond"/>
                <w:vanish/>
              </w:rPr>
              <w:fldChar w:fldCharType="end"/>
            </w:r>
          </w:p>
        </w:tc>
      </w:tr>
      <w:tr w:rsidR="006D2B6D" w:rsidRPr="00D15038" w14:paraId="228063A6" w14:textId="77777777" w:rsidTr="000712C9">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00CF0F08" w14:textId="77777777" w:rsidR="006D2B6D" w:rsidRPr="00D15038" w:rsidRDefault="00226F92" w:rsidP="00D31AC0">
            <w:pPr>
              <w:rPr>
                <w:rFonts w:ascii="Garamond" w:hAnsi="Garamond"/>
              </w:rPr>
            </w:pPr>
            <w:hyperlink w:anchor="_DSR_HP_C-Class/Cloud/VEDSR" w:history="1">
              <w:r w:rsidR="00D31AC0">
                <w:rPr>
                  <w:rStyle w:val="Hyperlink"/>
                  <w:rFonts w:ascii="Garamond" w:hAnsi="Garamond"/>
                </w:rPr>
                <w:t xml:space="preserve">Time Distance Check Enhancement </w:t>
              </w:r>
              <w:r w:rsidR="009453A9">
                <w:rPr>
                  <w:rStyle w:val="Hyperlink"/>
                  <w:rFonts w:ascii="Garamond" w:hAnsi="Garamond"/>
                </w:rPr>
                <w:t xml:space="preserve"> </w:t>
              </w:r>
              <w:r w:rsidR="00D31AC0">
                <w:rPr>
                  <w:rStyle w:val="Hyperlink"/>
                  <w:rFonts w:ascii="Garamond" w:hAnsi="Garamond"/>
                </w:rPr>
                <w:t>Feature</w:t>
              </w:r>
            </w:hyperlink>
            <w:r w:rsidR="002132CC">
              <w:rPr>
                <w:rStyle w:val="InternetLink"/>
                <w:rFonts w:ascii="Garamond" w:hAnsi="Garamond"/>
                <w:vanish/>
              </w:rPr>
              <w:fldChar w:fldCharType="begin"/>
            </w:r>
            <w:r w:rsidR="002132CC">
              <w:rPr>
                <w:rStyle w:val="InternetLink"/>
                <w:rFonts w:ascii="Garamond" w:hAnsi="Garamond"/>
                <w:vanish/>
              </w:rPr>
              <w:instrText xml:space="preserve"> HYPERLINK \h </w:instrText>
            </w:r>
            <w:r w:rsidR="002132CC">
              <w:rPr>
                <w:rStyle w:val="InternetLink"/>
                <w:rFonts w:ascii="Garamond" w:hAnsi="Garamond"/>
                <w:vanish/>
              </w:rPr>
              <w:fldChar w:fldCharType="separate"/>
            </w:r>
            <w:r w:rsidR="005976C4">
              <w:rPr>
                <w:rStyle w:val="InternetLink"/>
                <w:rFonts w:ascii="Garamond" w:hAnsi="Garamond"/>
                <w:b/>
                <w:bCs/>
                <w:vanish/>
              </w:rPr>
              <w:t>Error! Hyperlink reference not valid.</w:t>
            </w:r>
            <w:r w:rsidR="002132CC">
              <w:rPr>
                <w:rStyle w:val="InternetLink"/>
                <w:rFonts w:ascii="Garamond" w:hAnsi="Garamond"/>
                <w:vanish/>
              </w:rPr>
              <w:fldChar w:fldCharType="end"/>
            </w:r>
          </w:p>
        </w:tc>
      </w:tr>
      <w:tr w:rsidR="006D2B6D" w:rsidRPr="00D15038" w14:paraId="4C64CB57" w14:textId="77777777" w:rsidTr="000712C9">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327BA48F" w14:textId="77777777" w:rsidR="006D2B6D" w:rsidRPr="00D15038" w:rsidRDefault="00226F92" w:rsidP="000700AC">
            <w:pPr>
              <w:rPr>
                <w:rFonts w:ascii="Garamond" w:hAnsi="Garamond"/>
              </w:rPr>
            </w:pPr>
            <w:hyperlink w:anchor="_DSR_Route_Group" w:history="1">
              <w:r w:rsidR="000700AC">
                <w:rPr>
                  <w:rStyle w:val="Hyperlink"/>
                  <w:rFonts w:ascii="Garamond" w:hAnsi="Garamond"/>
                </w:rPr>
                <w:t>VNFM</w:t>
              </w:r>
            </w:hyperlink>
            <w:r w:rsidR="002132CC">
              <w:rPr>
                <w:rStyle w:val="InternetLink"/>
                <w:rFonts w:ascii="Garamond" w:hAnsi="Garamond"/>
                <w:vanish/>
              </w:rPr>
              <w:fldChar w:fldCharType="begin"/>
            </w:r>
            <w:r w:rsidR="002132CC">
              <w:rPr>
                <w:rStyle w:val="InternetLink"/>
                <w:rFonts w:ascii="Garamond" w:hAnsi="Garamond"/>
                <w:vanish/>
              </w:rPr>
              <w:instrText xml:space="preserve"> HYPERLINK \h </w:instrText>
            </w:r>
            <w:r w:rsidR="002132CC">
              <w:rPr>
                <w:rStyle w:val="InternetLink"/>
                <w:rFonts w:ascii="Garamond" w:hAnsi="Garamond"/>
                <w:vanish/>
              </w:rPr>
              <w:fldChar w:fldCharType="separate"/>
            </w:r>
            <w:r w:rsidR="005976C4">
              <w:rPr>
                <w:rStyle w:val="InternetLink"/>
                <w:rFonts w:ascii="Garamond" w:hAnsi="Garamond"/>
                <w:b/>
                <w:bCs/>
                <w:vanish/>
              </w:rPr>
              <w:t>Error! Hyperlink reference not valid.</w:t>
            </w:r>
            <w:r w:rsidR="002132CC">
              <w:rPr>
                <w:rStyle w:val="InternetLink"/>
                <w:rFonts w:ascii="Garamond" w:hAnsi="Garamond"/>
                <w:vanish/>
              </w:rPr>
              <w:fldChar w:fldCharType="end"/>
            </w:r>
          </w:p>
        </w:tc>
      </w:tr>
      <w:tr w:rsidR="006D2B6D" w:rsidRPr="00D15038" w14:paraId="279F7584" w14:textId="77777777" w:rsidTr="000712C9">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51D9B271" w14:textId="77777777" w:rsidR="006D2B6D" w:rsidRPr="00D15038" w:rsidRDefault="00553CAC">
            <w:pPr>
              <w:rPr>
                <w:rFonts w:ascii="Garamond" w:hAnsi="Garamond"/>
              </w:rPr>
            </w:pPr>
            <w:r>
              <w:rPr>
                <w:rStyle w:val="Hyperlink"/>
                <w:rFonts w:ascii="Garamond" w:hAnsi="Garamond"/>
              </w:rPr>
              <w:t>MMI Updates</w:t>
            </w:r>
            <w:r w:rsidR="002132CC">
              <w:rPr>
                <w:rStyle w:val="InternetLink"/>
                <w:rFonts w:ascii="Garamond" w:hAnsi="Garamond"/>
                <w:vanish/>
              </w:rPr>
              <w:fldChar w:fldCharType="begin"/>
            </w:r>
            <w:r w:rsidR="002132CC">
              <w:rPr>
                <w:rStyle w:val="InternetLink"/>
                <w:rFonts w:ascii="Garamond" w:hAnsi="Garamond"/>
                <w:vanish/>
              </w:rPr>
              <w:instrText xml:space="preserve"> HYPERLINK \h </w:instrText>
            </w:r>
            <w:r w:rsidR="002132CC">
              <w:rPr>
                <w:rStyle w:val="InternetLink"/>
                <w:rFonts w:ascii="Garamond" w:hAnsi="Garamond"/>
                <w:vanish/>
              </w:rPr>
              <w:fldChar w:fldCharType="separate"/>
            </w:r>
            <w:r w:rsidR="005976C4">
              <w:rPr>
                <w:rStyle w:val="InternetLink"/>
                <w:rFonts w:ascii="Garamond" w:hAnsi="Garamond"/>
                <w:b/>
                <w:bCs/>
                <w:vanish/>
              </w:rPr>
              <w:t>Error! Hyperlink reference not valid.</w:t>
            </w:r>
            <w:r w:rsidR="002132CC">
              <w:rPr>
                <w:rStyle w:val="InternetLink"/>
                <w:rFonts w:ascii="Garamond" w:hAnsi="Garamond"/>
                <w:vanish/>
              </w:rPr>
              <w:fldChar w:fldCharType="end"/>
            </w:r>
          </w:p>
        </w:tc>
      </w:tr>
      <w:tr w:rsidR="00FA1E41" w:rsidRPr="00D15038" w14:paraId="6994900F"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2B6C01FA" w14:textId="77777777" w:rsidR="00FA1E41" w:rsidRPr="00E86AB8" w:rsidRDefault="00FA1E41" w:rsidP="00FA1E41">
            <w:pPr>
              <w:rPr>
                <w:rFonts w:ascii="Garamond" w:hAnsi="Garamond"/>
                <w:color w:val="0000FF" w:themeColor="hyperlink"/>
                <w:u w:val="single"/>
              </w:rPr>
            </w:pPr>
            <w:r>
              <w:rPr>
                <w:rStyle w:val="Hyperlink"/>
                <w:rFonts w:ascii="Garamond" w:eastAsiaTheme="minorEastAsia" w:hAnsi="Garamond"/>
              </w:rPr>
              <w:t xml:space="preserve">vSTP </w:t>
            </w:r>
            <w:r w:rsidRPr="00E86AB8">
              <w:rPr>
                <w:rStyle w:val="Hyperlink"/>
                <w:rFonts w:ascii="Garamond" w:eastAsiaTheme="minorEastAsia" w:hAnsi="Garamond"/>
              </w:rPr>
              <w:t>Spare Point Code Support</w:t>
            </w:r>
          </w:p>
        </w:tc>
      </w:tr>
      <w:tr w:rsidR="00FA1E41" w:rsidRPr="00D15038" w14:paraId="373848C1"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03679127" w14:textId="77777777" w:rsidR="00FA1E41" w:rsidRPr="00D15038" w:rsidRDefault="00FA1E41" w:rsidP="00FA1E41">
            <w:pPr>
              <w:rPr>
                <w:rFonts w:ascii="Garamond" w:hAnsi="Garamond"/>
              </w:rPr>
            </w:pPr>
            <w:r w:rsidRPr="00E86AB8">
              <w:rPr>
                <w:rStyle w:val="Hyperlink"/>
                <w:rFonts w:eastAsiaTheme="minorEastAsia"/>
              </w:rPr>
              <w:t>vSTP MNP support over SS7 using vSTP</w:t>
            </w:r>
          </w:p>
        </w:tc>
      </w:tr>
      <w:tr w:rsidR="00FA1E41" w:rsidRPr="00D15038" w14:paraId="4C08C5EB"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054BE7D0" w14:textId="77777777" w:rsidR="00FA1E41" w:rsidRPr="00E86AB8" w:rsidRDefault="00FA1E41" w:rsidP="00FA1E41">
            <w:pPr>
              <w:rPr>
                <w:rFonts w:eastAsiaTheme="minorEastAsia"/>
                <w:color w:val="0000FF" w:themeColor="hyperlink"/>
                <w:u w:val="single"/>
              </w:rPr>
            </w:pPr>
            <w:r w:rsidRPr="00E86AB8">
              <w:rPr>
                <w:rStyle w:val="Hyperlink"/>
                <w:rFonts w:eastAsiaTheme="minorEastAsia"/>
              </w:rPr>
              <w:t>vSTP MTP Screening Support</w:t>
            </w:r>
          </w:p>
        </w:tc>
      </w:tr>
      <w:tr w:rsidR="00FA1E41" w:rsidRPr="00D15038" w14:paraId="4439D0BD"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079D9A6C" w14:textId="77777777" w:rsidR="00FA1E41" w:rsidRPr="00E86AB8" w:rsidRDefault="00FA1E41" w:rsidP="00FA1E41">
            <w:pPr>
              <w:rPr>
                <w:rStyle w:val="Hyperlink"/>
                <w:rFonts w:eastAsiaTheme="minorEastAsia"/>
              </w:rPr>
            </w:pPr>
            <w:r>
              <w:rPr>
                <w:rStyle w:val="Hyperlink"/>
                <w:rFonts w:eastAsiaTheme="minorEastAsia"/>
              </w:rPr>
              <w:t xml:space="preserve">vSTP </w:t>
            </w:r>
            <w:r w:rsidRPr="00E86AB8">
              <w:rPr>
                <w:rFonts w:eastAsiaTheme="minorEastAsia"/>
                <w:color w:val="0000FF" w:themeColor="hyperlink"/>
                <w:u w:val="single"/>
                <w:lang w:val="en-IN"/>
              </w:rPr>
              <w:t>Multiple Point Code Support for  virtual STP</w:t>
            </w:r>
          </w:p>
        </w:tc>
      </w:tr>
      <w:tr w:rsidR="00FA1E41" w:rsidRPr="00D15038" w14:paraId="067D0192"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7909C2A4" w14:textId="77777777" w:rsidR="00FA1E41" w:rsidRPr="004B7B20" w:rsidRDefault="00FA1E41" w:rsidP="00FA1E41">
            <w:pPr>
              <w:rPr>
                <w:rStyle w:val="Hyperlink"/>
                <w:rFonts w:eastAsiaTheme="minorEastAsia"/>
              </w:rPr>
            </w:pPr>
            <w:r>
              <w:rPr>
                <w:rStyle w:val="Hyperlink"/>
                <w:rFonts w:eastAsiaTheme="minorEastAsia"/>
              </w:rPr>
              <w:t xml:space="preserve">vSTP </w:t>
            </w:r>
            <w:r w:rsidRPr="004B7B20">
              <w:rPr>
                <w:rFonts w:eastAsiaTheme="minorEastAsia"/>
                <w:color w:val="0000FF" w:themeColor="hyperlink"/>
                <w:u w:val="single"/>
                <w:lang w:val="en-IN"/>
              </w:rPr>
              <w:t>Flow control enhancements</w:t>
            </w:r>
          </w:p>
        </w:tc>
      </w:tr>
      <w:tr w:rsidR="00FA1E41" w:rsidRPr="00D15038" w14:paraId="3A939ABA"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04B1F86A" w14:textId="77777777" w:rsidR="00FA1E41" w:rsidRDefault="00FA1E41" w:rsidP="00FA1E41">
            <w:pPr>
              <w:rPr>
                <w:rStyle w:val="Hyperlink"/>
                <w:rFonts w:eastAsiaTheme="minorEastAsia"/>
              </w:rPr>
            </w:pPr>
            <w:r>
              <w:rPr>
                <w:rStyle w:val="Hyperlink"/>
                <w:rFonts w:eastAsiaTheme="minorEastAsia"/>
              </w:rPr>
              <w:t xml:space="preserve">vSTP </w:t>
            </w:r>
            <w:r w:rsidRPr="004B7B20">
              <w:rPr>
                <w:rFonts w:eastAsiaTheme="minorEastAsia"/>
                <w:color w:val="0000FF" w:themeColor="hyperlink"/>
                <w:u w:val="single"/>
              </w:rPr>
              <w:t>ANSI-ITU Conversion support</w:t>
            </w:r>
          </w:p>
        </w:tc>
      </w:tr>
      <w:tr w:rsidR="00FA1E41" w:rsidRPr="00D15038" w14:paraId="618EE5D5"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4BA3AF74" w14:textId="77777777" w:rsidR="00FA1E41" w:rsidRDefault="00FA1E41" w:rsidP="00FA1E41">
            <w:pPr>
              <w:rPr>
                <w:rStyle w:val="Hyperlink"/>
                <w:rFonts w:eastAsiaTheme="minorEastAsia"/>
              </w:rPr>
            </w:pPr>
            <w:r>
              <w:rPr>
                <w:rStyle w:val="Hyperlink"/>
                <w:rFonts w:eastAsiaTheme="minorEastAsia"/>
              </w:rPr>
              <w:t xml:space="preserve">vSTP </w:t>
            </w:r>
            <w:r w:rsidRPr="004B7B20">
              <w:rPr>
                <w:rFonts w:eastAsiaTheme="minorEastAsia"/>
                <w:color w:val="0000FF" w:themeColor="hyperlink"/>
                <w:u w:val="single"/>
                <w:lang w:val="en-IN"/>
              </w:rPr>
              <w:t>GTT Modifications</w:t>
            </w:r>
          </w:p>
        </w:tc>
      </w:tr>
      <w:tr w:rsidR="00FA1E41" w:rsidRPr="00D15038" w14:paraId="13ED879A"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4213FD69" w14:textId="77777777" w:rsidR="00FA1E41" w:rsidRDefault="00FA1E41" w:rsidP="00FA1E41">
            <w:pPr>
              <w:rPr>
                <w:rStyle w:val="Hyperlink"/>
                <w:rFonts w:eastAsiaTheme="minorEastAsia"/>
              </w:rPr>
            </w:pPr>
            <w:r>
              <w:rPr>
                <w:rStyle w:val="Hyperlink"/>
                <w:rFonts w:eastAsiaTheme="minorEastAsia"/>
              </w:rPr>
              <w:t>vSTP SCCP loop detection</w:t>
            </w:r>
          </w:p>
        </w:tc>
      </w:tr>
      <w:tr w:rsidR="00FA1E41" w:rsidRPr="00D15038" w14:paraId="05B2DE2A"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1A77EC59" w14:textId="77777777" w:rsidR="00FA1E41" w:rsidRDefault="00FA1E41" w:rsidP="00FA1E41">
            <w:pPr>
              <w:rPr>
                <w:rStyle w:val="Hyperlink"/>
                <w:rFonts w:eastAsiaTheme="minorEastAsia"/>
              </w:rPr>
            </w:pPr>
            <w:r>
              <w:rPr>
                <w:rStyle w:val="Hyperlink"/>
                <w:rFonts w:eastAsiaTheme="minorEastAsia"/>
              </w:rPr>
              <w:t>vSTP MBR enhancements</w:t>
            </w:r>
          </w:p>
        </w:tc>
      </w:tr>
      <w:tr w:rsidR="00FA1E41" w:rsidRPr="00D15038" w14:paraId="6B111DDD" w14:textId="77777777" w:rsidTr="000712C9">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3A019DD7" w14:textId="77777777" w:rsidR="00FA1E41" w:rsidRPr="00C4365F" w:rsidRDefault="00D97F3F" w:rsidP="00FA1E41">
            <w:pPr>
              <w:rPr>
                <w:rStyle w:val="Hyperlink"/>
                <w:rFonts w:eastAsiaTheme="minorEastAsia"/>
              </w:rPr>
            </w:pPr>
            <w:r>
              <w:rPr>
                <w:rStyle w:val="Hyperlink"/>
                <w:rFonts w:eastAsiaTheme="minorEastAsia"/>
              </w:rPr>
              <w:t>SCEF</w:t>
            </w:r>
          </w:p>
        </w:tc>
      </w:tr>
    </w:tbl>
    <w:p w14:paraId="0AB3A28C" w14:textId="77777777" w:rsidR="006D2B6D" w:rsidRPr="00D15038" w:rsidRDefault="006D2B6D">
      <w:pPr>
        <w:rPr>
          <w:b/>
          <w:bCs/>
          <w:iCs/>
          <w:sz w:val="28"/>
          <w:szCs w:val="28"/>
        </w:rPr>
      </w:pPr>
    </w:p>
    <w:p w14:paraId="286F80B2" w14:textId="77777777" w:rsidR="0027095F" w:rsidRDefault="0027095F">
      <w:pPr>
        <w:rPr>
          <w:rFonts w:ascii="Arial" w:hAnsi="Arial"/>
          <w:b/>
          <w:i/>
          <w:caps/>
          <w:sz w:val="26"/>
          <w:szCs w:val="26"/>
        </w:rPr>
      </w:pPr>
      <w:bookmarkStart w:id="376" w:name="_2.2_Diameter_custom"/>
      <w:bookmarkEnd w:id="376"/>
      <w:r>
        <w:rPr>
          <w:sz w:val="26"/>
          <w:szCs w:val="26"/>
        </w:rPr>
        <w:br w:type="page"/>
      </w:r>
    </w:p>
    <w:p w14:paraId="58A8EA1B" w14:textId="77777777" w:rsidR="00D978A4" w:rsidRPr="00DB0187" w:rsidRDefault="00D978A4" w:rsidP="00DB0187">
      <w:pPr>
        <w:pStyle w:val="Heading3"/>
        <w:numPr>
          <w:ilvl w:val="2"/>
          <w:numId w:val="218"/>
        </w:numPr>
        <w:rPr>
          <w:b w:val="0"/>
        </w:rPr>
      </w:pPr>
      <w:bookmarkStart w:id="377" w:name="_Automatic_Site_Upgrade_1"/>
      <w:bookmarkStart w:id="378" w:name="_MMI"/>
      <w:bookmarkStart w:id="379" w:name="_Automatic_Site_Upgrade"/>
      <w:bookmarkStart w:id="380" w:name="_Toc42875631"/>
      <w:bookmarkStart w:id="381" w:name="_Toc523389362"/>
      <w:bookmarkEnd w:id="377"/>
      <w:bookmarkEnd w:id="378"/>
      <w:bookmarkEnd w:id="379"/>
      <w:r w:rsidRPr="00DB0187">
        <w:rPr>
          <w:b w:val="0"/>
        </w:rPr>
        <w:lastRenderedPageBreak/>
        <w:t>Alarm Group Feature</w:t>
      </w:r>
      <w:bookmarkEnd w:id="380"/>
      <w:r w:rsidRPr="00DB0187">
        <w:rPr>
          <w:b w:val="0"/>
        </w:rPr>
        <w:t xml:space="preserve"> </w:t>
      </w:r>
    </w:p>
    <w:p w14:paraId="6329E58C" w14:textId="481C7FDC" w:rsidR="0069150A" w:rsidRPr="0069150A" w:rsidRDefault="00AD3306" w:rsidP="00AD3306">
      <w:pPr>
        <w:pStyle w:val="Caption"/>
        <w:rPr>
          <w:rFonts w:ascii="Garamond" w:hAnsi="Garamond"/>
          <w:i w:val="0"/>
        </w:rPr>
      </w:pPr>
      <w:bookmarkStart w:id="382" w:name="_Toc42875757"/>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2</w:t>
      </w:r>
      <w:r w:rsidR="006D4F5A">
        <w:rPr>
          <w:noProof/>
        </w:rPr>
        <w:fldChar w:fldCharType="end"/>
      </w:r>
      <w:r>
        <w:t xml:space="preserve"> -</w:t>
      </w:r>
      <w:r w:rsidR="0069150A" w:rsidRPr="007B2999">
        <w:rPr>
          <w:rFonts w:ascii="Garamond" w:hAnsi="Garamond"/>
          <w:i w:val="0"/>
        </w:rPr>
        <w:t xml:space="preserve"> </w:t>
      </w:r>
      <w:r w:rsidR="00A12530" w:rsidRPr="00AD3306">
        <w:rPr>
          <w:rFonts w:ascii="Garamond" w:hAnsi="Garamond"/>
          <w:i w:val="0"/>
        </w:rPr>
        <w:t>Alarm Group Feature Description</w:t>
      </w:r>
      <w:bookmarkEnd w:id="382"/>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D978A4" w:rsidRPr="00011A92" w14:paraId="0FE6A8E5" w14:textId="77777777" w:rsidTr="000712C9">
        <w:trPr>
          <w:cantSplit/>
          <w:trHeight w:val="146"/>
        </w:trPr>
        <w:tc>
          <w:tcPr>
            <w:tcW w:w="2070" w:type="dxa"/>
            <w:shd w:val="clear" w:color="auto" w:fill="BFBFBF" w:themeFill="background1" w:themeFillShade="BF"/>
            <w:tcMar>
              <w:left w:w="103" w:type="dxa"/>
            </w:tcMar>
          </w:tcPr>
          <w:p w14:paraId="59582099" w14:textId="77777777" w:rsidR="00D978A4" w:rsidRPr="00E60BB7" w:rsidRDefault="00D978A4" w:rsidP="009E4BBC">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24E76746" w14:textId="77777777" w:rsidR="00D978A4" w:rsidRPr="00E60BB7" w:rsidRDefault="00D978A4" w:rsidP="009E4BBC">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5C71AC2A" w14:textId="77777777" w:rsidR="00D978A4" w:rsidRPr="00E60BB7" w:rsidRDefault="00D978A4" w:rsidP="009E4BBC">
            <w:pPr>
              <w:pStyle w:val="NoSpacing"/>
              <w:rPr>
                <w:rFonts w:ascii="Garamond" w:hAnsi="Garamond" w:cstheme="minorHAnsi"/>
                <w:b/>
                <w:sz w:val="20"/>
                <w:szCs w:val="20"/>
              </w:rPr>
            </w:pPr>
            <w:r w:rsidRPr="00E60BB7">
              <w:rPr>
                <w:rFonts w:ascii="Garamond" w:hAnsi="Garamond" w:cstheme="minorHAnsi"/>
                <w:b/>
                <w:sz w:val="20"/>
                <w:szCs w:val="20"/>
              </w:rPr>
              <w:t>Scope</w:t>
            </w:r>
          </w:p>
        </w:tc>
      </w:tr>
      <w:tr w:rsidR="00D978A4" w:rsidRPr="00011A92" w14:paraId="2818D380" w14:textId="77777777" w:rsidTr="000712C9">
        <w:trPr>
          <w:cantSplit/>
          <w:trHeight w:val="209"/>
        </w:trPr>
        <w:tc>
          <w:tcPr>
            <w:tcW w:w="2070" w:type="dxa"/>
            <w:shd w:val="clear" w:color="auto" w:fill="auto"/>
            <w:tcMar>
              <w:left w:w="103" w:type="dxa"/>
            </w:tcMar>
          </w:tcPr>
          <w:p w14:paraId="1EEA004E" w14:textId="77777777" w:rsidR="00D978A4" w:rsidRDefault="00677779" w:rsidP="009E4BBC">
            <w:pPr>
              <w:pStyle w:val="NoSpacing"/>
              <w:rPr>
                <w:rFonts w:ascii="Garamond" w:hAnsi="Garamond" w:cstheme="minorHAnsi"/>
                <w:sz w:val="20"/>
                <w:szCs w:val="20"/>
              </w:rPr>
            </w:pPr>
            <w:r>
              <w:rPr>
                <w:rFonts w:ascii="Garamond" w:hAnsi="Garamond" w:cstheme="minorHAnsi"/>
                <w:sz w:val="20"/>
                <w:szCs w:val="20"/>
              </w:rPr>
              <w:t>POR</w:t>
            </w:r>
            <w:r w:rsidR="00D978A4">
              <w:rPr>
                <w:rFonts w:ascii="Garamond" w:hAnsi="Garamond" w:cstheme="minorHAnsi"/>
                <w:sz w:val="20"/>
                <w:szCs w:val="20"/>
              </w:rPr>
              <w:t xml:space="preserve">:  </w:t>
            </w:r>
            <w:r w:rsidRPr="00677779">
              <w:rPr>
                <w:rFonts w:ascii="Garamond" w:hAnsi="Garamond" w:cstheme="minorHAnsi"/>
                <w:sz w:val="20"/>
                <w:szCs w:val="20"/>
              </w:rPr>
              <w:t>27797933</w:t>
            </w:r>
          </w:p>
          <w:p w14:paraId="121A8323" w14:textId="77777777" w:rsidR="00D978A4" w:rsidRPr="00011A92" w:rsidRDefault="00D978A4" w:rsidP="009E4BBC">
            <w:pPr>
              <w:pStyle w:val="NoSpacing"/>
              <w:rPr>
                <w:rFonts w:ascii="Garamond" w:hAnsi="Garamond" w:cstheme="minorHAnsi"/>
                <w:sz w:val="20"/>
                <w:szCs w:val="20"/>
                <w:highlight w:val="yellow"/>
              </w:rPr>
            </w:pPr>
          </w:p>
        </w:tc>
        <w:tc>
          <w:tcPr>
            <w:tcW w:w="4714" w:type="dxa"/>
            <w:shd w:val="clear" w:color="auto" w:fill="auto"/>
            <w:tcMar>
              <w:left w:w="103" w:type="dxa"/>
            </w:tcMar>
          </w:tcPr>
          <w:p w14:paraId="1E257E2E" w14:textId="77777777" w:rsidR="00D978A4" w:rsidRDefault="00D978A4" w:rsidP="009E4BBC">
            <w:pPr>
              <w:pStyle w:val="NoSpacing"/>
              <w:rPr>
                <w:rFonts w:ascii="Garamond" w:hAnsi="Garamond" w:cstheme="minorHAnsi"/>
                <w:sz w:val="20"/>
                <w:szCs w:val="20"/>
              </w:rPr>
            </w:pPr>
            <w:r w:rsidRPr="00C50BB1">
              <w:rPr>
                <w:rFonts w:ascii="Garamond" w:hAnsi="Garamond" w:cstheme="minorHAnsi"/>
                <w:sz w:val="20"/>
                <w:szCs w:val="20"/>
              </w:rPr>
              <w:t xml:space="preserve">DSR displays all relevant individual and aggregated alarms for Connection/Peer as per functionality captured by Alarm Aggregation feature. However due to the large size of the network, volume of connection and peer initiating alarms can be high. This limits operator view to monitor the state of crucial managed objects. Operators have requested the </w:t>
            </w:r>
            <w:r>
              <w:rPr>
                <w:rFonts w:ascii="Garamond" w:hAnsi="Garamond" w:cstheme="minorHAnsi"/>
                <w:sz w:val="20"/>
                <w:szCs w:val="20"/>
              </w:rPr>
              <w:t xml:space="preserve">Alarm Group </w:t>
            </w:r>
            <w:r w:rsidRPr="00C50BB1">
              <w:rPr>
                <w:rFonts w:ascii="Garamond" w:hAnsi="Garamond" w:cstheme="minorHAnsi"/>
                <w:sz w:val="20"/>
                <w:szCs w:val="20"/>
              </w:rPr>
              <w:t>feature that allows them to suppress similar type of alarms, after a given threshold</w:t>
            </w:r>
            <w:r>
              <w:rPr>
                <w:rFonts w:ascii="Garamond" w:hAnsi="Garamond" w:cstheme="minorHAnsi"/>
                <w:sz w:val="20"/>
                <w:szCs w:val="20"/>
              </w:rPr>
              <w:t>.</w:t>
            </w:r>
          </w:p>
          <w:p w14:paraId="1F66617C" w14:textId="77777777" w:rsidR="00D978A4" w:rsidRPr="0034609E" w:rsidRDefault="00D978A4" w:rsidP="009E4BBC">
            <w:pPr>
              <w:spacing w:after="0"/>
              <w:jc w:val="both"/>
              <w:rPr>
                <w:rFonts w:ascii="Garamond" w:eastAsia="Calibri" w:hAnsi="Garamond" w:cstheme="minorHAnsi"/>
              </w:rPr>
            </w:pPr>
            <w:r>
              <w:rPr>
                <w:rFonts w:ascii="Garamond" w:eastAsia="Calibri" w:hAnsi="Garamond" w:cstheme="minorHAnsi"/>
              </w:rPr>
              <w:t>Alarm Group</w:t>
            </w:r>
            <w:r w:rsidRPr="0034609E">
              <w:rPr>
                <w:rFonts w:ascii="Garamond" w:eastAsia="Calibri" w:hAnsi="Garamond" w:cstheme="minorHAnsi"/>
              </w:rPr>
              <w:t xml:space="preserve"> feature allows operator to do the following:</w:t>
            </w:r>
          </w:p>
          <w:p w14:paraId="35B6A36C" w14:textId="77777777" w:rsidR="00D978A4" w:rsidRPr="0034609E" w:rsidRDefault="00D978A4" w:rsidP="00BA40F1">
            <w:pPr>
              <w:pStyle w:val="ListParagraph"/>
              <w:numPr>
                <w:ilvl w:val="0"/>
                <w:numId w:val="25"/>
              </w:numPr>
              <w:tabs>
                <w:tab w:val="clear" w:pos="840"/>
              </w:tabs>
              <w:spacing w:after="0"/>
              <w:contextualSpacing w:val="0"/>
              <w:rPr>
                <w:rFonts w:ascii="Garamond" w:eastAsia="Calibri" w:hAnsi="Garamond" w:cstheme="minorHAnsi"/>
                <w:sz w:val="20"/>
              </w:rPr>
            </w:pPr>
            <w:r>
              <w:rPr>
                <w:rFonts w:ascii="Garamond" w:eastAsia="Calibri" w:hAnsi="Garamond" w:cstheme="minorHAnsi"/>
                <w:sz w:val="20"/>
              </w:rPr>
              <w:t xml:space="preserve">Define </w:t>
            </w:r>
            <w:r w:rsidRPr="0034609E">
              <w:rPr>
                <w:rFonts w:ascii="Garamond" w:eastAsia="Calibri" w:hAnsi="Garamond" w:cstheme="minorHAnsi"/>
                <w:sz w:val="20"/>
              </w:rPr>
              <w:t>group of peers/connections for which alarm throttling is required</w:t>
            </w:r>
          </w:p>
          <w:p w14:paraId="3AA823C0" w14:textId="77777777" w:rsidR="00D978A4" w:rsidRPr="0034609E" w:rsidRDefault="00D978A4" w:rsidP="00BA40F1">
            <w:pPr>
              <w:pStyle w:val="ListParagraph"/>
              <w:numPr>
                <w:ilvl w:val="0"/>
                <w:numId w:val="25"/>
              </w:numPr>
              <w:tabs>
                <w:tab w:val="clear" w:pos="840"/>
              </w:tabs>
              <w:spacing w:after="0"/>
              <w:contextualSpacing w:val="0"/>
              <w:rPr>
                <w:rFonts w:ascii="Garamond" w:eastAsia="Calibri" w:hAnsi="Garamond" w:cstheme="minorHAnsi"/>
                <w:sz w:val="20"/>
              </w:rPr>
            </w:pPr>
            <w:r w:rsidRPr="0034609E">
              <w:rPr>
                <w:rFonts w:ascii="Garamond" w:eastAsia="Calibri" w:hAnsi="Garamond" w:cstheme="minorHAnsi"/>
                <w:sz w:val="20"/>
              </w:rPr>
              <w:t>Define throttling level for each group</w:t>
            </w:r>
          </w:p>
          <w:p w14:paraId="5F705B75" w14:textId="77777777" w:rsidR="00D978A4" w:rsidRPr="0034609E" w:rsidRDefault="00D978A4" w:rsidP="009E4BBC">
            <w:pPr>
              <w:spacing w:after="0"/>
              <w:jc w:val="both"/>
              <w:rPr>
                <w:rFonts w:ascii="Garamond" w:eastAsia="Calibri" w:hAnsi="Garamond" w:cstheme="minorHAnsi"/>
              </w:rPr>
            </w:pPr>
            <w:r w:rsidRPr="0034609E">
              <w:rPr>
                <w:rFonts w:ascii="Garamond" w:eastAsia="Calibri" w:hAnsi="Garamond" w:cstheme="minorHAnsi"/>
              </w:rPr>
              <w:t>This is named as Alarm Group feature. This feature is administratively mana</w:t>
            </w:r>
            <w:r>
              <w:rPr>
                <w:rFonts w:ascii="Garamond" w:eastAsia="Calibri" w:hAnsi="Garamond" w:cstheme="minorHAnsi"/>
              </w:rPr>
              <w:t xml:space="preserve">ged by the operator through GUI, </w:t>
            </w:r>
            <w:r>
              <w:rPr>
                <w:rFonts w:ascii="Garamond" w:hAnsi="Garamond" w:cstheme="minorHAnsi"/>
              </w:rPr>
              <w:t>C</w:t>
            </w:r>
            <w:r w:rsidRPr="00EE10B8">
              <w:rPr>
                <w:rFonts w:ascii="Garamond" w:hAnsi="Garamond" w:cstheme="minorHAnsi"/>
              </w:rPr>
              <w:t>onfiguration and alarm monitoring is also on Active SOAM</w:t>
            </w:r>
          </w:p>
          <w:p w14:paraId="7471881E" w14:textId="77777777" w:rsidR="00D978A4" w:rsidRPr="0034609E" w:rsidRDefault="00D978A4" w:rsidP="009E4BBC">
            <w:pPr>
              <w:spacing w:after="0"/>
              <w:jc w:val="both"/>
              <w:rPr>
                <w:rFonts w:ascii="Garamond" w:eastAsia="Calibri" w:hAnsi="Garamond" w:cstheme="minorHAnsi"/>
              </w:rPr>
            </w:pPr>
          </w:p>
          <w:p w14:paraId="427FE753" w14:textId="77777777" w:rsidR="00D978A4" w:rsidRPr="0034609E" w:rsidRDefault="00D978A4" w:rsidP="009E4BBC">
            <w:pPr>
              <w:spacing w:after="0"/>
              <w:jc w:val="both"/>
              <w:rPr>
                <w:rFonts w:ascii="Garamond" w:eastAsia="Calibri" w:hAnsi="Garamond" w:cstheme="minorHAnsi"/>
              </w:rPr>
            </w:pPr>
            <w:r w:rsidRPr="0034609E">
              <w:rPr>
                <w:rFonts w:ascii="Garamond" w:eastAsia="Calibri" w:hAnsi="Garamond" w:cstheme="minorHAnsi"/>
              </w:rPr>
              <w:t>Note: Alarm Aggregation feature and Alarm Group feature are mutually exclusive for Peer Nodes and Connections.</w:t>
            </w:r>
          </w:p>
        </w:tc>
        <w:tc>
          <w:tcPr>
            <w:tcW w:w="2075" w:type="dxa"/>
            <w:shd w:val="clear" w:color="auto" w:fill="auto"/>
            <w:tcMar>
              <w:left w:w="103" w:type="dxa"/>
            </w:tcMar>
          </w:tcPr>
          <w:p w14:paraId="3FDA41E1" w14:textId="77777777" w:rsidR="00D978A4" w:rsidRDefault="00D978A4" w:rsidP="009E4BBC">
            <w:pPr>
              <w:pStyle w:val="NoSpacing"/>
              <w:rPr>
                <w:rFonts w:ascii="Garamond" w:hAnsi="Garamond" w:cstheme="minorHAnsi"/>
                <w:sz w:val="20"/>
                <w:szCs w:val="20"/>
              </w:rPr>
            </w:pPr>
            <w:r w:rsidRPr="0034609E">
              <w:rPr>
                <w:rFonts w:ascii="Garamond" w:hAnsi="Garamond" w:cstheme="minorHAnsi"/>
                <w:sz w:val="20"/>
                <w:szCs w:val="20"/>
              </w:rPr>
              <w:t>Alarm Group feature shall work for Peer Node Alarm Group and Connection Alarm Group</w:t>
            </w:r>
            <w:r>
              <w:rPr>
                <w:rFonts w:ascii="Garamond" w:hAnsi="Garamond" w:cstheme="minorHAnsi"/>
                <w:sz w:val="20"/>
                <w:szCs w:val="20"/>
              </w:rPr>
              <w:t xml:space="preserve">, </w:t>
            </w:r>
          </w:p>
          <w:p w14:paraId="331E2FB4" w14:textId="77777777" w:rsidR="00D978A4" w:rsidRPr="00011A92" w:rsidRDefault="00D978A4" w:rsidP="009E4BBC">
            <w:pPr>
              <w:pStyle w:val="NoSpacing"/>
              <w:rPr>
                <w:rFonts w:ascii="Garamond" w:hAnsi="Garamond" w:cstheme="minorHAnsi"/>
                <w:sz w:val="20"/>
                <w:szCs w:val="20"/>
              </w:rPr>
            </w:pPr>
            <w:r>
              <w:rPr>
                <w:rFonts w:ascii="Garamond" w:hAnsi="Garamond" w:cstheme="minorHAnsi"/>
                <w:sz w:val="20"/>
                <w:szCs w:val="20"/>
              </w:rPr>
              <w:t>A</w:t>
            </w:r>
            <w:r w:rsidRPr="00EE10B8">
              <w:rPr>
                <w:rFonts w:ascii="Garamond" w:hAnsi="Garamond" w:cstheme="minorHAnsi"/>
                <w:sz w:val="20"/>
                <w:szCs w:val="20"/>
              </w:rPr>
              <w:t>larm monitoring is limited to Peer Nodes and Connections that are added in Alarm Group</w:t>
            </w:r>
          </w:p>
        </w:tc>
      </w:tr>
    </w:tbl>
    <w:p w14:paraId="5B769770" w14:textId="77777777" w:rsidR="009E4BBC" w:rsidRPr="00DB0187" w:rsidRDefault="009E4BBC" w:rsidP="00DB0187">
      <w:pPr>
        <w:pStyle w:val="Heading3"/>
        <w:numPr>
          <w:ilvl w:val="2"/>
          <w:numId w:val="218"/>
        </w:numPr>
        <w:rPr>
          <w:b w:val="0"/>
        </w:rPr>
      </w:pPr>
      <w:bookmarkStart w:id="383" w:name="_DRMP_and_16_1"/>
      <w:bookmarkStart w:id="384" w:name="_DSR_HP_C-Class/Cloud/VEDSR"/>
      <w:bookmarkStart w:id="385" w:name="_Toc523389361"/>
      <w:bookmarkStart w:id="386" w:name="_Toc42875632"/>
      <w:bookmarkStart w:id="387" w:name="_Toc523389363"/>
      <w:bookmarkEnd w:id="381"/>
      <w:bookmarkEnd w:id="383"/>
      <w:bookmarkEnd w:id="384"/>
      <w:r w:rsidRPr="00DB0187">
        <w:rPr>
          <w:b w:val="0"/>
        </w:rPr>
        <w:t xml:space="preserve">Time distance CHECK </w:t>
      </w:r>
      <w:bookmarkEnd w:id="385"/>
      <w:r w:rsidRPr="00DB0187">
        <w:rPr>
          <w:b w:val="0"/>
        </w:rPr>
        <w:t>ENHANCEMENT FEATURE</w:t>
      </w:r>
      <w:bookmarkEnd w:id="386"/>
    </w:p>
    <w:p w14:paraId="6F9C7788" w14:textId="77777777" w:rsidR="009E4BBC" w:rsidRDefault="00426ACA" w:rsidP="00677779">
      <w:pPr>
        <w:pStyle w:val="BodyText"/>
        <w:rPr>
          <w:rFonts w:ascii="Garamond" w:hAnsi="Garamond"/>
        </w:rPr>
      </w:pPr>
      <w:r>
        <w:rPr>
          <w:rFonts w:ascii="Garamond" w:hAnsi="Garamond"/>
        </w:rPr>
        <w:t xml:space="preserve">         </w:t>
      </w:r>
    </w:p>
    <w:p w14:paraId="60A2800F" w14:textId="77777777" w:rsidR="00426ACA" w:rsidRDefault="00426ACA" w:rsidP="009E4BBC">
      <w:pPr>
        <w:pStyle w:val="BodyText"/>
        <w:rPr>
          <w:rFonts w:ascii="Garamond" w:hAnsi="Garamond"/>
        </w:rPr>
      </w:pPr>
    </w:p>
    <w:p w14:paraId="5517AFC4" w14:textId="77777777" w:rsidR="00426ACA" w:rsidRDefault="00426ACA" w:rsidP="009E4BBC">
      <w:pPr>
        <w:pStyle w:val="BodyText"/>
        <w:rPr>
          <w:rFonts w:ascii="Garamond" w:hAnsi="Garamond"/>
        </w:rPr>
      </w:pPr>
    </w:p>
    <w:p w14:paraId="08BED6C3" w14:textId="77777777" w:rsidR="00426ACA" w:rsidRDefault="00426ACA" w:rsidP="009E4BBC">
      <w:pPr>
        <w:pStyle w:val="BodyText"/>
        <w:rPr>
          <w:rFonts w:ascii="Garamond" w:hAnsi="Garamond"/>
        </w:rPr>
      </w:pPr>
    </w:p>
    <w:p w14:paraId="1C41A12D" w14:textId="77777777" w:rsidR="00426ACA" w:rsidRDefault="00426ACA" w:rsidP="009E4BBC">
      <w:pPr>
        <w:pStyle w:val="BodyText"/>
        <w:rPr>
          <w:rFonts w:ascii="Garamond" w:hAnsi="Garamond"/>
        </w:rPr>
      </w:pPr>
    </w:p>
    <w:p w14:paraId="1CD106E1" w14:textId="2D1FB701" w:rsidR="00426ACA" w:rsidRPr="00E60562" w:rsidRDefault="00AD3306" w:rsidP="00AD3306">
      <w:pPr>
        <w:pStyle w:val="Caption"/>
        <w:rPr>
          <w:rFonts w:ascii="Garamond" w:hAnsi="Garamond"/>
          <w:i w:val="0"/>
        </w:rPr>
      </w:pPr>
      <w:bookmarkStart w:id="388" w:name="_Toc42875758"/>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3</w:t>
      </w:r>
      <w:r w:rsidR="006D4F5A">
        <w:rPr>
          <w:noProof/>
        </w:rPr>
        <w:fldChar w:fldCharType="end"/>
      </w:r>
      <w:r>
        <w:t xml:space="preserve"> -</w:t>
      </w:r>
      <w:r w:rsidR="00A12530" w:rsidRPr="007B2999">
        <w:rPr>
          <w:rFonts w:ascii="Garamond" w:hAnsi="Garamond"/>
          <w:i w:val="0"/>
        </w:rPr>
        <w:t xml:space="preserve"> </w:t>
      </w:r>
      <w:r w:rsidR="00A12530">
        <w:rPr>
          <w:rFonts w:ascii="Garamond" w:hAnsi="Garamond"/>
          <w:i w:val="0"/>
        </w:rPr>
        <w:t>Time Distance Check Feature Description</w:t>
      </w:r>
      <w:bookmarkEnd w:id="388"/>
    </w:p>
    <w:tbl>
      <w:tblPr>
        <w:tblStyle w:val="TableGrid"/>
        <w:tblW w:w="8810" w:type="dxa"/>
        <w:tblInd w:w="823" w:type="dxa"/>
        <w:tblCellMar>
          <w:left w:w="103" w:type="dxa"/>
        </w:tblCellMar>
        <w:tblLook w:val="04A0" w:firstRow="1" w:lastRow="0" w:firstColumn="1" w:lastColumn="0" w:noHBand="0" w:noVBand="1"/>
      </w:tblPr>
      <w:tblGrid>
        <w:gridCol w:w="1890"/>
        <w:gridCol w:w="4857"/>
        <w:gridCol w:w="2063"/>
      </w:tblGrid>
      <w:tr w:rsidR="009E4BBC" w:rsidRPr="00D15038" w14:paraId="128C3B69" w14:textId="77777777" w:rsidTr="000712C9">
        <w:trPr>
          <w:cantSplit/>
        </w:trPr>
        <w:tc>
          <w:tcPr>
            <w:tcW w:w="1890" w:type="dxa"/>
            <w:shd w:val="clear" w:color="auto" w:fill="BFBFBF" w:themeFill="background1" w:themeFillShade="BF"/>
            <w:tcMar>
              <w:left w:w="103" w:type="dxa"/>
            </w:tcMar>
          </w:tcPr>
          <w:p w14:paraId="1A019CD0" w14:textId="77777777" w:rsidR="009E4BBC" w:rsidRPr="00D15038" w:rsidRDefault="009E4BBC" w:rsidP="009E4BBC">
            <w:pPr>
              <w:pStyle w:val="BodyText"/>
              <w:tabs>
                <w:tab w:val="left" w:pos="840"/>
              </w:tabs>
              <w:rPr>
                <w:rFonts w:ascii="Garamond" w:hAnsi="Garamond"/>
              </w:rPr>
            </w:pPr>
            <w:r w:rsidRPr="00D15038">
              <w:rPr>
                <w:rFonts w:ascii="Garamond" w:hAnsi="Garamond"/>
              </w:rPr>
              <w:t>Name</w:t>
            </w:r>
          </w:p>
        </w:tc>
        <w:tc>
          <w:tcPr>
            <w:tcW w:w="4857" w:type="dxa"/>
            <w:shd w:val="clear" w:color="auto" w:fill="BFBFBF" w:themeFill="background1" w:themeFillShade="BF"/>
            <w:tcMar>
              <w:left w:w="103" w:type="dxa"/>
            </w:tcMar>
          </w:tcPr>
          <w:p w14:paraId="4AE99E72" w14:textId="77777777" w:rsidR="009E4BBC" w:rsidRPr="00D15038" w:rsidRDefault="009E4BBC" w:rsidP="009E4BBC">
            <w:pPr>
              <w:pStyle w:val="BodyText"/>
              <w:tabs>
                <w:tab w:val="left" w:pos="840"/>
              </w:tabs>
              <w:rPr>
                <w:rFonts w:ascii="Garamond" w:hAnsi="Garamond"/>
              </w:rPr>
            </w:pPr>
            <w:r w:rsidRPr="00D15038">
              <w:rPr>
                <w:rFonts w:ascii="Garamond" w:hAnsi="Garamond"/>
              </w:rPr>
              <w:t>Description</w:t>
            </w:r>
          </w:p>
        </w:tc>
        <w:tc>
          <w:tcPr>
            <w:tcW w:w="2063" w:type="dxa"/>
            <w:shd w:val="clear" w:color="auto" w:fill="BFBFBF" w:themeFill="background1" w:themeFillShade="BF"/>
            <w:tcMar>
              <w:left w:w="103" w:type="dxa"/>
            </w:tcMar>
          </w:tcPr>
          <w:p w14:paraId="7F704ECE" w14:textId="77777777" w:rsidR="009E4BBC" w:rsidRPr="00D15038" w:rsidRDefault="009E4BBC" w:rsidP="009E4BBC">
            <w:pPr>
              <w:pStyle w:val="BodyText"/>
              <w:tabs>
                <w:tab w:val="left" w:pos="840"/>
              </w:tabs>
              <w:rPr>
                <w:rFonts w:ascii="Garamond" w:hAnsi="Garamond"/>
              </w:rPr>
            </w:pPr>
            <w:r w:rsidRPr="00D15038">
              <w:rPr>
                <w:rFonts w:ascii="Garamond" w:hAnsi="Garamond"/>
              </w:rPr>
              <w:t>Scope</w:t>
            </w:r>
          </w:p>
        </w:tc>
      </w:tr>
      <w:tr w:rsidR="009E4BBC" w:rsidRPr="00D15038" w14:paraId="1590A7D5" w14:textId="77777777" w:rsidTr="000712C9">
        <w:trPr>
          <w:cantSplit/>
        </w:trPr>
        <w:tc>
          <w:tcPr>
            <w:tcW w:w="1890" w:type="dxa"/>
            <w:shd w:val="clear" w:color="auto" w:fill="auto"/>
            <w:tcMar>
              <w:left w:w="103" w:type="dxa"/>
            </w:tcMar>
          </w:tcPr>
          <w:p w14:paraId="28CFE750" w14:textId="77777777" w:rsidR="0026046B" w:rsidRDefault="0026046B" w:rsidP="0026046B">
            <w:pPr>
              <w:pStyle w:val="BodyText"/>
              <w:tabs>
                <w:tab w:val="left" w:pos="840"/>
              </w:tabs>
              <w:rPr>
                <w:rFonts w:ascii="Garamond" w:hAnsi="Garamond"/>
              </w:rPr>
            </w:pPr>
            <w:r>
              <w:rPr>
                <w:rFonts w:ascii="Garamond" w:hAnsi="Garamond"/>
              </w:rPr>
              <w:lastRenderedPageBreak/>
              <w:t>POR:</w:t>
            </w:r>
          </w:p>
          <w:p w14:paraId="4AE9BC6E" w14:textId="77777777" w:rsidR="0026046B" w:rsidRPr="0026046B" w:rsidRDefault="0026046B" w:rsidP="0026046B">
            <w:pPr>
              <w:pStyle w:val="BodyText"/>
              <w:tabs>
                <w:tab w:val="left" w:pos="840"/>
              </w:tabs>
              <w:rPr>
                <w:rFonts w:ascii="Garamond" w:hAnsi="Garamond"/>
              </w:rPr>
            </w:pPr>
            <w:r w:rsidRPr="0026046B">
              <w:rPr>
                <w:rFonts w:ascii="Garamond" w:hAnsi="Garamond"/>
              </w:rPr>
              <w:t>28108321</w:t>
            </w:r>
          </w:p>
          <w:p w14:paraId="03EEB609" w14:textId="77777777" w:rsidR="0026046B" w:rsidRPr="0026046B" w:rsidRDefault="0026046B" w:rsidP="0026046B">
            <w:pPr>
              <w:pStyle w:val="BodyText"/>
              <w:tabs>
                <w:tab w:val="left" w:pos="840"/>
              </w:tabs>
              <w:rPr>
                <w:rFonts w:ascii="Garamond" w:hAnsi="Garamond"/>
              </w:rPr>
            </w:pPr>
            <w:r w:rsidRPr="0026046B">
              <w:rPr>
                <w:rFonts w:ascii="Garamond" w:hAnsi="Garamond"/>
              </w:rPr>
              <w:t>28899149</w:t>
            </w:r>
          </w:p>
          <w:p w14:paraId="77CA2439" w14:textId="77777777" w:rsidR="0026046B" w:rsidRPr="00D15038" w:rsidRDefault="0026046B" w:rsidP="0026046B">
            <w:pPr>
              <w:pStyle w:val="BodyText"/>
              <w:tabs>
                <w:tab w:val="left" w:pos="840"/>
              </w:tabs>
              <w:rPr>
                <w:rFonts w:ascii="Garamond" w:hAnsi="Garamond"/>
              </w:rPr>
            </w:pPr>
            <w:r w:rsidRPr="0026046B">
              <w:rPr>
                <w:rFonts w:ascii="Garamond" w:hAnsi="Garamond"/>
              </w:rPr>
              <w:t>27737337</w:t>
            </w:r>
          </w:p>
          <w:p w14:paraId="20DC9E50" w14:textId="77777777" w:rsidR="009E4BBC" w:rsidRPr="00D15038" w:rsidRDefault="009E4BBC" w:rsidP="009E4BBC">
            <w:pPr>
              <w:pStyle w:val="BodyText"/>
              <w:tabs>
                <w:tab w:val="left" w:pos="840"/>
              </w:tabs>
              <w:rPr>
                <w:rFonts w:ascii="Garamond" w:hAnsi="Garamond"/>
                <w:highlight w:val="yellow"/>
              </w:rPr>
            </w:pPr>
          </w:p>
        </w:tc>
        <w:tc>
          <w:tcPr>
            <w:tcW w:w="4857" w:type="dxa"/>
            <w:shd w:val="clear" w:color="auto" w:fill="FFFFFF" w:themeFill="background1"/>
            <w:tcMar>
              <w:left w:w="103" w:type="dxa"/>
            </w:tcMar>
          </w:tcPr>
          <w:p w14:paraId="4AB2236D" w14:textId="77777777" w:rsidR="009E4BBC" w:rsidRPr="00533FD8" w:rsidRDefault="009E4BBC" w:rsidP="009E4BBC">
            <w:pPr>
              <w:pStyle w:val="BodyText"/>
              <w:rPr>
                <w:rFonts w:ascii="Garamond" w:hAnsi="Garamond"/>
              </w:rPr>
            </w:pPr>
            <w:r w:rsidRPr="00533FD8">
              <w:rPr>
                <w:rFonts w:ascii="Garamond" w:hAnsi="Garamond"/>
              </w:rPr>
              <w:t>This feature provides the following enhancement:</w:t>
            </w:r>
          </w:p>
          <w:p w14:paraId="2F05E790" w14:textId="77777777" w:rsidR="009E4BBC" w:rsidRPr="00533FD8" w:rsidRDefault="009E4BBC" w:rsidP="009E4BBC">
            <w:pPr>
              <w:pStyle w:val="BodyText"/>
              <w:rPr>
                <w:rFonts w:ascii="Garamond" w:hAnsi="Garamond"/>
              </w:rPr>
            </w:pPr>
            <w:r>
              <w:rPr>
                <w:rFonts w:ascii="Garamond" w:hAnsi="Garamond"/>
              </w:rPr>
              <w:t xml:space="preserve">Enhance DSA </w:t>
            </w:r>
            <w:r w:rsidRPr="00533FD8">
              <w:rPr>
                <w:rFonts w:ascii="Garamond" w:hAnsi="Garamond"/>
              </w:rPr>
              <w:t xml:space="preserve">logic to </w:t>
            </w:r>
            <w:r>
              <w:rPr>
                <w:rFonts w:ascii="Garamond" w:hAnsi="Garamond"/>
              </w:rPr>
              <w:t xml:space="preserve">detect </w:t>
            </w:r>
            <w:r w:rsidRPr="00533FD8">
              <w:rPr>
                <w:rFonts w:ascii="Garamond" w:hAnsi="Garamond"/>
              </w:rPr>
              <w:t>whether</w:t>
            </w:r>
            <w:r>
              <w:rPr>
                <w:rFonts w:ascii="Garamond" w:hAnsi="Garamond"/>
              </w:rPr>
              <w:t xml:space="preserve"> </w:t>
            </w:r>
            <w:r w:rsidRPr="00533FD8">
              <w:rPr>
                <w:rFonts w:ascii="Garamond" w:hAnsi="Garamond"/>
              </w:rPr>
              <w:t xml:space="preserve">the </w:t>
            </w:r>
            <w:r>
              <w:rPr>
                <w:rFonts w:ascii="Garamond" w:hAnsi="Garamond"/>
              </w:rPr>
              <w:t>IMSI</w:t>
            </w:r>
            <w:r w:rsidRPr="00533FD8">
              <w:rPr>
                <w:rFonts w:ascii="Garamond" w:hAnsi="Garamond"/>
              </w:rPr>
              <w:t xml:space="preserve"> </w:t>
            </w:r>
            <w:r>
              <w:rPr>
                <w:rFonts w:ascii="Garamond" w:hAnsi="Garamond"/>
              </w:rPr>
              <w:t>is vulnerable or not when subscriber is an outbound roamer.</w:t>
            </w:r>
          </w:p>
          <w:p w14:paraId="1091466C" w14:textId="77777777" w:rsidR="009E4BBC" w:rsidRPr="00533FD8" w:rsidRDefault="009E4BBC" w:rsidP="009E4BBC">
            <w:pPr>
              <w:pStyle w:val="BodyText"/>
              <w:rPr>
                <w:rFonts w:ascii="Garamond" w:hAnsi="Garamond"/>
                <w:highlight w:val="yellow"/>
              </w:rPr>
            </w:pPr>
            <w:r w:rsidRPr="00533FD8">
              <w:rPr>
                <w:rFonts w:ascii="Garamond" w:hAnsi="Garamond"/>
              </w:rPr>
              <w:t>Update DSR OAM GUI to</w:t>
            </w:r>
            <w:r>
              <w:rPr>
                <w:rFonts w:ascii="Garamond" w:hAnsi="Garamond"/>
              </w:rPr>
              <w:t xml:space="preserve"> configure MCC_Based, VPLMN_Based and Continent</w:t>
            </w:r>
            <w:r w:rsidRPr="00533FD8">
              <w:rPr>
                <w:rFonts w:ascii="Garamond" w:hAnsi="Garamond"/>
              </w:rPr>
              <w:t xml:space="preserve"> </w:t>
            </w:r>
          </w:p>
          <w:p w14:paraId="30475F2C" w14:textId="77777777" w:rsidR="009E4BBC" w:rsidRDefault="009E4BBC" w:rsidP="009E4BBC">
            <w:pPr>
              <w:pStyle w:val="BodyText"/>
              <w:rPr>
                <w:rFonts w:ascii="Garamond" w:hAnsi="Garamond"/>
              </w:rPr>
            </w:pPr>
            <w:r w:rsidRPr="00BC7865">
              <w:rPr>
                <w:rFonts w:ascii="Garamond" w:hAnsi="Garamond"/>
              </w:rPr>
              <w:t>-</w:t>
            </w:r>
            <w:r>
              <w:rPr>
                <w:rFonts w:ascii="Garamond" w:hAnsi="Garamond"/>
              </w:rPr>
              <w:t xml:space="preserve"> </w:t>
            </w:r>
            <w:r w:rsidRPr="00BC7865">
              <w:rPr>
                <w:rFonts w:ascii="Garamond" w:hAnsi="Garamond"/>
              </w:rPr>
              <w:t>Changed</w:t>
            </w:r>
            <w:r w:rsidRPr="00533FD8">
              <w:rPr>
                <w:rFonts w:ascii="Garamond" w:hAnsi="Garamond"/>
              </w:rPr>
              <w:t xml:space="preserve"> allowed even if diameter connection is enabled.</w:t>
            </w:r>
          </w:p>
          <w:p w14:paraId="3D1AEED4" w14:textId="77777777" w:rsidR="00677779" w:rsidRDefault="00677779" w:rsidP="00BA40F1">
            <w:pPr>
              <w:pStyle w:val="BodyText"/>
              <w:numPr>
                <w:ilvl w:val="0"/>
                <w:numId w:val="54"/>
              </w:numPr>
              <w:rPr>
                <w:rFonts w:ascii="Garamond" w:hAnsi="Garamond"/>
              </w:rPr>
            </w:pPr>
            <w:r w:rsidRPr="007C442D">
              <w:rPr>
                <w:rFonts w:ascii="Garamond" w:hAnsi="Garamond"/>
              </w:rPr>
              <w:t xml:space="preserve">This feature </w:t>
            </w:r>
            <w:r>
              <w:rPr>
                <w:rFonts w:ascii="Garamond" w:hAnsi="Garamond"/>
              </w:rPr>
              <w:t xml:space="preserve">is intended </w:t>
            </w:r>
            <w:r w:rsidRPr="00185537">
              <w:rPr>
                <w:rFonts w:ascii="Garamond" w:hAnsi="Garamond"/>
              </w:rPr>
              <w:t>for security countermeasure which detects if subscriber is indeed physically able to move roam from one network/country to another network/country within the given transit time.</w:t>
            </w:r>
            <w:r w:rsidRPr="00185537">
              <w:rPr>
                <w:rFonts w:ascii="Garamond" w:hAnsi="Garamond"/>
              </w:rPr>
              <w:br/>
              <w:t>Ex: If the mobile subscriber is roaming from USA to India within 1 hour which is physically impossible to commute in 1 hour. Such scenarios can be the hacker induced securit</w:t>
            </w:r>
            <w:r>
              <w:rPr>
                <w:rFonts w:ascii="Garamond" w:hAnsi="Garamond"/>
              </w:rPr>
              <w:t>y attacks on the MNO's network.</w:t>
            </w:r>
            <w:r w:rsidRPr="00185537">
              <w:rPr>
                <w:rFonts w:ascii="Garamond" w:hAnsi="Garamond"/>
              </w:rPr>
              <w:t xml:space="preserve"> </w:t>
            </w:r>
          </w:p>
          <w:p w14:paraId="4D491EAB" w14:textId="77777777" w:rsidR="00677779" w:rsidRDefault="00677779" w:rsidP="00BA40F1">
            <w:pPr>
              <w:pStyle w:val="BodyText"/>
              <w:numPr>
                <w:ilvl w:val="0"/>
                <w:numId w:val="54"/>
              </w:numPr>
              <w:rPr>
                <w:rFonts w:ascii="Garamond" w:hAnsi="Garamond"/>
              </w:rPr>
            </w:pPr>
            <w:r>
              <w:rPr>
                <w:rFonts w:ascii="Garamond" w:hAnsi="Garamond"/>
              </w:rPr>
              <w:t>T</w:t>
            </w:r>
            <w:r w:rsidRPr="00185537">
              <w:rPr>
                <w:rFonts w:ascii="Garamond" w:hAnsi="Garamond"/>
              </w:rPr>
              <w:t>his countermeasure is applicable to outbound roaming subscriber and compares the current location with previous location of the subscriber and analyze if it is physically possible to move from the previous location to this new one. This can be achieved by maintaining the minimum transit time between each of the VPLMN Id's or MCC's of VLPMN Id's.</w:t>
            </w:r>
          </w:p>
          <w:p w14:paraId="092A764B" w14:textId="77777777" w:rsidR="00677779" w:rsidRDefault="00677779" w:rsidP="00BA40F1">
            <w:pPr>
              <w:pStyle w:val="BodyText"/>
              <w:numPr>
                <w:ilvl w:val="0"/>
                <w:numId w:val="54"/>
              </w:numPr>
              <w:rPr>
                <w:rFonts w:ascii="Garamond" w:hAnsi="Garamond"/>
              </w:rPr>
            </w:pPr>
            <w:r w:rsidRPr="00185537">
              <w:rPr>
                <w:rFonts w:ascii="Garamond" w:hAnsi="Garamond"/>
              </w:rPr>
              <w:t>If subscriber moves from one country to another country, and the time difference between last update location and current update location procedure (i.e. time difference between last ULR and current AIR/ULR) is not greater than the configured transit time between corresponding countries(MCC's) then ingress AIR/ULR shall be marked as vulnerable by DEA</w:t>
            </w:r>
          </w:p>
          <w:p w14:paraId="3D08CB80" w14:textId="77777777" w:rsidR="00677779" w:rsidRPr="00D15038" w:rsidRDefault="00677779" w:rsidP="009E4BBC">
            <w:pPr>
              <w:pStyle w:val="BodyText"/>
              <w:rPr>
                <w:rFonts w:ascii="Garamond" w:hAnsi="Garamond"/>
                <w:highlight w:val="yellow"/>
              </w:rPr>
            </w:pPr>
          </w:p>
        </w:tc>
        <w:tc>
          <w:tcPr>
            <w:tcW w:w="2063" w:type="dxa"/>
            <w:shd w:val="clear" w:color="auto" w:fill="auto"/>
            <w:tcMar>
              <w:left w:w="103" w:type="dxa"/>
            </w:tcMar>
          </w:tcPr>
          <w:p w14:paraId="1573C671" w14:textId="77777777" w:rsidR="009E4BBC" w:rsidRPr="00D15038" w:rsidRDefault="009E4BBC" w:rsidP="009E4BBC">
            <w:pPr>
              <w:pStyle w:val="BodyText"/>
              <w:tabs>
                <w:tab w:val="left" w:pos="840"/>
              </w:tabs>
              <w:rPr>
                <w:rFonts w:ascii="Garamond" w:hAnsi="Garamond"/>
                <w:highlight w:val="yellow"/>
              </w:rPr>
            </w:pPr>
            <w:r w:rsidRPr="00D15038">
              <w:rPr>
                <w:rFonts w:ascii="Garamond" w:hAnsi="Garamond"/>
              </w:rPr>
              <w:t>Enhancement Request</w:t>
            </w:r>
          </w:p>
        </w:tc>
      </w:tr>
    </w:tbl>
    <w:p w14:paraId="6983547E" w14:textId="77777777" w:rsidR="000700AC" w:rsidRPr="00DB0187" w:rsidRDefault="000700AC" w:rsidP="00DB0187">
      <w:pPr>
        <w:pStyle w:val="Heading3"/>
        <w:numPr>
          <w:ilvl w:val="2"/>
          <w:numId w:val="218"/>
        </w:numPr>
        <w:rPr>
          <w:b w:val="0"/>
        </w:rPr>
      </w:pPr>
      <w:bookmarkStart w:id="389" w:name="_DSR_Route_Group"/>
      <w:bookmarkStart w:id="390" w:name="_Oracle_VM_Cloud"/>
      <w:bookmarkStart w:id="391" w:name="_Toc42875633"/>
      <w:bookmarkEnd w:id="387"/>
      <w:bookmarkEnd w:id="389"/>
      <w:bookmarkEnd w:id="390"/>
      <w:r w:rsidRPr="00DB0187">
        <w:rPr>
          <w:b w:val="0"/>
        </w:rPr>
        <w:t>VNFM</w:t>
      </w:r>
      <w:bookmarkEnd w:id="391"/>
    </w:p>
    <w:p w14:paraId="6E4D55DD" w14:textId="77777777" w:rsidR="000700AC" w:rsidRDefault="000700AC" w:rsidP="000700AC">
      <w:pPr>
        <w:pStyle w:val="BodyText"/>
      </w:pPr>
      <w:r>
        <w:t>The objective of the DSR VNFM is to provide an ETSI-compliant VNF manager.</w:t>
      </w:r>
    </w:p>
    <w:p w14:paraId="27E3F54D" w14:textId="6B2BA8DE" w:rsidR="00A12530" w:rsidRPr="00E60562" w:rsidRDefault="00AD3306" w:rsidP="00AD3306">
      <w:pPr>
        <w:pStyle w:val="Caption"/>
        <w:rPr>
          <w:rFonts w:ascii="Garamond" w:hAnsi="Garamond"/>
          <w:i w:val="0"/>
        </w:rPr>
      </w:pPr>
      <w:bookmarkStart w:id="392" w:name="_Toc42875759"/>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4</w:t>
      </w:r>
      <w:r w:rsidR="006D4F5A">
        <w:rPr>
          <w:noProof/>
        </w:rPr>
        <w:fldChar w:fldCharType="end"/>
      </w:r>
      <w:r>
        <w:t xml:space="preserve"> -</w:t>
      </w:r>
      <w:r w:rsidR="00A12530" w:rsidRPr="007B2999">
        <w:rPr>
          <w:rFonts w:ascii="Garamond" w:hAnsi="Garamond"/>
          <w:i w:val="0"/>
        </w:rPr>
        <w:t xml:space="preserve"> </w:t>
      </w:r>
      <w:r w:rsidR="00A12530">
        <w:rPr>
          <w:rFonts w:ascii="Garamond" w:hAnsi="Garamond"/>
          <w:i w:val="0"/>
        </w:rPr>
        <w:t>VNFM Feature Description</w:t>
      </w:r>
      <w:bookmarkEnd w:id="392"/>
    </w:p>
    <w:tbl>
      <w:tblPr>
        <w:tblStyle w:val="TableGrid"/>
        <w:tblW w:w="8810" w:type="dxa"/>
        <w:tblInd w:w="823" w:type="dxa"/>
        <w:tblCellMar>
          <w:left w:w="103" w:type="dxa"/>
        </w:tblCellMar>
        <w:tblLook w:val="04A0" w:firstRow="1" w:lastRow="0" w:firstColumn="1" w:lastColumn="0" w:noHBand="0" w:noVBand="1"/>
      </w:tblPr>
      <w:tblGrid>
        <w:gridCol w:w="2752"/>
        <w:gridCol w:w="3998"/>
        <w:gridCol w:w="2060"/>
      </w:tblGrid>
      <w:tr w:rsidR="000700AC" w:rsidRPr="00F14C85" w14:paraId="5142D495" w14:textId="77777777" w:rsidTr="00191855">
        <w:trPr>
          <w:cantSplit/>
        </w:trPr>
        <w:tc>
          <w:tcPr>
            <w:tcW w:w="2752" w:type="dxa"/>
            <w:shd w:val="clear" w:color="auto" w:fill="BFBFBF" w:themeFill="background1" w:themeFillShade="BF"/>
            <w:tcMar>
              <w:left w:w="103" w:type="dxa"/>
            </w:tcMar>
          </w:tcPr>
          <w:p w14:paraId="6F4641BE" w14:textId="77777777" w:rsidR="000700AC" w:rsidRPr="00F14C85" w:rsidRDefault="000700AC" w:rsidP="00553CAC">
            <w:pPr>
              <w:pStyle w:val="BodyText"/>
              <w:tabs>
                <w:tab w:val="left" w:pos="840"/>
              </w:tabs>
              <w:rPr>
                <w:rFonts w:ascii="Garamond" w:hAnsi="Garamond"/>
              </w:rPr>
            </w:pPr>
            <w:r w:rsidRPr="00F14C85">
              <w:rPr>
                <w:rFonts w:ascii="Garamond" w:hAnsi="Garamond"/>
              </w:rPr>
              <w:t>Name</w:t>
            </w:r>
          </w:p>
        </w:tc>
        <w:tc>
          <w:tcPr>
            <w:tcW w:w="3998" w:type="dxa"/>
            <w:shd w:val="clear" w:color="auto" w:fill="BFBFBF" w:themeFill="background1" w:themeFillShade="BF"/>
            <w:tcMar>
              <w:left w:w="103" w:type="dxa"/>
            </w:tcMar>
          </w:tcPr>
          <w:p w14:paraId="75550DC2" w14:textId="77777777" w:rsidR="000700AC" w:rsidRPr="00F14C85" w:rsidRDefault="000700AC" w:rsidP="00553CAC">
            <w:pPr>
              <w:pStyle w:val="BodyText"/>
              <w:tabs>
                <w:tab w:val="left" w:pos="840"/>
              </w:tabs>
              <w:rPr>
                <w:rFonts w:ascii="Garamond" w:hAnsi="Garamond"/>
              </w:rPr>
            </w:pPr>
            <w:r w:rsidRPr="00F14C85">
              <w:rPr>
                <w:rFonts w:ascii="Garamond" w:hAnsi="Garamond"/>
              </w:rPr>
              <w:t>Description</w:t>
            </w:r>
          </w:p>
        </w:tc>
        <w:tc>
          <w:tcPr>
            <w:tcW w:w="2060" w:type="dxa"/>
            <w:shd w:val="clear" w:color="auto" w:fill="BFBFBF" w:themeFill="background1" w:themeFillShade="BF"/>
            <w:tcMar>
              <w:left w:w="103" w:type="dxa"/>
            </w:tcMar>
          </w:tcPr>
          <w:p w14:paraId="5AFDAF81" w14:textId="77777777" w:rsidR="000700AC" w:rsidRPr="00F14C85" w:rsidRDefault="000700AC" w:rsidP="00553CAC">
            <w:pPr>
              <w:pStyle w:val="BodyText"/>
              <w:tabs>
                <w:tab w:val="left" w:pos="840"/>
              </w:tabs>
              <w:rPr>
                <w:rFonts w:ascii="Garamond" w:hAnsi="Garamond"/>
              </w:rPr>
            </w:pPr>
            <w:r w:rsidRPr="00F14C85">
              <w:rPr>
                <w:rFonts w:ascii="Garamond" w:hAnsi="Garamond"/>
              </w:rPr>
              <w:t>Scope</w:t>
            </w:r>
          </w:p>
        </w:tc>
      </w:tr>
      <w:tr w:rsidR="000700AC" w:rsidRPr="00F14C85" w14:paraId="42741222" w14:textId="77777777" w:rsidTr="00553CAC">
        <w:trPr>
          <w:cantSplit/>
        </w:trPr>
        <w:tc>
          <w:tcPr>
            <w:tcW w:w="2752" w:type="dxa"/>
            <w:shd w:val="clear" w:color="auto" w:fill="auto"/>
            <w:tcMar>
              <w:left w:w="103" w:type="dxa"/>
            </w:tcMar>
          </w:tcPr>
          <w:p w14:paraId="0BE2477A" w14:textId="77777777" w:rsidR="000700AC" w:rsidRDefault="0026046B" w:rsidP="00553CAC">
            <w:pPr>
              <w:pStyle w:val="TableText"/>
              <w:rPr>
                <w:rFonts w:ascii="Garamond" w:hAnsi="Garamond"/>
                <w:sz w:val="20"/>
              </w:rPr>
            </w:pPr>
            <w:r>
              <w:rPr>
                <w:rFonts w:ascii="Garamond" w:hAnsi="Garamond"/>
                <w:sz w:val="20"/>
              </w:rPr>
              <w:lastRenderedPageBreak/>
              <w:t>POR</w:t>
            </w:r>
            <w:r w:rsidR="004627D7">
              <w:rPr>
                <w:rFonts w:ascii="Garamond" w:hAnsi="Garamond"/>
                <w:sz w:val="20"/>
              </w:rPr>
              <w:t>:</w:t>
            </w:r>
          </w:p>
          <w:p w14:paraId="02DCC3A7" w14:textId="77777777" w:rsidR="004627D7" w:rsidRPr="00F14C85" w:rsidRDefault="00226F92" w:rsidP="00553CAC">
            <w:pPr>
              <w:pStyle w:val="TableText"/>
              <w:rPr>
                <w:rFonts w:ascii="Garamond" w:hAnsi="Garamond"/>
                <w:sz w:val="20"/>
              </w:rPr>
            </w:pPr>
            <w:hyperlink r:id="rId14" w:tgtFrame="_blank" w:history="1">
              <w:r w:rsidR="004627D7" w:rsidRPr="004627D7">
                <w:rPr>
                  <w:rFonts w:ascii="Garamond" w:hAnsi="Garamond"/>
                  <w:sz w:val="20"/>
                </w:rPr>
                <w:t>28104363</w:t>
              </w:r>
            </w:hyperlink>
          </w:p>
        </w:tc>
        <w:tc>
          <w:tcPr>
            <w:tcW w:w="3998" w:type="dxa"/>
            <w:shd w:val="clear" w:color="auto" w:fill="auto"/>
            <w:tcMar>
              <w:left w:w="103" w:type="dxa"/>
            </w:tcMar>
          </w:tcPr>
          <w:p w14:paraId="6A4A9736" w14:textId="77777777" w:rsidR="000700AC" w:rsidRPr="00274700" w:rsidRDefault="000700AC" w:rsidP="00553CAC">
            <w:pPr>
              <w:autoSpaceDE w:val="0"/>
              <w:autoSpaceDN w:val="0"/>
              <w:adjustRightInd w:val="0"/>
              <w:rPr>
                <w:rFonts w:ascii="Garamond" w:hAnsi="Garamond"/>
                <w:bCs/>
              </w:rPr>
            </w:pPr>
            <w:r w:rsidRPr="00274700">
              <w:rPr>
                <w:rFonts w:ascii="Garamond" w:hAnsi="Garamond"/>
                <w:bCs/>
              </w:rPr>
              <w:t xml:space="preserve">DSR VNFM is an application that helps to deploy virtual DSRs quickly by automating the entire deployment process and making it ready to use in the shortest possible time. </w:t>
            </w:r>
          </w:p>
          <w:p w14:paraId="4A97DFA4" w14:textId="77777777" w:rsidR="000700AC" w:rsidRDefault="000700AC" w:rsidP="00553CAC">
            <w:pPr>
              <w:rPr>
                <w:rFonts w:ascii="Garamond" w:hAnsi="Garamond"/>
                <w:bCs/>
              </w:rPr>
            </w:pPr>
            <w:r w:rsidRPr="00274700">
              <w:rPr>
                <w:rFonts w:ascii="Garamond" w:hAnsi="Garamond"/>
                <w:bCs/>
              </w:rPr>
              <w:t>The VNFM is responsible for the lifecycle management of virtual network functions (VNFs) under the control of the network function virtualization orchestrator (NFVO).</w:t>
            </w:r>
          </w:p>
          <w:p w14:paraId="3F6B6C12" w14:textId="77777777" w:rsidR="000700AC" w:rsidRDefault="000700AC" w:rsidP="00553CAC">
            <w:pPr>
              <w:rPr>
                <w:rFonts w:ascii="Garamond" w:hAnsi="Garamond"/>
                <w:bCs/>
              </w:rPr>
            </w:pPr>
            <w:r>
              <w:rPr>
                <w:rFonts w:ascii="Garamond" w:hAnsi="Garamond"/>
                <w:bCs/>
              </w:rPr>
              <w:t>The VNFM would be helpful in</w:t>
            </w:r>
          </w:p>
          <w:p w14:paraId="171DD20C" w14:textId="77777777" w:rsidR="00810B16" w:rsidRPr="006E575D" w:rsidRDefault="00810B16" w:rsidP="00810B16">
            <w:pPr>
              <w:pStyle w:val="ListParagraph"/>
              <w:numPr>
                <w:ilvl w:val="0"/>
                <w:numId w:val="16"/>
              </w:numPr>
              <w:rPr>
                <w:rFonts w:ascii="Garamond" w:hAnsi="Garamond"/>
                <w:bCs/>
                <w:sz w:val="20"/>
              </w:rPr>
            </w:pPr>
            <w:r w:rsidRPr="006E575D">
              <w:rPr>
                <w:rFonts w:ascii="Garamond" w:hAnsi="Garamond"/>
                <w:bCs/>
                <w:sz w:val="20"/>
              </w:rPr>
              <w:t>Instantiate Network OAM VNFs with fixed</w:t>
            </w:r>
            <w:r>
              <w:rPr>
                <w:rFonts w:ascii="Garamond" w:hAnsi="Garamond"/>
                <w:bCs/>
                <w:sz w:val="20"/>
              </w:rPr>
              <w:t xml:space="preserve"> IPs</w:t>
            </w:r>
          </w:p>
          <w:p w14:paraId="6E0FD239" w14:textId="77777777" w:rsidR="00810B16" w:rsidRDefault="00810B16" w:rsidP="00810B16">
            <w:pPr>
              <w:pStyle w:val="ListParagraph"/>
              <w:numPr>
                <w:ilvl w:val="0"/>
                <w:numId w:val="16"/>
              </w:numPr>
              <w:rPr>
                <w:rFonts w:ascii="Garamond" w:hAnsi="Garamond"/>
                <w:bCs/>
                <w:sz w:val="20"/>
              </w:rPr>
            </w:pPr>
            <w:r w:rsidRPr="006E575D">
              <w:rPr>
                <w:rFonts w:ascii="Garamond" w:hAnsi="Garamond"/>
                <w:bCs/>
                <w:sz w:val="20"/>
              </w:rPr>
              <w:t xml:space="preserve">Instantiate Signaling VNFs with </w:t>
            </w:r>
            <w:r>
              <w:rPr>
                <w:rFonts w:ascii="Garamond" w:hAnsi="Garamond"/>
                <w:bCs/>
                <w:sz w:val="20"/>
              </w:rPr>
              <w:t xml:space="preserve">Multiple XSIs for </w:t>
            </w:r>
            <w:r w:rsidRPr="006E575D">
              <w:rPr>
                <w:rFonts w:ascii="Garamond" w:hAnsi="Garamond"/>
                <w:bCs/>
                <w:sz w:val="20"/>
              </w:rPr>
              <w:t xml:space="preserve">fixed </w:t>
            </w:r>
            <w:r>
              <w:rPr>
                <w:rFonts w:ascii="Garamond" w:hAnsi="Garamond"/>
                <w:bCs/>
                <w:sz w:val="20"/>
              </w:rPr>
              <w:t>IPs</w:t>
            </w:r>
          </w:p>
          <w:p w14:paraId="7000D9ED" w14:textId="77777777" w:rsidR="00810B16" w:rsidRDefault="00810B16" w:rsidP="00810B16">
            <w:pPr>
              <w:pStyle w:val="ListParagraph"/>
              <w:numPr>
                <w:ilvl w:val="0"/>
                <w:numId w:val="16"/>
              </w:numPr>
              <w:rPr>
                <w:rFonts w:ascii="Garamond" w:hAnsi="Garamond"/>
                <w:bCs/>
                <w:sz w:val="20"/>
              </w:rPr>
            </w:pPr>
            <w:r>
              <w:rPr>
                <w:rFonts w:ascii="Garamond" w:hAnsi="Garamond"/>
                <w:bCs/>
                <w:sz w:val="20"/>
              </w:rPr>
              <w:t>Instantiating DSR DR NOAM</w:t>
            </w:r>
          </w:p>
          <w:p w14:paraId="6BB557CD" w14:textId="77777777" w:rsidR="00810B16" w:rsidRPr="001E6A92" w:rsidRDefault="00810B16" w:rsidP="00810B16">
            <w:pPr>
              <w:pStyle w:val="ListParagraph"/>
              <w:numPr>
                <w:ilvl w:val="0"/>
                <w:numId w:val="16"/>
              </w:numPr>
              <w:rPr>
                <w:rFonts w:ascii="Garamond" w:hAnsi="Garamond"/>
                <w:bCs/>
                <w:sz w:val="20"/>
              </w:rPr>
            </w:pPr>
            <w:r>
              <w:rPr>
                <w:rFonts w:ascii="Garamond" w:hAnsi="Garamond"/>
                <w:bCs/>
                <w:sz w:val="20"/>
              </w:rPr>
              <w:t>Instantiating SDS DR NOAM</w:t>
            </w:r>
          </w:p>
          <w:p w14:paraId="26F6334F" w14:textId="77777777" w:rsidR="00810B16" w:rsidRPr="003042FF" w:rsidRDefault="00810B16" w:rsidP="00810B16">
            <w:pPr>
              <w:pStyle w:val="ListParagraph"/>
              <w:numPr>
                <w:ilvl w:val="0"/>
                <w:numId w:val="16"/>
              </w:numPr>
              <w:rPr>
                <w:rFonts w:ascii="Garamond" w:hAnsi="Garamond"/>
                <w:bCs/>
                <w:sz w:val="20"/>
              </w:rPr>
            </w:pPr>
            <w:r w:rsidRPr="003042FF">
              <w:rPr>
                <w:rFonts w:ascii="Garamond" w:hAnsi="Garamond"/>
                <w:bCs/>
                <w:sz w:val="20"/>
              </w:rPr>
              <w:t xml:space="preserve">Scale VNF </w:t>
            </w:r>
          </w:p>
          <w:p w14:paraId="4E1B1D76" w14:textId="77777777" w:rsidR="00810B16" w:rsidRPr="003042FF" w:rsidRDefault="00810B16" w:rsidP="00810B16">
            <w:pPr>
              <w:pStyle w:val="ListParagraph"/>
              <w:ind w:left="360"/>
              <w:rPr>
                <w:rFonts w:ascii="Garamond" w:hAnsi="Garamond"/>
                <w:bCs/>
                <w:sz w:val="20"/>
              </w:rPr>
            </w:pPr>
            <w:r>
              <w:rPr>
                <w:rFonts w:ascii="Garamond" w:hAnsi="Garamond"/>
                <w:bCs/>
                <w:sz w:val="20"/>
              </w:rPr>
              <w:t>-</w:t>
            </w:r>
            <w:r w:rsidRPr="003042FF">
              <w:rPr>
                <w:rFonts w:ascii="Garamond" w:hAnsi="Garamond"/>
                <w:bCs/>
                <w:sz w:val="20"/>
              </w:rPr>
              <w:t xml:space="preserve">Scale VNF to Level (Scale </w:t>
            </w:r>
            <w:r>
              <w:rPr>
                <w:rFonts w:ascii="Garamond" w:hAnsi="Garamond"/>
                <w:bCs/>
                <w:sz w:val="20"/>
              </w:rPr>
              <w:t>O</w:t>
            </w:r>
            <w:r w:rsidRPr="003042FF">
              <w:rPr>
                <w:rFonts w:ascii="Garamond" w:hAnsi="Garamond"/>
                <w:bCs/>
                <w:sz w:val="20"/>
              </w:rPr>
              <w:t xml:space="preserve">ut C Level servers of Signaling VNF) </w:t>
            </w:r>
          </w:p>
          <w:p w14:paraId="014627D0" w14:textId="77777777" w:rsidR="00810B16" w:rsidRPr="003042FF" w:rsidRDefault="00810B16" w:rsidP="00810B16">
            <w:pPr>
              <w:pStyle w:val="ListParagraph"/>
              <w:ind w:left="360"/>
              <w:rPr>
                <w:rFonts w:ascii="Garamond" w:hAnsi="Garamond"/>
                <w:bCs/>
                <w:sz w:val="20"/>
              </w:rPr>
            </w:pPr>
            <w:r>
              <w:rPr>
                <w:rFonts w:ascii="Garamond" w:hAnsi="Garamond"/>
                <w:bCs/>
                <w:sz w:val="20"/>
              </w:rPr>
              <w:t>-</w:t>
            </w:r>
            <w:r w:rsidRPr="003042FF">
              <w:rPr>
                <w:rFonts w:ascii="Garamond" w:hAnsi="Garamond"/>
                <w:bCs/>
                <w:sz w:val="20"/>
              </w:rPr>
              <w:t xml:space="preserve">Scale VNF to Arbitrary size (Scale </w:t>
            </w:r>
            <w:r>
              <w:rPr>
                <w:rFonts w:ascii="Garamond" w:hAnsi="Garamond"/>
                <w:bCs/>
                <w:sz w:val="20"/>
              </w:rPr>
              <w:t>O</w:t>
            </w:r>
            <w:r w:rsidRPr="003042FF">
              <w:rPr>
                <w:rFonts w:ascii="Garamond" w:hAnsi="Garamond"/>
                <w:bCs/>
                <w:sz w:val="20"/>
              </w:rPr>
              <w:t>ut C Level servers of Signaling VNF)</w:t>
            </w:r>
          </w:p>
          <w:p w14:paraId="7B721845" w14:textId="77777777" w:rsidR="00810B16" w:rsidRDefault="00810B16" w:rsidP="00810B16">
            <w:pPr>
              <w:pStyle w:val="ListParagraph"/>
              <w:numPr>
                <w:ilvl w:val="0"/>
                <w:numId w:val="16"/>
              </w:numPr>
              <w:rPr>
                <w:rFonts w:ascii="Garamond" w:hAnsi="Garamond"/>
                <w:bCs/>
                <w:sz w:val="20"/>
              </w:rPr>
            </w:pPr>
            <w:r w:rsidRPr="003042FF">
              <w:rPr>
                <w:rFonts w:ascii="Garamond" w:hAnsi="Garamond"/>
                <w:bCs/>
                <w:sz w:val="20"/>
              </w:rPr>
              <w:t xml:space="preserve">Query Individual / All LCM Operation(s) Terminating VNF </w:t>
            </w:r>
          </w:p>
          <w:p w14:paraId="631A1ABB" w14:textId="77777777" w:rsidR="00810B16" w:rsidRDefault="00810B16" w:rsidP="00810B16">
            <w:pPr>
              <w:pStyle w:val="ListParagraph"/>
              <w:numPr>
                <w:ilvl w:val="0"/>
                <w:numId w:val="16"/>
              </w:numPr>
              <w:rPr>
                <w:rFonts w:ascii="Garamond" w:hAnsi="Garamond"/>
                <w:bCs/>
                <w:sz w:val="20"/>
              </w:rPr>
            </w:pPr>
            <w:r w:rsidRPr="00A3581A">
              <w:rPr>
                <w:rFonts w:ascii="Garamond" w:hAnsi="Garamond"/>
                <w:bCs/>
                <w:sz w:val="20"/>
              </w:rPr>
              <w:t xml:space="preserve">Discover VNF </w:t>
            </w:r>
          </w:p>
          <w:p w14:paraId="7B80737D" w14:textId="77777777" w:rsidR="000700AC" w:rsidRPr="00810B16" w:rsidRDefault="00810B16" w:rsidP="00810B16">
            <w:pPr>
              <w:pStyle w:val="ListParagraph"/>
              <w:numPr>
                <w:ilvl w:val="0"/>
                <w:numId w:val="16"/>
              </w:numPr>
              <w:rPr>
                <w:rFonts w:ascii="Garamond" w:hAnsi="Garamond"/>
                <w:bCs/>
                <w:sz w:val="20"/>
              </w:rPr>
            </w:pPr>
            <w:r>
              <w:rPr>
                <w:rFonts w:ascii="Garamond" w:hAnsi="Garamond"/>
                <w:bCs/>
                <w:sz w:val="20"/>
              </w:rPr>
              <w:t>Terminate VNF</w:t>
            </w:r>
            <w:r w:rsidRPr="00A3581A">
              <w:rPr>
                <w:rFonts w:ascii="Garamond" w:hAnsi="Garamond"/>
                <w:bCs/>
                <w:sz w:val="20"/>
              </w:rPr>
              <w:t xml:space="preserve"> </w:t>
            </w:r>
          </w:p>
        </w:tc>
        <w:tc>
          <w:tcPr>
            <w:tcW w:w="2060" w:type="dxa"/>
            <w:shd w:val="clear" w:color="auto" w:fill="auto"/>
            <w:tcMar>
              <w:left w:w="103" w:type="dxa"/>
            </w:tcMar>
          </w:tcPr>
          <w:p w14:paraId="09DB7069" w14:textId="77777777" w:rsidR="000700AC" w:rsidRPr="00F14C85" w:rsidRDefault="000700AC" w:rsidP="00553CAC">
            <w:pPr>
              <w:pStyle w:val="BodyText"/>
              <w:tabs>
                <w:tab w:val="left" w:pos="840"/>
              </w:tabs>
              <w:rPr>
                <w:rFonts w:ascii="Garamond" w:hAnsi="Garamond"/>
              </w:rPr>
            </w:pPr>
            <w:r w:rsidRPr="00F14C85">
              <w:rPr>
                <w:rFonts w:ascii="Garamond" w:hAnsi="Garamond"/>
              </w:rPr>
              <w:t>Enhancement Request</w:t>
            </w:r>
          </w:p>
        </w:tc>
      </w:tr>
    </w:tbl>
    <w:p w14:paraId="79E87FB6" w14:textId="77777777" w:rsidR="004F2A2D" w:rsidRDefault="004F2A2D" w:rsidP="004F2A2D">
      <w:pPr>
        <w:pStyle w:val="BodyText"/>
        <w:rPr>
          <w:rFonts w:ascii="Arial" w:hAnsi="Arial"/>
          <w:sz w:val="22"/>
        </w:rPr>
      </w:pPr>
    </w:p>
    <w:p w14:paraId="67784F64" w14:textId="77777777" w:rsidR="007C0290" w:rsidRPr="00252AC7" w:rsidRDefault="007C0290" w:rsidP="00DB0187">
      <w:pPr>
        <w:pStyle w:val="Heading3"/>
        <w:numPr>
          <w:ilvl w:val="2"/>
          <w:numId w:val="218"/>
        </w:numPr>
      </w:pPr>
      <w:bookmarkStart w:id="393" w:name="_Feature_MMI_Updates"/>
      <w:bookmarkStart w:id="394" w:name="_Gen9_V2_Performance"/>
      <w:bookmarkStart w:id="395" w:name="_fabr_and_rbar"/>
      <w:bookmarkStart w:id="396" w:name="_Virtual_Signaling_Transfer"/>
      <w:bookmarkStart w:id="397" w:name="_Toc523389368"/>
      <w:bookmarkStart w:id="398" w:name="_Toc42875634"/>
      <w:bookmarkStart w:id="399" w:name="_Toc523389369"/>
      <w:bookmarkEnd w:id="393"/>
      <w:bookmarkEnd w:id="394"/>
      <w:bookmarkEnd w:id="395"/>
      <w:bookmarkEnd w:id="396"/>
      <w:r w:rsidRPr="00252AC7">
        <w:t>MMI UPDATES</w:t>
      </w:r>
      <w:bookmarkEnd w:id="397"/>
      <w:bookmarkEnd w:id="398"/>
    </w:p>
    <w:p w14:paraId="0D8AAD49" w14:textId="77777777" w:rsidR="007C0290" w:rsidRDefault="007C0290" w:rsidP="007C0290">
      <w:pPr>
        <w:rPr>
          <w:rFonts w:ascii="Garamond" w:hAnsi="Garamond"/>
        </w:rPr>
      </w:pPr>
      <w:r w:rsidRPr="00DC473D">
        <w:rPr>
          <w:rFonts w:ascii="Garamond" w:hAnsi="Garamond"/>
        </w:rPr>
        <w:t>DSR supports a RESTful machine-to-machine interface to support OAM requests from external clients Oracle provided or from 3</w:t>
      </w:r>
      <w:r w:rsidRPr="00DC473D">
        <w:rPr>
          <w:rFonts w:ascii="Garamond" w:hAnsi="Garamond"/>
          <w:vertAlign w:val="superscript"/>
        </w:rPr>
        <w:t>rd</w:t>
      </w:r>
      <w:r w:rsidRPr="00DC473D">
        <w:rPr>
          <w:rFonts w:ascii="Garamond" w:hAnsi="Garamond"/>
        </w:rPr>
        <w:t xml:space="preserve"> parties.</w:t>
      </w:r>
    </w:p>
    <w:p w14:paraId="1C2689F6" w14:textId="77777777" w:rsidR="007C0290" w:rsidRDefault="007C0290" w:rsidP="007C0290">
      <w:pPr>
        <w:pStyle w:val="BodyText"/>
      </w:pPr>
    </w:p>
    <w:p w14:paraId="0D875DF0" w14:textId="77777777" w:rsidR="007C0290" w:rsidRDefault="007C0290" w:rsidP="007C0290">
      <w:pPr>
        <w:pStyle w:val="BodyText"/>
      </w:pPr>
    </w:p>
    <w:p w14:paraId="1D2B832D" w14:textId="77777777" w:rsidR="00677779" w:rsidRDefault="00677779" w:rsidP="007C0290">
      <w:pPr>
        <w:pStyle w:val="BodyText"/>
      </w:pPr>
    </w:p>
    <w:p w14:paraId="295417A9" w14:textId="77777777" w:rsidR="00677779" w:rsidRDefault="00677779" w:rsidP="007C0290">
      <w:pPr>
        <w:pStyle w:val="BodyText"/>
      </w:pPr>
    </w:p>
    <w:p w14:paraId="1A1C7EB8" w14:textId="2CBF41D8" w:rsidR="00677779" w:rsidRPr="00A12530" w:rsidRDefault="006E766C" w:rsidP="006E766C">
      <w:pPr>
        <w:pStyle w:val="Caption"/>
        <w:rPr>
          <w:rFonts w:ascii="Garamond" w:hAnsi="Garamond"/>
          <w:i w:val="0"/>
        </w:rPr>
      </w:pPr>
      <w:bookmarkStart w:id="400" w:name="_Toc42875760"/>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5</w:t>
      </w:r>
      <w:r w:rsidR="006D4F5A">
        <w:rPr>
          <w:noProof/>
        </w:rPr>
        <w:fldChar w:fldCharType="end"/>
      </w:r>
      <w:r>
        <w:t xml:space="preserve"> - </w:t>
      </w:r>
      <w:r w:rsidR="00A12530" w:rsidRPr="007B2999">
        <w:rPr>
          <w:rFonts w:ascii="Garamond" w:hAnsi="Garamond"/>
          <w:i w:val="0"/>
        </w:rPr>
        <w:t xml:space="preserve"> </w:t>
      </w:r>
      <w:r w:rsidR="00A12530">
        <w:rPr>
          <w:rFonts w:ascii="Garamond" w:hAnsi="Garamond"/>
          <w:i w:val="0"/>
        </w:rPr>
        <w:t>MMI Updates Feature Description</w:t>
      </w:r>
      <w:bookmarkEnd w:id="400"/>
    </w:p>
    <w:tbl>
      <w:tblPr>
        <w:tblStyle w:val="TableGrid"/>
        <w:tblW w:w="8810" w:type="dxa"/>
        <w:tblInd w:w="823" w:type="dxa"/>
        <w:tblCellMar>
          <w:left w:w="103" w:type="dxa"/>
        </w:tblCellMar>
        <w:tblLook w:val="04A0" w:firstRow="1" w:lastRow="0" w:firstColumn="1" w:lastColumn="0" w:noHBand="0" w:noVBand="1"/>
      </w:tblPr>
      <w:tblGrid>
        <w:gridCol w:w="1800"/>
        <w:gridCol w:w="4946"/>
        <w:gridCol w:w="2064"/>
      </w:tblGrid>
      <w:tr w:rsidR="007C0290" w:rsidRPr="00DC473D" w14:paraId="6824D3D2" w14:textId="77777777" w:rsidTr="000712C9">
        <w:trPr>
          <w:cantSplit/>
        </w:trPr>
        <w:tc>
          <w:tcPr>
            <w:tcW w:w="1800" w:type="dxa"/>
            <w:shd w:val="clear" w:color="auto" w:fill="BFBFBF" w:themeFill="background1" w:themeFillShade="BF"/>
            <w:tcMar>
              <w:left w:w="103" w:type="dxa"/>
            </w:tcMar>
          </w:tcPr>
          <w:p w14:paraId="523627E4" w14:textId="77777777" w:rsidR="007C0290" w:rsidRPr="00DC473D" w:rsidRDefault="007C0290" w:rsidP="00553CAC">
            <w:pPr>
              <w:pStyle w:val="BodyText"/>
              <w:tabs>
                <w:tab w:val="left" w:pos="840"/>
              </w:tabs>
              <w:rPr>
                <w:rFonts w:ascii="Garamond" w:hAnsi="Garamond"/>
              </w:rPr>
            </w:pPr>
            <w:r w:rsidRPr="00DC473D">
              <w:rPr>
                <w:rFonts w:ascii="Garamond" w:hAnsi="Garamond"/>
              </w:rPr>
              <w:t>Name</w:t>
            </w:r>
          </w:p>
        </w:tc>
        <w:tc>
          <w:tcPr>
            <w:tcW w:w="4946" w:type="dxa"/>
            <w:shd w:val="clear" w:color="auto" w:fill="BFBFBF" w:themeFill="background1" w:themeFillShade="BF"/>
            <w:tcMar>
              <w:left w:w="103" w:type="dxa"/>
            </w:tcMar>
          </w:tcPr>
          <w:p w14:paraId="02A547E0" w14:textId="77777777" w:rsidR="007C0290" w:rsidRPr="00DC473D" w:rsidRDefault="007C0290" w:rsidP="00553CAC">
            <w:pPr>
              <w:pStyle w:val="BodyText"/>
              <w:tabs>
                <w:tab w:val="left" w:pos="840"/>
              </w:tabs>
              <w:rPr>
                <w:rFonts w:ascii="Garamond" w:hAnsi="Garamond"/>
              </w:rPr>
            </w:pPr>
            <w:r w:rsidRPr="00DC473D">
              <w:rPr>
                <w:rFonts w:ascii="Garamond" w:hAnsi="Garamond"/>
              </w:rPr>
              <w:t>Description</w:t>
            </w:r>
          </w:p>
        </w:tc>
        <w:tc>
          <w:tcPr>
            <w:tcW w:w="2064" w:type="dxa"/>
            <w:shd w:val="clear" w:color="auto" w:fill="BFBFBF" w:themeFill="background1" w:themeFillShade="BF"/>
            <w:tcMar>
              <w:left w:w="103" w:type="dxa"/>
            </w:tcMar>
          </w:tcPr>
          <w:p w14:paraId="19C2FB06" w14:textId="77777777" w:rsidR="007C0290" w:rsidRPr="00DC473D" w:rsidRDefault="007C0290" w:rsidP="00553CAC">
            <w:pPr>
              <w:pStyle w:val="BodyText"/>
              <w:tabs>
                <w:tab w:val="left" w:pos="840"/>
              </w:tabs>
              <w:rPr>
                <w:rFonts w:ascii="Garamond" w:hAnsi="Garamond"/>
              </w:rPr>
            </w:pPr>
            <w:r w:rsidRPr="00DC473D">
              <w:rPr>
                <w:rFonts w:ascii="Garamond" w:hAnsi="Garamond"/>
              </w:rPr>
              <w:t>Scope</w:t>
            </w:r>
          </w:p>
        </w:tc>
      </w:tr>
      <w:tr w:rsidR="007C0290" w:rsidRPr="00DC473D" w14:paraId="35F7777B" w14:textId="77777777" w:rsidTr="000712C9">
        <w:trPr>
          <w:cantSplit/>
        </w:trPr>
        <w:tc>
          <w:tcPr>
            <w:tcW w:w="1800" w:type="dxa"/>
            <w:shd w:val="clear" w:color="auto" w:fill="auto"/>
            <w:tcMar>
              <w:left w:w="103" w:type="dxa"/>
            </w:tcMar>
          </w:tcPr>
          <w:p w14:paraId="67DF0A6F" w14:textId="77777777" w:rsidR="007C0290" w:rsidRPr="00A4100D" w:rsidRDefault="007C0290" w:rsidP="00553CAC">
            <w:pPr>
              <w:pStyle w:val="BodyText"/>
              <w:tabs>
                <w:tab w:val="left" w:pos="840"/>
              </w:tabs>
              <w:rPr>
                <w:rFonts w:ascii="Garamond" w:hAnsi="Garamond"/>
              </w:rPr>
            </w:pPr>
            <w:r w:rsidRPr="00A4100D">
              <w:rPr>
                <w:rFonts w:ascii="Garamond" w:hAnsi="Garamond"/>
              </w:rPr>
              <w:lastRenderedPageBreak/>
              <w:t>POR 27096415</w:t>
            </w:r>
          </w:p>
          <w:p w14:paraId="72A03AC8" w14:textId="77777777" w:rsidR="007C0290" w:rsidRPr="00A4100D" w:rsidRDefault="007C0290" w:rsidP="00553CAC">
            <w:pPr>
              <w:pStyle w:val="BodyText"/>
              <w:tabs>
                <w:tab w:val="left" w:pos="840"/>
              </w:tabs>
              <w:rPr>
                <w:rFonts w:ascii="Garamond" w:hAnsi="Garamond"/>
              </w:rPr>
            </w:pPr>
            <w:r w:rsidRPr="00A4100D">
              <w:rPr>
                <w:rFonts w:ascii="Garamond" w:hAnsi="Garamond"/>
              </w:rPr>
              <w:t>Machine-to-Machine interface updates</w:t>
            </w:r>
          </w:p>
        </w:tc>
        <w:tc>
          <w:tcPr>
            <w:tcW w:w="4946" w:type="dxa"/>
            <w:shd w:val="clear" w:color="auto" w:fill="auto"/>
            <w:tcMar>
              <w:left w:w="103" w:type="dxa"/>
            </w:tcMar>
          </w:tcPr>
          <w:p w14:paraId="07FC1188" w14:textId="77777777" w:rsidR="007C0290" w:rsidRPr="00A4100D" w:rsidRDefault="007C0290" w:rsidP="00553CAC">
            <w:pPr>
              <w:pStyle w:val="TableText"/>
              <w:rPr>
                <w:rFonts w:ascii="Garamond" w:hAnsi="Garamond"/>
                <w:sz w:val="20"/>
              </w:rPr>
            </w:pPr>
            <w:r w:rsidRPr="00A4100D">
              <w:rPr>
                <w:rFonts w:ascii="Garamond" w:hAnsi="Garamond"/>
                <w:sz w:val="20"/>
              </w:rPr>
              <w:t>MMIs have been enabled for the following:</w:t>
            </w:r>
          </w:p>
          <w:p w14:paraId="6C394015" w14:textId="77777777" w:rsidR="007C0290" w:rsidRPr="00A4100D" w:rsidRDefault="007C0290" w:rsidP="00BA40F1">
            <w:pPr>
              <w:pStyle w:val="TableText"/>
              <w:numPr>
                <w:ilvl w:val="0"/>
                <w:numId w:val="19"/>
              </w:numPr>
              <w:rPr>
                <w:rFonts w:ascii="Garamond" w:hAnsi="Garamond"/>
                <w:sz w:val="20"/>
              </w:rPr>
            </w:pPr>
            <w:r w:rsidRPr="00A4100D">
              <w:rPr>
                <w:rFonts w:ascii="Garamond" w:hAnsi="Garamond"/>
                <w:sz w:val="20"/>
              </w:rPr>
              <w:t>SBR Configuration</w:t>
            </w:r>
          </w:p>
          <w:p w14:paraId="6B5C4FE0" w14:textId="77777777" w:rsidR="007C0290" w:rsidRPr="00A4100D" w:rsidRDefault="007C0290" w:rsidP="00BA40F1">
            <w:pPr>
              <w:pStyle w:val="TableText"/>
              <w:numPr>
                <w:ilvl w:val="0"/>
                <w:numId w:val="20"/>
              </w:numPr>
              <w:rPr>
                <w:rFonts w:ascii="Garamond" w:hAnsi="Garamond"/>
                <w:sz w:val="20"/>
              </w:rPr>
            </w:pPr>
            <w:r w:rsidRPr="00A4100D">
              <w:rPr>
                <w:rFonts w:ascii="Garamond" w:hAnsi="Garamond"/>
                <w:sz w:val="20"/>
              </w:rPr>
              <w:t>SBR Databases </w:t>
            </w:r>
          </w:p>
          <w:p w14:paraId="4F713418" w14:textId="77777777" w:rsidR="007C0290" w:rsidRPr="00A4100D" w:rsidRDefault="007C0290" w:rsidP="00BA40F1">
            <w:pPr>
              <w:pStyle w:val="TableText"/>
              <w:numPr>
                <w:ilvl w:val="0"/>
                <w:numId w:val="20"/>
              </w:numPr>
              <w:rPr>
                <w:rFonts w:ascii="Garamond" w:hAnsi="Garamond"/>
                <w:sz w:val="20"/>
              </w:rPr>
            </w:pPr>
            <w:r w:rsidRPr="00A4100D">
              <w:rPr>
                <w:rFonts w:ascii="Garamond" w:hAnsi="Garamond"/>
                <w:sz w:val="20"/>
              </w:rPr>
              <w:t>SBR Database Resizing Plans</w:t>
            </w:r>
          </w:p>
          <w:p w14:paraId="44E84FF7" w14:textId="77777777" w:rsidR="007C0290" w:rsidRPr="00A4100D" w:rsidRDefault="007C0290" w:rsidP="00BA40F1">
            <w:pPr>
              <w:pStyle w:val="TableText"/>
              <w:numPr>
                <w:ilvl w:val="0"/>
                <w:numId w:val="20"/>
              </w:numPr>
              <w:rPr>
                <w:rFonts w:ascii="Garamond" w:hAnsi="Garamond"/>
                <w:sz w:val="20"/>
              </w:rPr>
            </w:pPr>
            <w:r w:rsidRPr="00A4100D">
              <w:rPr>
                <w:rFonts w:ascii="Garamond" w:hAnsi="Garamond"/>
                <w:sz w:val="20"/>
              </w:rPr>
              <w:t>SBR Data Migration Plans</w:t>
            </w:r>
          </w:p>
          <w:p w14:paraId="1F508901" w14:textId="77777777" w:rsidR="007C0290" w:rsidRPr="00A4100D" w:rsidRDefault="007C0290" w:rsidP="00BA40F1">
            <w:pPr>
              <w:pStyle w:val="TableText"/>
              <w:numPr>
                <w:ilvl w:val="0"/>
                <w:numId w:val="20"/>
              </w:numPr>
              <w:rPr>
                <w:rFonts w:ascii="Garamond" w:hAnsi="Garamond"/>
                <w:sz w:val="20"/>
              </w:rPr>
            </w:pPr>
            <w:r w:rsidRPr="00A4100D">
              <w:rPr>
                <w:rFonts w:ascii="Garamond" w:hAnsi="Garamond"/>
                <w:sz w:val="20"/>
              </w:rPr>
              <w:t>Database Options</w:t>
            </w:r>
          </w:p>
          <w:p w14:paraId="6FA4AFC5" w14:textId="77777777" w:rsidR="007C0290" w:rsidRPr="00A4100D" w:rsidRDefault="007C0290" w:rsidP="00BA40F1">
            <w:pPr>
              <w:pStyle w:val="TableText"/>
              <w:numPr>
                <w:ilvl w:val="0"/>
                <w:numId w:val="19"/>
              </w:numPr>
              <w:rPr>
                <w:rFonts w:ascii="Garamond" w:hAnsi="Garamond"/>
                <w:sz w:val="20"/>
              </w:rPr>
            </w:pPr>
            <w:r w:rsidRPr="00A4100D">
              <w:rPr>
                <w:rFonts w:ascii="Garamond" w:hAnsi="Garamond"/>
                <w:sz w:val="20"/>
              </w:rPr>
              <w:t>Dynamic Peer Discovery - Configuration</w:t>
            </w:r>
          </w:p>
          <w:p w14:paraId="1BF8128D" w14:textId="77777777" w:rsidR="007C0290" w:rsidRPr="00A4100D" w:rsidRDefault="007C0290" w:rsidP="00BA40F1">
            <w:pPr>
              <w:pStyle w:val="TableText"/>
              <w:numPr>
                <w:ilvl w:val="0"/>
                <w:numId w:val="21"/>
              </w:numPr>
              <w:rPr>
                <w:rFonts w:ascii="Garamond" w:hAnsi="Garamond"/>
                <w:sz w:val="20"/>
              </w:rPr>
            </w:pPr>
            <w:r w:rsidRPr="00A4100D">
              <w:rPr>
                <w:rFonts w:ascii="Garamond" w:hAnsi="Garamond"/>
                <w:sz w:val="20"/>
              </w:rPr>
              <w:t>Realms </w:t>
            </w:r>
          </w:p>
          <w:p w14:paraId="16EC79FA" w14:textId="77777777" w:rsidR="007C0290" w:rsidRPr="00A4100D" w:rsidRDefault="007C0290" w:rsidP="00BA40F1">
            <w:pPr>
              <w:pStyle w:val="TableText"/>
              <w:numPr>
                <w:ilvl w:val="0"/>
                <w:numId w:val="21"/>
              </w:numPr>
              <w:rPr>
                <w:rFonts w:ascii="Garamond" w:hAnsi="Garamond"/>
                <w:sz w:val="20"/>
              </w:rPr>
            </w:pPr>
            <w:r w:rsidRPr="00A4100D">
              <w:rPr>
                <w:rFonts w:ascii="Garamond" w:hAnsi="Garamond"/>
                <w:sz w:val="20"/>
              </w:rPr>
              <w:t>DNS Sets</w:t>
            </w:r>
          </w:p>
          <w:p w14:paraId="09101BA1" w14:textId="77777777" w:rsidR="007C0290" w:rsidRPr="00A4100D" w:rsidRDefault="007C0290" w:rsidP="00BA40F1">
            <w:pPr>
              <w:pStyle w:val="TableText"/>
              <w:numPr>
                <w:ilvl w:val="0"/>
                <w:numId w:val="21"/>
              </w:numPr>
              <w:rPr>
                <w:rFonts w:ascii="Garamond" w:hAnsi="Garamond"/>
                <w:sz w:val="20"/>
              </w:rPr>
            </w:pPr>
            <w:r w:rsidRPr="00A4100D">
              <w:rPr>
                <w:rFonts w:ascii="Garamond" w:hAnsi="Garamond"/>
                <w:sz w:val="20"/>
              </w:rPr>
              <w:t>Discovery Attributes</w:t>
            </w:r>
          </w:p>
          <w:p w14:paraId="4A009E9E" w14:textId="77777777" w:rsidR="007C0290" w:rsidRPr="00A4100D" w:rsidRDefault="007C0290" w:rsidP="00BA40F1">
            <w:pPr>
              <w:pStyle w:val="TableText"/>
              <w:numPr>
                <w:ilvl w:val="0"/>
                <w:numId w:val="19"/>
              </w:numPr>
              <w:rPr>
                <w:rFonts w:ascii="Garamond" w:hAnsi="Garamond"/>
                <w:sz w:val="20"/>
              </w:rPr>
            </w:pPr>
            <w:r w:rsidRPr="00A4100D">
              <w:rPr>
                <w:rFonts w:ascii="Garamond" w:hAnsi="Garamond"/>
                <w:sz w:val="20"/>
              </w:rPr>
              <w:t>Diameter Common - MPs</w:t>
            </w:r>
          </w:p>
          <w:p w14:paraId="14D1F6E8" w14:textId="77777777" w:rsidR="007C0290" w:rsidRPr="00A4100D" w:rsidRDefault="007C0290" w:rsidP="00BA40F1">
            <w:pPr>
              <w:pStyle w:val="TableText"/>
              <w:numPr>
                <w:ilvl w:val="0"/>
                <w:numId w:val="22"/>
              </w:numPr>
              <w:rPr>
                <w:rFonts w:ascii="Garamond" w:hAnsi="Garamond"/>
                <w:sz w:val="20"/>
              </w:rPr>
            </w:pPr>
            <w:r w:rsidRPr="00A4100D">
              <w:rPr>
                <w:rFonts w:ascii="Garamond" w:hAnsi="Garamond"/>
                <w:sz w:val="20"/>
              </w:rPr>
              <w:t>DA-MP</w:t>
            </w:r>
          </w:p>
          <w:p w14:paraId="55F9DE26" w14:textId="77777777" w:rsidR="007C0290" w:rsidRPr="00A4100D" w:rsidRDefault="007C0290" w:rsidP="00BA40F1">
            <w:pPr>
              <w:pStyle w:val="TableText"/>
              <w:numPr>
                <w:ilvl w:val="0"/>
                <w:numId w:val="22"/>
              </w:numPr>
              <w:rPr>
                <w:rFonts w:ascii="Garamond" w:hAnsi="Garamond"/>
                <w:sz w:val="20"/>
              </w:rPr>
            </w:pPr>
            <w:r w:rsidRPr="00A4100D">
              <w:rPr>
                <w:rFonts w:ascii="Garamond" w:hAnsi="Garamond"/>
                <w:sz w:val="20"/>
              </w:rPr>
              <w:t>SS7-MP</w:t>
            </w:r>
          </w:p>
          <w:p w14:paraId="6DCC36A9" w14:textId="77777777" w:rsidR="007C0290" w:rsidRPr="00A4100D" w:rsidRDefault="007C0290" w:rsidP="00BA40F1">
            <w:pPr>
              <w:pStyle w:val="TableText"/>
              <w:numPr>
                <w:ilvl w:val="0"/>
                <w:numId w:val="19"/>
              </w:numPr>
              <w:rPr>
                <w:rFonts w:ascii="Garamond" w:hAnsi="Garamond"/>
                <w:sz w:val="20"/>
              </w:rPr>
            </w:pPr>
            <w:r w:rsidRPr="00A4100D">
              <w:rPr>
                <w:rFonts w:ascii="Garamond" w:hAnsi="Garamond"/>
                <w:sz w:val="20"/>
              </w:rPr>
              <w:t>Topology Hiding – Configuration</w:t>
            </w:r>
          </w:p>
          <w:p w14:paraId="4E59EFF3" w14:textId="77777777" w:rsidR="007C0290" w:rsidRPr="00A4100D" w:rsidRDefault="007C0290" w:rsidP="00BA40F1">
            <w:pPr>
              <w:pStyle w:val="TableText"/>
              <w:numPr>
                <w:ilvl w:val="0"/>
                <w:numId w:val="23"/>
              </w:numPr>
              <w:rPr>
                <w:rFonts w:ascii="Garamond" w:hAnsi="Garamond"/>
                <w:sz w:val="20"/>
              </w:rPr>
            </w:pPr>
            <w:r w:rsidRPr="00A4100D">
              <w:rPr>
                <w:rFonts w:ascii="Garamond" w:hAnsi="Garamond"/>
                <w:sz w:val="20"/>
              </w:rPr>
              <w:t>Trusted Network Lists </w:t>
            </w:r>
          </w:p>
          <w:p w14:paraId="6B570F2C" w14:textId="77777777" w:rsidR="007C0290" w:rsidRPr="00A4100D" w:rsidRDefault="007C0290" w:rsidP="00BA40F1">
            <w:pPr>
              <w:pStyle w:val="TableText"/>
              <w:numPr>
                <w:ilvl w:val="0"/>
                <w:numId w:val="23"/>
              </w:numPr>
              <w:rPr>
                <w:rFonts w:ascii="Garamond" w:hAnsi="Garamond"/>
                <w:sz w:val="20"/>
              </w:rPr>
            </w:pPr>
            <w:r w:rsidRPr="00A4100D">
              <w:rPr>
                <w:rFonts w:ascii="Garamond" w:hAnsi="Garamond"/>
                <w:sz w:val="20"/>
              </w:rPr>
              <w:t>Path Topology Hiding Configuration Sets</w:t>
            </w:r>
          </w:p>
          <w:p w14:paraId="05EDF948" w14:textId="77777777" w:rsidR="007C0290" w:rsidRPr="00A4100D" w:rsidRDefault="007C0290" w:rsidP="00BA40F1">
            <w:pPr>
              <w:pStyle w:val="TableText"/>
              <w:numPr>
                <w:ilvl w:val="0"/>
                <w:numId w:val="23"/>
              </w:numPr>
              <w:rPr>
                <w:rFonts w:ascii="Garamond" w:hAnsi="Garamond"/>
                <w:sz w:val="20"/>
              </w:rPr>
            </w:pPr>
            <w:r w:rsidRPr="00A4100D">
              <w:rPr>
                <w:rFonts w:ascii="Garamond" w:hAnsi="Garamond"/>
                <w:sz w:val="20"/>
              </w:rPr>
              <w:t>S6a/S6d HSS Topology Hiding Configuration Sets</w:t>
            </w:r>
          </w:p>
          <w:p w14:paraId="15810105" w14:textId="77777777" w:rsidR="007C0290" w:rsidRPr="00A4100D" w:rsidRDefault="007C0290" w:rsidP="00BA40F1">
            <w:pPr>
              <w:pStyle w:val="TableText"/>
              <w:numPr>
                <w:ilvl w:val="0"/>
                <w:numId w:val="23"/>
              </w:numPr>
              <w:rPr>
                <w:rFonts w:ascii="Garamond" w:hAnsi="Garamond"/>
                <w:sz w:val="20"/>
              </w:rPr>
            </w:pPr>
            <w:r w:rsidRPr="00A4100D">
              <w:rPr>
                <w:rFonts w:ascii="Garamond" w:hAnsi="Garamond"/>
                <w:sz w:val="20"/>
              </w:rPr>
              <w:t>MME/SGSN Topology Hiding Configuration Sets</w:t>
            </w:r>
          </w:p>
          <w:p w14:paraId="1110E9B2" w14:textId="77777777" w:rsidR="007C0290" w:rsidRPr="00A4100D" w:rsidRDefault="007C0290" w:rsidP="00BA40F1">
            <w:pPr>
              <w:pStyle w:val="TableText"/>
              <w:numPr>
                <w:ilvl w:val="0"/>
                <w:numId w:val="23"/>
              </w:numPr>
              <w:rPr>
                <w:rFonts w:ascii="Garamond" w:hAnsi="Garamond"/>
                <w:sz w:val="20"/>
              </w:rPr>
            </w:pPr>
            <w:r w:rsidRPr="00A4100D">
              <w:rPr>
                <w:rFonts w:ascii="Garamond" w:hAnsi="Garamond"/>
                <w:sz w:val="20"/>
              </w:rPr>
              <w:t>S9 PCRF Topology Hiding Configuration Sets Options</w:t>
            </w:r>
          </w:p>
          <w:p w14:paraId="50E21313" w14:textId="77777777" w:rsidR="007C0290" w:rsidRPr="00A4100D" w:rsidRDefault="007C0290" w:rsidP="00BA40F1">
            <w:pPr>
              <w:pStyle w:val="TableText"/>
              <w:numPr>
                <w:ilvl w:val="0"/>
                <w:numId w:val="23"/>
              </w:numPr>
              <w:rPr>
                <w:rFonts w:ascii="Garamond" w:hAnsi="Garamond"/>
                <w:sz w:val="20"/>
              </w:rPr>
            </w:pPr>
            <w:r w:rsidRPr="00A4100D">
              <w:rPr>
                <w:rFonts w:ascii="Garamond" w:hAnsi="Garamond"/>
                <w:sz w:val="20"/>
              </w:rPr>
              <w:t>S9 AF/pCSCF Topology Hiding Configuration Sets</w:t>
            </w:r>
          </w:p>
          <w:p w14:paraId="0C02AFB3" w14:textId="77777777" w:rsidR="007C0290" w:rsidRPr="00A4100D" w:rsidRDefault="007C0290" w:rsidP="00BA40F1">
            <w:pPr>
              <w:pStyle w:val="TableText"/>
              <w:numPr>
                <w:ilvl w:val="0"/>
                <w:numId w:val="23"/>
              </w:numPr>
              <w:rPr>
                <w:rFonts w:ascii="Garamond" w:hAnsi="Garamond"/>
                <w:sz w:val="20"/>
              </w:rPr>
            </w:pPr>
            <w:r w:rsidRPr="00A4100D">
              <w:rPr>
                <w:rFonts w:ascii="Garamond" w:hAnsi="Garamond"/>
                <w:sz w:val="20"/>
              </w:rPr>
              <w:t>Protected Networks</w:t>
            </w:r>
          </w:p>
          <w:p w14:paraId="5E1B19CD" w14:textId="77777777" w:rsidR="007C0290" w:rsidRPr="00A4100D" w:rsidRDefault="007C0290" w:rsidP="00BA40F1">
            <w:pPr>
              <w:pStyle w:val="TableText"/>
              <w:numPr>
                <w:ilvl w:val="0"/>
                <w:numId w:val="19"/>
              </w:numPr>
              <w:rPr>
                <w:rFonts w:ascii="Garamond" w:hAnsi="Garamond"/>
                <w:sz w:val="20"/>
              </w:rPr>
            </w:pPr>
            <w:r w:rsidRPr="00A4100D">
              <w:rPr>
                <w:rFonts w:ascii="Garamond" w:hAnsi="Garamond"/>
                <w:sz w:val="20"/>
              </w:rPr>
              <w:t>User Configuration - Appworks -Software Management</w:t>
            </w:r>
          </w:p>
          <w:p w14:paraId="50B9BB04" w14:textId="77777777" w:rsidR="007C0290" w:rsidRPr="00A4100D" w:rsidRDefault="007C0290" w:rsidP="00BA40F1">
            <w:pPr>
              <w:pStyle w:val="TableText"/>
              <w:numPr>
                <w:ilvl w:val="0"/>
                <w:numId w:val="23"/>
              </w:numPr>
              <w:rPr>
                <w:rFonts w:ascii="Garamond" w:hAnsi="Garamond"/>
                <w:sz w:val="20"/>
              </w:rPr>
            </w:pPr>
            <w:r w:rsidRPr="00A4100D">
              <w:rPr>
                <w:rFonts w:ascii="Garamond" w:hAnsi="Garamond"/>
                <w:sz w:val="20"/>
              </w:rPr>
              <w:t>Versions</w:t>
            </w:r>
          </w:p>
          <w:p w14:paraId="004877BA" w14:textId="77777777" w:rsidR="007C0290" w:rsidRPr="00A4100D" w:rsidRDefault="007C0290" w:rsidP="00BA40F1">
            <w:pPr>
              <w:pStyle w:val="TableText"/>
              <w:numPr>
                <w:ilvl w:val="0"/>
                <w:numId w:val="19"/>
              </w:numPr>
              <w:rPr>
                <w:rFonts w:ascii="Garamond" w:hAnsi="Garamond"/>
                <w:sz w:val="20"/>
              </w:rPr>
            </w:pPr>
            <w:r w:rsidRPr="00A4100D">
              <w:rPr>
                <w:rFonts w:ascii="Garamond" w:hAnsi="Garamond"/>
                <w:sz w:val="20"/>
              </w:rPr>
              <w:t>User Configuration - Appworks - Access Control</w:t>
            </w:r>
          </w:p>
          <w:p w14:paraId="7725C3ED" w14:textId="77777777" w:rsidR="007C0290" w:rsidRPr="00A4100D" w:rsidRDefault="007C0290" w:rsidP="00BA40F1">
            <w:pPr>
              <w:pStyle w:val="TableText"/>
              <w:numPr>
                <w:ilvl w:val="0"/>
                <w:numId w:val="22"/>
              </w:numPr>
              <w:rPr>
                <w:rFonts w:ascii="Garamond" w:hAnsi="Garamond"/>
                <w:sz w:val="20"/>
              </w:rPr>
            </w:pPr>
            <w:r w:rsidRPr="00A4100D">
              <w:rPr>
                <w:rFonts w:ascii="Garamond" w:hAnsi="Garamond"/>
                <w:sz w:val="20"/>
              </w:rPr>
              <w:t>Users</w:t>
            </w:r>
          </w:p>
          <w:p w14:paraId="7EDA657D" w14:textId="77777777" w:rsidR="007C0290" w:rsidRPr="00A4100D" w:rsidRDefault="007C0290" w:rsidP="00BA40F1">
            <w:pPr>
              <w:pStyle w:val="TableText"/>
              <w:numPr>
                <w:ilvl w:val="0"/>
                <w:numId w:val="22"/>
              </w:numPr>
              <w:rPr>
                <w:rFonts w:ascii="Garamond" w:hAnsi="Garamond"/>
                <w:sz w:val="20"/>
              </w:rPr>
            </w:pPr>
            <w:r w:rsidRPr="00A4100D">
              <w:rPr>
                <w:rFonts w:ascii="Garamond" w:hAnsi="Garamond"/>
                <w:sz w:val="20"/>
              </w:rPr>
              <w:t>Groups</w:t>
            </w:r>
          </w:p>
          <w:p w14:paraId="1B746785" w14:textId="77777777" w:rsidR="007C0290" w:rsidRPr="00A4100D" w:rsidRDefault="007C0290" w:rsidP="00BA40F1">
            <w:pPr>
              <w:pStyle w:val="TableText"/>
              <w:numPr>
                <w:ilvl w:val="0"/>
                <w:numId w:val="22"/>
              </w:numPr>
              <w:rPr>
                <w:rFonts w:ascii="Garamond" w:hAnsi="Garamond"/>
                <w:sz w:val="20"/>
              </w:rPr>
            </w:pPr>
            <w:r w:rsidRPr="00A4100D">
              <w:rPr>
                <w:rFonts w:ascii="Garamond" w:hAnsi="Garamond"/>
                <w:sz w:val="20"/>
              </w:rPr>
              <w:t>Sessions </w:t>
            </w:r>
          </w:p>
          <w:p w14:paraId="5BB41D93" w14:textId="77777777" w:rsidR="007C0290" w:rsidRPr="00A4100D" w:rsidRDefault="007C0290" w:rsidP="00BA40F1">
            <w:pPr>
              <w:pStyle w:val="TableText"/>
              <w:numPr>
                <w:ilvl w:val="0"/>
                <w:numId w:val="22"/>
              </w:numPr>
              <w:rPr>
                <w:rFonts w:ascii="Garamond" w:hAnsi="Garamond"/>
                <w:sz w:val="20"/>
              </w:rPr>
            </w:pPr>
            <w:r w:rsidRPr="00A4100D">
              <w:rPr>
                <w:rFonts w:ascii="Garamond" w:hAnsi="Garamond"/>
                <w:sz w:val="20"/>
              </w:rPr>
              <w:t>Authorized Ips</w:t>
            </w:r>
          </w:p>
          <w:p w14:paraId="27DF7C73" w14:textId="77777777" w:rsidR="007C0290" w:rsidRPr="00A4100D" w:rsidRDefault="007C0290" w:rsidP="00BA40F1">
            <w:pPr>
              <w:pStyle w:val="TableText"/>
              <w:numPr>
                <w:ilvl w:val="0"/>
                <w:numId w:val="19"/>
              </w:numPr>
              <w:rPr>
                <w:rFonts w:ascii="Garamond" w:hAnsi="Garamond"/>
                <w:sz w:val="20"/>
              </w:rPr>
            </w:pPr>
            <w:r w:rsidRPr="00A4100D">
              <w:rPr>
                <w:rFonts w:ascii="Garamond" w:hAnsi="Garamond"/>
                <w:sz w:val="20"/>
              </w:rPr>
              <w:t>User Configuration - Appworks - Remote Server</w:t>
            </w:r>
          </w:p>
          <w:p w14:paraId="43B61EC5" w14:textId="77777777" w:rsidR="007C0290" w:rsidRPr="00A4100D" w:rsidRDefault="007C0290" w:rsidP="00BA40F1">
            <w:pPr>
              <w:pStyle w:val="TableText"/>
              <w:numPr>
                <w:ilvl w:val="0"/>
                <w:numId w:val="22"/>
              </w:numPr>
              <w:rPr>
                <w:rFonts w:ascii="Garamond" w:hAnsi="Garamond"/>
                <w:sz w:val="20"/>
              </w:rPr>
            </w:pPr>
            <w:r w:rsidRPr="00A4100D">
              <w:rPr>
                <w:rFonts w:ascii="Garamond" w:hAnsi="Garamond"/>
                <w:sz w:val="20"/>
              </w:rPr>
              <w:t>LDAP Authentication</w:t>
            </w:r>
          </w:p>
          <w:p w14:paraId="3CC740FC" w14:textId="77777777" w:rsidR="007C0290" w:rsidRPr="00A4100D" w:rsidRDefault="007C0290" w:rsidP="00BA40F1">
            <w:pPr>
              <w:pStyle w:val="TableText"/>
              <w:numPr>
                <w:ilvl w:val="0"/>
                <w:numId w:val="22"/>
              </w:numPr>
              <w:rPr>
                <w:rFonts w:ascii="Garamond" w:hAnsi="Garamond"/>
                <w:sz w:val="20"/>
              </w:rPr>
            </w:pPr>
            <w:r w:rsidRPr="00A4100D">
              <w:rPr>
                <w:rFonts w:ascii="Garamond" w:hAnsi="Garamond"/>
                <w:sz w:val="20"/>
              </w:rPr>
              <w:t>Data Export</w:t>
            </w:r>
          </w:p>
          <w:p w14:paraId="4314E015" w14:textId="77777777" w:rsidR="007C0290" w:rsidRPr="00A4100D" w:rsidRDefault="007C0290" w:rsidP="00BA40F1">
            <w:pPr>
              <w:pStyle w:val="TableText"/>
              <w:numPr>
                <w:ilvl w:val="0"/>
                <w:numId w:val="19"/>
              </w:numPr>
              <w:rPr>
                <w:rFonts w:ascii="Garamond" w:hAnsi="Garamond"/>
                <w:sz w:val="20"/>
              </w:rPr>
            </w:pPr>
            <w:r w:rsidRPr="00A4100D">
              <w:rPr>
                <w:rFonts w:ascii="Garamond" w:hAnsi="Garamond"/>
                <w:sz w:val="20"/>
              </w:rPr>
              <w:t>User Configuration - Appworks -  Alarms</w:t>
            </w:r>
          </w:p>
          <w:p w14:paraId="12E56BFC" w14:textId="77777777" w:rsidR="007C0290" w:rsidRPr="00A4100D" w:rsidRDefault="007C0290" w:rsidP="00BA40F1">
            <w:pPr>
              <w:pStyle w:val="TableText"/>
              <w:numPr>
                <w:ilvl w:val="0"/>
                <w:numId w:val="22"/>
              </w:numPr>
              <w:rPr>
                <w:rFonts w:ascii="Garamond" w:hAnsi="Garamond"/>
                <w:sz w:val="20"/>
              </w:rPr>
            </w:pPr>
            <w:r w:rsidRPr="00A4100D">
              <w:rPr>
                <w:rFonts w:ascii="Garamond" w:hAnsi="Garamond"/>
                <w:sz w:val="20"/>
              </w:rPr>
              <w:t>Alarm History</w:t>
            </w:r>
          </w:p>
          <w:p w14:paraId="066C5AAC" w14:textId="77777777" w:rsidR="007C0290" w:rsidRPr="00A4100D" w:rsidRDefault="007C0290" w:rsidP="00BA40F1">
            <w:pPr>
              <w:pStyle w:val="TableText"/>
              <w:numPr>
                <w:ilvl w:val="0"/>
                <w:numId w:val="22"/>
              </w:numPr>
              <w:rPr>
                <w:rFonts w:ascii="Garamond" w:hAnsi="Garamond"/>
                <w:sz w:val="20"/>
              </w:rPr>
            </w:pPr>
            <w:r w:rsidRPr="00A4100D">
              <w:rPr>
                <w:rFonts w:ascii="Garamond" w:hAnsi="Garamond"/>
                <w:sz w:val="20"/>
              </w:rPr>
              <w:t>Trap Logs</w:t>
            </w:r>
          </w:p>
          <w:p w14:paraId="05DF2DD6" w14:textId="77777777" w:rsidR="007C0290" w:rsidRPr="00A4100D" w:rsidRDefault="007C0290" w:rsidP="00553CAC">
            <w:pPr>
              <w:pStyle w:val="TableText"/>
              <w:ind w:left="360"/>
              <w:rPr>
                <w:rFonts w:ascii="Garamond" w:hAnsi="Garamond"/>
                <w:sz w:val="20"/>
              </w:rPr>
            </w:pPr>
          </w:p>
          <w:p w14:paraId="5DEE2ACE" w14:textId="77777777" w:rsidR="007C0290" w:rsidRPr="00A4100D" w:rsidRDefault="007C0290" w:rsidP="00BA40F1">
            <w:pPr>
              <w:pStyle w:val="TableText"/>
              <w:numPr>
                <w:ilvl w:val="0"/>
                <w:numId w:val="19"/>
              </w:numPr>
              <w:rPr>
                <w:rFonts w:ascii="Garamond" w:hAnsi="Garamond"/>
                <w:sz w:val="20"/>
              </w:rPr>
            </w:pPr>
            <w:r w:rsidRPr="00A4100D">
              <w:rPr>
                <w:rFonts w:ascii="Garamond" w:hAnsi="Garamond"/>
                <w:sz w:val="20"/>
              </w:rPr>
              <w:t>User Configuration - Appworks -  Administration</w:t>
            </w:r>
          </w:p>
          <w:p w14:paraId="14ED064B" w14:textId="77777777" w:rsidR="007C0290" w:rsidRPr="00A4100D" w:rsidRDefault="007C0290" w:rsidP="00BA40F1">
            <w:pPr>
              <w:pStyle w:val="TableText"/>
              <w:numPr>
                <w:ilvl w:val="0"/>
                <w:numId w:val="22"/>
              </w:numPr>
              <w:rPr>
                <w:rFonts w:ascii="Garamond" w:hAnsi="Garamond"/>
                <w:sz w:val="20"/>
              </w:rPr>
            </w:pPr>
            <w:r w:rsidRPr="00A4100D">
              <w:rPr>
                <w:rFonts w:ascii="Garamond" w:hAnsi="Garamond"/>
                <w:sz w:val="20"/>
              </w:rPr>
              <w:t>General Options</w:t>
            </w:r>
          </w:p>
        </w:tc>
        <w:tc>
          <w:tcPr>
            <w:tcW w:w="2064" w:type="dxa"/>
            <w:shd w:val="clear" w:color="auto" w:fill="auto"/>
            <w:tcMar>
              <w:left w:w="103" w:type="dxa"/>
            </w:tcMar>
          </w:tcPr>
          <w:p w14:paraId="64171C79" w14:textId="77777777" w:rsidR="007C0290" w:rsidRDefault="007C0290" w:rsidP="00553CAC">
            <w:pPr>
              <w:pStyle w:val="BodyText"/>
              <w:tabs>
                <w:tab w:val="left" w:pos="840"/>
              </w:tabs>
              <w:rPr>
                <w:rFonts w:ascii="Garamond" w:hAnsi="Garamond"/>
              </w:rPr>
            </w:pPr>
            <w:r w:rsidRPr="00DC473D">
              <w:rPr>
                <w:rFonts w:ascii="Garamond" w:hAnsi="Garamond"/>
              </w:rPr>
              <w:t>Enhancement Request</w:t>
            </w:r>
          </w:p>
          <w:p w14:paraId="65AC34C2" w14:textId="77777777" w:rsidR="007C0290" w:rsidRDefault="007C0290" w:rsidP="00553CAC">
            <w:pPr>
              <w:pStyle w:val="BodyText"/>
              <w:tabs>
                <w:tab w:val="left" w:pos="840"/>
              </w:tabs>
              <w:rPr>
                <w:rFonts w:ascii="Garamond" w:hAnsi="Garamond"/>
              </w:rPr>
            </w:pPr>
            <w:r>
              <w:rPr>
                <w:rFonts w:ascii="Garamond" w:hAnsi="Garamond"/>
              </w:rPr>
              <w:t xml:space="preserve">User Configuration – Appworks – Remote Server </w:t>
            </w:r>
          </w:p>
          <w:p w14:paraId="1A70D869" w14:textId="77777777" w:rsidR="007C0290" w:rsidRDefault="007C0290" w:rsidP="00BA40F1">
            <w:pPr>
              <w:pStyle w:val="TableText"/>
              <w:numPr>
                <w:ilvl w:val="0"/>
                <w:numId w:val="22"/>
              </w:numPr>
              <w:rPr>
                <w:rFonts w:ascii="Garamond" w:hAnsi="Garamond"/>
              </w:rPr>
            </w:pPr>
            <w:r w:rsidRPr="00F622F7">
              <w:rPr>
                <w:rFonts w:ascii="Garamond" w:hAnsi="Garamond"/>
              </w:rPr>
              <w:t>Data Export</w:t>
            </w:r>
            <w:r>
              <w:rPr>
                <w:rFonts w:ascii="Garamond" w:hAnsi="Garamond"/>
              </w:rPr>
              <w:t xml:space="preserve"> </w:t>
            </w:r>
          </w:p>
          <w:p w14:paraId="762AF721" w14:textId="77777777" w:rsidR="007C0290" w:rsidRPr="00E81B84" w:rsidRDefault="007C0290" w:rsidP="00553CAC">
            <w:pPr>
              <w:pStyle w:val="TableText"/>
              <w:ind w:left="720"/>
              <w:rPr>
                <w:rFonts w:ascii="Garamond" w:hAnsi="Garamond"/>
              </w:rPr>
            </w:pPr>
          </w:p>
          <w:p w14:paraId="695795A9" w14:textId="77777777" w:rsidR="007C0290" w:rsidRDefault="007C0290" w:rsidP="00553CAC">
            <w:pPr>
              <w:pStyle w:val="BodyText"/>
              <w:tabs>
                <w:tab w:val="left" w:pos="840"/>
              </w:tabs>
              <w:rPr>
                <w:rFonts w:ascii="Garamond" w:hAnsi="Garamond"/>
              </w:rPr>
            </w:pPr>
            <w:r>
              <w:rPr>
                <w:rFonts w:ascii="Garamond" w:hAnsi="Garamond"/>
              </w:rPr>
              <w:t>User  Configuration – Appworks - Alarms</w:t>
            </w:r>
          </w:p>
          <w:p w14:paraId="60156B27" w14:textId="77777777" w:rsidR="007C0290" w:rsidRDefault="007C0290" w:rsidP="00BA40F1">
            <w:pPr>
              <w:pStyle w:val="BodyText"/>
              <w:numPr>
                <w:ilvl w:val="0"/>
                <w:numId w:val="22"/>
              </w:numPr>
              <w:tabs>
                <w:tab w:val="left" w:pos="840"/>
              </w:tabs>
              <w:rPr>
                <w:rFonts w:ascii="Garamond" w:hAnsi="Garamond"/>
              </w:rPr>
            </w:pPr>
            <w:r>
              <w:rPr>
                <w:rFonts w:ascii="Garamond" w:hAnsi="Garamond"/>
              </w:rPr>
              <w:t>Place and Place Association in Alarm History</w:t>
            </w:r>
          </w:p>
          <w:p w14:paraId="30BCB38D" w14:textId="77777777" w:rsidR="007C0290" w:rsidRDefault="007C0290" w:rsidP="00BA40F1">
            <w:pPr>
              <w:pStyle w:val="BodyText"/>
              <w:numPr>
                <w:ilvl w:val="0"/>
                <w:numId w:val="22"/>
              </w:numPr>
              <w:tabs>
                <w:tab w:val="left" w:pos="840"/>
              </w:tabs>
              <w:rPr>
                <w:rFonts w:ascii="Garamond" w:hAnsi="Garamond"/>
              </w:rPr>
            </w:pPr>
            <w:r>
              <w:rPr>
                <w:rFonts w:ascii="Garamond" w:hAnsi="Garamond"/>
              </w:rPr>
              <w:t>Export in Alarm History</w:t>
            </w:r>
          </w:p>
          <w:p w14:paraId="5240EFC7" w14:textId="77777777" w:rsidR="007C0290" w:rsidRDefault="007C0290" w:rsidP="00553CAC">
            <w:pPr>
              <w:pStyle w:val="BodyText"/>
              <w:tabs>
                <w:tab w:val="left" w:pos="840"/>
              </w:tabs>
              <w:rPr>
                <w:rFonts w:ascii="Garamond" w:hAnsi="Garamond"/>
              </w:rPr>
            </w:pPr>
          </w:p>
          <w:p w14:paraId="203B910B" w14:textId="77777777" w:rsidR="007C0290" w:rsidRDefault="007C0290" w:rsidP="00553CAC">
            <w:pPr>
              <w:pStyle w:val="BodyText"/>
              <w:tabs>
                <w:tab w:val="left" w:pos="840"/>
              </w:tabs>
              <w:rPr>
                <w:rFonts w:ascii="Garamond" w:hAnsi="Garamond"/>
              </w:rPr>
            </w:pPr>
          </w:p>
          <w:p w14:paraId="28380E1E" w14:textId="77777777" w:rsidR="007C0290" w:rsidRDefault="007C0290" w:rsidP="00553CAC">
            <w:pPr>
              <w:pStyle w:val="BodyText"/>
              <w:tabs>
                <w:tab w:val="left" w:pos="840"/>
              </w:tabs>
              <w:rPr>
                <w:rFonts w:ascii="Garamond" w:hAnsi="Garamond"/>
              </w:rPr>
            </w:pPr>
          </w:p>
          <w:p w14:paraId="09825471" w14:textId="77777777" w:rsidR="007C0290" w:rsidRDefault="007C0290" w:rsidP="00553CAC">
            <w:pPr>
              <w:pStyle w:val="BodyText"/>
              <w:tabs>
                <w:tab w:val="left" w:pos="840"/>
              </w:tabs>
              <w:rPr>
                <w:rFonts w:ascii="Garamond" w:hAnsi="Garamond"/>
              </w:rPr>
            </w:pPr>
          </w:p>
          <w:p w14:paraId="67EE27B9" w14:textId="77777777" w:rsidR="007C0290" w:rsidRDefault="007C0290" w:rsidP="00553CAC">
            <w:pPr>
              <w:pStyle w:val="BodyText"/>
              <w:tabs>
                <w:tab w:val="left" w:pos="840"/>
              </w:tabs>
              <w:rPr>
                <w:rFonts w:ascii="Garamond" w:hAnsi="Garamond"/>
              </w:rPr>
            </w:pPr>
          </w:p>
          <w:p w14:paraId="3676D8A6" w14:textId="77777777" w:rsidR="007C0290" w:rsidRDefault="007C0290" w:rsidP="00553CAC">
            <w:pPr>
              <w:pStyle w:val="BodyText"/>
              <w:tabs>
                <w:tab w:val="left" w:pos="840"/>
              </w:tabs>
              <w:rPr>
                <w:rFonts w:ascii="Garamond" w:hAnsi="Garamond"/>
              </w:rPr>
            </w:pPr>
          </w:p>
          <w:p w14:paraId="08621620" w14:textId="77777777" w:rsidR="007C0290" w:rsidRPr="00DC473D" w:rsidRDefault="007C0290" w:rsidP="00553CAC">
            <w:pPr>
              <w:pStyle w:val="BodyText"/>
              <w:tabs>
                <w:tab w:val="left" w:pos="840"/>
              </w:tabs>
              <w:rPr>
                <w:rFonts w:ascii="Garamond" w:hAnsi="Garamond"/>
              </w:rPr>
            </w:pPr>
          </w:p>
        </w:tc>
      </w:tr>
    </w:tbl>
    <w:p w14:paraId="71AF89D0" w14:textId="260B3A2E" w:rsidR="00B80EAF" w:rsidRPr="00252AC7" w:rsidRDefault="00611BB5" w:rsidP="00DB0187">
      <w:pPr>
        <w:pStyle w:val="Heading3"/>
        <w:numPr>
          <w:ilvl w:val="2"/>
          <w:numId w:val="218"/>
        </w:numPr>
      </w:pPr>
      <w:bookmarkStart w:id="401" w:name="_Toc6348092"/>
      <w:bookmarkStart w:id="402" w:name="_Toc42875635"/>
      <w:bookmarkEnd w:id="399"/>
      <w:r w:rsidRPr="00252AC7">
        <w:t xml:space="preserve">VSTP </w:t>
      </w:r>
      <w:r w:rsidR="00B80EAF" w:rsidRPr="00252AC7">
        <w:t>SPARE POINT CODE SUPPORT</w:t>
      </w:r>
      <w:bookmarkEnd w:id="401"/>
      <w:bookmarkEnd w:id="402"/>
    </w:p>
    <w:p w14:paraId="7646F27C" w14:textId="77777777" w:rsidR="00B80EAF" w:rsidRDefault="00B80EAF" w:rsidP="00B80EAF">
      <w:pPr>
        <w:pStyle w:val="BodyText"/>
        <w:rPr>
          <w:rFonts w:ascii="Garamond" w:hAnsi="Garamond"/>
        </w:rPr>
      </w:pPr>
      <w:r w:rsidRPr="00366F50">
        <w:rPr>
          <w:rFonts w:ascii="Garamond" w:hAnsi="Garamond"/>
        </w:rPr>
        <w:t xml:space="preserve">The DSR </w:t>
      </w:r>
      <w:r>
        <w:rPr>
          <w:rFonts w:ascii="Garamond" w:hAnsi="Garamond"/>
        </w:rPr>
        <w:t>8.4</w:t>
      </w:r>
      <w:r w:rsidRPr="00366F50">
        <w:rPr>
          <w:rFonts w:ascii="Garamond" w:hAnsi="Garamond"/>
        </w:rPr>
        <w:t xml:space="preserve"> </w:t>
      </w:r>
      <w:r>
        <w:rPr>
          <w:rFonts w:ascii="Garamond" w:hAnsi="Garamond"/>
        </w:rPr>
        <w:t xml:space="preserve">provides support for ITUI spare domain and ITUN spare. </w:t>
      </w:r>
      <w:r w:rsidRPr="00366F50">
        <w:rPr>
          <w:rFonts w:ascii="Garamond" w:hAnsi="Garamond"/>
        </w:rPr>
        <w:t xml:space="preserve"> </w:t>
      </w:r>
    </w:p>
    <w:p w14:paraId="1AD17E0E" w14:textId="42979521" w:rsidR="00A12530" w:rsidRPr="00A12530" w:rsidRDefault="006E766C" w:rsidP="006E766C">
      <w:pPr>
        <w:pStyle w:val="Caption"/>
        <w:rPr>
          <w:rFonts w:ascii="Garamond" w:hAnsi="Garamond"/>
          <w:i w:val="0"/>
        </w:rPr>
      </w:pPr>
      <w:bookmarkStart w:id="403" w:name="_Toc42875761"/>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6</w:t>
      </w:r>
      <w:r w:rsidR="006D4F5A">
        <w:rPr>
          <w:noProof/>
        </w:rPr>
        <w:fldChar w:fldCharType="end"/>
      </w:r>
      <w:r>
        <w:t xml:space="preserve"> -</w:t>
      </w:r>
      <w:r w:rsidR="00A12530" w:rsidRPr="007B2999">
        <w:rPr>
          <w:rFonts w:ascii="Garamond" w:hAnsi="Garamond"/>
          <w:i w:val="0"/>
        </w:rPr>
        <w:t xml:space="preserve"> </w:t>
      </w:r>
      <w:r w:rsidR="00A12530">
        <w:rPr>
          <w:rFonts w:ascii="Garamond" w:hAnsi="Garamond"/>
          <w:i w:val="0"/>
        </w:rPr>
        <w:t>VSTP Spare point code Feature Description</w:t>
      </w:r>
      <w:bookmarkEnd w:id="403"/>
    </w:p>
    <w:tbl>
      <w:tblPr>
        <w:tblStyle w:val="TableGrid"/>
        <w:tblW w:w="8810" w:type="dxa"/>
        <w:tblInd w:w="823" w:type="dxa"/>
        <w:tblCellMar>
          <w:left w:w="103" w:type="dxa"/>
        </w:tblCellMar>
        <w:tblLook w:val="04A0" w:firstRow="1" w:lastRow="0" w:firstColumn="1" w:lastColumn="0" w:noHBand="0" w:noVBand="1"/>
      </w:tblPr>
      <w:tblGrid>
        <w:gridCol w:w="1890"/>
        <w:gridCol w:w="4856"/>
        <w:gridCol w:w="2064"/>
      </w:tblGrid>
      <w:tr w:rsidR="00B80EAF" w:rsidRPr="00366F50" w14:paraId="70D48BFC" w14:textId="77777777" w:rsidTr="000712C9">
        <w:trPr>
          <w:cantSplit/>
        </w:trPr>
        <w:tc>
          <w:tcPr>
            <w:tcW w:w="1890" w:type="dxa"/>
            <w:shd w:val="clear" w:color="auto" w:fill="BFBFBF" w:themeFill="background1" w:themeFillShade="BF"/>
            <w:tcMar>
              <w:left w:w="103" w:type="dxa"/>
            </w:tcMar>
          </w:tcPr>
          <w:p w14:paraId="71DD8E10" w14:textId="77777777" w:rsidR="00B80EAF" w:rsidRPr="00A4100D" w:rsidRDefault="00B80EAF" w:rsidP="00F735CF">
            <w:pPr>
              <w:pStyle w:val="BodyText"/>
              <w:tabs>
                <w:tab w:val="left" w:pos="840"/>
              </w:tabs>
              <w:rPr>
                <w:rFonts w:ascii="Garamond" w:hAnsi="Garamond"/>
                <w:b/>
                <w:highlight w:val="yellow"/>
              </w:rPr>
            </w:pPr>
            <w:r w:rsidRPr="00A4100D">
              <w:rPr>
                <w:rFonts w:ascii="Garamond" w:hAnsi="Garamond"/>
                <w:b/>
              </w:rPr>
              <w:t>Name</w:t>
            </w:r>
          </w:p>
        </w:tc>
        <w:tc>
          <w:tcPr>
            <w:tcW w:w="4856" w:type="dxa"/>
            <w:shd w:val="clear" w:color="auto" w:fill="BFBFBF" w:themeFill="background1" w:themeFillShade="BF"/>
            <w:tcMar>
              <w:left w:w="103" w:type="dxa"/>
            </w:tcMar>
          </w:tcPr>
          <w:p w14:paraId="5B9FF7BE" w14:textId="77777777" w:rsidR="00B80EAF" w:rsidRPr="00A4100D" w:rsidRDefault="00B80EAF" w:rsidP="00F735CF">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22F01EA6" w14:textId="77777777" w:rsidR="00B80EAF" w:rsidRPr="00A4100D" w:rsidRDefault="00B80EAF" w:rsidP="00F735CF">
            <w:pPr>
              <w:pStyle w:val="BodyText"/>
              <w:tabs>
                <w:tab w:val="left" w:pos="840"/>
              </w:tabs>
              <w:rPr>
                <w:rFonts w:ascii="Garamond" w:hAnsi="Garamond"/>
                <w:b/>
              </w:rPr>
            </w:pPr>
            <w:r w:rsidRPr="00A4100D">
              <w:rPr>
                <w:rFonts w:ascii="Garamond" w:hAnsi="Garamond"/>
                <w:b/>
              </w:rPr>
              <w:t>Scope</w:t>
            </w:r>
          </w:p>
        </w:tc>
      </w:tr>
      <w:tr w:rsidR="00B80EAF" w:rsidRPr="00366F50" w14:paraId="25CD65A1" w14:textId="77777777" w:rsidTr="000712C9">
        <w:trPr>
          <w:cantSplit/>
        </w:trPr>
        <w:tc>
          <w:tcPr>
            <w:tcW w:w="1890" w:type="dxa"/>
            <w:shd w:val="clear" w:color="auto" w:fill="auto"/>
            <w:tcMar>
              <w:left w:w="103" w:type="dxa"/>
            </w:tcMar>
          </w:tcPr>
          <w:p w14:paraId="250B3FE7" w14:textId="77777777" w:rsidR="00B80EAF" w:rsidRPr="00EA1C90" w:rsidRDefault="00B80EAF" w:rsidP="00F735CF">
            <w:pPr>
              <w:pStyle w:val="BodyText"/>
              <w:tabs>
                <w:tab w:val="left" w:pos="840"/>
              </w:tabs>
              <w:rPr>
                <w:rFonts w:ascii="Garamond" w:hAnsi="Garamond"/>
              </w:rPr>
            </w:pPr>
            <w:r w:rsidRPr="00366F50">
              <w:rPr>
                <w:rFonts w:ascii="Garamond" w:hAnsi="Garamond"/>
              </w:rPr>
              <w:t>POR</w:t>
            </w:r>
            <w:r>
              <w:rPr>
                <w:rFonts w:ascii="Garamond" w:hAnsi="Garamond"/>
              </w:rPr>
              <w:t xml:space="preserve"> </w:t>
            </w:r>
            <w:hyperlink r:id="rId15" w:tgtFrame="_blank" w:history="1">
              <w:r w:rsidRPr="00EA1C90">
                <w:rPr>
                  <w:rFonts w:ascii="Garamond" w:hAnsi="Garamond"/>
                </w:rPr>
                <w:t>28219409</w:t>
              </w:r>
            </w:hyperlink>
          </w:p>
          <w:p w14:paraId="3B9F5669" w14:textId="77777777" w:rsidR="00B80EAF" w:rsidRPr="00366F50" w:rsidRDefault="00B80EAF" w:rsidP="00F735CF">
            <w:pPr>
              <w:spacing w:before="100" w:beforeAutospacing="1" w:after="100" w:afterAutospacing="1"/>
              <w:rPr>
                <w:rFonts w:ascii="Garamond" w:hAnsi="Garamond"/>
                <w:highlight w:val="yellow"/>
              </w:rPr>
            </w:pPr>
          </w:p>
        </w:tc>
        <w:tc>
          <w:tcPr>
            <w:tcW w:w="4856" w:type="dxa"/>
            <w:shd w:val="clear" w:color="auto" w:fill="auto"/>
            <w:tcMar>
              <w:left w:w="103" w:type="dxa"/>
            </w:tcMar>
          </w:tcPr>
          <w:p w14:paraId="6AC2DDA6" w14:textId="77777777" w:rsidR="00B80EAF" w:rsidRPr="00366F50" w:rsidRDefault="00B80EAF" w:rsidP="00F735CF">
            <w:pPr>
              <w:pStyle w:val="BodyText"/>
              <w:rPr>
                <w:rFonts w:ascii="Garamond" w:hAnsi="Garamond"/>
                <w:highlight w:val="yellow"/>
              </w:rPr>
            </w:pPr>
            <w:r>
              <w:rPr>
                <w:rFonts w:ascii="Garamond" w:hAnsi="Garamond"/>
              </w:rPr>
              <w:t>This feature provides support for ITUI spare domain and ITUN spare domain.</w:t>
            </w:r>
          </w:p>
        </w:tc>
        <w:tc>
          <w:tcPr>
            <w:tcW w:w="2064" w:type="dxa"/>
            <w:shd w:val="clear" w:color="auto" w:fill="auto"/>
            <w:tcMar>
              <w:left w:w="103" w:type="dxa"/>
            </w:tcMar>
          </w:tcPr>
          <w:p w14:paraId="50BE0B89" w14:textId="77777777" w:rsidR="00B80EAF" w:rsidRPr="00366F50" w:rsidRDefault="00B80EAF" w:rsidP="00F735CF">
            <w:pPr>
              <w:pStyle w:val="BodyText"/>
              <w:tabs>
                <w:tab w:val="left" w:pos="840"/>
              </w:tabs>
              <w:rPr>
                <w:rFonts w:ascii="Garamond" w:hAnsi="Garamond"/>
              </w:rPr>
            </w:pPr>
            <w:r w:rsidRPr="00366F50">
              <w:rPr>
                <w:rFonts w:ascii="Garamond" w:hAnsi="Garamond"/>
              </w:rPr>
              <w:t>Enhancement Request</w:t>
            </w:r>
          </w:p>
        </w:tc>
      </w:tr>
    </w:tbl>
    <w:p w14:paraId="53C0A9AE" w14:textId="77777777" w:rsidR="00B80EAF" w:rsidRDefault="00B80EAF" w:rsidP="00B80EAF"/>
    <w:p w14:paraId="213A4A09" w14:textId="77777777" w:rsidR="00B80EAF" w:rsidRPr="00EA1C90" w:rsidRDefault="00B80EAF" w:rsidP="00B80EAF">
      <w:pPr>
        <w:pStyle w:val="BodyText"/>
      </w:pPr>
    </w:p>
    <w:p w14:paraId="5436FC3B" w14:textId="19D8BB53" w:rsidR="00B80EAF" w:rsidRPr="00252AC7" w:rsidRDefault="00611BB5" w:rsidP="00DB0187">
      <w:pPr>
        <w:pStyle w:val="Heading3"/>
        <w:numPr>
          <w:ilvl w:val="2"/>
          <w:numId w:val="218"/>
        </w:numPr>
      </w:pPr>
      <w:bookmarkStart w:id="404" w:name="_Toc6348093"/>
      <w:bookmarkStart w:id="405" w:name="_Toc42875636"/>
      <w:r w:rsidRPr="00252AC7">
        <w:lastRenderedPageBreak/>
        <w:t xml:space="preserve">VSTP </w:t>
      </w:r>
      <w:r w:rsidR="00B80EAF" w:rsidRPr="00252AC7">
        <w:t>MNP SUPPORT OVER SS7</w:t>
      </w:r>
      <w:bookmarkEnd w:id="404"/>
      <w:bookmarkEnd w:id="405"/>
    </w:p>
    <w:p w14:paraId="5C774FC7" w14:textId="77777777" w:rsidR="00B80EAF" w:rsidRDefault="00B80EAF" w:rsidP="00B80EAF">
      <w:pPr>
        <w:pStyle w:val="BodyText"/>
        <w:rPr>
          <w:rFonts w:ascii="Garamond" w:hAnsi="Garamond"/>
        </w:rPr>
      </w:pPr>
      <w:r w:rsidRPr="00366F50">
        <w:rPr>
          <w:rFonts w:ascii="Garamond" w:hAnsi="Garamond"/>
        </w:rPr>
        <w:t xml:space="preserve">The DSR </w:t>
      </w:r>
      <w:r>
        <w:rPr>
          <w:rFonts w:ascii="Garamond" w:hAnsi="Garamond"/>
        </w:rPr>
        <w:t>8.4</w:t>
      </w:r>
      <w:r w:rsidRPr="00366F50">
        <w:rPr>
          <w:rFonts w:ascii="Garamond" w:hAnsi="Garamond"/>
        </w:rPr>
        <w:t xml:space="preserve"> </w:t>
      </w:r>
      <w:r>
        <w:rPr>
          <w:rFonts w:ascii="Garamond" w:hAnsi="Garamond"/>
        </w:rPr>
        <w:t xml:space="preserve">vSTP provides support for MNP over SS7. It covers GPORT, ATINPQ and IDPQ.  </w:t>
      </w:r>
      <w:r w:rsidRPr="00366F50">
        <w:rPr>
          <w:rFonts w:ascii="Garamond" w:hAnsi="Garamond"/>
        </w:rPr>
        <w:t xml:space="preserve"> </w:t>
      </w:r>
    </w:p>
    <w:p w14:paraId="683C7828" w14:textId="1405898D" w:rsidR="00A12530" w:rsidRPr="00A12530" w:rsidRDefault="00514261" w:rsidP="00514261">
      <w:pPr>
        <w:pStyle w:val="Caption"/>
        <w:rPr>
          <w:rFonts w:ascii="Garamond" w:hAnsi="Garamond"/>
          <w:i w:val="0"/>
        </w:rPr>
      </w:pPr>
      <w:bookmarkStart w:id="406" w:name="_Toc42875762"/>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7</w:t>
      </w:r>
      <w:r w:rsidR="006D4F5A">
        <w:rPr>
          <w:noProof/>
        </w:rPr>
        <w:fldChar w:fldCharType="end"/>
      </w:r>
      <w:r>
        <w:t xml:space="preserve"> -</w:t>
      </w:r>
      <w:r w:rsidR="00A12530" w:rsidRPr="007B2999">
        <w:rPr>
          <w:rFonts w:ascii="Garamond" w:hAnsi="Garamond"/>
          <w:i w:val="0"/>
        </w:rPr>
        <w:t xml:space="preserve"> </w:t>
      </w:r>
      <w:r w:rsidR="00A12530">
        <w:rPr>
          <w:rFonts w:ascii="Garamond" w:hAnsi="Garamond"/>
          <w:i w:val="0"/>
        </w:rPr>
        <w:t>VSTP MNP support over SS7 Feature Description</w:t>
      </w:r>
      <w:bookmarkEnd w:id="406"/>
    </w:p>
    <w:tbl>
      <w:tblPr>
        <w:tblStyle w:val="TableGrid"/>
        <w:tblW w:w="8810" w:type="dxa"/>
        <w:tblInd w:w="823" w:type="dxa"/>
        <w:tblCellMar>
          <w:left w:w="103" w:type="dxa"/>
        </w:tblCellMar>
        <w:tblLook w:val="04A0" w:firstRow="1" w:lastRow="0" w:firstColumn="1" w:lastColumn="0" w:noHBand="0" w:noVBand="1"/>
      </w:tblPr>
      <w:tblGrid>
        <w:gridCol w:w="1890"/>
        <w:gridCol w:w="4856"/>
        <w:gridCol w:w="2064"/>
      </w:tblGrid>
      <w:tr w:rsidR="00B80EAF" w:rsidRPr="00366F50" w14:paraId="4F008492" w14:textId="77777777" w:rsidTr="000712C9">
        <w:trPr>
          <w:cantSplit/>
        </w:trPr>
        <w:tc>
          <w:tcPr>
            <w:tcW w:w="1890" w:type="dxa"/>
            <w:shd w:val="clear" w:color="auto" w:fill="BFBFBF" w:themeFill="background1" w:themeFillShade="BF"/>
            <w:tcMar>
              <w:left w:w="103" w:type="dxa"/>
            </w:tcMar>
          </w:tcPr>
          <w:p w14:paraId="72DA81D3" w14:textId="77777777" w:rsidR="00B80EAF" w:rsidRPr="00A4100D" w:rsidRDefault="00B80EAF" w:rsidP="00F735CF">
            <w:pPr>
              <w:pStyle w:val="BodyText"/>
              <w:tabs>
                <w:tab w:val="left" w:pos="840"/>
              </w:tabs>
              <w:rPr>
                <w:rFonts w:ascii="Garamond" w:hAnsi="Garamond"/>
                <w:b/>
                <w:highlight w:val="yellow"/>
              </w:rPr>
            </w:pPr>
            <w:r w:rsidRPr="00A4100D">
              <w:rPr>
                <w:rFonts w:ascii="Garamond" w:hAnsi="Garamond"/>
                <w:b/>
              </w:rPr>
              <w:t>Name</w:t>
            </w:r>
          </w:p>
        </w:tc>
        <w:tc>
          <w:tcPr>
            <w:tcW w:w="4856" w:type="dxa"/>
            <w:shd w:val="clear" w:color="auto" w:fill="BFBFBF" w:themeFill="background1" w:themeFillShade="BF"/>
            <w:tcMar>
              <w:left w:w="103" w:type="dxa"/>
            </w:tcMar>
          </w:tcPr>
          <w:p w14:paraId="43B3800D" w14:textId="77777777" w:rsidR="00B80EAF" w:rsidRPr="00A4100D" w:rsidRDefault="00B80EAF" w:rsidP="00F735CF">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58444B10" w14:textId="77777777" w:rsidR="00B80EAF" w:rsidRPr="00A4100D" w:rsidRDefault="00B80EAF" w:rsidP="00F735CF">
            <w:pPr>
              <w:pStyle w:val="BodyText"/>
              <w:tabs>
                <w:tab w:val="left" w:pos="840"/>
              </w:tabs>
              <w:rPr>
                <w:rFonts w:ascii="Garamond" w:hAnsi="Garamond"/>
                <w:b/>
              </w:rPr>
            </w:pPr>
            <w:r w:rsidRPr="00A4100D">
              <w:rPr>
                <w:rFonts w:ascii="Garamond" w:hAnsi="Garamond"/>
                <w:b/>
              </w:rPr>
              <w:t>Scope</w:t>
            </w:r>
          </w:p>
        </w:tc>
      </w:tr>
      <w:tr w:rsidR="00B80EAF" w:rsidRPr="00366F50" w14:paraId="2EB35C31" w14:textId="77777777" w:rsidTr="000712C9">
        <w:trPr>
          <w:cantSplit/>
        </w:trPr>
        <w:tc>
          <w:tcPr>
            <w:tcW w:w="1890" w:type="dxa"/>
            <w:shd w:val="clear" w:color="auto" w:fill="auto"/>
            <w:tcMar>
              <w:left w:w="103" w:type="dxa"/>
            </w:tcMar>
          </w:tcPr>
          <w:p w14:paraId="61EAB41F" w14:textId="77777777" w:rsidR="00B80EAF" w:rsidRPr="00366F50" w:rsidRDefault="00B80EAF" w:rsidP="00F735CF">
            <w:pPr>
              <w:pStyle w:val="BodyText"/>
              <w:tabs>
                <w:tab w:val="left" w:pos="840"/>
              </w:tabs>
              <w:rPr>
                <w:rFonts w:ascii="Garamond" w:hAnsi="Garamond"/>
                <w:highlight w:val="yellow"/>
              </w:rPr>
            </w:pPr>
            <w:r w:rsidRPr="00366F50">
              <w:rPr>
                <w:rFonts w:ascii="Garamond" w:hAnsi="Garamond"/>
              </w:rPr>
              <w:t>POR</w:t>
            </w:r>
            <w:r>
              <w:rPr>
                <w:rFonts w:ascii="Garamond" w:hAnsi="Garamond"/>
              </w:rPr>
              <w:t xml:space="preserve"> </w:t>
            </w:r>
            <w:r w:rsidRPr="00320DAD">
              <w:rPr>
                <w:rFonts w:ascii="Garamond" w:hAnsi="Garamond"/>
              </w:rPr>
              <w:t>27355487</w:t>
            </w:r>
            <w:r>
              <w:rPr>
                <w:rFonts w:ascii="Garamond" w:hAnsi="Garamond"/>
              </w:rPr>
              <w:t xml:space="preserve"> &amp; </w:t>
            </w:r>
            <w:hyperlink r:id="rId16" w:tgtFrame="_blank" w:history="1">
              <w:r w:rsidRPr="00A1522E">
                <w:rPr>
                  <w:rFonts w:ascii="Garamond" w:hAnsi="Garamond"/>
                </w:rPr>
                <w:t>28829325</w:t>
              </w:r>
            </w:hyperlink>
            <w:r w:rsidRPr="00A1522E">
              <w:rPr>
                <w:rFonts w:ascii="Garamond" w:hAnsi="Garamond"/>
              </w:rPr>
              <w:t xml:space="preserve"> </w:t>
            </w:r>
            <w:r>
              <w:rPr>
                <w:rFonts w:ascii="Garamond" w:hAnsi="Garamond"/>
              </w:rPr>
              <w:t>– {</w:t>
            </w:r>
            <w:hyperlink r:id="rId17" w:tgtFrame="_blank" w:history="1">
              <w:r w:rsidRPr="00320DAD">
                <w:rPr>
                  <w:rFonts w:ascii="Garamond" w:hAnsi="Garamond"/>
                </w:rPr>
                <w:t>28648154</w:t>
              </w:r>
            </w:hyperlink>
            <w:r w:rsidRPr="00320DAD">
              <w:rPr>
                <w:rFonts w:ascii="Garamond" w:hAnsi="Garamond"/>
              </w:rPr>
              <w:t xml:space="preserve">, </w:t>
            </w:r>
            <w:hyperlink r:id="rId18" w:tgtFrame="_blank" w:history="1">
              <w:r w:rsidRPr="00320DAD">
                <w:rPr>
                  <w:rFonts w:ascii="Garamond" w:hAnsi="Garamond"/>
                </w:rPr>
                <w:t>28648192</w:t>
              </w:r>
            </w:hyperlink>
            <w:r>
              <w:rPr>
                <w:rFonts w:ascii="Garamond" w:hAnsi="Garamond"/>
              </w:rPr>
              <w:t>}</w:t>
            </w:r>
          </w:p>
        </w:tc>
        <w:tc>
          <w:tcPr>
            <w:tcW w:w="4856" w:type="dxa"/>
            <w:shd w:val="clear" w:color="auto" w:fill="auto"/>
            <w:tcMar>
              <w:left w:w="103" w:type="dxa"/>
            </w:tcMar>
          </w:tcPr>
          <w:p w14:paraId="040CF65C" w14:textId="77777777" w:rsidR="00B80EAF" w:rsidRPr="00366F50" w:rsidRDefault="00B80EAF" w:rsidP="00F735CF">
            <w:pPr>
              <w:pStyle w:val="BodyText"/>
              <w:rPr>
                <w:rFonts w:ascii="Garamond" w:hAnsi="Garamond"/>
                <w:highlight w:val="yellow"/>
              </w:rPr>
            </w:pPr>
            <w:r>
              <w:rPr>
                <w:rFonts w:ascii="Garamond" w:hAnsi="Garamond"/>
              </w:rPr>
              <w:t>This feature provides support for GPORT, ATINPQ and IDPQ. Also, it includes support for HEX digits for GTA.</w:t>
            </w:r>
          </w:p>
        </w:tc>
        <w:tc>
          <w:tcPr>
            <w:tcW w:w="2064" w:type="dxa"/>
            <w:shd w:val="clear" w:color="auto" w:fill="auto"/>
            <w:tcMar>
              <w:left w:w="103" w:type="dxa"/>
            </w:tcMar>
          </w:tcPr>
          <w:p w14:paraId="0053ECE2" w14:textId="77777777" w:rsidR="00B80EAF" w:rsidRPr="00366F50" w:rsidRDefault="00B80EAF" w:rsidP="00F735CF">
            <w:pPr>
              <w:pStyle w:val="BodyText"/>
              <w:tabs>
                <w:tab w:val="left" w:pos="840"/>
              </w:tabs>
              <w:rPr>
                <w:rFonts w:ascii="Garamond" w:hAnsi="Garamond"/>
              </w:rPr>
            </w:pPr>
            <w:r w:rsidRPr="00366F50">
              <w:rPr>
                <w:rFonts w:ascii="Garamond" w:hAnsi="Garamond"/>
              </w:rPr>
              <w:t>Enhancement Request</w:t>
            </w:r>
          </w:p>
        </w:tc>
      </w:tr>
    </w:tbl>
    <w:p w14:paraId="31E47F39" w14:textId="163A7C2F" w:rsidR="00B80EAF" w:rsidRPr="00252AC7" w:rsidRDefault="00611BB5" w:rsidP="00DB0187">
      <w:pPr>
        <w:pStyle w:val="Heading3"/>
        <w:numPr>
          <w:ilvl w:val="2"/>
          <w:numId w:val="218"/>
        </w:numPr>
      </w:pPr>
      <w:bookmarkStart w:id="407" w:name="_Toc6348094"/>
      <w:bookmarkStart w:id="408" w:name="_Toc42875637"/>
      <w:r w:rsidRPr="00252AC7">
        <w:t xml:space="preserve">VSTP </w:t>
      </w:r>
      <w:r w:rsidR="00B80EAF" w:rsidRPr="00252AC7">
        <w:t>MTP SCREENING SUPPORT</w:t>
      </w:r>
      <w:bookmarkEnd w:id="407"/>
      <w:bookmarkEnd w:id="408"/>
    </w:p>
    <w:p w14:paraId="25F17125" w14:textId="77777777" w:rsidR="00B80EAF" w:rsidRDefault="00B80EAF" w:rsidP="00B80EAF">
      <w:pPr>
        <w:pStyle w:val="BodyText"/>
        <w:rPr>
          <w:rFonts w:ascii="Garamond" w:hAnsi="Garamond"/>
        </w:rPr>
      </w:pPr>
      <w:r w:rsidRPr="00366F50">
        <w:rPr>
          <w:rFonts w:ascii="Garamond" w:hAnsi="Garamond"/>
        </w:rPr>
        <w:t xml:space="preserve">The DSR </w:t>
      </w:r>
      <w:r>
        <w:rPr>
          <w:rFonts w:ascii="Garamond" w:hAnsi="Garamond"/>
        </w:rPr>
        <w:t>8.4</w:t>
      </w:r>
      <w:r w:rsidRPr="00366F50">
        <w:rPr>
          <w:rFonts w:ascii="Garamond" w:hAnsi="Garamond"/>
        </w:rPr>
        <w:t xml:space="preserve"> </w:t>
      </w:r>
      <w:r>
        <w:rPr>
          <w:rFonts w:ascii="Garamond" w:hAnsi="Garamond"/>
        </w:rPr>
        <w:t xml:space="preserve">vSTP provides MTP screening features, which allows screening of messages based on the parameters of MTP3 layer.   </w:t>
      </w:r>
      <w:r w:rsidRPr="00366F50">
        <w:rPr>
          <w:rFonts w:ascii="Garamond" w:hAnsi="Garamond"/>
        </w:rPr>
        <w:t xml:space="preserve"> </w:t>
      </w:r>
    </w:p>
    <w:p w14:paraId="3A8E5E33" w14:textId="1C59527F" w:rsidR="00A12530" w:rsidRPr="00A12530" w:rsidRDefault="00514261" w:rsidP="00514261">
      <w:pPr>
        <w:pStyle w:val="Caption"/>
        <w:rPr>
          <w:rFonts w:ascii="Garamond" w:hAnsi="Garamond"/>
          <w:i w:val="0"/>
        </w:rPr>
      </w:pPr>
      <w:bookmarkStart w:id="409" w:name="_Toc42875763"/>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8</w:t>
      </w:r>
      <w:r w:rsidR="006D4F5A">
        <w:rPr>
          <w:noProof/>
        </w:rPr>
        <w:fldChar w:fldCharType="end"/>
      </w:r>
      <w:r>
        <w:t xml:space="preserve"> - </w:t>
      </w:r>
      <w:r w:rsidRPr="007B2999">
        <w:rPr>
          <w:rFonts w:ascii="Garamond" w:hAnsi="Garamond"/>
          <w:i w:val="0"/>
        </w:rPr>
        <w:t>VSTP</w:t>
      </w:r>
      <w:r w:rsidR="00A12530">
        <w:rPr>
          <w:rFonts w:ascii="Garamond" w:hAnsi="Garamond"/>
          <w:i w:val="0"/>
        </w:rPr>
        <w:t xml:space="preserve"> mtp screening support Feature Description</w:t>
      </w:r>
      <w:bookmarkEnd w:id="409"/>
    </w:p>
    <w:tbl>
      <w:tblPr>
        <w:tblStyle w:val="TableGrid"/>
        <w:tblW w:w="8810" w:type="dxa"/>
        <w:tblInd w:w="823" w:type="dxa"/>
        <w:tblCellMar>
          <w:left w:w="103" w:type="dxa"/>
        </w:tblCellMar>
        <w:tblLook w:val="04A0" w:firstRow="1" w:lastRow="0" w:firstColumn="1" w:lastColumn="0" w:noHBand="0" w:noVBand="1"/>
      </w:tblPr>
      <w:tblGrid>
        <w:gridCol w:w="2862"/>
        <w:gridCol w:w="3884"/>
        <w:gridCol w:w="2064"/>
      </w:tblGrid>
      <w:tr w:rsidR="00B80EAF" w:rsidRPr="00366F50" w14:paraId="7B393397" w14:textId="77777777" w:rsidTr="00191855">
        <w:trPr>
          <w:cantSplit/>
        </w:trPr>
        <w:tc>
          <w:tcPr>
            <w:tcW w:w="2862" w:type="dxa"/>
            <w:shd w:val="clear" w:color="auto" w:fill="BFBFBF" w:themeFill="background1" w:themeFillShade="BF"/>
            <w:tcMar>
              <w:left w:w="103" w:type="dxa"/>
            </w:tcMar>
          </w:tcPr>
          <w:p w14:paraId="02C0A87E" w14:textId="77777777" w:rsidR="00B80EAF" w:rsidRPr="00A4100D" w:rsidRDefault="00B80EAF" w:rsidP="00F735CF">
            <w:pPr>
              <w:pStyle w:val="BodyText"/>
              <w:tabs>
                <w:tab w:val="left" w:pos="840"/>
              </w:tabs>
              <w:rPr>
                <w:rFonts w:ascii="Garamond" w:hAnsi="Garamond"/>
                <w:b/>
                <w:highlight w:val="yellow"/>
              </w:rPr>
            </w:pPr>
            <w:r w:rsidRPr="00A4100D">
              <w:rPr>
                <w:rFonts w:ascii="Garamond" w:hAnsi="Garamond"/>
                <w:b/>
              </w:rPr>
              <w:t>Name</w:t>
            </w:r>
          </w:p>
        </w:tc>
        <w:tc>
          <w:tcPr>
            <w:tcW w:w="3884" w:type="dxa"/>
            <w:shd w:val="clear" w:color="auto" w:fill="BFBFBF" w:themeFill="background1" w:themeFillShade="BF"/>
            <w:tcMar>
              <w:left w:w="103" w:type="dxa"/>
            </w:tcMar>
          </w:tcPr>
          <w:p w14:paraId="340C94B5" w14:textId="77777777" w:rsidR="00B80EAF" w:rsidRPr="00A4100D" w:rsidRDefault="00B80EAF" w:rsidP="00F735CF">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61B1C0AA" w14:textId="77777777" w:rsidR="00B80EAF" w:rsidRPr="00A4100D" w:rsidRDefault="00B80EAF" w:rsidP="00F735CF">
            <w:pPr>
              <w:pStyle w:val="BodyText"/>
              <w:tabs>
                <w:tab w:val="left" w:pos="840"/>
              </w:tabs>
              <w:rPr>
                <w:rFonts w:ascii="Garamond" w:hAnsi="Garamond"/>
                <w:b/>
              </w:rPr>
            </w:pPr>
            <w:r w:rsidRPr="00A4100D">
              <w:rPr>
                <w:rFonts w:ascii="Garamond" w:hAnsi="Garamond"/>
                <w:b/>
              </w:rPr>
              <w:t>Scope</w:t>
            </w:r>
          </w:p>
        </w:tc>
      </w:tr>
      <w:tr w:rsidR="00B80EAF" w:rsidRPr="00366F50" w14:paraId="44FD820F" w14:textId="77777777" w:rsidTr="00F735CF">
        <w:trPr>
          <w:cantSplit/>
        </w:trPr>
        <w:tc>
          <w:tcPr>
            <w:tcW w:w="2862" w:type="dxa"/>
            <w:shd w:val="clear" w:color="auto" w:fill="auto"/>
            <w:tcMar>
              <w:left w:w="103" w:type="dxa"/>
            </w:tcMar>
          </w:tcPr>
          <w:p w14:paraId="5C7D0F08" w14:textId="77777777" w:rsidR="00B80EAF" w:rsidRPr="00366F50" w:rsidRDefault="00B80EAF" w:rsidP="00F735CF">
            <w:pPr>
              <w:pStyle w:val="BodyText"/>
              <w:tabs>
                <w:tab w:val="left" w:pos="840"/>
              </w:tabs>
              <w:rPr>
                <w:rFonts w:ascii="Garamond" w:hAnsi="Garamond"/>
              </w:rPr>
            </w:pPr>
            <w:r w:rsidRPr="00366F50">
              <w:rPr>
                <w:rFonts w:ascii="Garamond" w:hAnsi="Garamond"/>
              </w:rPr>
              <w:t>POR</w:t>
            </w:r>
            <w:r>
              <w:rPr>
                <w:rFonts w:ascii="Garamond" w:hAnsi="Garamond"/>
              </w:rPr>
              <w:t xml:space="preserve"> </w:t>
            </w:r>
            <w:hyperlink r:id="rId19" w:tgtFrame="_blank" w:history="1">
              <w:r w:rsidRPr="004C2263">
                <w:rPr>
                  <w:rFonts w:ascii="Garamond" w:hAnsi="Garamond"/>
                </w:rPr>
                <w:t>25973064</w:t>
              </w:r>
            </w:hyperlink>
          </w:p>
        </w:tc>
        <w:tc>
          <w:tcPr>
            <w:tcW w:w="3884" w:type="dxa"/>
            <w:shd w:val="clear" w:color="auto" w:fill="auto"/>
            <w:tcMar>
              <w:left w:w="103" w:type="dxa"/>
            </w:tcMar>
          </w:tcPr>
          <w:p w14:paraId="44B68464" w14:textId="77777777" w:rsidR="00B80EAF" w:rsidRPr="00366F50" w:rsidRDefault="00B80EAF" w:rsidP="00F735CF">
            <w:pPr>
              <w:pStyle w:val="NoSpacing"/>
            </w:pPr>
            <w:r w:rsidRPr="00020B62">
              <w:rPr>
                <w:rFonts w:ascii="Garamond" w:hAnsi="Garamond"/>
                <w:sz w:val="20"/>
                <w:szCs w:val="20"/>
              </w:rPr>
              <w:t>MTP screening feature provides solution to screen the message</w:t>
            </w:r>
            <w:r>
              <w:rPr>
                <w:rFonts w:ascii="Garamond" w:hAnsi="Garamond"/>
                <w:sz w:val="20"/>
                <w:szCs w:val="20"/>
              </w:rPr>
              <w:t>s</w:t>
            </w:r>
            <w:r w:rsidRPr="00020B62">
              <w:rPr>
                <w:rFonts w:ascii="Garamond" w:hAnsi="Garamond"/>
                <w:sz w:val="20"/>
                <w:szCs w:val="20"/>
              </w:rPr>
              <w:t xml:space="preserve"> based on MTP3 layer parameters of the messages</w:t>
            </w:r>
            <w:r>
              <w:rPr>
                <w:rFonts w:ascii="Garamond" w:hAnsi="Garamond"/>
                <w:sz w:val="20"/>
                <w:szCs w:val="20"/>
              </w:rPr>
              <w:t>.</w:t>
            </w:r>
          </w:p>
        </w:tc>
        <w:tc>
          <w:tcPr>
            <w:tcW w:w="2064" w:type="dxa"/>
            <w:shd w:val="clear" w:color="auto" w:fill="auto"/>
            <w:tcMar>
              <w:left w:w="103" w:type="dxa"/>
            </w:tcMar>
          </w:tcPr>
          <w:p w14:paraId="2901CC0B" w14:textId="77777777" w:rsidR="00B80EAF" w:rsidRPr="00366F50" w:rsidRDefault="00B80EAF" w:rsidP="00F735CF">
            <w:pPr>
              <w:pStyle w:val="BodyText"/>
              <w:tabs>
                <w:tab w:val="left" w:pos="840"/>
              </w:tabs>
              <w:rPr>
                <w:rFonts w:ascii="Garamond" w:hAnsi="Garamond"/>
              </w:rPr>
            </w:pPr>
            <w:r w:rsidRPr="00366F50">
              <w:rPr>
                <w:rFonts w:ascii="Garamond" w:hAnsi="Garamond"/>
              </w:rPr>
              <w:t>Enhancement Request</w:t>
            </w:r>
          </w:p>
        </w:tc>
      </w:tr>
    </w:tbl>
    <w:p w14:paraId="4C735EE7" w14:textId="2ECF2B4B" w:rsidR="00B80EAF" w:rsidRPr="00252AC7" w:rsidRDefault="00B80EAF" w:rsidP="00DB0187">
      <w:pPr>
        <w:pStyle w:val="Heading3"/>
        <w:numPr>
          <w:ilvl w:val="2"/>
          <w:numId w:val="218"/>
        </w:numPr>
      </w:pPr>
      <w:r w:rsidRPr="00252AC7">
        <w:t xml:space="preserve"> </w:t>
      </w:r>
      <w:bookmarkStart w:id="410" w:name="_Toc6348095"/>
      <w:bookmarkStart w:id="411" w:name="_Toc42875638"/>
      <w:r w:rsidR="00611BB5" w:rsidRPr="00252AC7">
        <w:t xml:space="preserve">VSTP </w:t>
      </w:r>
      <w:r w:rsidRPr="00252AC7">
        <w:t>Multiple point code support</w:t>
      </w:r>
      <w:bookmarkEnd w:id="410"/>
      <w:bookmarkEnd w:id="411"/>
    </w:p>
    <w:p w14:paraId="010C9B83" w14:textId="77777777" w:rsidR="00B80EAF" w:rsidRDefault="00B80EAF" w:rsidP="00B80EAF">
      <w:pPr>
        <w:pStyle w:val="BodyText"/>
        <w:rPr>
          <w:rFonts w:ascii="Garamond" w:hAnsi="Garamond"/>
        </w:rPr>
      </w:pPr>
      <w:r w:rsidRPr="00366F50">
        <w:rPr>
          <w:rFonts w:ascii="Garamond" w:hAnsi="Garamond"/>
        </w:rPr>
        <w:t xml:space="preserve">The DSR </w:t>
      </w:r>
      <w:r>
        <w:rPr>
          <w:rFonts w:ascii="Garamond" w:hAnsi="Garamond"/>
        </w:rPr>
        <w:t>8.4</w:t>
      </w:r>
      <w:r w:rsidRPr="00366F50">
        <w:rPr>
          <w:rFonts w:ascii="Garamond" w:hAnsi="Garamond"/>
        </w:rPr>
        <w:t xml:space="preserve"> </w:t>
      </w:r>
      <w:r>
        <w:rPr>
          <w:rFonts w:ascii="Garamond" w:hAnsi="Garamond"/>
        </w:rPr>
        <w:t xml:space="preserve">vSTP provides support for multiple local point codes of a particular domain. This feature provides support for SPC and CPC.   </w:t>
      </w:r>
      <w:r w:rsidRPr="00366F50">
        <w:rPr>
          <w:rFonts w:ascii="Garamond" w:hAnsi="Garamond"/>
        </w:rPr>
        <w:t xml:space="preserve"> </w:t>
      </w:r>
    </w:p>
    <w:p w14:paraId="5BB6B107" w14:textId="70296D16" w:rsidR="00A12530" w:rsidRPr="00A12530" w:rsidRDefault="00514261" w:rsidP="00514261">
      <w:pPr>
        <w:pStyle w:val="Caption"/>
        <w:rPr>
          <w:rFonts w:ascii="Garamond" w:hAnsi="Garamond"/>
          <w:i w:val="0"/>
        </w:rPr>
      </w:pPr>
      <w:bookmarkStart w:id="412" w:name="_Toc42875764"/>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9</w:t>
      </w:r>
      <w:r w:rsidR="006D4F5A">
        <w:rPr>
          <w:noProof/>
        </w:rPr>
        <w:fldChar w:fldCharType="end"/>
      </w:r>
      <w:r>
        <w:t xml:space="preserve"> - </w:t>
      </w:r>
      <w:r w:rsidR="00A12530">
        <w:rPr>
          <w:rFonts w:ascii="Garamond" w:hAnsi="Garamond"/>
          <w:i w:val="0"/>
        </w:rPr>
        <w:t>VSTP multiple point code support Feature Description</w:t>
      </w:r>
      <w:bookmarkEnd w:id="412"/>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B80EAF" w:rsidRPr="00366F50" w14:paraId="01D9EBD7" w14:textId="77777777" w:rsidTr="00191855">
        <w:trPr>
          <w:cantSplit/>
        </w:trPr>
        <w:tc>
          <w:tcPr>
            <w:tcW w:w="3146" w:type="dxa"/>
            <w:shd w:val="clear" w:color="auto" w:fill="BFBFBF" w:themeFill="background1" w:themeFillShade="BF"/>
            <w:tcMar>
              <w:left w:w="103" w:type="dxa"/>
            </w:tcMar>
          </w:tcPr>
          <w:p w14:paraId="0AB23B7B" w14:textId="77777777" w:rsidR="00B80EAF" w:rsidRPr="00A4100D" w:rsidRDefault="00B80EAF" w:rsidP="00F735CF">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72A085C4" w14:textId="77777777" w:rsidR="00B80EAF" w:rsidRPr="00A4100D" w:rsidRDefault="00B80EAF" w:rsidP="00F735CF">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1338B73A" w14:textId="77777777" w:rsidR="00B80EAF" w:rsidRPr="00A4100D" w:rsidRDefault="00B80EAF" w:rsidP="00F735CF">
            <w:pPr>
              <w:pStyle w:val="BodyText"/>
              <w:tabs>
                <w:tab w:val="left" w:pos="840"/>
              </w:tabs>
              <w:rPr>
                <w:rFonts w:ascii="Garamond" w:hAnsi="Garamond"/>
                <w:b/>
              </w:rPr>
            </w:pPr>
            <w:r w:rsidRPr="00A4100D">
              <w:rPr>
                <w:rFonts w:ascii="Garamond" w:hAnsi="Garamond"/>
                <w:b/>
              </w:rPr>
              <w:t>Scope</w:t>
            </w:r>
          </w:p>
        </w:tc>
      </w:tr>
      <w:tr w:rsidR="00B80EAF" w:rsidRPr="00366F50" w14:paraId="6146E47F" w14:textId="77777777" w:rsidTr="00F735CF">
        <w:trPr>
          <w:cantSplit/>
        </w:trPr>
        <w:tc>
          <w:tcPr>
            <w:tcW w:w="3146" w:type="dxa"/>
            <w:shd w:val="clear" w:color="auto" w:fill="auto"/>
            <w:tcMar>
              <w:left w:w="103" w:type="dxa"/>
            </w:tcMar>
          </w:tcPr>
          <w:p w14:paraId="20393A53" w14:textId="77777777" w:rsidR="00B80EAF" w:rsidRPr="00366F50" w:rsidRDefault="00B80EAF" w:rsidP="00F735CF">
            <w:pPr>
              <w:pStyle w:val="BodyText"/>
              <w:tabs>
                <w:tab w:val="left" w:pos="840"/>
              </w:tabs>
              <w:rPr>
                <w:rFonts w:ascii="Garamond" w:hAnsi="Garamond"/>
                <w:highlight w:val="yellow"/>
              </w:rPr>
            </w:pPr>
            <w:r w:rsidRPr="00366F50">
              <w:rPr>
                <w:rFonts w:ascii="Garamond" w:hAnsi="Garamond"/>
              </w:rPr>
              <w:t>POR</w:t>
            </w:r>
            <w:r>
              <w:rPr>
                <w:rFonts w:ascii="Garamond" w:hAnsi="Garamond"/>
              </w:rPr>
              <w:t xml:space="preserve"> </w:t>
            </w:r>
            <w:hyperlink r:id="rId20" w:tgtFrame="_blank" w:history="1">
              <w:r w:rsidRPr="00A1522E">
                <w:rPr>
                  <w:rFonts w:ascii="Garamond" w:hAnsi="Garamond"/>
                </w:rPr>
                <w:t>28126356</w:t>
              </w:r>
            </w:hyperlink>
            <w:r>
              <w:t> </w:t>
            </w:r>
          </w:p>
        </w:tc>
        <w:tc>
          <w:tcPr>
            <w:tcW w:w="3600" w:type="dxa"/>
            <w:shd w:val="clear" w:color="auto" w:fill="auto"/>
            <w:tcMar>
              <w:left w:w="103" w:type="dxa"/>
            </w:tcMar>
          </w:tcPr>
          <w:p w14:paraId="4E7F43DE" w14:textId="77777777" w:rsidR="00B80EAF" w:rsidRDefault="00B80EAF" w:rsidP="00F735CF">
            <w:pPr>
              <w:pStyle w:val="NoSpacing"/>
              <w:rPr>
                <w:rFonts w:ascii="Garamond" w:hAnsi="Garamond"/>
                <w:sz w:val="20"/>
                <w:szCs w:val="20"/>
              </w:rPr>
            </w:pPr>
            <w:r w:rsidRPr="00D621C1">
              <w:rPr>
                <w:rFonts w:ascii="Garamond" w:hAnsi="Garamond"/>
                <w:sz w:val="20"/>
                <w:szCs w:val="20"/>
              </w:rPr>
              <w:t>This feature supports assigning multiple point codes to VSTP i.e. SPC (Secondary Point Codes) and CPC (Capability Point Codes).  Earlier, vSTP was used to support only one local signaling point for a domain, which is now known as TPC (True point code).</w:t>
            </w:r>
          </w:p>
          <w:p w14:paraId="035B7198" w14:textId="77777777" w:rsidR="00B80EAF" w:rsidRPr="00F94B99" w:rsidRDefault="00B80EAF" w:rsidP="00F735CF">
            <w:pPr>
              <w:pStyle w:val="NoSpacing"/>
              <w:rPr>
                <w:rFonts w:ascii="Garamond" w:hAnsi="Garamond"/>
                <w:sz w:val="20"/>
                <w:szCs w:val="20"/>
              </w:rPr>
            </w:pPr>
            <w:r>
              <w:rPr>
                <w:rFonts w:ascii="Garamond" w:hAnsi="Garamond"/>
                <w:sz w:val="20"/>
                <w:szCs w:val="20"/>
              </w:rPr>
              <w:t xml:space="preserve">CPC </w:t>
            </w:r>
            <w:r w:rsidRPr="00F94B99">
              <w:rPr>
                <w:rFonts w:ascii="Garamond" w:hAnsi="Garamond"/>
                <w:sz w:val="20"/>
                <w:szCs w:val="20"/>
              </w:rPr>
              <w:t>also optionally permits attaching service/application with hosted CPC.</w:t>
            </w:r>
          </w:p>
          <w:p w14:paraId="662194CE" w14:textId="77777777" w:rsidR="00B80EAF" w:rsidRPr="00366F50" w:rsidRDefault="00B80EAF" w:rsidP="00F735CF">
            <w:pPr>
              <w:pStyle w:val="NoSpacing"/>
              <w:rPr>
                <w:rFonts w:ascii="Garamond" w:hAnsi="Garamond"/>
                <w:highlight w:val="yellow"/>
              </w:rPr>
            </w:pPr>
            <w:r>
              <w:rPr>
                <w:rFonts w:ascii="Garamond" w:hAnsi="Garamond"/>
                <w:sz w:val="20"/>
                <w:szCs w:val="20"/>
              </w:rPr>
              <w:t xml:space="preserve">SPC </w:t>
            </w:r>
            <w:r w:rsidRPr="00F94B99">
              <w:rPr>
                <w:rFonts w:ascii="Garamond" w:hAnsi="Garamond"/>
                <w:sz w:val="20"/>
                <w:szCs w:val="20"/>
              </w:rPr>
              <w:t xml:space="preserve">in turn enables collapsing/merging of multiple STPs into one </w:t>
            </w:r>
            <w:r>
              <w:rPr>
                <w:rFonts w:ascii="Garamond" w:hAnsi="Garamond"/>
                <w:sz w:val="20"/>
                <w:szCs w:val="20"/>
              </w:rPr>
              <w:t>vSTP.</w:t>
            </w:r>
          </w:p>
        </w:tc>
        <w:tc>
          <w:tcPr>
            <w:tcW w:w="2064" w:type="dxa"/>
            <w:shd w:val="clear" w:color="auto" w:fill="auto"/>
            <w:tcMar>
              <w:left w:w="103" w:type="dxa"/>
            </w:tcMar>
          </w:tcPr>
          <w:p w14:paraId="315692B5" w14:textId="77777777" w:rsidR="00B80EAF" w:rsidRPr="00366F50" w:rsidRDefault="00B80EAF" w:rsidP="00F735CF">
            <w:pPr>
              <w:pStyle w:val="BodyText"/>
              <w:tabs>
                <w:tab w:val="left" w:pos="840"/>
              </w:tabs>
              <w:rPr>
                <w:rFonts w:ascii="Garamond" w:hAnsi="Garamond"/>
              </w:rPr>
            </w:pPr>
            <w:r w:rsidRPr="00366F50">
              <w:rPr>
                <w:rFonts w:ascii="Garamond" w:hAnsi="Garamond"/>
              </w:rPr>
              <w:t>Enhancement Request</w:t>
            </w:r>
          </w:p>
        </w:tc>
      </w:tr>
    </w:tbl>
    <w:p w14:paraId="77B8C58F" w14:textId="77777777" w:rsidR="00B80EAF" w:rsidRDefault="00B80EAF" w:rsidP="00B80EAF"/>
    <w:p w14:paraId="067FEE99" w14:textId="5CBC9D5C" w:rsidR="00B80EAF" w:rsidRPr="00252AC7" w:rsidRDefault="00611BB5" w:rsidP="00DB0187">
      <w:pPr>
        <w:pStyle w:val="Heading3"/>
        <w:numPr>
          <w:ilvl w:val="2"/>
          <w:numId w:val="218"/>
        </w:numPr>
      </w:pPr>
      <w:bookmarkStart w:id="413" w:name="_Toc6348096"/>
      <w:bookmarkStart w:id="414" w:name="_Toc42875639"/>
      <w:r w:rsidRPr="00252AC7">
        <w:t xml:space="preserve">VSTP </w:t>
      </w:r>
      <w:r w:rsidR="00B80EAF" w:rsidRPr="00252AC7">
        <w:t>flow control ENHANCEMENTS</w:t>
      </w:r>
      <w:bookmarkEnd w:id="413"/>
      <w:bookmarkEnd w:id="414"/>
    </w:p>
    <w:p w14:paraId="74F10991" w14:textId="77777777" w:rsidR="00B80EAF" w:rsidRDefault="00B80EAF" w:rsidP="00B80EAF">
      <w:pPr>
        <w:pStyle w:val="BodyText"/>
        <w:rPr>
          <w:rFonts w:ascii="Garamond" w:hAnsi="Garamond"/>
        </w:rPr>
      </w:pPr>
      <w:r w:rsidRPr="00366F50">
        <w:rPr>
          <w:rFonts w:ascii="Garamond" w:hAnsi="Garamond"/>
        </w:rPr>
        <w:t xml:space="preserve">The DSR </w:t>
      </w:r>
      <w:r>
        <w:rPr>
          <w:rFonts w:ascii="Garamond" w:hAnsi="Garamond"/>
        </w:rPr>
        <w:t>8.4</w:t>
      </w:r>
      <w:r w:rsidRPr="00366F50">
        <w:rPr>
          <w:rFonts w:ascii="Garamond" w:hAnsi="Garamond"/>
        </w:rPr>
        <w:t xml:space="preserve"> </w:t>
      </w:r>
      <w:r>
        <w:rPr>
          <w:rFonts w:ascii="Garamond" w:hAnsi="Garamond"/>
        </w:rPr>
        <w:t xml:space="preserve">vSTP supports with the egress and ingress flow control </w:t>
      </w:r>
      <w:r w:rsidRPr="00366F50">
        <w:rPr>
          <w:rFonts w:ascii="Garamond" w:hAnsi="Garamond"/>
        </w:rPr>
        <w:t xml:space="preserve"> </w:t>
      </w:r>
    </w:p>
    <w:p w14:paraId="5E090366" w14:textId="62D9B5E0" w:rsidR="00A12530" w:rsidRPr="00A12530" w:rsidRDefault="00514261" w:rsidP="00514261">
      <w:pPr>
        <w:pStyle w:val="Caption"/>
        <w:rPr>
          <w:rFonts w:ascii="Garamond" w:hAnsi="Garamond"/>
          <w:i w:val="0"/>
        </w:rPr>
      </w:pPr>
      <w:bookmarkStart w:id="415" w:name="_Toc42875765"/>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10</w:t>
      </w:r>
      <w:r w:rsidR="006D4F5A">
        <w:rPr>
          <w:noProof/>
        </w:rPr>
        <w:fldChar w:fldCharType="end"/>
      </w:r>
      <w:r>
        <w:t xml:space="preserve"> -</w:t>
      </w:r>
      <w:r w:rsidR="00A12530" w:rsidRPr="007B2999">
        <w:rPr>
          <w:rFonts w:ascii="Garamond" w:hAnsi="Garamond"/>
          <w:i w:val="0"/>
        </w:rPr>
        <w:t xml:space="preserve"> </w:t>
      </w:r>
      <w:r w:rsidR="00A12530">
        <w:rPr>
          <w:rFonts w:ascii="Garamond" w:hAnsi="Garamond"/>
          <w:i w:val="0"/>
        </w:rPr>
        <w:t>VSTP Flow Control Enhancements Feature Description</w:t>
      </w:r>
      <w:bookmarkEnd w:id="415"/>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B80EAF" w:rsidRPr="00366F50" w14:paraId="4760E723" w14:textId="77777777" w:rsidTr="00191855">
        <w:trPr>
          <w:cantSplit/>
        </w:trPr>
        <w:tc>
          <w:tcPr>
            <w:tcW w:w="3146" w:type="dxa"/>
            <w:shd w:val="clear" w:color="auto" w:fill="BFBFBF" w:themeFill="background1" w:themeFillShade="BF"/>
            <w:tcMar>
              <w:left w:w="103" w:type="dxa"/>
            </w:tcMar>
          </w:tcPr>
          <w:p w14:paraId="1AD4467C" w14:textId="77777777" w:rsidR="00B80EAF" w:rsidRPr="00A4100D" w:rsidRDefault="00B80EAF" w:rsidP="00F735CF">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5CA0C223" w14:textId="77777777" w:rsidR="00B80EAF" w:rsidRPr="00A4100D" w:rsidRDefault="00B80EAF" w:rsidP="00F735CF">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1E44904F" w14:textId="77777777" w:rsidR="00B80EAF" w:rsidRPr="00A4100D" w:rsidRDefault="00B80EAF" w:rsidP="00F735CF">
            <w:pPr>
              <w:pStyle w:val="BodyText"/>
              <w:tabs>
                <w:tab w:val="left" w:pos="840"/>
              </w:tabs>
              <w:rPr>
                <w:rFonts w:ascii="Garamond" w:hAnsi="Garamond"/>
                <w:b/>
              </w:rPr>
            </w:pPr>
            <w:r w:rsidRPr="00A4100D">
              <w:rPr>
                <w:rFonts w:ascii="Garamond" w:hAnsi="Garamond"/>
                <w:b/>
              </w:rPr>
              <w:t>Scope</w:t>
            </w:r>
          </w:p>
        </w:tc>
      </w:tr>
      <w:tr w:rsidR="00B80EAF" w:rsidRPr="00366F50" w14:paraId="6D05D303" w14:textId="77777777" w:rsidTr="00F735CF">
        <w:trPr>
          <w:cantSplit/>
        </w:trPr>
        <w:tc>
          <w:tcPr>
            <w:tcW w:w="3146" w:type="dxa"/>
            <w:shd w:val="clear" w:color="auto" w:fill="auto"/>
            <w:tcMar>
              <w:left w:w="103" w:type="dxa"/>
            </w:tcMar>
          </w:tcPr>
          <w:p w14:paraId="6B900BA5" w14:textId="77777777" w:rsidR="00B80EAF" w:rsidRPr="00366F50" w:rsidRDefault="00B80EAF" w:rsidP="00F735CF">
            <w:pPr>
              <w:pStyle w:val="BodyText"/>
              <w:tabs>
                <w:tab w:val="left" w:pos="840"/>
              </w:tabs>
              <w:rPr>
                <w:rFonts w:ascii="Garamond" w:hAnsi="Garamond"/>
                <w:highlight w:val="yellow"/>
              </w:rPr>
            </w:pPr>
            <w:r w:rsidRPr="00366F50">
              <w:rPr>
                <w:rFonts w:ascii="Garamond" w:hAnsi="Garamond"/>
              </w:rPr>
              <w:t>POR</w:t>
            </w:r>
            <w:r>
              <w:rPr>
                <w:rFonts w:ascii="Garamond" w:hAnsi="Garamond"/>
              </w:rPr>
              <w:t xml:space="preserve"> </w:t>
            </w:r>
            <w:r w:rsidRPr="00A1522E">
              <w:rPr>
                <w:rFonts w:ascii="Garamond" w:hAnsi="Garamond"/>
              </w:rPr>
              <w:t>28609300</w:t>
            </w:r>
          </w:p>
        </w:tc>
        <w:tc>
          <w:tcPr>
            <w:tcW w:w="3600" w:type="dxa"/>
            <w:shd w:val="clear" w:color="auto" w:fill="auto"/>
            <w:tcMar>
              <w:left w:w="103" w:type="dxa"/>
            </w:tcMar>
          </w:tcPr>
          <w:p w14:paraId="101BA24B" w14:textId="77777777" w:rsidR="00B80EAF" w:rsidRPr="00366F50" w:rsidRDefault="00B80EAF" w:rsidP="00F735CF">
            <w:pPr>
              <w:pStyle w:val="BodyText"/>
              <w:rPr>
                <w:rFonts w:ascii="Garamond" w:hAnsi="Garamond"/>
                <w:highlight w:val="yellow"/>
              </w:rPr>
            </w:pPr>
            <w:r w:rsidRPr="00B77E88">
              <w:rPr>
                <w:rFonts w:ascii="Garamond" w:hAnsi="Garamond"/>
              </w:rPr>
              <w:t>Flow Control</w:t>
            </w:r>
            <w:r>
              <w:rPr>
                <w:rFonts w:ascii="Garamond" w:hAnsi="Garamond"/>
              </w:rPr>
              <w:t xml:space="preserve"> is essential to prevent it from sending </w:t>
            </w:r>
            <w:r w:rsidRPr="00B77E88">
              <w:rPr>
                <w:rFonts w:ascii="Garamond" w:hAnsi="Garamond"/>
              </w:rPr>
              <w:t>bursty traffic in the eg</w:t>
            </w:r>
            <w:r>
              <w:rPr>
                <w:rFonts w:ascii="Garamond" w:hAnsi="Garamond"/>
              </w:rPr>
              <w:t xml:space="preserve">ress path and receiving bursty traffic in ingress path. This </w:t>
            </w:r>
            <w:r w:rsidRPr="00B77E88">
              <w:rPr>
                <w:rFonts w:ascii="Garamond" w:hAnsi="Garamond"/>
              </w:rPr>
              <w:t>maintai</w:t>
            </w:r>
            <w:r>
              <w:rPr>
                <w:rFonts w:ascii="Garamond" w:hAnsi="Garamond"/>
              </w:rPr>
              <w:t xml:space="preserve">ns a balanced message processing </w:t>
            </w:r>
            <w:r w:rsidRPr="00B77E88">
              <w:rPr>
                <w:rFonts w:ascii="Garamond" w:hAnsi="Garamond"/>
              </w:rPr>
              <w:t xml:space="preserve">rate in the ingress path based on </w:t>
            </w:r>
            <w:r>
              <w:rPr>
                <w:rFonts w:ascii="Garamond" w:hAnsi="Garamond"/>
              </w:rPr>
              <w:t>capacity at run time.</w:t>
            </w:r>
          </w:p>
        </w:tc>
        <w:tc>
          <w:tcPr>
            <w:tcW w:w="2064" w:type="dxa"/>
            <w:shd w:val="clear" w:color="auto" w:fill="auto"/>
            <w:tcMar>
              <w:left w:w="103" w:type="dxa"/>
            </w:tcMar>
          </w:tcPr>
          <w:p w14:paraId="0F2DD9B6" w14:textId="77777777" w:rsidR="00B80EAF" w:rsidRPr="00366F50" w:rsidRDefault="00B80EAF" w:rsidP="00F735CF">
            <w:pPr>
              <w:pStyle w:val="BodyText"/>
              <w:tabs>
                <w:tab w:val="left" w:pos="840"/>
              </w:tabs>
              <w:rPr>
                <w:rFonts w:ascii="Garamond" w:hAnsi="Garamond"/>
              </w:rPr>
            </w:pPr>
            <w:r w:rsidRPr="00366F50">
              <w:rPr>
                <w:rFonts w:ascii="Garamond" w:hAnsi="Garamond"/>
              </w:rPr>
              <w:t>Enhancement Request</w:t>
            </w:r>
          </w:p>
        </w:tc>
      </w:tr>
    </w:tbl>
    <w:p w14:paraId="137D0743" w14:textId="77777777" w:rsidR="00B80EAF" w:rsidRPr="00502F74" w:rsidRDefault="00B80EAF" w:rsidP="00B80EAF">
      <w:pPr>
        <w:pStyle w:val="BodyText"/>
      </w:pPr>
    </w:p>
    <w:p w14:paraId="3E8C61D8" w14:textId="292514D8" w:rsidR="00B80EAF" w:rsidRPr="00252AC7" w:rsidRDefault="00611BB5" w:rsidP="00DB0187">
      <w:pPr>
        <w:pStyle w:val="Heading3"/>
        <w:numPr>
          <w:ilvl w:val="2"/>
          <w:numId w:val="218"/>
        </w:numPr>
      </w:pPr>
      <w:bookmarkStart w:id="416" w:name="_Toc6348097"/>
      <w:bookmarkStart w:id="417" w:name="_Toc42875640"/>
      <w:r w:rsidRPr="00252AC7">
        <w:lastRenderedPageBreak/>
        <w:t xml:space="preserve">VSTP </w:t>
      </w:r>
      <w:r w:rsidR="00B80EAF" w:rsidRPr="00252AC7">
        <w:t>ANSI-ITU Conversion SUPPORT</w:t>
      </w:r>
      <w:bookmarkEnd w:id="416"/>
      <w:bookmarkEnd w:id="417"/>
    </w:p>
    <w:p w14:paraId="2A926068" w14:textId="77777777" w:rsidR="00B80EAF" w:rsidRDefault="00B80EAF" w:rsidP="00B80EAF">
      <w:pPr>
        <w:pStyle w:val="BodyText"/>
        <w:rPr>
          <w:rFonts w:ascii="Garamond" w:hAnsi="Garamond"/>
        </w:rPr>
      </w:pPr>
      <w:r w:rsidRPr="00366F50">
        <w:rPr>
          <w:rFonts w:ascii="Garamond" w:hAnsi="Garamond"/>
        </w:rPr>
        <w:t xml:space="preserve">The DSR </w:t>
      </w:r>
      <w:r>
        <w:rPr>
          <w:rFonts w:ascii="Garamond" w:hAnsi="Garamond"/>
        </w:rPr>
        <w:t>8.4</w:t>
      </w:r>
      <w:r w:rsidRPr="00366F50">
        <w:rPr>
          <w:rFonts w:ascii="Garamond" w:hAnsi="Garamond"/>
        </w:rPr>
        <w:t xml:space="preserve"> </w:t>
      </w:r>
      <w:r>
        <w:rPr>
          <w:rFonts w:ascii="Garamond" w:hAnsi="Garamond"/>
        </w:rPr>
        <w:t xml:space="preserve">vSTP supports </w:t>
      </w:r>
      <w:r w:rsidRPr="008570E6">
        <w:rPr>
          <w:rFonts w:ascii="Garamond" w:hAnsi="Garamond"/>
        </w:rPr>
        <w:t>ANSI/ITU SCCP Conversion</w:t>
      </w:r>
    </w:p>
    <w:p w14:paraId="4C892D74" w14:textId="3CFB5C0C" w:rsidR="00A12530" w:rsidRPr="00A12530" w:rsidRDefault="00514261" w:rsidP="00514261">
      <w:pPr>
        <w:pStyle w:val="Caption"/>
        <w:rPr>
          <w:rFonts w:ascii="Garamond" w:hAnsi="Garamond"/>
          <w:i w:val="0"/>
        </w:rPr>
      </w:pPr>
      <w:bookmarkStart w:id="418" w:name="_Toc42875766"/>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11</w:t>
      </w:r>
      <w:r w:rsidR="006D4F5A">
        <w:rPr>
          <w:noProof/>
        </w:rPr>
        <w:fldChar w:fldCharType="end"/>
      </w:r>
      <w:r>
        <w:t xml:space="preserve"> -</w:t>
      </w:r>
      <w:r w:rsidR="00A12530" w:rsidRPr="007B2999">
        <w:rPr>
          <w:rFonts w:ascii="Garamond" w:hAnsi="Garamond"/>
          <w:i w:val="0"/>
        </w:rPr>
        <w:t xml:space="preserve"> </w:t>
      </w:r>
      <w:r w:rsidR="00A12530">
        <w:rPr>
          <w:rFonts w:ascii="Garamond" w:hAnsi="Garamond"/>
          <w:i w:val="0"/>
        </w:rPr>
        <w:t>VSTP ANSI-ITU Conversion support Feature Description</w:t>
      </w:r>
      <w:bookmarkEnd w:id="418"/>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B80EAF" w:rsidRPr="00366F50" w14:paraId="3857A83F" w14:textId="77777777" w:rsidTr="00191855">
        <w:trPr>
          <w:cantSplit/>
        </w:trPr>
        <w:tc>
          <w:tcPr>
            <w:tcW w:w="3146" w:type="dxa"/>
            <w:shd w:val="clear" w:color="auto" w:fill="BFBFBF" w:themeFill="background1" w:themeFillShade="BF"/>
            <w:tcMar>
              <w:left w:w="103" w:type="dxa"/>
            </w:tcMar>
          </w:tcPr>
          <w:p w14:paraId="45A19368" w14:textId="77777777" w:rsidR="00B80EAF" w:rsidRPr="00A4100D" w:rsidRDefault="00B80EAF" w:rsidP="00F735CF">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62A0D592" w14:textId="77777777" w:rsidR="00B80EAF" w:rsidRPr="00A4100D" w:rsidRDefault="00B80EAF" w:rsidP="00F735CF">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4F2E253E" w14:textId="77777777" w:rsidR="00B80EAF" w:rsidRPr="00A4100D" w:rsidRDefault="00B80EAF" w:rsidP="00F735CF">
            <w:pPr>
              <w:pStyle w:val="BodyText"/>
              <w:tabs>
                <w:tab w:val="left" w:pos="840"/>
              </w:tabs>
              <w:rPr>
                <w:rFonts w:ascii="Garamond" w:hAnsi="Garamond"/>
                <w:b/>
              </w:rPr>
            </w:pPr>
            <w:r w:rsidRPr="00A4100D">
              <w:rPr>
                <w:rFonts w:ascii="Garamond" w:hAnsi="Garamond"/>
                <w:b/>
              </w:rPr>
              <w:t>Scope</w:t>
            </w:r>
          </w:p>
        </w:tc>
      </w:tr>
      <w:tr w:rsidR="00B80EAF" w:rsidRPr="00366F50" w14:paraId="7561AB9C" w14:textId="77777777" w:rsidTr="00F735CF">
        <w:trPr>
          <w:cantSplit/>
        </w:trPr>
        <w:tc>
          <w:tcPr>
            <w:tcW w:w="3146" w:type="dxa"/>
            <w:shd w:val="clear" w:color="auto" w:fill="auto"/>
            <w:tcMar>
              <w:left w:w="103" w:type="dxa"/>
            </w:tcMar>
          </w:tcPr>
          <w:p w14:paraId="15DE41DF" w14:textId="77777777" w:rsidR="00B80EAF" w:rsidRPr="00366F50" w:rsidRDefault="00B80EAF" w:rsidP="00F735CF">
            <w:pPr>
              <w:pStyle w:val="BodyText"/>
              <w:tabs>
                <w:tab w:val="left" w:pos="840"/>
              </w:tabs>
              <w:rPr>
                <w:rFonts w:ascii="Garamond" w:hAnsi="Garamond"/>
                <w:highlight w:val="yellow"/>
              </w:rPr>
            </w:pPr>
            <w:r w:rsidRPr="00366F50">
              <w:rPr>
                <w:rFonts w:ascii="Garamond" w:hAnsi="Garamond"/>
              </w:rPr>
              <w:t>POR</w:t>
            </w:r>
            <w:r>
              <w:rPr>
                <w:rFonts w:ascii="Garamond" w:hAnsi="Garamond"/>
              </w:rPr>
              <w:t xml:space="preserve"> </w:t>
            </w:r>
            <w:r w:rsidRPr="004C2263">
              <w:rPr>
                <w:rFonts w:ascii="Garamond" w:hAnsi="Garamond"/>
              </w:rPr>
              <w:t>25973034</w:t>
            </w:r>
          </w:p>
        </w:tc>
        <w:tc>
          <w:tcPr>
            <w:tcW w:w="3600" w:type="dxa"/>
            <w:shd w:val="clear" w:color="auto" w:fill="auto"/>
            <w:tcMar>
              <w:left w:w="103" w:type="dxa"/>
            </w:tcMar>
          </w:tcPr>
          <w:p w14:paraId="0A91B858" w14:textId="77777777" w:rsidR="00B80EAF" w:rsidRPr="00366F50" w:rsidRDefault="00B80EAF" w:rsidP="00F735CF">
            <w:pPr>
              <w:pStyle w:val="BodyText"/>
              <w:rPr>
                <w:rFonts w:ascii="Garamond" w:hAnsi="Garamond"/>
                <w:highlight w:val="yellow"/>
              </w:rPr>
            </w:pPr>
            <w:bookmarkStart w:id="419" w:name="_Toc391623871"/>
            <w:bookmarkStart w:id="420" w:name="_Toc392450317"/>
            <w:bookmarkEnd w:id="419"/>
            <w:bookmarkEnd w:id="420"/>
            <w:r w:rsidRPr="008570E6">
              <w:rPr>
                <w:rFonts w:ascii="Garamond" w:hAnsi="Garamond"/>
              </w:rPr>
              <w:t>ANSI/ITU SCCP Conversion feature provides the vSTP the ability to support a ge</w:t>
            </w:r>
            <w:r>
              <w:rPr>
                <w:rFonts w:ascii="Garamond" w:hAnsi="Garamond"/>
              </w:rPr>
              <w:t xml:space="preserve">neric ANSI/ITU SCCP Conversion. </w:t>
            </w:r>
            <w:r w:rsidRPr="008570E6">
              <w:rPr>
                <w:rFonts w:ascii="Garamond" w:hAnsi="Garamond"/>
              </w:rPr>
              <w:t>A</w:t>
            </w:r>
            <w:r>
              <w:rPr>
                <w:rFonts w:ascii="Garamond" w:hAnsi="Garamond"/>
              </w:rPr>
              <w:t>NSI/ITU SCCP Conversion is</w:t>
            </w:r>
            <w:r w:rsidRPr="008570E6">
              <w:rPr>
                <w:rFonts w:ascii="Garamond" w:hAnsi="Garamond"/>
              </w:rPr>
              <w:t xml:space="preserve"> supported for UDT, UDTS, XUDT and XUDTS messages.</w:t>
            </w:r>
          </w:p>
        </w:tc>
        <w:tc>
          <w:tcPr>
            <w:tcW w:w="2064" w:type="dxa"/>
            <w:shd w:val="clear" w:color="auto" w:fill="auto"/>
            <w:tcMar>
              <w:left w:w="103" w:type="dxa"/>
            </w:tcMar>
          </w:tcPr>
          <w:p w14:paraId="1359C184" w14:textId="77777777" w:rsidR="00B80EAF" w:rsidRPr="00366F50" w:rsidRDefault="00B80EAF" w:rsidP="00F735CF">
            <w:pPr>
              <w:pStyle w:val="BodyText"/>
              <w:tabs>
                <w:tab w:val="left" w:pos="840"/>
              </w:tabs>
              <w:rPr>
                <w:rFonts w:ascii="Garamond" w:hAnsi="Garamond"/>
              </w:rPr>
            </w:pPr>
            <w:r w:rsidRPr="00366F50">
              <w:rPr>
                <w:rFonts w:ascii="Garamond" w:hAnsi="Garamond"/>
              </w:rPr>
              <w:t>Enhancement Request</w:t>
            </w:r>
          </w:p>
        </w:tc>
      </w:tr>
    </w:tbl>
    <w:p w14:paraId="3F016487" w14:textId="77777777" w:rsidR="00B80EAF" w:rsidRDefault="00B80EAF" w:rsidP="00B80EAF"/>
    <w:p w14:paraId="337A5567" w14:textId="730E7380" w:rsidR="00B80EAF" w:rsidRPr="00252AC7" w:rsidRDefault="00611BB5" w:rsidP="00DB0187">
      <w:pPr>
        <w:pStyle w:val="Heading3"/>
        <w:numPr>
          <w:ilvl w:val="2"/>
          <w:numId w:val="218"/>
        </w:numPr>
      </w:pPr>
      <w:bookmarkStart w:id="421" w:name="_Toc6348098"/>
      <w:bookmarkStart w:id="422" w:name="_Toc42875641"/>
      <w:r w:rsidRPr="00252AC7">
        <w:t xml:space="preserve">VSTP </w:t>
      </w:r>
      <w:r w:rsidR="00B80EAF" w:rsidRPr="00252AC7">
        <w:t>GTT Modifications</w:t>
      </w:r>
      <w:bookmarkEnd w:id="421"/>
      <w:bookmarkEnd w:id="422"/>
    </w:p>
    <w:p w14:paraId="772B1965" w14:textId="77777777" w:rsidR="00B80EAF" w:rsidRDefault="00B80EAF" w:rsidP="00B80EAF">
      <w:pPr>
        <w:pStyle w:val="BodyText"/>
        <w:rPr>
          <w:rFonts w:ascii="Garamond" w:hAnsi="Garamond"/>
        </w:rPr>
      </w:pPr>
      <w:r w:rsidRPr="00366F50">
        <w:rPr>
          <w:rFonts w:ascii="Garamond" w:hAnsi="Garamond"/>
        </w:rPr>
        <w:t xml:space="preserve">The DSR </w:t>
      </w:r>
      <w:r>
        <w:rPr>
          <w:rFonts w:ascii="Garamond" w:hAnsi="Garamond"/>
        </w:rPr>
        <w:t>8.4</w:t>
      </w:r>
      <w:r w:rsidRPr="00366F50">
        <w:rPr>
          <w:rFonts w:ascii="Garamond" w:hAnsi="Garamond"/>
        </w:rPr>
        <w:t xml:space="preserve"> </w:t>
      </w:r>
      <w:r>
        <w:rPr>
          <w:rFonts w:ascii="Garamond" w:hAnsi="Garamond"/>
        </w:rPr>
        <w:t xml:space="preserve">vSTP supports GTT modifications feature </w:t>
      </w:r>
      <w:r w:rsidRPr="00366F50">
        <w:rPr>
          <w:rFonts w:ascii="Garamond" w:hAnsi="Garamond"/>
        </w:rPr>
        <w:t xml:space="preserve"> </w:t>
      </w:r>
    </w:p>
    <w:p w14:paraId="4B7A34BF" w14:textId="303BF78A" w:rsidR="00A12530" w:rsidRPr="00A12530" w:rsidRDefault="00514261" w:rsidP="00514261">
      <w:pPr>
        <w:pStyle w:val="Caption"/>
        <w:rPr>
          <w:rFonts w:ascii="Garamond" w:hAnsi="Garamond"/>
          <w:i w:val="0"/>
        </w:rPr>
      </w:pPr>
      <w:bookmarkStart w:id="423" w:name="_Toc42875767"/>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12</w:t>
      </w:r>
      <w:r w:rsidR="006D4F5A">
        <w:rPr>
          <w:noProof/>
        </w:rPr>
        <w:fldChar w:fldCharType="end"/>
      </w:r>
      <w:r>
        <w:t xml:space="preserve"> -</w:t>
      </w:r>
      <w:r w:rsidR="00A12530" w:rsidRPr="007B2999">
        <w:rPr>
          <w:rFonts w:ascii="Garamond" w:hAnsi="Garamond"/>
          <w:i w:val="0"/>
        </w:rPr>
        <w:t xml:space="preserve"> </w:t>
      </w:r>
      <w:r w:rsidR="00A12530">
        <w:rPr>
          <w:rFonts w:ascii="Garamond" w:hAnsi="Garamond"/>
          <w:i w:val="0"/>
        </w:rPr>
        <w:t>VSTP GTT Modifications Feature Description</w:t>
      </w:r>
      <w:bookmarkEnd w:id="423"/>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B80EAF" w:rsidRPr="00366F50" w14:paraId="3FA20E5C" w14:textId="77777777" w:rsidTr="00191855">
        <w:trPr>
          <w:cantSplit/>
        </w:trPr>
        <w:tc>
          <w:tcPr>
            <w:tcW w:w="3146" w:type="dxa"/>
            <w:shd w:val="clear" w:color="auto" w:fill="BFBFBF" w:themeFill="background1" w:themeFillShade="BF"/>
            <w:tcMar>
              <w:left w:w="103" w:type="dxa"/>
            </w:tcMar>
          </w:tcPr>
          <w:p w14:paraId="2A46635F" w14:textId="77777777" w:rsidR="00B80EAF" w:rsidRPr="00A4100D" w:rsidRDefault="00B80EAF" w:rsidP="00F735CF">
            <w:pPr>
              <w:pStyle w:val="BodyText"/>
              <w:tabs>
                <w:tab w:val="left" w:pos="840"/>
              </w:tabs>
              <w:rPr>
                <w:rFonts w:ascii="Garamond" w:hAnsi="Garamond"/>
                <w:b/>
                <w:highlight w:val="yellow"/>
              </w:rPr>
            </w:pPr>
            <w:r w:rsidRPr="00A4100D">
              <w:rPr>
                <w:rFonts w:ascii="Garamond" w:hAnsi="Garamond"/>
                <w:b/>
              </w:rPr>
              <w:t>Name</w:t>
            </w:r>
          </w:p>
        </w:tc>
        <w:tc>
          <w:tcPr>
            <w:tcW w:w="3600" w:type="dxa"/>
            <w:shd w:val="clear" w:color="auto" w:fill="BFBFBF" w:themeFill="background1" w:themeFillShade="BF"/>
            <w:tcMar>
              <w:left w:w="103" w:type="dxa"/>
            </w:tcMar>
          </w:tcPr>
          <w:p w14:paraId="695F0123" w14:textId="77777777" w:rsidR="00B80EAF" w:rsidRPr="00A4100D" w:rsidRDefault="00B80EAF" w:rsidP="00F735CF">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7CBB7C72" w14:textId="77777777" w:rsidR="00B80EAF" w:rsidRPr="00A4100D" w:rsidRDefault="00B80EAF" w:rsidP="00F735CF">
            <w:pPr>
              <w:pStyle w:val="BodyText"/>
              <w:tabs>
                <w:tab w:val="left" w:pos="840"/>
              </w:tabs>
              <w:rPr>
                <w:rFonts w:ascii="Garamond" w:hAnsi="Garamond"/>
                <w:b/>
              </w:rPr>
            </w:pPr>
            <w:r w:rsidRPr="00A4100D">
              <w:rPr>
                <w:rFonts w:ascii="Garamond" w:hAnsi="Garamond"/>
                <w:b/>
              </w:rPr>
              <w:t>Scope</w:t>
            </w:r>
          </w:p>
        </w:tc>
      </w:tr>
      <w:tr w:rsidR="00B80EAF" w:rsidRPr="00366F50" w14:paraId="2D247FEF" w14:textId="77777777" w:rsidTr="00F735CF">
        <w:trPr>
          <w:cantSplit/>
        </w:trPr>
        <w:tc>
          <w:tcPr>
            <w:tcW w:w="3146" w:type="dxa"/>
            <w:shd w:val="clear" w:color="auto" w:fill="auto"/>
            <w:tcMar>
              <w:left w:w="103" w:type="dxa"/>
            </w:tcMar>
          </w:tcPr>
          <w:p w14:paraId="470DBD75" w14:textId="77777777" w:rsidR="00B80EAF" w:rsidRPr="00EA1C90" w:rsidRDefault="00B80EAF" w:rsidP="00F735CF">
            <w:pPr>
              <w:pStyle w:val="BodyText"/>
              <w:tabs>
                <w:tab w:val="left" w:pos="840"/>
              </w:tabs>
              <w:rPr>
                <w:rFonts w:ascii="Garamond" w:hAnsi="Garamond"/>
              </w:rPr>
            </w:pPr>
            <w:r w:rsidRPr="00366F50">
              <w:rPr>
                <w:rFonts w:ascii="Garamond" w:hAnsi="Garamond"/>
              </w:rPr>
              <w:t>POR</w:t>
            </w:r>
            <w:r>
              <w:rPr>
                <w:rFonts w:ascii="Garamond" w:hAnsi="Garamond"/>
              </w:rPr>
              <w:t xml:space="preserve"> </w:t>
            </w:r>
            <w:r w:rsidRPr="00EA1C90">
              <w:rPr>
                <w:rFonts w:ascii="Garamond" w:hAnsi="Garamond"/>
              </w:rPr>
              <w:t>25972692</w:t>
            </w:r>
          </w:p>
          <w:p w14:paraId="752A09C4" w14:textId="77777777" w:rsidR="00B80EAF" w:rsidRPr="00366F50" w:rsidRDefault="00B80EAF" w:rsidP="00F735CF">
            <w:pPr>
              <w:pStyle w:val="BodyText"/>
              <w:tabs>
                <w:tab w:val="left" w:pos="840"/>
              </w:tabs>
              <w:rPr>
                <w:rFonts w:ascii="Garamond" w:hAnsi="Garamond"/>
                <w:highlight w:val="yellow"/>
              </w:rPr>
            </w:pPr>
          </w:p>
        </w:tc>
        <w:tc>
          <w:tcPr>
            <w:tcW w:w="3600" w:type="dxa"/>
            <w:shd w:val="clear" w:color="auto" w:fill="auto"/>
            <w:tcMar>
              <w:left w:w="103" w:type="dxa"/>
            </w:tcMar>
          </w:tcPr>
          <w:p w14:paraId="68C5A35B" w14:textId="77777777" w:rsidR="00B80EAF" w:rsidRPr="00366F50" w:rsidRDefault="00B80EAF" w:rsidP="00F735CF">
            <w:pPr>
              <w:pStyle w:val="BodyText"/>
              <w:rPr>
                <w:rFonts w:ascii="Garamond" w:hAnsi="Garamond"/>
                <w:highlight w:val="yellow"/>
              </w:rPr>
            </w:pPr>
            <w:r w:rsidRPr="00AA1272">
              <w:rPr>
                <w:rFonts w:ascii="Garamond" w:hAnsi="Garamond"/>
              </w:rPr>
              <w:t xml:space="preserve">This request is to allow the support of GTT Modification as per EAGLE code in </w:t>
            </w:r>
            <w:r w:rsidRPr="00AA1272">
              <w:rPr>
                <w:rFonts w:ascii="Garamond" w:hAnsi="Garamond"/>
              </w:rPr>
              <w:br/>
              <w:t>vSTP (equivalent to Advanced GTT Modification in EAGLE World)</w:t>
            </w:r>
          </w:p>
        </w:tc>
        <w:tc>
          <w:tcPr>
            <w:tcW w:w="2064" w:type="dxa"/>
            <w:shd w:val="clear" w:color="auto" w:fill="auto"/>
            <w:tcMar>
              <w:left w:w="103" w:type="dxa"/>
            </w:tcMar>
          </w:tcPr>
          <w:p w14:paraId="0118BD58" w14:textId="77777777" w:rsidR="00B80EAF" w:rsidRPr="00366F50" w:rsidRDefault="00B80EAF" w:rsidP="00F735CF">
            <w:pPr>
              <w:pStyle w:val="BodyText"/>
              <w:tabs>
                <w:tab w:val="left" w:pos="840"/>
              </w:tabs>
              <w:rPr>
                <w:rFonts w:ascii="Garamond" w:hAnsi="Garamond"/>
              </w:rPr>
            </w:pPr>
            <w:r w:rsidRPr="00366F50">
              <w:rPr>
                <w:rFonts w:ascii="Garamond" w:hAnsi="Garamond"/>
              </w:rPr>
              <w:t>Enhancement Request</w:t>
            </w:r>
          </w:p>
        </w:tc>
      </w:tr>
    </w:tbl>
    <w:p w14:paraId="6C4CB8AF" w14:textId="77777777" w:rsidR="00B80EAF" w:rsidRDefault="00B80EAF" w:rsidP="00B80EAF"/>
    <w:p w14:paraId="5655F424" w14:textId="26D492DF" w:rsidR="00B80EAF" w:rsidRPr="00252AC7" w:rsidRDefault="00611BB5" w:rsidP="00DB0187">
      <w:pPr>
        <w:pStyle w:val="Heading3"/>
        <w:numPr>
          <w:ilvl w:val="2"/>
          <w:numId w:val="218"/>
        </w:numPr>
      </w:pPr>
      <w:bookmarkStart w:id="424" w:name="_Toc6348099"/>
      <w:bookmarkStart w:id="425" w:name="_Toc42875642"/>
      <w:r w:rsidRPr="00252AC7">
        <w:t xml:space="preserve">VSTP </w:t>
      </w:r>
      <w:r w:rsidR="00B80EAF" w:rsidRPr="00252AC7">
        <w:t>SCCP loop DETECTION</w:t>
      </w:r>
      <w:bookmarkEnd w:id="424"/>
      <w:bookmarkEnd w:id="425"/>
    </w:p>
    <w:p w14:paraId="3A83F427" w14:textId="77777777" w:rsidR="00B80EAF" w:rsidRPr="00366F50" w:rsidRDefault="00B80EAF" w:rsidP="00B80EAF">
      <w:pPr>
        <w:pStyle w:val="BodyText"/>
        <w:rPr>
          <w:rFonts w:ascii="Garamond" w:hAnsi="Garamond"/>
        </w:rPr>
      </w:pPr>
      <w:r w:rsidRPr="00366F50">
        <w:rPr>
          <w:rFonts w:ascii="Garamond" w:hAnsi="Garamond"/>
        </w:rPr>
        <w:t xml:space="preserve">The DSR </w:t>
      </w:r>
      <w:r>
        <w:rPr>
          <w:rFonts w:ascii="Garamond" w:hAnsi="Garamond"/>
        </w:rPr>
        <w:t>8.4</w:t>
      </w:r>
      <w:r w:rsidRPr="00366F50">
        <w:rPr>
          <w:rFonts w:ascii="Garamond" w:hAnsi="Garamond"/>
        </w:rPr>
        <w:t xml:space="preserve"> </w:t>
      </w:r>
      <w:r>
        <w:rPr>
          <w:rFonts w:ascii="Garamond" w:hAnsi="Garamond"/>
        </w:rPr>
        <w:t>vSTP supports SCCP looping issues.</w:t>
      </w:r>
    </w:p>
    <w:p w14:paraId="733A454C" w14:textId="582A7E21" w:rsidR="00B80EAF" w:rsidRPr="00A12530" w:rsidRDefault="00514261" w:rsidP="00514261">
      <w:pPr>
        <w:pStyle w:val="Caption"/>
        <w:rPr>
          <w:rFonts w:ascii="Garamond" w:hAnsi="Garamond"/>
          <w:i w:val="0"/>
        </w:rPr>
      </w:pPr>
      <w:bookmarkStart w:id="426" w:name="_Toc42875768"/>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13</w:t>
      </w:r>
      <w:r w:rsidR="006D4F5A">
        <w:rPr>
          <w:noProof/>
        </w:rPr>
        <w:fldChar w:fldCharType="end"/>
      </w:r>
      <w:r>
        <w:t xml:space="preserve"> -</w:t>
      </w:r>
      <w:r w:rsidR="00A12530" w:rsidRPr="007B2999">
        <w:rPr>
          <w:rFonts w:ascii="Garamond" w:hAnsi="Garamond"/>
          <w:i w:val="0"/>
        </w:rPr>
        <w:t xml:space="preserve"> </w:t>
      </w:r>
      <w:r w:rsidR="00A12530">
        <w:rPr>
          <w:rFonts w:ascii="Garamond" w:hAnsi="Garamond"/>
          <w:i w:val="0"/>
        </w:rPr>
        <w:t>VSTP sccp loop detection Feature Description</w:t>
      </w:r>
      <w:bookmarkEnd w:id="426"/>
    </w:p>
    <w:tbl>
      <w:tblPr>
        <w:tblStyle w:val="TableGrid"/>
        <w:tblW w:w="8810" w:type="dxa"/>
        <w:tblInd w:w="823" w:type="dxa"/>
        <w:tblCellMar>
          <w:left w:w="103" w:type="dxa"/>
        </w:tblCellMar>
        <w:tblLook w:val="04A0" w:firstRow="1" w:lastRow="0" w:firstColumn="1" w:lastColumn="0" w:noHBand="0" w:noVBand="1"/>
      </w:tblPr>
      <w:tblGrid>
        <w:gridCol w:w="3146"/>
        <w:gridCol w:w="3600"/>
        <w:gridCol w:w="2064"/>
      </w:tblGrid>
      <w:tr w:rsidR="00B80EAF" w:rsidRPr="00366F50" w14:paraId="44FA22EF" w14:textId="77777777" w:rsidTr="00191855">
        <w:trPr>
          <w:cantSplit/>
        </w:trPr>
        <w:tc>
          <w:tcPr>
            <w:tcW w:w="3146" w:type="dxa"/>
            <w:shd w:val="clear" w:color="auto" w:fill="BFBFBF" w:themeFill="background1" w:themeFillShade="BF"/>
            <w:tcMar>
              <w:left w:w="103" w:type="dxa"/>
            </w:tcMar>
          </w:tcPr>
          <w:p w14:paraId="1D81593E" w14:textId="77777777" w:rsidR="00B80EAF" w:rsidRPr="00366F50" w:rsidRDefault="00B80EAF" w:rsidP="00F735CF">
            <w:pPr>
              <w:pStyle w:val="BodyText"/>
              <w:tabs>
                <w:tab w:val="left" w:pos="840"/>
              </w:tabs>
              <w:rPr>
                <w:rFonts w:ascii="Garamond" w:hAnsi="Garamond"/>
                <w:highlight w:val="yellow"/>
              </w:rPr>
            </w:pPr>
            <w:r w:rsidRPr="00366F50">
              <w:rPr>
                <w:rFonts w:ascii="Garamond" w:hAnsi="Garamond"/>
              </w:rPr>
              <w:t>Name</w:t>
            </w:r>
          </w:p>
        </w:tc>
        <w:tc>
          <w:tcPr>
            <w:tcW w:w="3600" w:type="dxa"/>
            <w:shd w:val="clear" w:color="auto" w:fill="BFBFBF" w:themeFill="background1" w:themeFillShade="BF"/>
            <w:tcMar>
              <w:left w:w="103" w:type="dxa"/>
            </w:tcMar>
          </w:tcPr>
          <w:p w14:paraId="064950E8" w14:textId="77777777" w:rsidR="00B80EAF" w:rsidRPr="00366F50" w:rsidRDefault="00B80EAF" w:rsidP="00F735CF">
            <w:pPr>
              <w:pStyle w:val="BodyText"/>
              <w:tabs>
                <w:tab w:val="left" w:pos="840"/>
              </w:tabs>
              <w:rPr>
                <w:rFonts w:ascii="Garamond" w:hAnsi="Garamond"/>
              </w:rPr>
            </w:pPr>
            <w:r w:rsidRPr="00366F50">
              <w:rPr>
                <w:rFonts w:ascii="Garamond" w:hAnsi="Garamond"/>
              </w:rPr>
              <w:t>Description</w:t>
            </w:r>
          </w:p>
        </w:tc>
        <w:tc>
          <w:tcPr>
            <w:tcW w:w="2064" w:type="dxa"/>
            <w:shd w:val="clear" w:color="auto" w:fill="BFBFBF" w:themeFill="background1" w:themeFillShade="BF"/>
            <w:tcMar>
              <w:left w:w="103" w:type="dxa"/>
            </w:tcMar>
          </w:tcPr>
          <w:p w14:paraId="45B17C4B" w14:textId="77777777" w:rsidR="00B80EAF" w:rsidRPr="00366F50" w:rsidRDefault="00B80EAF" w:rsidP="00F735CF">
            <w:pPr>
              <w:pStyle w:val="BodyText"/>
              <w:tabs>
                <w:tab w:val="left" w:pos="840"/>
              </w:tabs>
              <w:rPr>
                <w:rFonts w:ascii="Garamond" w:hAnsi="Garamond"/>
              </w:rPr>
            </w:pPr>
            <w:r w:rsidRPr="00366F50">
              <w:rPr>
                <w:rFonts w:ascii="Garamond" w:hAnsi="Garamond"/>
              </w:rPr>
              <w:t>Scope</w:t>
            </w:r>
          </w:p>
        </w:tc>
      </w:tr>
      <w:tr w:rsidR="00B80EAF" w:rsidRPr="00366F50" w14:paraId="05271EED" w14:textId="77777777" w:rsidTr="00F735CF">
        <w:trPr>
          <w:cantSplit/>
        </w:trPr>
        <w:tc>
          <w:tcPr>
            <w:tcW w:w="3146" w:type="dxa"/>
            <w:shd w:val="clear" w:color="auto" w:fill="auto"/>
            <w:tcMar>
              <w:left w:w="103" w:type="dxa"/>
            </w:tcMar>
          </w:tcPr>
          <w:p w14:paraId="4B1B14EC" w14:textId="77777777" w:rsidR="00B80EAF" w:rsidRPr="00366F50" w:rsidRDefault="00B80EAF" w:rsidP="00F735CF">
            <w:pPr>
              <w:pStyle w:val="BodyText"/>
              <w:tabs>
                <w:tab w:val="left" w:pos="840"/>
              </w:tabs>
              <w:rPr>
                <w:rFonts w:ascii="Garamond" w:hAnsi="Garamond"/>
                <w:highlight w:val="yellow"/>
              </w:rPr>
            </w:pPr>
            <w:r w:rsidRPr="00366F50">
              <w:rPr>
                <w:rFonts w:ascii="Garamond" w:hAnsi="Garamond"/>
              </w:rPr>
              <w:t>POR</w:t>
            </w:r>
            <w:r>
              <w:rPr>
                <w:rFonts w:ascii="Garamond" w:hAnsi="Garamond"/>
              </w:rPr>
              <w:t xml:space="preserve"> </w:t>
            </w:r>
            <w:r w:rsidRPr="00BB43C4">
              <w:rPr>
                <w:rFonts w:ascii="Garamond" w:hAnsi="Garamond"/>
              </w:rPr>
              <w:t>29136281</w:t>
            </w:r>
          </w:p>
        </w:tc>
        <w:tc>
          <w:tcPr>
            <w:tcW w:w="3600" w:type="dxa"/>
            <w:shd w:val="clear" w:color="auto" w:fill="auto"/>
            <w:tcMar>
              <w:left w:w="103" w:type="dxa"/>
            </w:tcMar>
          </w:tcPr>
          <w:p w14:paraId="68FE835D" w14:textId="77777777" w:rsidR="00B80EAF" w:rsidRPr="00366F50" w:rsidRDefault="00B80EAF" w:rsidP="00F735CF">
            <w:pPr>
              <w:pStyle w:val="BodyText"/>
              <w:rPr>
                <w:rFonts w:ascii="Garamond" w:hAnsi="Garamond"/>
                <w:highlight w:val="yellow"/>
              </w:rPr>
            </w:pPr>
            <w:r w:rsidRPr="006878D2">
              <w:rPr>
                <w:rFonts w:ascii="Garamond" w:hAnsi="Garamond"/>
              </w:rPr>
              <w:t xml:space="preserve">Loop Detection feature </w:t>
            </w:r>
            <w:r>
              <w:rPr>
                <w:rFonts w:ascii="Garamond" w:hAnsi="Garamond"/>
              </w:rPr>
              <w:t xml:space="preserve">allows user to </w:t>
            </w:r>
            <w:r w:rsidRPr="006878D2">
              <w:rPr>
                <w:rFonts w:ascii="Garamond" w:hAnsi="Garamond"/>
              </w:rPr>
              <w:t>sol</w:t>
            </w:r>
            <w:r>
              <w:rPr>
                <w:rFonts w:ascii="Garamond" w:hAnsi="Garamond"/>
              </w:rPr>
              <w:t>ve</w:t>
            </w:r>
            <w:r w:rsidRPr="006878D2">
              <w:rPr>
                <w:rFonts w:ascii="Garamond" w:hAnsi="Garamond"/>
              </w:rPr>
              <w:t xml:space="preserve"> the SCCP looping issue without the need for network-wide implementation of a protocol</w:t>
            </w:r>
            <w:r>
              <w:rPr>
                <w:rFonts w:ascii="Garamond" w:hAnsi="Garamond"/>
              </w:rPr>
              <w:t>.</w:t>
            </w:r>
          </w:p>
        </w:tc>
        <w:tc>
          <w:tcPr>
            <w:tcW w:w="2064" w:type="dxa"/>
            <w:shd w:val="clear" w:color="auto" w:fill="auto"/>
            <w:tcMar>
              <w:left w:w="103" w:type="dxa"/>
            </w:tcMar>
          </w:tcPr>
          <w:p w14:paraId="07027AA1" w14:textId="77777777" w:rsidR="00B80EAF" w:rsidRPr="00366F50" w:rsidRDefault="00B80EAF" w:rsidP="00F735CF">
            <w:pPr>
              <w:pStyle w:val="BodyText"/>
              <w:tabs>
                <w:tab w:val="left" w:pos="840"/>
              </w:tabs>
              <w:rPr>
                <w:rFonts w:ascii="Garamond" w:hAnsi="Garamond"/>
              </w:rPr>
            </w:pPr>
            <w:r w:rsidRPr="00366F50">
              <w:rPr>
                <w:rFonts w:ascii="Garamond" w:hAnsi="Garamond"/>
              </w:rPr>
              <w:t>Enhancement Request</w:t>
            </w:r>
          </w:p>
        </w:tc>
      </w:tr>
    </w:tbl>
    <w:p w14:paraId="48DA128F" w14:textId="77777777" w:rsidR="00B80EAF" w:rsidRDefault="00B80EAF" w:rsidP="00B80EAF"/>
    <w:p w14:paraId="7106D515" w14:textId="77777777" w:rsidR="00B80EAF" w:rsidRDefault="00B80EAF" w:rsidP="00B80EAF"/>
    <w:p w14:paraId="2E297E5E" w14:textId="035DE8B9" w:rsidR="00B80EAF" w:rsidRPr="00252AC7" w:rsidRDefault="00611BB5" w:rsidP="00DB0187">
      <w:pPr>
        <w:pStyle w:val="Heading3"/>
        <w:numPr>
          <w:ilvl w:val="2"/>
          <w:numId w:val="218"/>
        </w:numPr>
      </w:pPr>
      <w:bookmarkStart w:id="427" w:name="_Accessibility"/>
      <w:bookmarkStart w:id="428" w:name="_Toc6348100"/>
      <w:bookmarkStart w:id="429" w:name="_Toc42875643"/>
      <w:bookmarkEnd w:id="427"/>
      <w:r w:rsidRPr="00252AC7">
        <w:t xml:space="preserve">VSTP </w:t>
      </w:r>
      <w:r w:rsidR="00B80EAF" w:rsidRPr="00252AC7">
        <w:t>MBR enhancement</w:t>
      </w:r>
      <w:bookmarkEnd w:id="428"/>
      <w:bookmarkEnd w:id="429"/>
    </w:p>
    <w:p w14:paraId="08E199D1" w14:textId="77777777" w:rsidR="00B80EAF" w:rsidRDefault="00B80EAF" w:rsidP="00B80EAF">
      <w:pPr>
        <w:pStyle w:val="BodyText"/>
        <w:rPr>
          <w:rFonts w:ascii="Garamond" w:hAnsi="Garamond"/>
        </w:rPr>
      </w:pPr>
      <w:r w:rsidRPr="00366F50">
        <w:rPr>
          <w:rFonts w:ascii="Garamond" w:hAnsi="Garamond"/>
        </w:rPr>
        <w:t xml:space="preserve">The DSR </w:t>
      </w:r>
      <w:r>
        <w:rPr>
          <w:rFonts w:ascii="Garamond" w:hAnsi="Garamond"/>
        </w:rPr>
        <w:t>8.4</w:t>
      </w:r>
      <w:r w:rsidRPr="00366F50">
        <w:rPr>
          <w:rFonts w:ascii="Garamond" w:hAnsi="Garamond"/>
        </w:rPr>
        <w:t xml:space="preserve"> </w:t>
      </w:r>
      <w:r>
        <w:rPr>
          <w:rFonts w:ascii="Garamond" w:hAnsi="Garamond"/>
        </w:rPr>
        <w:t>vSTP MBR Enhancement enabled GTT routing based on three new parameters (VLRNP, SMRPOA and SMRPDA)</w:t>
      </w:r>
    </w:p>
    <w:p w14:paraId="51D6AD35" w14:textId="47A4BF9E" w:rsidR="00A12530" w:rsidRPr="00A12530" w:rsidRDefault="00514261" w:rsidP="00514261">
      <w:pPr>
        <w:pStyle w:val="Caption"/>
        <w:rPr>
          <w:rFonts w:ascii="Garamond" w:hAnsi="Garamond"/>
          <w:i w:val="0"/>
        </w:rPr>
      </w:pPr>
      <w:bookmarkStart w:id="430" w:name="_Toc42875769"/>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14</w:t>
      </w:r>
      <w:r w:rsidR="006D4F5A">
        <w:rPr>
          <w:noProof/>
        </w:rPr>
        <w:fldChar w:fldCharType="end"/>
      </w:r>
      <w:r>
        <w:t xml:space="preserve"> -</w:t>
      </w:r>
      <w:r w:rsidR="00A12530" w:rsidRPr="007B2999">
        <w:rPr>
          <w:rFonts w:ascii="Garamond" w:hAnsi="Garamond"/>
          <w:i w:val="0"/>
        </w:rPr>
        <w:t xml:space="preserve"> </w:t>
      </w:r>
      <w:r w:rsidR="00A12530">
        <w:rPr>
          <w:rFonts w:ascii="Garamond" w:hAnsi="Garamond"/>
          <w:i w:val="0"/>
        </w:rPr>
        <w:t>VSDTP MBR enhancement Feature Description</w:t>
      </w:r>
      <w:bookmarkEnd w:id="430"/>
    </w:p>
    <w:tbl>
      <w:tblPr>
        <w:tblStyle w:val="TableGrid"/>
        <w:tblW w:w="8810" w:type="dxa"/>
        <w:tblInd w:w="823" w:type="dxa"/>
        <w:tblCellMar>
          <w:left w:w="103" w:type="dxa"/>
        </w:tblCellMar>
        <w:tblLook w:val="04A0" w:firstRow="1" w:lastRow="0" w:firstColumn="1" w:lastColumn="0" w:noHBand="0" w:noVBand="1"/>
      </w:tblPr>
      <w:tblGrid>
        <w:gridCol w:w="2142"/>
        <w:gridCol w:w="4604"/>
        <w:gridCol w:w="2064"/>
      </w:tblGrid>
      <w:tr w:rsidR="00B80EAF" w:rsidRPr="00366F50" w14:paraId="70BAF767" w14:textId="77777777" w:rsidTr="00191855">
        <w:trPr>
          <w:cantSplit/>
        </w:trPr>
        <w:tc>
          <w:tcPr>
            <w:tcW w:w="2142" w:type="dxa"/>
            <w:shd w:val="clear" w:color="auto" w:fill="BFBFBF" w:themeFill="background1" w:themeFillShade="BF"/>
            <w:tcMar>
              <w:left w:w="103" w:type="dxa"/>
            </w:tcMar>
          </w:tcPr>
          <w:p w14:paraId="33BFB2A1" w14:textId="77777777" w:rsidR="00B80EAF" w:rsidRPr="00A4100D" w:rsidRDefault="00B80EAF" w:rsidP="00F735CF">
            <w:pPr>
              <w:pStyle w:val="BodyText"/>
              <w:tabs>
                <w:tab w:val="left" w:pos="840"/>
              </w:tabs>
              <w:rPr>
                <w:rFonts w:ascii="Garamond" w:hAnsi="Garamond"/>
                <w:b/>
                <w:highlight w:val="yellow"/>
              </w:rPr>
            </w:pPr>
            <w:r w:rsidRPr="00A4100D">
              <w:rPr>
                <w:rFonts w:ascii="Garamond" w:hAnsi="Garamond"/>
                <w:b/>
              </w:rPr>
              <w:t>Name</w:t>
            </w:r>
          </w:p>
        </w:tc>
        <w:tc>
          <w:tcPr>
            <w:tcW w:w="4604" w:type="dxa"/>
            <w:shd w:val="clear" w:color="auto" w:fill="BFBFBF" w:themeFill="background1" w:themeFillShade="BF"/>
            <w:tcMar>
              <w:left w:w="103" w:type="dxa"/>
            </w:tcMar>
          </w:tcPr>
          <w:p w14:paraId="5C34A54D" w14:textId="77777777" w:rsidR="00B80EAF" w:rsidRPr="00A4100D" w:rsidRDefault="00B80EAF" w:rsidP="00F735CF">
            <w:pPr>
              <w:pStyle w:val="BodyText"/>
              <w:tabs>
                <w:tab w:val="left" w:pos="840"/>
              </w:tabs>
              <w:rPr>
                <w:rFonts w:ascii="Garamond" w:hAnsi="Garamond"/>
                <w:b/>
              </w:rPr>
            </w:pPr>
            <w:r w:rsidRPr="00A4100D">
              <w:rPr>
                <w:rFonts w:ascii="Garamond" w:hAnsi="Garamond"/>
                <w:b/>
              </w:rPr>
              <w:t>Description</w:t>
            </w:r>
          </w:p>
        </w:tc>
        <w:tc>
          <w:tcPr>
            <w:tcW w:w="2064" w:type="dxa"/>
            <w:shd w:val="clear" w:color="auto" w:fill="BFBFBF" w:themeFill="background1" w:themeFillShade="BF"/>
            <w:tcMar>
              <w:left w:w="103" w:type="dxa"/>
            </w:tcMar>
          </w:tcPr>
          <w:p w14:paraId="6AB65A81" w14:textId="77777777" w:rsidR="00B80EAF" w:rsidRPr="00A4100D" w:rsidRDefault="00B80EAF" w:rsidP="00F735CF">
            <w:pPr>
              <w:pStyle w:val="BodyText"/>
              <w:tabs>
                <w:tab w:val="left" w:pos="840"/>
              </w:tabs>
              <w:rPr>
                <w:rFonts w:ascii="Garamond" w:hAnsi="Garamond"/>
                <w:b/>
              </w:rPr>
            </w:pPr>
            <w:r w:rsidRPr="00A4100D">
              <w:rPr>
                <w:rFonts w:ascii="Garamond" w:hAnsi="Garamond"/>
                <w:b/>
              </w:rPr>
              <w:t>Scope</w:t>
            </w:r>
          </w:p>
        </w:tc>
      </w:tr>
      <w:tr w:rsidR="00B80EAF" w:rsidRPr="00366F50" w14:paraId="70738059" w14:textId="77777777" w:rsidTr="00F735CF">
        <w:trPr>
          <w:cantSplit/>
        </w:trPr>
        <w:tc>
          <w:tcPr>
            <w:tcW w:w="2142" w:type="dxa"/>
            <w:shd w:val="clear" w:color="auto" w:fill="auto"/>
            <w:tcMar>
              <w:left w:w="103" w:type="dxa"/>
            </w:tcMar>
          </w:tcPr>
          <w:p w14:paraId="4FB223E0" w14:textId="77777777" w:rsidR="00B80EAF" w:rsidRPr="00366F50" w:rsidRDefault="00B80EAF" w:rsidP="00F735CF">
            <w:pPr>
              <w:pStyle w:val="BodyText"/>
              <w:tabs>
                <w:tab w:val="left" w:pos="840"/>
              </w:tabs>
              <w:rPr>
                <w:rFonts w:ascii="Garamond" w:hAnsi="Garamond"/>
                <w:highlight w:val="yellow"/>
              </w:rPr>
            </w:pPr>
            <w:r w:rsidRPr="00366F50">
              <w:rPr>
                <w:rFonts w:ascii="Garamond" w:hAnsi="Garamond"/>
              </w:rPr>
              <w:t>POR</w:t>
            </w:r>
            <w:r>
              <w:rPr>
                <w:rFonts w:ascii="Garamond" w:hAnsi="Garamond"/>
              </w:rPr>
              <w:t xml:space="preserve"> </w:t>
            </w:r>
            <w:r w:rsidRPr="00C5337F">
              <w:rPr>
                <w:rFonts w:ascii="Garamond" w:hAnsi="Garamond"/>
              </w:rPr>
              <w:t xml:space="preserve"> 27393516</w:t>
            </w:r>
          </w:p>
        </w:tc>
        <w:tc>
          <w:tcPr>
            <w:tcW w:w="4604" w:type="dxa"/>
            <w:shd w:val="clear" w:color="auto" w:fill="auto"/>
            <w:tcMar>
              <w:left w:w="103" w:type="dxa"/>
            </w:tcMar>
          </w:tcPr>
          <w:p w14:paraId="00173327" w14:textId="77777777" w:rsidR="00B80EAF" w:rsidRPr="00366F50" w:rsidRDefault="00B80EAF" w:rsidP="00F735CF">
            <w:pPr>
              <w:pStyle w:val="BodyText"/>
              <w:rPr>
                <w:rFonts w:ascii="Garamond" w:hAnsi="Garamond"/>
                <w:highlight w:val="yellow"/>
              </w:rPr>
            </w:pPr>
            <w:r>
              <w:rPr>
                <w:rFonts w:ascii="Garamond" w:hAnsi="Garamond"/>
              </w:rPr>
              <w:t>This feature</w:t>
            </w:r>
            <w:r w:rsidRPr="004D7CFF">
              <w:rPr>
                <w:rFonts w:ascii="Garamond" w:hAnsi="Garamond"/>
              </w:rPr>
              <w:t xml:space="preserve"> allow</w:t>
            </w:r>
            <w:r>
              <w:rPr>
                <w:rFonts w:ascii="Garamond" w:hAnsi="Garamond"/>
              </w:rPr>
              <w:t>s</w:t>
            </w:r>
            <w:r w:rsidRPr="004D7CFF">
              <w:rPr>
                <w:rFonts w:ascii="Garamond" w:hAnsi="Garamond"/>
              </w:rPr>
              <w:t xml:space="preserve"> GTT routing based on MAP component (i.e. IMSI, MSISDN, VLRNB, SMRPOA, SMRPDA)</w:t>
            </w:r>
            <w:r>
              <w:rPr>
                <w:rFonts w:ascii="Garamond" w:hAnsi="Garamond"/>
              </w:rPr>
              <w:t xml:space="preserve">. MBR Enhancement enabled GTT routing based on three new parameters (VLRNP, SMRPOA and SMRPDA). </w:t>
            </w:r>
          </w:p>
        </w:tc>
        <w:tc>
          <w:tcPr>
            <w:tcW w:w="2064" w:type="dxa"/>
            <w:shd w:val="clear" w:color="auto" w:fill="auto"/>
            <w:tcMar>
              <w:left w:w="103" w:type="dxa"/>
            </w:tcMar>
          </w:tcPr>
          <w:p w14:paraId="15120C6D" w14:textId="77777777" w:rsidR="00B80EAF" w:rsidRPr="00366F50" w:rsidRDefault="00B80EAF" w:rsidP="00F735CF">
            <w:pPr>
              <w:pStyle w:val="BodyText"/>
              <w:tabs>
                <w:tab w:val="left" w:pos="840"/>
              </w:tabs>
              <w:rPr>
                <w:rFonts w:ascii="Garamond" w:hAnsi="Garamond"/>
              </w:rPr>
            </w:pPr>
            <w:r w:rsidRPr="00366F50">
              <w:rPr>
                <w:rFonts w:ascii="Garamond" w:hAnsi="Garamond"/>
              </w:rPr>
              <w:t>Enhancement Request</w:t>
            </w:r>
          </w:p>
        </w:tc>
      </w:tr>
    </w:tbl>
    <w:p w14:paraId="1A0FBA28" w14:textId="77777777" w:rsidR="00313709" w:rsidRDefault="00313709" w:rsidP="004F7D68"/>
    <w:p w14:paraId="6865607A" w14:textId="77777777" w:rsidR="009A7779" w:rsidRDefault="009A7779" w:rsidP="009A7779">
      <w:pPr>
        <w:pStyle w:val="BodyText"/>
      </w:pPr>
    </w:p>
    <w:p w14:paraId="14332142" w14:textId="25C7D2D6" w:rsidR="009A7779" w:rsidRPr="00252AC7" w:rsidRDefault="00AB1507" w:rsidP="00DB0187">
      <w:pPr>
        <w:pStyle w:val="Heading3"/>
        <w:numPr>
          <w:ilvl w:val="2"/>
          <w:numId w:val="218"/>
        </w:numPr>
      </w:pPr>
      <w:bookmarkStart w:id="431" w:name="_Toc42875644"/>
      <w:r w:rsidRPr="00252AC7">
        <w:t>SCEF</w:t>
      </w:r>
      <w:bookmarkEnd w:id="431"/>
    </w:p>
    <w:p w14:paraId="088F9AE6" w14:textId="248D6354" w:rsidR="00AB1507" w:rsidRPr="00A12530" w:rsidRDefault="00514261" w:rsidP="00514261">
      <w:pPr>
        <w:pStyle w:val="Caption"/>
        <w:rPr>
          <w:rFonts w:ascii="Garamond" w:hAnsi="Garamond"/>
          <w:i w:val="0"/>
        </w:rPr>
      </w:pPr>
      <w:bookmarkStart w:id="432" w:name="_Toc42875770"/>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15</w:t>
      </w:r>
      <w:r w:rsidR="006D4F5A">
        <w:rPr>
          <w:noProof/>
        </w:rPr>
        <w:fldChar w:fldCharType="end"/>
      </w:r>
      <w:r>
        <w:t xml:space="preserve"> -</w:t>
      </w:r>
      <w:r w:rsidR="00A12530" w:rsidRPr="007B2999">
        <w:rPr>
          <w:rFonts w:ascii="Garamond" w:hAnsi="Garamond"/>
          <w:i w:val="0"/>
        </w:rPr>
        <w:t xml:space="preserve"> </w:t>
      </w:r>
      <w:r w:rsidR="00A12530">
        <w:rPr>
          <w:rFonts w:ascii="Garamond" w:hAnsi="Garamond"/>
          <w:i w:val="0"/>
        </w:rPr>
        <w:t>SCEF Feature Description</w:t>
      </w:r>
      <w:bookmarkEnd w:id="432"/>
    </w:p>
    <w:tbl>
      <w:tblPr>
        <w:tblStyle w:val="TableGrid"/>
        <w:tblW w:w="8810" w:type="dxa"/>
        <w:tblInd w:w="823" w:type="dxa"/>
        <w:tblCellMar>
          <w:left w:w="103" w:type="dxa"/>
        </w:tblCellMar>
        <w:tblLook w:val="04A0" w:firstRow="1" w:lastRow="0" w:firstColumn="1" w:lastColumn="0" w:noHBand="0" w:noVBand="1"/>
      </w:tblPr>
      <w:tblGrid>
        <w:gridCol w:w="2592"/>
        <w:gridCol w:w="4158"/>
        <w:gridCol w:w="2060"/>
      </w:tblGrid>
      <w:tr w:rsidR="00AB1507" w:rsidRPr="007B30AA" w14:paraId="44CF8722" w14:textId="77777777" w:rsidTr="00191855">
        <w:trPr>
          <w:cantSplit/>
        </w:trPr>
        <w:tc>
          <w:tcPr>
            <w:tcW w:w="2592" w:type="dxa"/>
            <w:shd w:val="clear" w:color="auto" w:fill="BFBFBF" w:themeFill="background1" w:themeFillShade="BF"/>
            <w:tcMar>
              <w:left w:w="103" w:type="dxa"/>
            </w:tcMar>
          </w:tcPr>
          <w:p w14:paraId="08362CB2" w14:textId="77777777" w:rsidR="00AB1507" w:rsidRPr="007B30AA" w:rsidRDefault="00AB1507" w:rsidP="004E0D7C">
            <w:pPr>
              <w:pStyle w:val="BodyText"/>
              <w:tabs>
                <w:tab w:val="left" w:pos="840"/>
              </w:tabs>
            </w:pPr>
            <w:r w:rsidRPr="007B30AA">
              <w:lastRenderedPageBreak/>
              <w:t>Name</w:t>
            </w:r>
          </w:p>
        </w:tc>
        <w:tc>
          <w:tcPr>
            <w:tcW w:w="4158" w:type="dxa"/>
            <w:shd w:val="clear" w:color="auto" w:fill="BFBFBF" w:themeFill="background1" w:themeFillShade="BF"/>
            <w:tcMar>
              <w:left w:w="103" w:type="dxa"/>
            </w:tcMar>
          </w:tcPr>
          <w:p w14:paraId="215D528D" w14:textId="77777777" w:rsidR="00AB1507" w:rsidRPr="007B30AA" w:rsidRDefault="00AB1507" w:rsidP="004E0D7C">
            <w:pPr>
              <w:pStyle w:val="BodyText"/>
              <w:tabs>
                <w:tab w:val="left" w:pos="840"/>
              </w:tabs>
            </w:pPr>
            <w:r w:rsidRPr="007B30AA">
              <w:t>Description</w:t>
            </w:r>
          </w:p>
        </w:tc>
        <w:tc>
          <w:tcPr>
            <w:tcW w:w="2060" w:type="dxa"/>
            <w:shd w:val="clear" w:color="auto" w:fill="BFBFBF" w:themeFill="background1" w:themeFillShade="BF"/>
            <w:tcMar>
              <w:left w:w="103" w:type="dxa"/>
            </w:tcMar>
          </w:tcPr>
          <w:p w14:paraId="1434B34F" w14:textId="77777777" w:rsidR="00AB1507" w:rsidRPr="007B30AA" w:rsidRDefault="00AB1507" w:rsidP="004E0D7C">
            <w:pPr>
              <w:pStyle w:val="BodyText"/>
              <w:tabs>
                <w:tab w:val="left" w:pos="840"/>
              </w:tabs>
            </w:pPr>
            <w:r w:rsidRPr="007B30AA">
              <w:t>Scope</w:t>
            </w:r>
          </w:p>
        </w:tc>
      </w:tr>
      <w:tr w:rsidR="00AB1507" w:rsidRPr="00C9295B" w14:paraId="4F978FC5" w14:textId="77777777" w:rsidTr="004E0D7C">
        <w:trPr>
          <w:cantSplit/>
        </w:trPr>
        <w:tc>
          <w:tcPr>
            <w:tcW w:w="2592" w:type="dxa"/>
            <w:shd w:val="clear" w:color="auto" w:fill="auto"/>
            <w:tcMar>
              <w:left w:w="103" w:type="dxa"/>
            </w:tcMar>
          </w:tcPr>
          <w:p w14:paraId="68800E59" w14:textId="77777777" w:rsidR="00AB1507" w:rsidRPr="00A4100D" w:rsidRDefault="00AB1507" w:rsidP="004E0D7C">
            <w:pPr>
              <w:pStyle w:val="BodyText"/>
              <w:tabs>
                <w:tab w:val="left" w:pos="840"/>
              </w:tabs>
              <w:rPr>
                <w:rFonts w:ascii="Garamond" w:hAnsi="Garamond"/>
              </w:rPr>
            </w:pPr>
            <w:r w:rsidRPr="00A4100D">
              <w:rPr>
                <w:rFonts w:ascii="Garamond" w:hAnsi="Garamond"/>
              </w:rPr>
              <w:t>POR 28111851</w:t>
            </w:r>
          </w:p>
          <w:p w14:paraId="13B354DC" w14:textId="77777777" w:rsidR="00AB1507" w:rsidRPr="00A4100D" w:rsidRDefault="00AB1507" w:rsidP="004E0D7C">
            <w:pPr>
              <w:pStyle w:val="BodyText"/>
              <w:tabs>
                <w:tab w:val="left" w:pos="840"/>
              </w:tabs>
              <w:rPr>
                <w:rFonts w:ascii="Garamond" w:hAnsi="Garamond"/>
              </w:rPr>
            </w:pPr>
            <w:r w:rsidRPr="00A4100D">
              <w:rPr>
                <w:rFonts w:ascii="Garamond" w:hAnsi="Garamond"/>
              </w:rPr>
              <w:t>LWM2M Gateway</w:t>
            </w:r>
          </w:p>
        </w:tc>
        <w:tc>
          <w:tcPr>
            <w:tcW w:w="4158" w:type="dxa"/>
            <w:shd w:val="clear" w:color="auto" w:fill="auto"/>
            <w:tcMar>
              <w:left w:w="103" w:type="dxa"/>
            </w:tcMar>
          </w:tcPr>
          <w:p w14:paraId="61CB3E4E" w14:textId="77777777" w:rsidR="00AB1507" w:rsidRPr="00A4100D" w:rsidRDefault="00AB1507" w:rsidP="004E0D7C">
            <w:pPr>
              <w:pStyle w:val="NoSpacing"/>
              <w:rPr>
                <w:rFonts w:ascii="Garamond" w:hAnsi="Garamond"/>
                <w:sz w:val="20"/>
                <w:szCs w:val="20"/>
              </w:rPr>
            </w:pPr>
            <w:r w:rsidRPr="00A4100D">
              <w:rPr>
                <w:rFonts w:ascii="Garamond" w:hAnsi="Garamond"/>
                <w:sz w:val="20"/>
                <w:szCs w:val="20"/>
              </w:rPr>
              <w:t>LWM2M Gateway(LG) shall act as cross proxy converting the CoAP messages to HTTP messages and vice versa to enable IP device communication between IoT devices and SCS/AS</w:t>
            </w:r>
          </w:p>
          <w:p w14:paraId="4D2233FD" w14:textId="77777777" w:rsidR="00AB1507" w:rsidRPr="00A4100D" w:rsidRDefault="00AB1507" w:rsidP="004E0D7C">
            <w:pPr>
              <w:pStyle w:val="NoSpacing"/>
              <w:rPr>
                <w:rFonts w:ascii="Garamond" w:hAnsi="Garamond"/>
                <w:sz w:val="20"/>
                <w:szCs w:val="20"/>
              </w:rPr>
            </w:pPr>
            <w:r w:rsidRPr="00A4100D">
              <w:rPr>
                <w:rFonts w:ascii="Garamond" w:hAnsi="Garamond"/>
                <w:sz w:val="20"/>
                <w:szCs w:val="20"/>
              </w:rPr>
              <w:t>(Note: CoAP protocol is used as transport protocol to carry the LWM2M payload.)</w:t>
            </w:r>
          </w:p>
          <w:p w14:paraId="34316234" w14:textId="77777777" w:rsidR="00AB1507" w:rsidRPr="00A4100D" w:rsidRDefault="00AB1507" w:rsidP="004E0D7C">
            <w:pPr>
              <w:pStyle w:val="NoSpacing"/>
              <w:rPr>
                <w:rFonts w:ascii="Garamond" w:hAnsi="Garamond"/>
                <w:sz w:val="20"/>
                <w:szCs w:val="20"/>
              </w:rPr>
            </w:pPr>
            <w:r w:rsidRPr="00A4100D">
              <w:rPr>
                <w:rFonts w:ascii="Garamond" w:hAnsi="Garamond"/>
                <w:sz w:val="20"/>
                <w:szCs w:val="20"/>
              </w:rPr>
              <w:t>LG shall enable LWM2M protocol based IoT device communication for following use cases:</w:t>
            </w:r>
          </w:p>
          <w:p w14:paraId="659130F1" w14:textId="77777777" w:rsidR="00AB1507" w:rsidRPr="00A4100D" w:rsidRDefault="00AB1507" w:rsidP="00AB1507">
            <w:pPr>
              <w:pStyle w:val="NoSpacing"/>
              <w:numPr>
                <w:ilvl w:val="1"/>
                <w:numId w:val="209"/>
              </w:numPr>
              <w:rPr>
                <w:rFonts w:ascii="Garamond" w:hAnsi="Garamond"/>
                <w:sz w:val="20"/>
                <w:szCs w:val="20"/>
              </w:rPr>
            </w:pPr>
            <w:r w:rsidRPr="00A4100D">
              <w:rPr>
                <w:rFonts w:ascii="Garamond" w:hAnsi="Garamond"/>
                <w:sz w:val="20"/>
                <w:szCs w:val="20"/>
              </w:rPr>
              <w:t>Access Control</w:t>
            </w:r>
          </w:p>
          <w:p w14:paraId="0E0F7568" w14:textId="77777777" w:rsidR="00AB1507" w:rsidRPr="00A4100D" w:rsidRDefault="00AB1507" w:rsidP="00AB1507">
            <w:pPr>
              <w:pStyle w:val="NoSpacing"/>
              <w:numPr>
                <w:ilvl w:val="1"/>
                <w:numId w:val="209"/>
              </w:numPr>
              <w:rPr>
                <w:rFonts w:ascii="Garamond" w:hAnsi="Garamond"/>
                <w:sz w:val="20"/>
                <w:szCs w:val="20"/>
              </w:rPr>
            </w:pPr>
            <w:r w:rsidRPr="00A4100D">
              <w:rPr>
                <w:rFonts w:ascii="Garamond" w:hAnsi="Garamond"/>
                <w:sz w:val="20"/>
                <w:szCs w:val="20"/>
              </w:rPr>
              <w:t>Device Management</w:t>
            </w:r>
          </w:p>
          <w:p w14:paraId="0217C0D2" w14:textId="77777777" w:rsidR="00AB1507" w:rsidRPr="00A4100D" w:rsidRDefault="00AB1507" w:rsidP="00AB1507">
            <w:pPr>
              <w:pStyle w:val="NoSpacing"/>
              <w:numPr>
                <w:ilvl w:val="1"/>
                <w:numId w:val="209"/>
              </w:numPr>
              <w:rPr>
                <w:rFonts w:ascii="Garamond" w:hAnsi="Garamond"/>
                <w:sz w:val="20"/>
                <w:szCs w:val="20"/>
              </w:rPr>
            </w:pPr>
            <w:r w:rsidRPr="00A4100D">
              <w:rPr>
                <w:rFonts w:ascii="Garamond" w:hAnsi="Garamond"/>
                <w:sz w:val="20"/>
                <w:szCs w:val="20"/>
              </w:rPr>
              <w:t>Connectivity</w:t>
            </w:r>
          </w:p>
          <w:p w14:paraId="644CE7F1" w14:textId="77777777" w:rsidR="00AB1507" w:rsidRPr="00A4100D" w:rsidRDefault="00AB1507" w:rsidP="00AB1507">
            <w:pPr>
              <w:pStyle w:val="NoSpacing"/>
              <w:numPr>
                <w:ilvl w:val="1"/>
                <w:numId w:val="209"/>
              </w:numPr>
              <w:rPr>
                <w:rFonts w:ascii="Garamond" w:hAnsi="Garamond"/>
                <w:sz w:val="20"/>
                <w:szCs w:val="20"/>
              </w:rPr>
            </w:pPr>
            <w:r w:rsidRPr="00A4100D">
              <w:rPr>
                <w:rFonts w:ascii="Garamond" w:hAnsi="Garamond"/>
                <w:sz w:val="20"/>
                <w:szCs w:val="20"/>
              </w:rPr>
              <w:t>Firmware Update</w:t>
            </w:r>
          </w:p>
          <w:p w14:paraId="756AF678" w14:textId="77777777" w:rsidR="00AB1507" w:rsidRPr="00A4100D" w:rsidRDefault="00AB1507" w:rsidP="00AB1507">
            <w:pPr>
              <w:pStyle w:val="NoSpacing"/>
              <w:numPr>
                <w:ilvl w:val="1"/>
                <w:numId w:val="209"/>
              </w:numPr>
              <w:rPr>
                <w:rFonts w:ascii="Garamond" w:hAnsi="Garamond"/>
                <w:sz w:val="20"/>
                <w:szCs w:val="20"/>
              </w:rPr>
            </w:pPr>
            <w:r w:rsidRPr="00A4100D">
              <w:rPr>
                <w:rFonts w:ascii="Garamond" w:hAnsi="Garamond"/>
                <w:sz w:val="20"/>
                <w:szCs w:val="20"/>
              </w:rPr>
              <w:t>Location</w:t>
            </w:r>
          </w:p>
          <w:p w14:paraId="237E5C58" w14:textId="77777777" w:rsidR="00AB1507" w:rsidRPr="00A4100D" w:rsidRDefault="00AB1507" w:rsidP="00AB1507">
            <w:pPr>
              <w:pStyle w:val="NoSpacing"/>
              <w:numPr>
                <w:ilvl w:val="1"/>
                <w:numId w:val="209"/>
              </w:numPr>
              <w:rPr>
                <w:rFonts w:ascii="Garamond" w:hAnsi="Garamond"/>
                <w:sz w:val="20"/>
                <w:szCs w:val="20"/>
              </w:rPr>
            </w:pPr>
            <w:r w:rsidRPr="00A4100D">
              <w:rPr>
                <w:rFonts w:ascii="Garamond" w:hAnsi="Garamond"/>
                <w:sz w:val="20"/>
                <w:szCs w:val="20"/>
              </w:rPr>
              <w:t>Connectivity Statistics</w:t>
            </w:r>
          </w:p>
          <w:p w14:paraId="41A97476" w14:textId="77777777" w:rsidR="00AB1507" w:rsidRPr="00A4100D" w:rsidRDefault="00AB1507" w:rsidP="004E0D7C">
            <w:pPr>
              <w:pStyle w:val="NoSpacing"/>
              <w:rPr>
                <w:rFonts w:ascii="Garamond" w:hAnsi="Garamond"/>
                <w:sz w:val="20"/>
                <w:szCs w:val="20"/>
              </w:rPr>
            </w:pPr>
            <w:r w:rsidRPr="00A4100D">
              <w:rPr>
                <w:rFonts w:ascii="Garamond" w:hAnsi="Garamond"/>
                <w:sz w:val="20"/>
                <w:szCs w:val="20"/>
              </w:rPr>
              <w:t>LG shall enabled SCEF to be used for following transport bindings:</w:t>
            </w:r>
          </w:p>
          <w:p w14:paraId="1CE59A34" w14:textId="77777777" w:rsidR="00AB1507" w:rsidRPr="00A4100D" w:rsidRDefault="00AB1507" w:rsidP="00AB1507">
            <w:pPr>
              <w:pStyle w:val="NoSpacing"/>
              <w:numPr>
                <w:ilvl w:val="1"/>
                <w:numId w:val="209"/>
              </w:numPr>
              <w:rPr>
                <w:rFonts w:ascii="Garamond" w:hAnsi="Garamond"/>
                <w:sz w:val="20"/>
                <w:szCs w:val="20"/>
              </w:rPr>
            </w:pPr>
            <w:r w:rsidRPr="00A4100D">
              <w:rPr>
                <w:rFonts w:ascii="Garamond" w:hAnsi="Garamond"/>
                <w:sz w:val="20"/>
                <w:szCs w:val="20"/>
              </w:rPr>
              <w:t>TCP, UDP, TLS and DLTS ( covered by this feature)</w:t>
            </w:r>
          </w:p>
          <w:p w14:paraId="2F596D5F" w14:textId="77777777" w:rsidR="00AB1507" w:rsidRPr="00A4100D" w:rsidRDefault="00AB1507" w:rsidP="004E0D7C">
            <w:pPr>
              <w:pStyle w:val="NoSpacing"/>
              <w:rPr>
                <w:rFonts w:ascii="Garamond" w:hAnsi="Garamond"/>
                <w:sz w:val="20"/>
                <w:szCs w:val="20"/>
              </w:rPr>
            </w:pPr>
            <w:r w:rsidRPr="00A4100D">
              <w:rPr>
                <w:rFonts w:ascii="Garamond" w:hAnsi="Garamond"/>
                <w:sz w:val="20"/>
                <w:szCs w:val="20"/>
              </w:rPr>
              <w:t>(</w:t>
            </w:r>
            <w:r w:rsidRPr="00A4100D">
              <w:rPr>
                <w:rFonts w:ascii="Garamond" w:hAnsi="Garamond"/>
                <w:b/>
                <w:bCs/>
                <w:i/>
                <w:iCs/>
                <w:sz w:val="20"/>
                <w:szCs w:val="20"/>
                <w:u w:val="single"/>
              </w:rPr>
              <w:t>Note: Scope of the current release will be UDP transport only</w:t>
            </w:r>
            <w:r w:rsidRPr="00A4100D">
              <w:rPr>
                <w:rFonts w:ascii="Garamond" w:hAnsi="Garamond"/>
                <w:sz w:val="20"/>
                <w:szCs w:val="20"/>
              </w:rPr>
              <w:t>)</w:t>
            </w:r>
          </w:p>
          <w:p w14:paraId="14C59CFF" w14:textId="77777777" w:rsidR="00AB1507" w:rsidRPr="00A4100D" w:rsidRDefault="00AB1507" w:rsidP="00AB1507">
            <w:pPr>
              <w:pStyle w:val="NoSpacing"/>
              <w:numPr>
                <w:ilvl w:val="1"/>
                <w:numId w:val="210"/>
              </w:numPr>
              <w:rPr>
                <w:rFonts w:ascii="Garamond" w:hAnsi="Garamond"/>
                <w:sz w:val="20"/>
                <w:szCs w:val="20"/>
              </w:rPr>
            </w:pPr>
            <w:r w:rsidRPr="00A4100D">
              <w:rPr>
                <w:rFonts w:ascii="Garamond" w:hAnsi="Garamond"/>
                <w:sz w:val="20"/>
                <w:szCs w:val="20"/>
              </w:rPr>
              <w:t>Non IP Data Delivery ( existing SCEF functionality)</w:t>
            </w:r>
          </w:p>
          <w:p w14:paraId="7C24A10C" w14:textId="77777777" w:rsidR="00AB1507" w:rsidRPr="00A4100D" w:rsidRDefault="00AB1507" w:rsidP="004E0D7C">
            <w:pPr>
              <w:pStyle w:val="NoSpacing"/>
              <w:rPr>
                <w:rFonts w:ascii="Garamond" w:hAnsi="Garamond"/>
                <w:sz w:val="20"/>
                <w:szCs w:val="20"/>
              </w:rPr>
            </w:pPr>
            <w:r w:rsidRPr="00A4100D">
              <w:rPr>
                <w:rFonts w:ascii="Garamond" w:hAnsi="Garamond"/>
                <w:sz w:val="20"/>
                <w:szCs w:val="20"/>
              </w:rPr>
              <w:t>LG shall provide unified T8 interface for both IP and Non IP device communication enabling MO, MT and monitoring event MTC call flows.</w:t>
            </w:r>
          </w:p>
          <w:p w14:paraId="24435554" w14:textId="77777777" w:rsidR="00AB1507" w:rsidRPr="00A4100D" w:rsidRDefault="00AB1507" w:rsidP="004E0D7C">
            <w:pPr>
              <w:pStyle w:val="NoSpacing"/>
              <w:rPr>
                <w:rFonts w:ascii="Garamond" w:hAnsi="Garamond"/>
                <w:sz w:val="20"/>
                <w:szCs w:val="20"/>
              </w:rPr>
            </w:pPr>
          </w:p>
        </w:tc>
        <w:tc>
          <w:tcPr>
            <w:tcW w:w="2060" w:type="dxa"/>
            <w:shd w:val="clear" w:color="auto" w:fill="auto"/>
            <w:tcMar>
              <w:left w:w="103" w:type="dxa"/>
            </w:tcMar>
          </w:tcPr>
          <w:p w14:paraId="462D36AE" w14:textId="77777777" w:rsidR="00AB1507" w:rsidRPr="00A4100D" w:rsidRDefault="00AB1507" w:rsidP="004E0D7C">
            <w:pPr>
              <w:pStyle w:val="BodyText"/>
              <w:tabs>
                <w:tab w:val="left" w:pos="840"/>
              </w:tabs>
              <w:rPr>
                <w:rFonts w:ascii="Garamond" w:hAnsi="Garamond"/>
              </w:rPr>
            </w:pPr>
            <w:r w:rsidRPr="00A4100D">
              <w:rPr>
                <w:rFonts w:ascii="Garamond" w:hAnsi="Garamond"/>
              </w:rPr>
              <w:t>Enhancement Request</w:t>
            </w:r>
          </w:p>
        </w:tc>
      </w:tr>
      <w:tr w:rsidR="00AB1507" w:rsidRPr="00C9295B" w14:paraId="01E0266D" w14:textId="77777777" w:rsidTr="004E0D7C">
        <w:trPr>
          <w:cantSplit/>
        </w:trPr>
        <w:tc>
          <w:tcPr>
            <w:tcW w:w="2592" w:type="dxa"/>
            <w:shd w:val="clear" w:color="auto" w:fill="auto"/>
            <w:tcMar>
              <w:left w:w="103" w:type="dxa"/>
            </w:tcMar>
          </w:tcPr>
          <w:p w14:paraId="04735B40" w14:textId="77777777" w:rsidR="00AB1507" w:rsidRPr="00A4100D" w:rsidRDefault="00AB1507" w:rsidP="004E0D7C">
            <w:pPr>
              <w:pStyle w:val="BodyText"/>
              <w:tabs>
                <w:tab w:val="left" w:pos="840"/>
              </w:tabs>
              <w:rPr>
                <w:rFonts w:ascii="Garamond" w:hAnsi="Garamond"/>
              </w:rPr>
            </w:pPr>
            <w:r w:rsidRPr="00A4100D">
              <w:rPr>
                <w:rFonts w:ascii="Garamond" w:hAnsi="Garamond"/>
              </w:rPr>
              <w:t>POR 28111828</w:t>
            </w:r>
          </w:p>
          <w:p w14:paraId="58806231" w14:textId="77777777" w:rsidR="00AB1507" w:rsidRPr="00A4100D" w:rsidRDefault="00AB1507" w:rsidP="004E0D7C">
            <w:pPr>
              <w:pStyle w:val="BodyText"/>
              <w:tabs>
                <w:tab w:val="left" w:pos="840"/>
              </w:tabs>
              <w:rPr>
                <w:rFonts w:ascii="Garamond" w:hAnsi="Garamond"/>
              </w:rPr>
            </w:pPr>
            <w:r w:rsidRPr="00A4100D">
              <w:rPr>
                <w:rFonts w:ascii="Garamond" w:hAnsi="Garamond"/>
              </w:rPr>
              <w:t>MQTT Broker</w:t>
            </w:r>
          </w:p>
        </w:tc>
        <w:tc>
          <w:tcPr>
            <w:tcW w:w="4158" w:type="dxa"/>
            <w:shd w:val="clear" w:color="auto" w:fill="auto"/>
            <w:tcMar>
              <w:left w:w="103" w:type="dxa"/>
            </w:tcMar>
          </w:tcPr>
          <w:p w14:paraId="5043D7A1" w14:textId="77777777" w:rsidR="00AB1507" w:rsidRPr="00A4100D" w:rsidRDefault="00AB1507" w:rsidP="004E0D7C">
            <w:pPr>
              <w:pStyle w:val="NoSpacing"/>
              <w:rPr>
                <w:rFonts w:ascii="Garamond" w:hAnsi="Garamond"/>
                <w:sz w:val="20"/>
                <w:szCs w:val="20"/>
              </w:rPr>
            </w:pPr>
            <w:r w:rsidRPr="00A4100D">
              <w:rPr>
                <w:rFonts w:ascii="Garamond" w:hAnsi="Garamond"/>
                <w:sz w:val="20"/>
                <w:szCs w:val="20"/>
              </w:rPr>
              <w:t>MQTT Broker(MB) shall act as cross proxy converting the MQTT messages to HTTP messages and vice versa to enable IP device communication between IoT devices and SCS/AS.</w:t>
            </w:r>
          </w:p>
          <w:p w14:paraId="55B40F8F" w14:textId="77777777" w:rsidR="00AB1507" w:rsidRPr="00A4100D" w:rsidRDefault="00AB1507" w:rsidP="004E0D7C">
            <w:pPr>
              <w:pStyle w:val="NoSpacing"/>
              <w:rPr>
                <w:rFonts w:ascii="Garamond" w:hAnsi="Garamond"/>
                <w:sz w:val="20"/>
                <w:szCs w:val="20"/>
              </w:rPr>
            </w:pPr>
            <w:r w:rsidRPr="00A4100D">
              <w:rPr>
                <w:rFonts w:ascii="Garamond" w:hAnsi="Garamond"/>
                <w:sz w:val="20"/>
                <w:szCs w:val="20"/>
              </w:rPr>
              <w:t>MB shall enable IoT device communication for following use case:</w:t>
            </w:r>
          </w:p>
          <w:p w14:paraId="77C5B324" w14:textId="77777777" w:rsidR="00AB1507" w:rsidRPr="00A4100D" w:rsidRDefault="00AB1507" w:rsidP="00AB1507">
            <w:pPr>
              <w:pStyle w:val="NoSpacing"/>
              <w:numPr>
                <w:ilvl w:val="1"/>
                <w:numId w:val="211"/>
              </w:numPr>
              <w:rPr>
                <w:rFonts w:ascii="Garamond" w:hAnsi="Garamond"/>
                <w:sz w:val="20"/>
                <w:szCs w:val="20"/>
              </w:rPr>
            </w:pPr>
            <w:r w:rsidRPr="00A4100D">
              <w:rPr>
                <w:rFonts w:ascii="Garamond" w:hAnsi="Garamond"/>
                <w:sz w:val="20"/>
                <w:szCs w:val="20"/>
              </w:rPr>
              <w:t>MO messages</w:t>
            </w:r>
          </w:p>
          <w:p w14:paraId="7676763E" w14:textId="77777777" w:rsidR="00AB1507" w:rsidRPr="00A4100D" w:rsidRDefault="00AB1507" w:rsidP="004E0D7C">
            <w:pPr>
              <w:pStyle w:val="NoSpacing"/>
              <w:rPr>
                <w:rFonts w:ascii="Garamond" w:hAnsi="Garamond"/>
                <w:sz w:val="20"/>
                <w:szCs w:val="20"/>
              </w:rPr>
            </w:pPr>
            <w:r w:rsidRPr="00A4100D">
              <w:rPr>
                <w:rFonts w:ascii="Garamond" w:hAnsi="Garamond"/>
                <w:sz w:val="20"/>
                <w:szCs w:val="20"/>
              </w:rPr>
              <w:t>MB shall enable SCEF to be used for following transport bindings:</w:t>
            </w:r>
          </w:p>
          <w:p w14:paraId="39A326A1" w14:textId="77777777" w:rsidR="00AB1507" w:rsidRPr="00A4100D" w:rsidRDefault="00AB1507" w:rsidP="00AB1507">
            <w:pPr>
              <w:pStyle w:val="NoSpacing"/>
              <w:numPr>
                <w:ilvl w:val="1"/>
                <w:numId w:val="211"/>
              </w:numPr>
              <w:rPr>
                <w:rFonts w:ascii="Garamond" w:hAnsi="Garamond"/>
                <w:sz w:val="20"/>
                <w:szCs w:val="20"/>
              </w:rPr>
            </w:pPr>
            <w:r w:rsidRPr="00A4100D">
              <w:rPr>
                <w:rFonts w:ascii="Garamond" w:hAnsi="Garamond"/>
                <w:sz w:val="20"/>
                <w:szCs w:val="20"/>
              </w:rPr>
              <w:t>TCP and TLS ( covered by this feature)</w:t>
            </w:r>
          </w:p>
          <w:p w14:paraId="430DBCF0" w14:textId="77777777" w:rsidR="00AB1507" w:rsidRPr="00A4100D" w:rsidRDefault="00AB1507" w:rsidP="004E0D7C">
            <w:pPr>
              <w:pStyle w:val="NoSpacing"/>
              <w:rPr>
                <w:rFonts w:ascii="Garamond" w:hAnsi="Garamond"/>
                <w:sz w:val="20"/>
                <w:szCs w:val="20"/>
              </w:rPr>
            </w:pPr>
            <w:r w:rsidRPr="00A4100D">
              <w:rPr>
                <w:rFonts w:ascii="Garamond" w:hAnsi="Garamond"/>
                <w:sz w:val="20"/>
                <w:szCs w:val="20"/>
              </w:rPr>
              <w:t>MB shall provide unified T8 interface for IP device communication enabling monitoring event call flows</w:t>
            </w:r>
          </w:p>
          <w:p w14:paraId="011623D9" w14:textId="77777777" w:rsidR="00AB1507" w:rsidRPr="00A4100D" w:rsidRDefault="00AB1507" w:rsidP="004E0D7C">
            <w:pPr>
              <w:pStyle w:val="NoSpacing"/>
              <w:rPr>
                <w:rFonts w:ascii="Garamond" w:hAnsi="Garamond"/>
                <w:sz w:val="20"/>
                <w:szCs w:val="20"/>
              </w:rPr>
            </w:pPr>
          </w:p>
        </w:tc>
        <w:tc>
          <w:tcPr>
            <w:tcW w:w="2060" w:type="dxa"/>
            <w:shd w:val="clear" w:color="auto" w:fill="auto"/>
            <w:tcMar>
              <w:left w:w="103" w:type="dxa"/>
            </w:tcMar>
          </w:tcPr>
          <w:p w14:paraId="4969FB72" w14:textId="77777777" w:rsidR="00AB1507" w:rsidRPr="00A4100D" w:rsidRDefault="00AB1507" w:rsidP="004E0D7C">
            <w:pPr>
              <w:pStyle w:val="BodyText"/>
              <w:tabs>
                <w:tab w:val="left" w:pos="840"/>
              </w:tabs>
              <w:rPr>
                <w:rFonts w:ascii="Garamond" w:hAnsi="Garamond"/>
              </w:rPr>
            </w:pPr>
            <w:r w:rsidRPr="00A4100D">
              <w:rPr>
                <w:rFonts w:ascii="Garamond" w:hAnsi="Garamond"/>
              </w:rPr>
              <w:t>Enhancement Request</w:t>
            </w:r>
          </w:p>
        </w:tc>
      </w:tr>
      <w:tr w:rsidR="00AB1507" w:rsidRPr="00C9295B" w14:paraId="0F0C88B9" w14:textId="77777777" w:rsidTr="004E0D7C">
        <w:trPr>
          <w:cantSplit/>
        </w:trPr>
        <w:tc>
          <w:tcPr>
            <w:tcW w:w="2592" w:type="dxa"/>
            <w:shd w:val="clear" w:color="auto" w:fill="auto"/>
            <w:tcMar>
              <w:left w:w="103" w:type="dxa"/>
            </w:tcMar>
          </w:tcPr>
          <w:p w14:paraId="0F2ED2A8" w14:textId="77777777" w:rsidR="00AB1507" w:rsidRPr="00A4100D" w:rsidRDefault="00AB1507" w:rsidP="004E0D7C">
            <w:pPr>
              <w:pStyle w:val="BodyText"/>
              <w:tabs>
                <w:tab w:val="left" w:pos="840"/>
              </w:tabs>
              <w:rPr>
                <w:rFonts w:ascii="Garamond" w:hAnsi="Garamond"/>
              </w:rPr>
            </w:pPr>
            <w:r w:rsidRPr="00A4100D">
              <w:rPr>
                <w:rFonts w:ascii="Garamond" w:hAnsi="Garamond"/>
              </w:rPr>
              <w:lastRenderedPageBreak/>
              <w:t>POR 28629586</w:t>
            </w:r>
          </w:p>
          <w:p w14:paraId="12542D36" w14:textId="77777777" w:rsidR="00AB1507" w:rsidRPr="00A4100D" w:rsidRDefault="00AB1507" w:rsidP="004E0D7C">
            <w:pPr>
              <w:pStyle w:val="BodyText"/>
              <w:tabs>
                <w:tab w:val="left" w:pos="840"/>
              </w:tabs>
              <w:rPr>
                <w:rFonts w:ascii="Garamond" w:hAnsi="Garamond"/>
              </w:rPr>
            </w:pPr>
            <w:r w:rsidRPr="00A4100D">
              <w:rPr>
                <w:rFonts w:ascii="Garamond" w:hAnsi="Garamond"/>
              </w:rPr>
              <w:t>QoS Control</w:t>
            </w:r>
          </w:p>
        </w:tc>
        <w:tc>
          <w:tcPr>
            <w:tcW w:w="4158" w:type="dxa"/>
            <w:shd w:val="clear" w:color="auto" w:fill="auto"/>
            <w:tcMar>
              <w:left w:w="103" w:type="dxa"/>
            </w:tcMar>
          </w:tcPr>
          <w:p w14:paraId="4257213F" w14:textId="77777777" w:rsidR="00AB1507" w:rsidRPr="00A4100D" w:rsidRDefault="00AB1507" w:rsidP="004E0D7C">
            <w:pPr>
              <w:rPr>
                <w:rFonts w:ascii="Garamond" w:hAnsi="Garamond"/>
              </w:rPr>
            </w:pPr>
            <w:r w:rsidRPr="00A4100D">
              <w:rPr>
                <w:rFonts w:ascii="Garamond" w:hAnsi="Garamond"/>
              </w:rPr>
              <w:t>According to 3GPP specifications, there are two main Network Attach options to support IOT connectivity.</w:t>
            </w:r>
          </w:p>
          <w:p w14:paraId="23A3434F" w14:textId="77777777" w:rsidR="00AB1507" w:rsidRPr="00A4100D" w:rsidRDefault="00AB1507" w:rsidP="00AB1507">
            <w:pPr>
              <w:pStyle w:val="ListParagraph"/>
              <w:numPr>
                <w:ilvl w:val="0"/>
                <w:numId w:val="212"/>
              </w:numPr>
              <w:tabs>
                <w:tab w:val="clear" w:pos="840"/>
              </w:tabs>
              <w:spacing w:after="0"/>
              <w:ind w:left="1440"/>
              <w:jc w:val="left"/>
              <w:rPr>
                <w:rFonts w:ascii="Garamond" w:hAnsi="Garamond"/>
                <w:sz w:val="20"/>
              </w:rPr>
            </w:pPr>
            <w:r w:rsidRPr="00A4100D">
              <w:rPr>
                <w:rFonts w:ascii="Garamond" w:hAnsi="Garamond"/>
                <w:sz w:val="20"/>
              </w:rPr>
              <w:t>Attach with PDN (Packet Data Network) connection.</w:t>
            </w:r>
          </w:p>
          <w:p w14:paraId="4959E3DF" w14:textId="77777777" w:rsidR="00AB1507" w:rsidRPr="00A4100D" w:rsidRDefault="00AB1507" w:rsidP="00AB1507">
            <w:pPr>
              <w:pStyle w:val="ListParagraph"/>
              <w:numPr>
                <w:ilvl w:val="0"/>
                <w:numId w:val="212"/>
              </w:numPr>
              <w:tabs>
                <w:tab w:val="clear" w:pos="840"/>
              </w:tabs>
              <w:spacing w:after="0"/>
              <w:ind w:left="1440"/>
              <w:jc w:val="left"/>
              <w:rPr>
                <w:rFonts w:ascii="Garamond" w:hAnsi="Garamond"/>
                <w:sz w:val="20"/>
              </w:rPr>
            </w:pPr>
            <w:r w:rsidRPr="00A4100D">
              <w:rPr>
                <w:rFonts w:ascii="Garamond" w:hAnsi="Garamond"/>
                <w:sz w:val="20"/>
              </w:rPr>
              <w:t>Attach without PDN connection.</w:t>
            </w:r>
          </w:p>
          <w:p w14:paraId="1887C85E" w14:textId="77777777" w:rsidR="00AB1507" w:rsidRPr="00A4100D" w:rsidRDefault="00AB1507" w:rsidP="004E0D7C">
            <w:pPr>
              <w:rPr>
                <w:rFonts w:ascii="Garamond" w:hAnsi="Garamond"/>
              </w:rPr>
            </w:pPr>
            <w:r w:rsidRPr="00A4100D">
              <w:rPr>
                <w:rFonts w:ascii="Garamond" w:hAnsi="Garamond"/>
              </w:rPr>
              <w:t>For IOT connectivity attach with PDN scenario, The 3rd party SCS/AS may request that a data session to a UE that is served by the 3rd party service provider is set up with a specific QoS (e.g. low latency or jitter) and priority handling. This section defines requirements for supporting the functionality where Oracle SCEF can enable PCRF setting up of the QoS via Rx Interface as requested from SCS/AS.</w:t>
            </w:r>
          </w:p>
          <w:p w14:paraId="2C1E7645" w14:textId="77777777" w:rsidR="00AB1507" w:rsidRPr="00A4100D" w:rsidRDefault="00AB1507" w:rsidP="004E0D7C">
            <w:pPr>
              <w:pStyle w:val="NoSpacing"/>
              <w:rPr>
                <w:rFonts w:ascii="Garamond" w:hAnsi="Garamond"/>
                <w:sz w:val="20"/>
                <w:szCs w:val="20"/>
              </w:rPr>
            </w:pPr>
          </w:p>
        </w:tc>
        <w:tc>
          <w:tcPr>
            <w:tcW w:w="2060" w:type="dxa"/>
            <w:shd w:val="clear" w:color="auto" w:fill="auto"/>
            <w:tcMar>
              <w:left w:w="103" w:type="dxa"/>
            </w:tcMar>
          </w:tcPr>
          <w:p w14:paraId="27AC10C8" w14:textId="77777777" w:rsidR="00AB1507" w:rsidRPr="00A4100D" w:rsidRDefault="00AB1507" w:rsidP="004E0D7C">
            <w:pPr>
              <w:pStyle w:val="BodyText"/>
              <w:tabs>
                <w:tab w:val="left" w:pos="840"/>
              </w:tabs>
              <w:rPr>
                <w:rFonts w:ascii="Garamond" w:hAnsi="Garamond"/>
              </w:rPr>
            </w:pPr>
            <w:r w:rsidRPr="00A4100D">
              <w:rPr>
                <w:rFonts w:ascii="Garamond" w:hAnsi="Garamond"/>
              </w:rPr>
              <w:t>Enhancement Request</w:t>
            </w:r>
          </w:p>
        </w:tc>
      </w:tr>
      <w:tr w:rsidR="00AB1507" w:rsidRPr="00C9295B" w14:paraId="37284D4F" w14:textId="77777777" w:rsidTr="004E0D7C">
        <w:trPr>
          <w:cantSplit/>
        </w:trPr>
        <w:tc>
          <w:tcPr>
            <w:tcW w:w="2592" w:type="dxa"/>
            <w:shd w:val="clear" w:color="auto" w:fill="auto"/>
            <w:tcMar>
              <w:left w:w="103" w:type="dxa"/>
            </w:tcMar>
          </w:tcPr>
          <w:p w14:paraId="6EE5E04B" w14:textId="77777777" w:rsidR="00AB1507" w:rsidRPr="00A4100D" w:rsidRDefault="00AB1507" w:rsidP="004E0D7C">
            <w:pPr>
              <w:pStyle w:val="BodyText"/>
              <w:tabs>
                <w:tab w:val="left" w:pos="840"/>
              </w:tabs>
              <w:rPr>
                <w:rFonts w:ascii="Garamond" w:hAnsi="Garamond"/>
              </w:rPr>
            </w:pPr>
            <w:r w:rsidRPr="00A4100D">
              <w:rPr>
                <w:rFonts w:ascii="Garamond" w:hAnsi="Garamond"/>
              </w:rPr>
              <w:t>POR 28124801</w:t>
            </w:r>
          </w:p>
          <w:p w14:paraId="03DA9B34" w14:textId="77777777" w:rsidR="00AB1507" w:rsidRPr="00A4100D" w:rsidRDefault="00AB1507" w:rsidP="004E0D7C">
            <w:pPr>
              <w:pStyle w:val="BodyText"/>
              <w:tabs>
                <w:tab w:val="left" w:pos="840"/>
              </w:tabs>
              <w:rPr>
                <w:rFonts w:ascii="Garamond" w:hAnsi="Garamond"/>
              </w:rPr>
            </w:pPr>
            <w:bookmarkStart w:id="433" w:name="_Toc535513872"/>
            <w:r w:rsidRPr="00A4100D">
              <w:rPr>
                <w:rFonts w:ascii="Garamond" w:hAnsi="Garamond"/>
              </w:rPr>
              <w:t>API Based Charging Solution</w:t>
            </w:r>
            <w:bookmarkEnd w:id="433"/>
          </w:p>
          <w:p w14:paraId="7480DA67" w14:textId="77777777" w:rsidR="00AB1507" w:rsidRPr="00A4100D" w:rsidRDefault="00AB1507" w:rsidP="004E0D7C">
            <w:pPr>
              <w:pStyle w:val="BodyText"/>
              <w:tabs>
                <w:tab w:val="left" w:pos="840"/>
              </w:tabs>
              <w:rPr>
                <w:rFonts w:ascii="Garamond" w:hAnsi="Garamond"/>
              </w:rPr>
            </w:pPr>
          </w:p>
        </w:tc>
        <w:tc>
          <w:tcPr>
            <w:tcW w:w="4158" w:type="dxa"/>
            <w:shd w:val="clear" w:color="auto" w:fill="auto"/>
            <w:tcMar>
              <w:left w:w="103" w:type="dxa"/>
            </w:tcMar>
          </w:tcPr>
          <w:p w14:paraId="0E478A52" w14:textId="77777777" w:rsidR="00AB1507" w:rsidRPr="00A4100D" w:rsidRDefault="00AB1507" w:rsidP="004E0D7C">
            <w:pPr>
              <w:rPr>
                <w:rFonts w:ascii="Garamond" w:hAnsi="Garamond"/>
                <w:iCs/>
              </w:rPr>
            </w:pPr>
            <w:r w:rsidRPr="00A4100D">
              <w:rPr>
                <w:rFonts w:ascii="Garamond" w:hAnsi="Garamond"/>
                <w:iCs/>
              </w:rPr>
              <w:t>SCEF shall support API based charging for the following procedures that operate across the T8 reference point.</w:t>
            </w:r>
          </w:p>
          <w:p w14:paraId="69922AA7" w14:textId="77777777" w:rsidR="00AB1507" w:rsidRPr="00A4100D" w:rsidRDefault="00AB1507" w:rsidP="004E0D7C">
            <w:pPr>
              <w:rPr>
                <w:rFonts w:ascii="Garamond" w:hAnsi="Garamond"/>
                <w:iCs/>
              </w:rPr>
            </w:pPr>
            <w:r w:rsidRPr="00A4100D">
              <w:rPr>
                <w:rFonts w:ascii="Garamond" w:hAnsi="Garamond"/>
                <w:iCs/>
              </w:rPr>
              <w:t>In addition, charging shall be implemented based on Offline event based charging mechanism. Moreover, the event are.</w:t>
            </w:r>
          </w:p>
          <w:p w14:paraId="277B31B8" w14:textId="77777777" w:rsidR="00AB1507" w:rsidRPr="00A4100D" w:rsidRDefault="00AB1507" w:rsidP="00AB1507">
            <w:pPr>
              <w:numPr>
                <w:ilvl w:val="1"/>
                <w:numId w:val="213"/>
              </w:numPr>
              <w:rPr>
                <w:rFonts w:ascii="Garamond" w:hAnsi="Garamond"/>
                <w:iCs/>
              </w:rPr>
            </w:pPr>
            <w:r w:rsidRPr="00A4100D">
              <w:rPr>
                <w:rFonts w:ascii="Garamond" w:hAnsi="Garamond"/>
                <w:iCs/>
              </w:rPr>
              <w:t>NIDD Events</w:t>
            </w:r>
          </w:p>
          <w:p w14:paraId="3C2F2CA5" w14:textId="77777777" w:rsidR="00AB1507" w:rsidRPr="00A4100D" w:rsidRDefault="00AB1507" w:rsidP="00AB1507">
            <w:pPr>
              <w:numPr>
                <w:ilvl w:val="1"/>
                <w:numId w:val="213"/>
              </w:numPr>
              <w:rPr>
                <w:rFonts w:ascii="Garamond" w:hAnsi="Garamond"/>
                <w:iCs/>
              </w:rPr>
            </w:pPr>
            <w:r w:rsidRPr="00A4100D">
              <w:rPr>
                <w:rFonts w:ascii="Garamond" w:hAnsi="Garamond"/>
                <w:iCs/>
              </w:rPr>
              <w:t>Monitoring Events</w:t>
            </w:r>
          </w:p>
          <w:p w14:paraId="78D096BF" w14:textId="77777777" w:rsidR="00AB1507" w:rsidRPr="00A4100D" w:rsidRDefault="00AB1507" w:rsidP="00AB1507">
            <w:pPr>
              <w:numPr>
                <w:ilvl w:val="1"/>
                <w:numId w:val="213"/>
              </w:numPr>
              <w:rPr>
                <w:rFonts w:ascii="Garamond" w:hAnsi="Garamond"/>
                <w:iCs/>
              </w:rPr>
            </w:pPr>
            <w:r w:rsidRPr="00A4100D">
              <w:rPr>
                <w:rFonts w:ascii="Garamond" w:hAnsi="Garamond"/>
                <w:iCs/>
              </w:rPr>
              <w:t>Device Triggering Events</w:t>
            </w:r>
          </w:p>
          <w:p w14:paraId="7534114C" w14:textId="77777777" w:rsidR="00AB1507" w:rsidRPr="00A4100D" w:rsidRDefault="00AB1507" w:rsidP="00AB1507">
            <w:pPr>
              <w:numPr>
                <w:ilvl w:val="1"/>
                <w:numId w:val="213"/>
              </w:numPr>
              <w:rPr>
                <w:rFonts w:ascii="Garamond" w:hAnsi="Garamond"/>
                <w:iCs/>
              </w:rPr>
            </w:pPr>
            <w:r w:rsidRPr="00A4100D">
              <w:rPr>
                <w:rFonts w:ascii="Garamond" w:hAnsi="Garamond"/>
                <w:iCs/>
              </w:rPr>
              <w:t>Enhanced coverage Restriction Events.</w:t>
            </w:r>
          </w:p>
        </w:tc>
        <w:tc>
          <w:tcPr>
            <w:tcW w:w="2060" w:type="dxa"/>
            <w:shd w:val="clear" w:color="auto" w:fill="auto"/>
            <w:tcMar>
              <w:left w:w="103" w:type="dxa"/>
            </w:tcMar>
          </w:tcPr>
          <w:p w14:paraId="698890CF" w14:textId="77777777" w:rsidR="00AB1507" w:rsidRPr="00A4100D" w:rsidRDefault="00AB1507" w:rsidP="004E0D7C">
            <w:pPr>
              <w:pStyle w:val="BodyText"/>
              <w:tabs>
                <w:tab w:val="left" w:pos="840"/>
              </w:tabs>
              <w:rPr>
                <w:rFonts w:ascii="Garamond" w:hAnsi="Garamond"/>
              </w:rPr>
            </w:pPr>
            <w:r w:rsidRPr="00A4100D">
              <w:rPr>
                <w:rFonts w:ascii="Garamond" w:hAnsi="Garamond"/>
              </w:rPr>
              <w:t>Enhancement Request</w:t>
            </w:r>
          </w:p>
        </w:tc>
      </w:tr>
      <w:tr w:rsidR="00AB1507" w:rsidRPr="00C9295B" w14:paraId="34486F77" w14:textId="77777777" w:rsidTr="004E0D7C">
        <w:trPr>
          <w:cantSplit/>
        </w:trPr>
        <w:tc>
          <w:tcPr>
            <w:tcW w:w="2592" w:type="dxa"/>
            <w:shd w:val="clear" w:color="auto" w:fill="auto"/>
            <w:tcMar>
              <w:left w:w="103" w:type="dxa"/>
            </w:tcMar>
          </w:tcPr>
          <w:p w14:paraId="202AB00F" w14:textId="77777777" w:rsidR="00AB1507" w:rsidRPr="00A4100D" w:rsidRDefault="00AB1507" w:rsidP="004E0D7C">
            <w:pPr>
              <w:pStyle w:val="BodyText"/>
              <w:tabs>
                <w:tab w:val="left" w:pos="840"/>
              </w:tabs>
              <w:rPr>
                <w:rFonts w:ascii="Garamond" w:hAnsi="Garamond"/>
              </w:rPr>
            </w:pPr>
            <w:r w:rsidRPr="00A4100D">
              <w:rPr>
                <w:rFonts w:ascii="Garamond" w:hAnsi="Garamond"/>
              </w:rPr>
              <w:t>POR 28113780</w:t>
            </w:r>
          </w:p>
          <w:p w14:paraId="20B0F98E" w14:textId="77777777" w:rsidR="00AB1507" w:rsidRPr="00A4100D" w:rsidRDefault="00AB1507" w:rsidP="004E0D7C">
            <w:pPr>
              <w:pStyle w:val="BodyText"/>
              <w:tabs>
                <w:tab w:val="left" w:pos="840"/>
              </w:tabs>
              <w:rPr>
                <w:rFonts w:ascii="Garamond" w:hAnsi="Garamond"/>
              </w:rPr>
            </w:pPr>
            <w:r w:rsidRPr="00A4100D">
              <w:rPr>
                <w:rFonts w:ascii="Garamond" w:hAnsi="Garamond"/>
              </w:rPr>
              <w:t>SCEF T8 Compliance Changes</w:t>
            </w:r>
          </w:p>
        </w:tc>
        <w:tc>
          <w:tcPr>
            <w:tcW w:w="4158" w:type="dxa"/>
            <w:shd w:val="clear" w:color="auto" w:fill="auto"/>
            <w:tcMar>
              <w:left w:w="103" w:type="dxa"/>
            </w:tcMar>
          </w:tcPr>
          <w:p w14:paraId="406288B7" w14:textId="77777777" w:rsidR="00AB1507" w:rsidRPr="00A4100D" w:rsidRDefault="00AB1507" w:rsidP="004E0D7C">
            <w:pPr>
              <w:rPr>
                <w:rFonts w:ascii="Garamond" w:hAnsi="Garamond"/>
                <w:iCs/>
              </w:rPr>
            </w:pPr>
            <w:r w:rsidRPr="00A4100D">
              <w:rPr>
                <w:rFonts w:ascii="Garamond" w:hAnsi="Garamond"/>
                <w:iCs/>
              </w:rPr>
              <w:t>SCEF Compliance changes as per 3GPP TS 29.122 latest specification i.e.,v15</w:t>
            </w:r>
          </w:p>
        </w:tc>
        <w:tc>
          <w:tcPr>
            <w:tcW w:w="2060" w:type="dxa"/>
            <w:shd w:val="clear" w:color="auto" w:fill="auto"/>
            <w:tcMar>
              <w:left w:w="103" w:type="dxa"/>
            </w:tcMar>
          </w:tcPr>
          <w:p w14:paraId="1F239CF0" w14:textId="77777777" w:rsidR="00AB1507" w:rsidRPr="00A4100D" w:rsidRDefault="00AB1507" w:rsidP="004E0D7C">
            <w:pPr>
              <w:pStyle w:val="BodyText"/>
              <w:tabs>
                <w:tab w:val="left" w:pos="840"/>
              </w:tabs>
              <w:rPr>
                <w:rFonts w:ascii="Garamond" w:hAnsi="Garamond"/>
              </w:rPr>
            </w:pPr>
            <w:r w:rsidRPr="00A4100D">
              <w:rPr>
                <w:rFonts w:ascii="Garamond" w:hAnsi="Garamond"/>
              </w:rPr>
              <w:t>Enhancement Request</w:t>
            </w:r>
          </w:p>
        </w:tc>
      </w:tr>
    </w:tbl>
    <w:p w14:paraId="59E8FE9F" w14:textId="77777777" w:rsidR="00AB1507" w:rsidRDefault="00AB1507" w:rsidP="00AB1507">
      <w:pPr>
        <w:pStyle w:val="BodyText"/>
      </w:pPr>
    </w:p>
    <w:p w14:paraId="5A7D0429" w14:textId="77777777" w:rsidR="00611BB5" w:rsidRPr="00DB0187" w:rsidRDefault="00611BB5" w:rsidP="00DB0187">
      <w:pPr>
        <w:pStyle w:val="Heading2"/>
        <w:numPr>
          <w:ilvl w:val="1"/>
          <w:numId w:val="2"/>
        </w:numPr>
      </w:pPr>
      <w:bookmarkStart w:id="434" w:name="_Toc42875645"/>
      <w:r w:rsidRPr="00DB0187">
        <w:t>Enhancements to DSR 8.4.0.3.0</w:t>
      </w:r>
      <w:bookmarkEnd w:id="434"/>
      <w:r w:rsidRPr="00DB0187">
        <w:t xml:space="preserve"> </w:t>
      </w:r>
    </w:p>
    <w:p w14:paraId="037B63E5" w14:textId="77777777" w:rsidR="0015284C" w:rsidRPr="00DE6A2C" w:rsidRDefault="0015284C" w:rsidP="00DB0187">
      <w:pPr>
        <w:pStyle w:val="BodyText"/>
        <w:ind w:left="432"/>
        <w:rPr>
          <w:rFonts w:ascii="Garamond" w:hAnsi="Garamond"/>
        </w:rPr>
      </w:pPr>
      <w:r w:rsidRPr="00DE6A2C">
        <w:rPr>
          <w:rFonts w:ascii="Garamond" w:hAnsi="Garamond"/>
        </w:rPr>
        <w:t>Note: For information on upgrade planning and required steps before upgrade, please refer to the DSR 8.</w:t>
      </w:r>
      <w:r>
        <w:rPr>
          <w:rFonts w:ascii="Garamond" w:hAnsi="Garamond"/>
        </w:rPr>
        <w:t>4</w:t>
      </w:r>
      <w:r w:rsidRPr="00DE6A2C">
        <w:rPr>
          <w:rFonts w:ascii="Garamond" w:hAnsi="Garamond"/>
        </w:rPr>
        <w:t xml:space="preserve"> Software Upgrade Guide on the public Oracle Documentation Site:</w:t>
      </w:r>
    </w:p>
    <w:p w14:paraId="2FB3EBBF" w14:textId="233B3C43" w:rsidR="0015284C" w:rsidRPr="00DE6A2C" w:rsidRDefault="0015284C" w:rsidP="00DB0187">
      <w:pPr>
        <w:pStyle w:val="BodyText"/>
        <w:ind w:left="432"/>
        <w:rPr>
          <w:rFonts w:ascii="Garamond" w:hAnsi="Garamond"/>
        </w:rPr>
      </w:pPr>
      <w:r w:rsidRPr="00DE6A2C">
        <w:rPr>
          <w:rFonts w:ascii="Garamond" w:hAnsi="Garamond"/>
        </w:rPr>
        <w:t xml:space="preserve">Docs.oracle.com </w:t>
      </w:r>
      <w:r w:rsidRPr="00A7207E">
        <w:rPr>
          <w:rFonts w:ascii="Garamond" w:eastAsia="Wingdings" w:hAnsi="Garamond" w:cs="Wingdings"/>
        </w:rPr>
        <w:sym w:font="Wingdings" w:char="F0E0"/>
      </w:r>
      <w:r>
        <w:rPr>
          <w:rFonts w:ascii="Garamond" w:hAnsi="Garamond"/>
        </w:rPr>
        <w:t xml:space="preserve"> Industries </w:t>
      </w:r>
      <w:r w:rsidRPr="00A7207E">
        <w:rPr>
          <w:rFonts w:ascii="Garamond" w:hAnsi="Garamond"/>
        </w:rPr>
        <w:sym w:font="Wingdings" w:char="F0E0"/>
      </w:r>
      <w:r w:rsidRPr="00DE6A2C">
        <w:rPr>
          <w:rFonts w:ascii="Garamond" w:hAnsi="Garamond"/>
        </w:rPr>
        <w:t xml:space="preserve"> Orac</w:t>
      </w:r>
      <w:r>
        <w:rPr>
          <w:rFonts w:ascii="Garamond" w:hAnsi="Garamond"/>
        </w:rPr>
        <w:t xml:space="preserve">le Communications </w:t>
      </w:r>
      <w:r w:rsidRPr="00A7207E">
        <w:rPr>
          <w:rFonts w:ascii="Garamond" w:hAnsi="Garamond"/>
        </w:rPr>
        <w:sym w:font="Wingdings" w:char="F0E0"/>
      </w:r>
      <w:r w:rsidRPr="00DE6A2C">
        <w:rPr>
          <w:rFonts w:ascii="Garamond" w:hAnsi="Garamond"/>
        </w:rPr>
        <w:t xml:space="preserve"> Diameter Signaling Router </w:t>
      </w:r>
      <w:r w:rsidRPr="00A7207E">
        <w:rPr>
          <w:rFonts w:ascii="Garamond" w:eastAsia="Wingdings" w:hAnsi="Garamond" w:cs="Wingdings"/>
        </w:rPr>
        <w:sym w:font="Wingdings" w:char="F0E0"/>
      </w:r>
      <w:r w:rsidRPr="00DE6A2C">
        <w:rPr>
          <w:rFonts w:ascii="Garamond" w:hAnsi="Garamond"/>
        </w:rPr>
        <w:t xml:space="preserve"> Release 8.</w:t>
      </w:r>
      <w:r>
        <w:rPr>
          <w:rFonts w:ascii="Garamond" w:hAnsi="Garamond"/>
        </w:rPr>
        <w:t>4</w:t>
      </w:r>
      <w:r w:rsidR="009B0C76">
        <w:rPr>
          <w:rFonts w:ascii="Garamond" w:hAnsi="Garamond"/>
        </w:rPr>
        <w:t>.0.3.0</w:t>
      </w:r>
      <w:r w:rsidRPr="00DE6A2C">
        <w:rPr>
          <w:rFonts w:ascii="Garamond" w:hAnsi="Garamond"/>
        </w:rPr>
        <w:t>.</w:t>
      </w:r>
    </w:p>
    <w:p w14:paraId="62D2FF26" w14:textId="2064DDFE" w:rsidR="0015284C" w:rsidRPr="007B2999" w:rsidRDefault="0015284C" w:rsidP="0015284C">
      <w:pPr>
        <w:pStyle w:val="Caption"/>
        <w:rPr>
          <w:rFonts w:ascii="Garamond" w:hAnsi="Garamond"/>
          <w:i w:val="0"/>
        </w:rPr>
      </w:pPr>
      <w:bookmarkStart w:id="435" w:name="_Toc42875771"/>
      <w:r>
        <w:t xml:space="preserve">Table </w:t>
      </w:r>
      <w:r w:rsidR="00575E6A">
        <w:rPr>
          <w:noProof/>
        </w:rPr>
        <w:fldChar w:fldCharType="begin"/>
      </w:r>
      <w:r w:rsidR="00575E6A">
        <w:rPr>
          <w:noProof/>
        </w:rPr>
        <w:instrText xml:space="preserve"> SEQ Table \* ARABIC </w:instrText>
      </w:r>
      <w:r w:rsidR="00575E6A">
        <w:rPr>
          <w:noProof/>
        </w:rPr>
        <w:fldChar w:fldCharType="separate"/>
      </w:r>
      <w:r w:rsidR="005242B3">
        <w:rPr>
          <w:noProof/>
        </w:rPr>
        <w:t>16</w:t>
      </w:r>
      <w:r w:rsidR="00575E6A">
        <w:rPr>
          <w:noProof/>
        </w:rPr>
        <w:fldChar w:fldCharType="end"/>
      </w:r>
      <w:r w:rsidR="00575E6A">
        <w:t xml:space="preserve"> </w:t>
      </w:r>
      <w:r>
        <w:t>-</w:t>
      </w:r>
      <w:r w:rsidRPr="007B2999">
        <w:rPr>
          <w:rFonts w:ascii="Garamond" w:hAnsi="Garamond"/>
          <w:i w:val="0"/>
        </w:rPr>
        <w:t xml:space="preserve"> </w:t>
      </w:r>
      <w:r w:rsidRPr="00AD3306">
        <w:rPr>
          <w:rFonts w:ascii="Garamond" w:hAnsi="Garamond"/>
          <w:i w:val="0"/>
        </w:rPr>
        <w:t>DSR 8.4</w:t>
      </w:r>
      <w:r>
        <w:rPr>
          <w:rFonts w:ascii="Garamond" w:hAnsi="Garamond"/>
          <w:i w:val="0"/>
        </w:rPr>
        <w:t>.0.</w:t>
      </w:r>
      <w:r w:rsidR="00BF14FD">
        <w:rPr>
          <w:rFonts w:ascii="Garamond" w:hAnsi="Garamond"/>
          <w:i w:val="0"/>
        </w:rPr>
        <w:t>3</w:t>
      </w:r>
      <w:r>
        <w:rPr>
          <w:rFonts w:ascii="Garamond" w:hAnsi="Garamond"/>
          <w:i w:val="0"/>
        </w:rPr>
        <w:t>.0</w:t>
      </w:r>
      <w:r w:rsidRPr="00AD3306">
        <w:rPr>
          <w:rFonts w:ascii="Garamond" w:hAnsi="Garamond"/>
          <w:i w:val="0"/>
        </w:rPr>
        <w:t xml:space="preserve"> New Features/Enhancements</w:t>
      </w:r>
      <w:bookmarkEnd w:id="435"/>
    </w:p>
    <w:tbl>
      <w:tblPr>
        <w:tblW w:w="7257" w:type="dxa"/>
        <w:tblInd w:w="538" w:type="dxa"/>
        <w:tblBorders>
          <w:top w:val="single" w:sz="8" w:space="0" w:color="00000A"/>
          <w:left w:val="single" w:sz="8" w:space="0" w:color="00000A"/>
          <w:bottom w:val="single" w:sz="8" w:space="0" w:color="000001"/>
          <w:right w:val="single" w:sz="8" w:space="0" w:color="00000A"/>
          <w:insideH w:val="single" w:sz="8" w:space="0" w:color="000001"/>
          <w:insideV w:val="single" w:sz="8" w:space="0" w:color="00000A"/>
        </w:tblBorders>
        <w:tblCellMar>
          <w:left w:w="88" w:type="dxa"/>
        </w:tblCellMar>
        <w:tblLook w:val="04A0" w:firstRow="1" w:lastRow="0" w:firstColumn="1" w:lastColumn="0" w:noHBand="0" w:noVBand="1"/>
      </w:tblPr>
      <w:tblGrid>
        <w:gridCol w:w="7257"/>
      </w:tblGrid>
      <w:tr w:rsidR="0015284C" w:rsidRPr="00D15038" w14:paraId="51FDEFC4" w14:textId="77777777" w:rsidTr="00CD52B5">
        <w:trPr>
          <w:trHeight w:val="765"/>
        </w:trPr>
        <w:tc>
          <w:tcPr>
            <w:tcW w:w="7257" w:type="dxa"/>
            <w:vMerge w:val="restart"/>
            <w:tcBorders>
              <w:top w:val="single" w:sz="8" w:space="0" w:color="00000A"/>
              <w:left w:val="single" w:sz="8" w:space="0" w:color="00000A"/>
              <w:bottom w:val="single" w:sz="8" w:space="0" w:color="000001"/>
              <w:right w:val="single" w:sz="8" w:space="0" w:color="00000A"/>
            </w:tcBorders>
            <w:shd w:val="clear" w:color="000000" w:fill="BFBFBF"/>
            <w:tcMar>
              <w:left w:w="88" w:type="dxa"/>
            </w:tcMar>
            <w:vAlign w:val="center"/>
          </w:tcPr>
          <w:p w14:paraId="539338FC" w14:textId="495B8A6E" w:rsidR="0015284C" w:rsidRPr="00D15038" w:rsidRDefault="0015284C" w:rsidP="00CD52B5">
            <w:pPr>
              <w:jc w:val="center"/>
              <w:rPr>
                <w:rFonts w:ascii="Garamond" w:hAnsi="Garamond"/>
                <w:b/>
                <w:bCs/>
                <w:color w:val="000000"/>
                <w:lang w:eastAsia="en-US"/>
              </w:rPr>
            </w:pPr>
            <w:r w:rsidRPr="00D15038">
              <w:rPr>
                <w:rFonts w:ascii="Garamond" w:hAnsi="Garamond"/>
                <w:b/>
                <w:bCs/>
                <w:color w:val="000000"/>
                <w:lang w:eastAsia="en-US"/>
              </w:rPr>
              <w:t xml:space="preserve">DSR </w:t>
            </w:r>
            <w:r w:rsidR="002C0BD3" w:rsidRPr="00DB0187">
              <w:rPr>
                <w:rFonts w:ascii="Garamond" w:hAnsi="Garamond"/>
                <w:b/>
                <w:bCs/>
                <w:color w:val="000000"/>
                <w:lang w:eastAsia="en-US"/>
              </w:rPr>
              <w:t xml:space="preserve">8.4.0.3.0 </w:t>
            </w:r>
            <w:r w:rsidRPr="00D15038">
              <w:rPr>
                <w:rFonts w:ascii="Garamond" w:hAnsi="Garamond"/>
                <w:b/>
                <w:bCs/>
                <w:color w:val="000000"/>
                <w:lang w:eastAsia="en-US"/>
              </w:rPr>
              <w:t>Feature/Enhancement Name</w:t>
            </w:r>
          </w:p>
        </w:tc>
      </w:tr>
      <w:tr w:rsidR="0015284C" w:rsidRPr="00D15038" w14:paraId="69A048CD" w14:textId="77777777" w:rsidTr="00CD52B5">
        <w:trPr>
          <w:trHeight w:hRule="exact" w:val="61"/>
        </w:trPr>
        <w:tc>
          <w:tcPr>
            <w:tcW w:w="7257" w:type="dxa"/>
            <w:vMerge/>
            <w:tcBorders>
              <w:top w:val="single" w:sz="8" w:space="0" w:color="00000A"/>
              <w:left w:val="single" w:sz="8" w:space="0" w:color="00000A"/>
              <w:bottom w:val="single" w:sz="8" w:space="0" w:color="000001"/>
              <w:right w:val="single" w:sz="8" w:space="0" w:color="00000A"/>
            </w:tcBorders>
            <w:shd w:val="clear" w:color="auto" w:fill="auto"/>
            <w:tcMar>
              <w:left w:w="88" w:type="dxa"/>
            </w:tcMar>
            <w:vAlign w:val="center"/>
          </w:tcPr>
          <w:p w14:paraId="15E41257" w14:textId="77777777" w:rsidR="0015284C" w:rsidRPr="00D15038" w:rsidRDefault="0015284C" w:rsidP="00CD52B5">
            <w:pPr>
              <w:rPr>
                <w:rFonts w:ascii="Garamond" w:hAnsi="Garamond"/>
                <w:b/>
                <w:bCs/>
                <w:color w:val="000000"/>
                <w:lang w:eastAsia="en-US"/>
              </w:rPr>
            </w:pPr>
          </w:p>
        </w:tc>
      </w:tr>
      <w:tr w:rsidR="0015284C" w:rsidRPr="00D15038" w14:paraId="732560D8" w14:textId="77777777" w:rsidTr="00CD52B5">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4515DF54" w14:textId="3DE2AB1E" w:rsidR="0015284C" w:rsidRPr="00D15038" w:rsidRDefault="00226F92" w:rsidP="00CD52B5">
            <w:pPr>
              <w:rPr>
                <w:rFonts w:ascii="Garamond" w:hAnsi="Garamond"/>
              </w:rPr>
            </w:pPr>
            <w:hyperlink w:anchor="_vstp_GTT_Throttle" w:history="1">
              <w:r w:rsidR="000A6F91" w:rsidRPr="00D83507">
                <w:t xml:space="preserve"> </w:t>
              </w:r>
              <w:r w:rsidR="000A6F91" w:rsidRPr="000A6F91">
                <w:rPr>
                  <w:rStyle w:val="Hyperlink"/>
                  <w:rFonts w:ascii="Garamond" w:hAnsi="Garamond"/>
                </w:rPr>
                <w:t xml:space="preserve">vSTP </w:t>
              </w:r>
              <w:r w:rsidR="000A6F91" w:rsidRPr="008E5C99">
                <w:rPr>
                  <w:rStyle w:val="Hyperlink"/>
                  <w:rFonts w:ascii="Garamond" w:hAnsi="Garamond"/>
                </w:rPr>
                <w:t>Gtt Throttle Action</w:t>
              </w:r>
            </w:hyperlink>
          </w:p>
        </w:tc>
      </w:tr>
      <w:tr w:rsidR="0015284C" w:rsidRPr="00D15038" w14:paraId="565B2367" w14:textId="77777777" w:rsidTr="00CD52B5">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7C013BAC" w14:textId="3BCB715E" w:rsidR="0015284C" w:rsidRPr="00D15038" w:rsidRDefault="00226F92" w:rsidP="00CD52B5">
            <w:pPr>
              <w:rPr>
                <w:rFonts w:ascii="Garamond" w:hAnsi="Garamond"/>
              </w:rPr>
            </w:pPr>
            <w:hyperlink w:anchor="_vstp_GTT_SCPval" w:history="1">
              <w:r w:rsidR="009F4F95" w:rsidRPr="009F4F95">
                <w:rPr>
                  <w:rStyle w:val="Hyperlink"/>
                </w:rPr>
                <w:t xml:space="preserve">vSTP </w:t>
              </w:r>
              <w:r w:rsidR="009F4F95" w:rsidRPr="008E5C99">
                <w:rPr>
                  <w:rStyle w:val="Hyperlink"/>
                </w:rPr>
                <w:t>_</w:t>
              </w:r>
              <w:r w:rsidR="008E5C99" w:rsidRPr="008E5C99">
                <w:rPr>
                  <w:rStyle w:val="Hyperlink"/>
                </w:rPr>
                <w:t>GTT_SCPval</w:t>
              </w:r>
            </w:hyperlink>
            <w:r w:rsidR="008E5C99">
              <w:rPr>
                <w:rStyle w:val="InternetLink"/>
                <w:rFonts w:ascii="Garamond" w:hAnsi="Garamond"/>
                <w:b/>
                <w:bCs/>
                <w:vanish/>
              </w:rPr>
              <w:t>Error! Hyperlink reference not valid.Error! Hyperlink reference not valid.</w:t>
            </w:r>
          </w:p>
        </w:tc>
      </w:tr>
      <w:tr w:rsidR="0015284C" w:rsidRPr="00D15038" w14:paraId="5143D2C5" w14:textId="77777777" w:rsidTr="00CD52B5">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2A246502" w14:textId="5A09BDF5" w:rsidR="0015284C" w:rsidRDefault="00226F92" w:rsidP="00CD52B5">
            <w:hyperlink w:anchor="_vstp_MTP_based" w:history="1">
              <w:r w:rsidR="009F4F95" w:rsidRPr="009F4F95">
                <w:rPr>
                  <w:rStyle w:val="Hyperlink"/>
                </w:rPr>
                <w:t>vSTP</w:t>
              </w:r>
              <w:r w:rsidR="008E5C99" w:rsidRPr="008E5C99">
                <w:rPr>
                  <w:rStyle w:val="Hyperlink"/>
                </w:rPr>
                <w:t xml:space="preserve"> MTP </w:t>
              </w:r>
              <w:r w:rsidR="00103B71" w:rsidRPr="008E5C99">
                <w:rPr>
                  <w:rStyle w:val="Hyperlink"/>
                </w:rPr>
                <w:t>Based</w:t>
              </w:r>
              <w:r w:rsidR="008E5C99" w:rsidRPr="008E5C99">
                <w:rPr>
                  <w:rStyle w:val="Hyperlink"/>
                </w:rPr>
                <w:t xml:space="preserve"> </w:t>
              </w:r>
              <w:r w:rsidR="00103B71" w:rsidRPr="008E5C99">
                <w:rPr>
                  <w:rStyle w:val="Hyperlink"/>
                </w:rPr>
                <w:t>GTT</w:t>
              </w:r>
            </w:hyperlink>
          </w:p>
        </w:tc>
      </w:tr>
      <w:tr w:rsidR="0015284C" w:rsidRPr="00D15038" w14:paraId="5D4A969C" w14:textId="77777777" w:rsidTr="00CD52B5">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016A123E" w14:textId="017503D4" w:rsidR="0015284C" w:rsidRPr="00D15038" w:rsidRDefault="00226F92" w:rsidP="00CD52B5">
            <w:pPr>
              <w:rPr>
                <w:rFonts w:ascii="Garamond" w:hAnsi="Garamond"/>
              </w:rPr>
            </w:pPr>
            <w:hyperlink w:anchor="_vstp_sfapp_stateful" w:history="1">
              <w:r w:rsidR="009F4F95" w:rsidRPr="009F4F95">
                <w:rPr>
                  <w:rStyle w:val="Hyperlink"/>
                </w:rPr>
                <w:t>vSTP</w:t>
              </w:r>
              <w:r w:rsidR="009F4F95">
                <w:rPr>
                  <w:rStyle w:val="Hyperlink"/>
                </w:rPr>
                <w:t xml:space="preserve"> </w:t>
              </w:r>
              <w:r w:rsidR="008E5C99" w:rsidRPr="008E5C99">
                <w:rPr>
                  <w:rStyle w:val="Hyperlink"/>
                  <w:rFonts w:ascii="Garamond" w:hAnsi="Garamond"/>
                </w:rPr>
                <w:t>Sfapp Stateful Security</w:t>
              </w:r>
            </w:hyperlink>
          </w:p>
        </w:tc>
      </w:tr>
      <w:tr w:rsidR="0015284C" w:rsidRPr="00D15038" w14:paraId="13640905" w14:textId="77777777" w:rsidTr="00CD52B5">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1180C075" w14:textId="06C90A54" w:rsidR="0015284C" w:rsidRPr="00D15038" w:rsidRDefault="00226F92" w:rsidP="00CD52B5">
            <w:pPr>
              <w:rPr>
                <w:rFonts w:ascii="Garamond" w:hAnsi="Garamond"/>
              </w:rPr>
            </w:pPr>
            <w:hyperlink w:anchor="_vstp_TDm_support" w:history="1">
              <w:r w:rsidR="009F4F95" w:rsidRPr="009F4F95">
                <w:rPr>
                  <w:rStyle w:val="Hyperlink"/>
                </w:rPr>
                <w:t>vSTP</w:t>
              </w:r>
              <w:r w:rsidR="008E5C99" w:rsidRPr="008E5C99">
                <w:rPr>
                  <w:rStyle w:val="Hyperlink"/>
                </w:rPr>
                <w:t>_TD</w:t>
              </w:r>
              <w:r w:rsidR="008E5C99">
                <w:rPr>
                  <w:rStyle w:val="Hyperlink"/>
                </w:rPr>
                <w:t>M</w:t>
              </w:r>
              <w:r w:rsidR="008E5C99" w:rsidRPr="008E5C99">
                <w:rPr>
                  <w:rStyle w:val="Hyperlink"/>
                </w:rPr>
                <w:t>_</w:t>
              </w:r>
              <w:r w:rsidR="00632849" w:rsidRPr="008E5C99">
                <w:rPr>
                  <w:rStyle w:val="Hyperlink"/>
                </w:rPr>
                <w:t>Support</w:t>
              </w:r>
            </w:hyperlink>
            <w:r w:rsidR="008E5C99">
              <w:rPr>
                <w:rStyle w:val="InternetLink"/>
                <w:rFonts w:ascii="Garamond" w:hAnsi="Garamond"/>
                <w:b/>
                <w:bCs/>
                <w:vanish/>
              </w:rPr>
              <w:t>Error! Hyperlink reference not valid.</w:t>
            </w:r>
          </w:p>
        </w:tc>
      </w:tr>
      <w:tr w:rsidR="0015284C" w:rsidRPr="00D15038" w14:paraId="66207ED5" w14:textId="77777777" w:rsidTr="00CD52B5">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615A73FC" w14:textId="53B4023F" w:rsidR="0015284C" w:rsidRPr="00E86AB8" w:rsidRDefault="00226F92" w:rsidP="00CD52B5">
            <w:pPr>
              <w:rPr>
                <w:rFonts w:eastAsiaTheme="minorEastAsia"/>
                <w:color w:val="0000FF" w:themeColor="hyperlink"/>
                <w:u w:val="single"/>
              </w:rPr>
            </w:pPr>
            <w:hyperlink w:anchor="_vstp_M3UA_Client" w:history="1">
              <w:r w:rsidR="009F4F95" w:rsidRPr="009F4F95">
                <w:rPr>
                  <w:rStyle w:val="Hyperlink"/>
                  <w:rFonts w:eastAsiaTheme="minorEastAsia"/>
                </w:rPr>
                <w:t>vSTP</w:t>
              </w:r>
              <w:r w:rsidR="002452F2" w:rsidRPr="002452F2">
                <w:rPr>
                  <w:rStyle w:val="Hyperlink"/>
                  <w:rFonts w:eastAsiaTheme="minorEastAsia"/>
                </w:rPr>
                <w:t xml:space="preserve"> M3UA Client </w:t>
              </w:r>
              <w:r w:rsidR="00632849" w:rsidRPr="002452F2">
                <w:rPr>
                  <w:rStyle w:val="Hyperlink"/>
                  <w:rFonts w:eastAsiaTheme="minorEastAsia"/>
                </w:rPr>
                <w:t>Support</w:t>
              </w:r>
            </w:hyperlink>
          </w:p>
        </w:tc>
      </w:tr>
      <w:tr w:rsidR="0015284C" w:rsidRPr="00D15038" w14:paraId="53557902" w14:textId="77777777" w:rsidTr="00CD52B5">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07AEADFD" w14:textId="6B22990E" w:rsidR="0015284C" w:rsidRPr="00E86AB8" w:rsidRDefault="00226F92" w:rsidP="00CD52B5">
            <w:pPr>
              <w:rPr>
                <w:rStyle w:val="Hyperlink"/>
                <w:rFonts w:eastAsiaTheme="minorEastAsia"/>
              </w:rPr>
            </w:pPr>
            <w:hyperlink w:anchor="_VSTP_IDPR_MOSMS" w:history="1">
              <w:r w:rsidR="009F4F95" w:rsidRPr="009F4F95">
                <w:rPr>
                  <w:rStyle w:val="Hyperlink"/>
                  <w:rFonts w:eastAsiaTheme="minorEastAsia"/>
                </w:rPr>
                <w:t>vSTP</w:t>
              </w:r>
              <w:r w:rsidR="00EB4EBE" w:rsidRPr="002452F2">
                <w:rPr>
                  <w:rStyle w:val="Hyperlink"/>
                  <w:rFonts w:eastAsiaTheme="minorEastAsia"/>
                </w:rPr>
                <w:t xml:space="preserve"> </w:t>
              </w:r>
              <w:r w:rsidR="00800729" w:rsidRPr="002452F2">
                <w:rPr>
                  <w:rStyle w:val="Hyperlink"/>
                  <w:rFonts w:eastAsiaTheme="minorEastAsia"/>
                </w:rPr>
                <w:t>IDPR</w:t>
              </w:r>
              <w:r w:rsidR="00EB4EBE" w:rsidRPr="002452F2">
                <w:rPr>
                  <w:rStyle w:val="Hyperlink"/>
                  <w:rFonts w:eastAsiaTheme="minorEastAsia"/>
                </w:rPr>
                <w:t xml:space="preserve"> </w:t>
              </w:r>
              <w:r w:rsidR="00800729" w:rsidRPr="002452F2">
                <w:rPr>
                  <w:rStyle w:val="Hyperlink"/>
                  <w:rFonts w:eastAsiaTheme="minorEastAsia"/>
                </w:rPr>
                <w:t>MOSMS</w:t>
              </w:r>
            </w:hyperlink>
          </w:p>
        </w:tc>
      </w:tr>
      <w:tr w:rsidR="0015284C" w:rsidRPr="00D15038" w14:paraId="32D311C7" w14:textId="77777777" w:rsidTr="00CD52B5">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1110211D" w14:textId="135A7708" w:rsidR="0015284C" w:rsidRPr="004B7B20" w:rsidRDefault="00226F92" w:rsidP="00CD52B5">
            <w:pPr>
              <w:rPr>
                <w:rStyle w:val="Hyperlink"/>
                <w:rFonts w:eastAsiaTheme="minorEastAsia"/>
              </w:rPr>
            </w:pPr>
            <w:hyperlink w:anchor="_vstp_eir_enhancements" w:history="1">
              <w:r w:rsidR="001F1CD2" w:rsidRPr="00D83507">
                <w:t xml:space="preserve"> </w:t>
              </w:r>
              <w:r w:rsidR="001F1CD2" w:rsidRPr="001F1CD2">
                <w:rPr>
                  <w:rStyle w:val="Hyperlink"/>
                  <w:rFonts w:eastAsiaTheme="minorEastAsia"/>
                </w:rPr>
                <w:t>vSTP EIR Enhancements</w:t>
              </w:r>
            </w:hyperlink>
          </w:p>
        </w:tc>
      </w:tr>
    </w:tbl>
    <w:p w14:paraId="0915700A" w14:textId="24A9736A" w:rsidR="00611BB5" w:rsidRDefault="00611BB5" w:rsidP="00AB1507">
      <w:pPr>
        <w:pStyle w:val="BodyText"/>
      </w:pPr>
    </w:p>
    <w:p w14:paraId="06C6F34F" w14:textId="220E3DF9" w:rsidR="0015284C" w:rsidRPr="00F82B19" w:rsidRDefault="00642C83" w:rsidP="0015284C">
      <w:pPr>
        <w:pStyle w:val="Heading3"/>
        <w:numPr>
          <w:ilvl w:val="2"/>
          <w:numId w:val="218"/>
        </w:numPr>
        <w:rPr>
          <w:b w:val="0"/>
        </w:rPr>
      </w:pPr>
      <w:bookmarkStart w:id="436" w:name="_GTT_Throttle_action"/>
      <w:bookmarkStart w:id="437" w:name="_vstp_GTT_Throttle"/>
      <w:bookmarkStart w:id="438" w:name="_Toc42875646"/>
      <w:bookmarkEnd w:id="436"/>
      <w:bookmarkEnd w:id="437"/>
      <w:r>
        <w:rPr>
          <w:b w:val="0"/>
        </w:rPr>
        <w:t xml:space="preserve">vstp </w:t>
      </w:r>
      <w:r w:rsidR="0015284C">
        <w:rPr>
          <w:b w:val="0"/>
        </w:rPr>
        <w:t>GTT Throttle action</w:t>
      </w:r>
      <w:bookmarkEnd w:id="438"/>
    </w:p>
    <w:p w14:paraId="1970E15D" w14:textId="438E47BF" w:rsidR="0015284C" w:rsidRDefault="0015284C" w:rsidP="0015284C">
      <w:pPr>
        <w:pStyle w:val="Caption"/>
        <w:rPr>
          <w:rFonts w:ascii="Garamond" w:hAnsi="Garamond"/>
          <w:i w:val="0"/>
        </w:rPr>
      </w:pPr>
      <w:bookmarkStart w:id="439" w:name="_Toc42875772"/>
      <w:r>
        <w:t xml:space="preserve">Table </w:t>
      </w:r>
      <w:r>
        <w:rPr>
          <w:noProof/>
        </w:rPr>
        <w:fldChar w:fldCharType="begin"/>
      </w:r>
      <w:r>
        <w:rPr>
          <w:noProof/>
        </w:rPr>
        <w:instrText xml:space="preserve"> SEQ Table \* ARABIC </w:instrText>
      </w:r>
      <w:r>
        <w:rPr>
          <w:noProof/>
        </w:rPr>
        <w:fldChar w:fldCharType="separate"/>
      </w:r>
      <w:r w:rsidR="005242B3">
        <w:rPr>
          <w:noProof/>
        </w:rPr>
        <w:t>17</w:t>
      </w:r>
      <w:r>
        <w:rPr>
          <w:noProof/>
        </w:rPr>
        <w:fldChar w:fldCharType="end"/>
      </w:r>
      <w:r>
        <w:t xml:space="preserve"> </w:t>
      </w:r>
      <w:r w:rsidR="00AF6BED">
        <w:t>–</w:t>
      </w:r>
      <w:r w:rsidRPr="007B2999">
        <w:rPr>
          <w:rFonts w:ascii="Garamond" w:hAnsi="Garamond"/>
          <w:i w:val="0"/>
        </w:rPr>
        <w:t xml:space="preserve"> </w:t>
      </w:r>
      <w:r w:rsidR="00692651">
        <w:rPr>
          <w:rFonts w:ascii="Garamond" w:hAnsi="Garamond"/>
          <w:i w:val="0"/>
        </w:rPr>
        <w:t xml:space="preserve">VSTP </w:t>
      </w:r>
      <w:r w:rsidR="00AF6BED">
        <w:rPr>
          <w:rFonts w:ascii="Garamond" w:hAnsi="Garamond"/>
          <w:i w:val="0"/>
        </w:rPr>
        <w:t xml:space="preserve">GTT Throttle Action </w:t>
      </w:r>
      <w:r w:rsidRPr="00AD3306">
        <w:rPr>
          <w:rFonts w:ascii="Garamond" w:hAnsi="Garamond"/>
          <w:i w:val="0"/>
        </w:rPr>
        <w:t>Feature Description</w:t>
      </w:r>
      <w:bookmarkEnd w:id="439"/>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A37D25" w:rsidRPr="00011A92" w14:paraId="0DC506B3" w14:textId="77777777" w:rsidTr="00CD52B5">
        <w:trPr>
          <w:cantSplit/>
          <w:trHeight w:val="146"/>
        </w:trPr>
        <w:tc>
          <w:tcPr>
            <w:tcW w:w="2070" w:type="dxa"/>
            <w:shd w:val="clear" w:color="auto" w:fill="BFBFBF" w:themeFill="background1" w:themeFillShade="BF"/>
            <w:tcMar>
              <w:left w:w="103" w:type="dxa"/>
            </w:tcMar>
          </w:tcPr>
          <w:p w14:paraId="65150C9D" w14:textId="77777777" w:rsidR="00A37D25" w:rsidRPr="00E60BB7" w:rsidRDefault="00A37D25" w:rsidP="00CD52B5">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7391D85F" w14:textId="77777777" w:rsidR="00A37D25" w:rsidRPr="00E60BB7" w:rsidRDefault="00A37D25" w:rsidP="00CD52B5">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3D269F96" w14:textId="77777777" w:rsidR="00A37D25" w:rsidRPr="00E60BB7" w:rsidRDefault="00A37D25" w:rsidP="00CD52B5">
            <w:pPr>
              <w:pStyle w:val="NoSpacing"/>
              <w:rPr>
                <w:rFonts w:ascii="Garamond" w:hAnsi="Garamond" w:cstheme="minorHAnsi"/>
                <w:b/>
                <w:sz w:val="20"/>
                <w:szCs w:val="20"/>
              </w:rPr>
            </w:pPr>
            <w:r w:rsidRPr="00E60BB7">
              <w:rPr>
                <w:rFonts w:ascii="Garamond" w:hAnsi="Garamond" w:cstheme="minorHAnsi"/>
                <w:b/>
                <w:sz w:val="20"/>
                <w:szCs w:val="20"/>
              </w:rPr>
              <w:t>Scope</w:t>
            </w:r>
          </w:p>
        </w:tc>
      </w:tr>
      <w:tr w:rsidR="00A37D25" w:rsidRPr="00011A92" w14:paraId="020CF58C" w14:textId="77777777" w:rsidTr="00CD52B5">
        <w:trPr>
          <w:cantSplit/>
          <w:trHeight w:val="209"/>
        </w:trPr>
        <w:tc>
          <w:tcPr>
            <w:tcW w:w="2070" w:type="dxa"/>
            <w:shd w:val="clear" w:color="auto" w:fill="auto"/>
            <w:tcMar>
              <w:left w:w="103" w:type="dxa"/>
            </w:tcMar>
          </w:tcPr>
          <w:p w14:paraId="5A9EC643" w14:textId="0F776A87" w:rsidR="00A37D25" w:rsidRDefault="00A37D25" w:rsidP="00CD52B5">
            <w:pPr>
              <w:pStyle w:val="NoSpacing"/>
              <w:rPr>
                <w:rFonts w:ascii="Garamond" w:hAnsi="Garamond" w:cstheme="minorHAnsi"/>
                <w:sz w:val="20"/>
                <w:szCs w:val="20"/>
              </w:rPr>
            </w:pPr>
            <w:r>
              <w:rPr>
                <w:rFonts w:ascii="Garamond" w:hAnsi="Garamond" w:cstheme="minorHAnsi"/>
                <w:sz w:val="20"/>
                <w:szCs w:val="20"/>
              </w:rPr>
              <w:t>POR:</w:t>
            </w:r>
            <w:r w:rsidR="00210093">
              <w:rPr>
                <w:rFonts w:ascii="Garamond" w:hAnsi="Garamond" w:cstheme="minorHAnsi"/>
                <w:sz w:val="20"/>
                <w:szCs w:val="20"/>
              </w:rPr>
              <w:t xml:space="preserve"> </w:t>
            </w:r>
            <w:r w:rsidR="00210093" w:rsidRPr="00DB0187">
              <w:rPr>
                <w:rFonts w:ascii="Garamond" w:hAnsi="Garamond" w:cstheme="minorHAnsi"/>
                <w:sz w:val="20"/>
                <w:szCs w:val="20"/>
              </w:rPr>
              <w:t>29152322</w:t>
            </w:r>
          </w:p>
          <w:p w14:paraId="1828CBE3" w14:textId="77777777" w:rsidR="00A37D25" w:rsidRPr="00011A92" w:rsidRDefault="00A37D25" w:rsidP="00CD52B5">
            <w:pPr>
              <w:pStyle w:val="NoSpacing"/>
              <w:rPr>
                <w:rFonts w:ascii="Garamond" w:hAnsi="Garamond" w:cstheme="minorHAnsi"/>
                <w:sz w:val="20"/>
                <w:szCs w:val="20"/>
                <w:highlight w:val="yellow"/>
              </w:rPr>
            </w:pPr>
          </w:p>
        </w:tc>
        <w:tc>
          <w:tcPr>
            <w:tcW w:w="4714" w:type="dxa"/>
            <w:shd w:val="clear" w:color="auto" w:fill="auto"/>
            <w:tcMar>
              <w:left w:w="103" w:type="dxa"/>
            </w:tcMar>
          </w:tcPr>
          <w:p w14:paraId="70228B3E" w14:textId="77777777" w:rsidR="00A37D25" w:rsidRPr="0034609E" w:rsidRDefault="00A37D25" w:rsidP="00CD52B5">
            <w:pPr>
              <w:pStyle w:val="NoSpacing"/>
              <w:rPr>
                <w:rFonts w:ascii="Garamond" w:hAnsi="Garamond" w:cstheme="minorHAnsi"/>
              </w:rPr>
            </w:pPr>
            <w:r w:rsidRPr="009A44EE">
              <w:rPr>
                <w:rFonts w:ascii="Garamond" w:hAnsi="Garamond" w:cstheme="minorHAnsi"/>
                <w:sz w:val="20"/>
                <w:szCs w:val="20"/>
              </w:rPr>
              <w:t>The GTT Throttle action is part of SS7 security firewall. It provides support for Egress throttling of GTT messages in vSTP</w:t>
            </w:r>
          </w:p>
        </w:tc>
        <w:tc>
          <w:tcPr>
            <w:tcW w:w="2075" w:type="dxa"/>
            <w:shd w:val="clear" w:color="auto" w:fill="auto"/>
            <w:tcMar>
              <w:left w:w="103" w:type="dxa"/>
            </w:tcMar>
          </w:tcPr>
          <w:p w14:paraId="7844CA2C" w14:textId="77777777" w:rsidR="00A37D25" w:rsidRPr="00011A92" w:rsidRDefault="00A37D25" w:rsidP="00CD52B5">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21AF81D8" w14:textId="55D2F796" w:rsidR="00A37D25" w:rsidRDefault="00A37D25">
      <w:pPr>
        <w:pStyle w:val="BodyText"/>
        <w:rPr>
          <w:i/>
        </w:rPr>
      </w:pPr>
    </w:p>
    <w:p w14:paraId="25B5CFE4" w14:textId="067141F8" w:rsidR="00124531" w:rsidRPr="00F82B19" w:rsidRDefault="00124531" w:rsidP="00124531">
      <w:pPr>
        <w:pStyle w:val="Heading3"/>
        <w:numPr>
          <w:ilvl w:val="2"/>
          <w:numId w:val="218"/>
        </w:numPr>
        <w:rPr>
          <w:b w:val="0"/>
        </w:rPr>
      </w:pPr>
      <w:bookmarkStart w:id="440" w:name="_Toc42875647"/>
      <w:r>
        <w:rPr>
          <w:b w:val="0"/>
        </w:rPr>
        <w:t>vstp GTT scpval action</w:t>
      </w:r>
      <w:bookmarkEnd w:id="440"/>
    </w:p>
    <w:p w14:paraId="4AF52DA0" w14:textId="53009E66" w:rsidR="00124531" w:rsidRDefault="00124531" w:rsidP="00124531">
      <w:pPr>
        <w:pStyle w:val="Caption"/>
        <w:rPr>
          <w:rFonts w:ascii="Garamond" w:hAnsi="Garamond"/>
          <w:i w:val="0"/>
        </w:rPr>
      </w:pPr>
      <w:bookmarkStart w:id="441" w:name="_Toc42875773"/>
      <w:r>
        <w:t xml:space="preserve">Table </w:t>
      </w:r>
      <w:r>
        <w:rPr>
          <w:noProof/>
        </w:rPr>
        <w:fldChar w:fldCharType="begin"/>
      </w:r>
      <w:r>
        <w:rPr>
          <w:noProof/>
        </w:rPr>
        <w:instrText xml:space="preserve"> SEQ Table \* ARABIC </w:instrText>
      </w:r>
      <w:r>
        <w:rPr>
          <w:noProof/>
        </w:rPr>
        <w:fldChar w:fldCharType="separate"/>
      </w:r>
      <w:r w:rsidR="005242B3">
        <w:rPr>
          <w:noProof/>
        </w:rPr>
        <w:t>18</w:t>
      </w:r>
      <w:r>
        <w:rPr>
          <w:noProof/>
        </w:rPr>
        <w:fldChar w:fldCharType="end"/>
      </w:r>
      <w:r>
        <w:t xml:space="preserve"> –</w:t>
      </w:r>
      <w:r w:rsidRPr="007B2999">
        <w:rPr>
          <w:rFonts w:ascii="Garamond" w:hAnsi="Garamond"/>
          <w:i w:val="0"/>
        </w:rPr>
        <w:t xml:space="preserve"> </w:t>
      </w:r>
      <w:r>
        <w:rPr>
          <w:rFonts w:ascii="Garamond" w:hAnsi="Garamond"/>
          <w:i w:val="0"/>
        </w:rPr>
        <w:t xml:space="preserve">VSTP GTT SCPVAL Action </w:t>
      </w:r>
      <w:r w:rsidRPr="00AD3306">
        <w:rPr>
          <w:rFonts w:ascii="Garamond" w:hAnsi="Garamond"/>
          <w:i w:val="0"/>
        </w:rPr>
        <w:t>Feature Description</w:t>
      </w:r>
      <w:bookmarkEnd w:id="441"/>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124531" w:rsidRPr="00011A92" w14:paraId="569BD2DB" w14:textId="77777777" w:rsidTr="00481B47">
        <w:trPr>
          <w:cantSplit/>
          <w:trHeight w:val="146"/>
        </w:trPr>
        <w:tc>
          <w:tcPr>
            <w:tcW w:w="2070" w:type="dxa"/>
            <w:shd w:val="clear" w:color="auto" w:fill="BFBFBF" w:themeFill="background1" w:themeFillShade="BF"/>
            <w:tcMar>
              <w:left w:w="103" w:type="dxa"/>
            </w:tcMar>
          </w:tcPr>
          <w:p w14:paraId="3AE43E20" w14:textId="77777777" w:rsidR="00124531" w:rsidRPr="00E60BB7" w:rsidRDefault="00124531" w:rsidP="00481B47">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613013C9" w14:textId="77777777" w:rsidR="00124531" w:rsidRPr="00E60BB7" w:rsidRDefault="00124531" w:rsidP="00481B47">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0C73EEC6" w14:textId="77777777" w:rsidR="00124531" w:rsidRPr="00E60BB7" w:rsidRDefault="00124531" w:rsidP="00481B47">
            <w:pPr>
              <w:pStyle w:val="NoSpacing"/>
              <w:rPr>
                <w:rFonts w:ascii="Garamond" w:hAnsi="Garamond" w:cstheme="minorHAnsi"/>
                <w:b/>
                <w:sz w:val="20"/>
                <w:szCs w:val="20"/>
              </w:rPr>
            </w:pPr>
            <w:r w:rsidRPr="00E60BB7">
              <w:rPr>
                <w:rFonts w:ascii="Garamond" w:hAnsi="Garamond" w:cstheme="minorHAnsi"/>
                <w:b/>
                <w:sz w:val="20"/>
                <w:szCs w:val="20"/>
              </w:rPr>
              <w:t>Scope</w:t>
            </w:r>
          </w:p>
        </w:tc>
      </w:tr>
      <w:tr w:rsidR="00124531" w:rsidRPr="00011A92" w14:paraId="5379C335" w14:textId="77777777" w:rsidTr="00481B47">
        <w:trPr>
          <w:cantSplit/>
          <w:trHeight w:val="209"/>
        </w:trPr>
        <w:tc>
          <w:tcPr>
            <w:tcW w:w="2070" w:type="dxa"/>
            <w:shd w:val="clear" w:color="auto" w:fill="auto"/>
            <w:tcMar>
              <w:left w:w="103" w:type="dxa"/>
            </w:tcMar>
          </w:tcPr>
          <w:p w14:paraId="32F50CDA" w14:textId="55331280" w:rsidR="00124531" w:rsidRDefault="00124531" w:rsidP="00124531">
            <w:pPr>
              <w:pStyle w:val="NoSpacing"/>
              <w:rPr>
                <w:rFonts w:ascii="Garamond" w:hAnsi="Garamond" w:cstheme="minorHAnsi"/>
                <w:sz w:val="20"/>
                <w:szCs w:val="20"/>
              </w:rPr>
            </w:pPr>
            <w:r>
              <w:rPr>
                <w:rFonts w:ascii="Garamond" w:hAnsi="Garamond" w:cstheme="minorHAnsi"/>
                <w:sz w:val="20"/>
                <w:szCs w:val="20"/>
              </w:rPr>
              <w:t xml:space="preserve">POR: </w:t>
            </w:r>
            <w:r w:rsidRPr="0078138D">
              <w:rPr>
                <w:rFonts w:ascii="Garamond" w:hAnsi="Garamond" w:cstheme="minorHAnsi"/>
                <w:sz w:val="20"/>
                <w:szCs w:val="20"/>
              </w:rPr>
              <w:t>29152322</w:t>
            </w:r>
          </w:p>
          <w:p w14:paraId="7DFAD33E" w14:textId="77777777" w:rsidR="00124531" w:rsidRPr="00011A92" w:rsidRDefault="00124531" w:rsidP="00124531">
            <w:pPr>
              <w:pStyle w:val="NoSpacing"/>
              <w:rPr>
                <w:rFonts w:ascii="Garamond" w:hAnsi="Garamond" w:cstheme="minorHAnsi"/>
                <w:sz w:val="20"/>
                <w:szCs w:val="20"/>
                <w:highlight w:val="yellow"/>
              </w:rPr>
            </w:pPr>
          </w:p>
        </w:tc>
        <w:tc>
          <w:tcPr>
            <w:tcW w:w="4714" w:type="dxa"/>
            <w:shd w:val="clear" w:color="auto" w:fill="auto"/>
            <w:tcMar>
              <w:left w:w="103" w:type="dxa"/>
            </w:tcMar>
          </w:tcPr>
          <w:p w14:paraId="1A86FFBD" w14:textId="3C82B9A6" w:rsidR="00124531" w:rsidRPr="0034609E" w:rsidRDefault="00124531" w:rsidP="00124531">
            <w:pPr>
              <w:pStyle w:val="NoSpacing"/>
              <w:rPr>
                <w:rFonts w:ascii="Garamond" w:hAnsi="Garamond" w:cstheme="minorHAnsi"/>
              </w:rPr>
            </w:pPr>
            <w:r w:rsidRPr="0078138D">
              <w:rPr>
                <w:rFonts w:ascii="Garamond" w:hAnsi="Garamond" w:cstheme="minorHAnsi"/>
                <w:sz w:val="20"/>
                <w:szCs w:val="20"/>
              </w:rPr>
              <w:t>The SCPVAL GTT action along with relevant parameters performs the validation on MAP parameters by comparing the SCCP and MAP digits.</w:t>
            </w:r>
          </w:p>
        </w:tc>
        <w:tc>
          <w:tcPr>
            <w:tcW w:w="2075" w:type="dxa"/>
            <w:shd w:val="clear" w:color="auto" w:fill="auto"/>
            <w:tcMar>
              <w:left w:w="103" w:type="dxa"/>
            </w:tcMar>
          </w:tcPr>
          <w:p w14:paraId="480DC635" w14:textId="77777777" w:rsidR="00124531" w:rsidRPr="00011A92" w:rsidRDefault="00124531" w:rsidP="00124531">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19712C1B" w14:textId="77777777" w:rsidR="00124531" w:rsidRPr="00DB0187" w:rsidRDefault="00124531" w:rsidP="00DB0187">
      <w:pPr>
        <w:pStyle w:val="BodyText"/>
        <w:rPr>
          <w:i/>
        </w:rPr>
      </w:pPr>
    </w:p>
    <w:p w14:paraId="31BE340C" w14:textId="026F67C8" w:rsidR="00575E6A" w:rsidRPr="0069150A" w:rsidRDefault="00575E6A" w:rsidP="00575E6A">
      <w:pPr>
        <w:pStyle w:val="Caption"/>
        <w:rPr>
          <w:rFonts w:ascii="Garamond" w:hAnsi="Garamond"/>
          <w:i w:val="0"/>
        </w:rPr>
      </w:pPr>
      <w:bookmarkStart w:id="442" w:name="_Toc40176985"/>
      <w:bookmarkStart w:id="443" w:name="_Toc41666017"/>
      <w:bookmarkStart w:id="444" w:name="_GTT_SCPval_action"/>
      <w:bookmarkStart w:id="445" w:name="_vstp_GTT_SCPval"/>
      <w:bookmarkStart w:id="446" w:name="_Toc42875774"/>
      <w:bookmarkEnd w:id="442"/>
      <w:bookmarkEnd w:id="443"/>
      <w:bookmarkEnd w:id="444"/>
      <w:bookmarkEnd w:id="445"/>
      <w:r>
        <w:t xml:space="preserve">Table </w:t>
      </w:r>
      <w:r>
        <w:rPr>
          <w:noProof/>
        </w:rPr>
        <w:fldChar w:fldCharType="begin"/>
      </w:r>
      <w:r>
        <w:rPr>
          <w:noProof/>
        </w:rPr>
        <w:instrText xml:space="preserve"> SEQ Table \* ARABIC </w:instrText>
      </w:r>
      <w:r>
        <w:rPr>
          <w:noProof/>
        </w:rPr>
        <w:fldChar w:fldCharType="separate"/>
      </w:r>
      <w:r w:rsidR="005242B3">
        <w:rPr>
          <w:noProof/>
        </w:rPr>
        <w:t>19</w:t>
      </w:r>
      <w:r>
        <w:rPr>
          <w:noProof/>
        </w:rPr>
        <w:fldChar w:fldCharType="end"/>
      </w:r>
      <w:r>
        <w:t xml:space="preserve"> –</w:t>
      </w:r>
      <w:r w:rsidRPr="007B2999">
        <w:rPr>
          <w:rFonts w:ascii="Garamond" w:hAnsi="Garamond"/>
          <w:i w:val="0"/>
        </w:rPr>
        <w:t xml:space="preserve"> </w:t>
      </w:r>
      <w:r w:rsidR="00692651">
        <w:rPr>
          <w:rFonts w:ascii="Garamond" w:hAnsi="Garamond"/>
          <w:i w:val="0"/>
        </w:rPr>
        <w:t xml:space="preserve">VSTP </w:t>
      </w:r>
      <w:r>
        <w:rPr>
          <w:rFonts w:ascii="Garamond" w:hAnsi="Garamond"/>
          <w:i w:val="0"/>
        </w:rPr>
        <w:t xml:space="preserve">GTT </w:t>
      </w:r>
      <w:r w:rsidR="009519EE">
        <w:rPr>
          <w:rFonts w:ascii="Garamond" w:hAnsi="Garamond"/>
          <w:i w:val="0"/>
        </w:rPr>
        <w:t xml:space="preserve">SCPVAL </w:t>
      </w:r>
      <w:r>
        <w:rPr>
          <w:rFonts w:ascii="Garamond" w:hAnsi="Garamond"/>
          <w:i w:val="0"/>
        </w:rPr>
        <w:t xml:space="preserve">Action </w:t>
      </w:r>
      <w:r w:rsidRPr="00AD3306">
        <w:rPr>
          <w:rFonts w:ascii="Garamond" w:hAnsi="Garamond"/>
          <w:i w:val="0"/>
        </w:rPr>
        <w:t>Feature Description</w:t>
      </w:r>
      <w:bookmarkEnd w:id="446"/>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575E6A" w:rsidRPr="00011A92" w14:paraId="1E1D34AE" w14:textId="77777777" w:rsidTr="00CD52B5">
        <w:trPr>
          <w:cantSplit/>
          <w:trHeight w:val="146"/>
        </w:trPr>
        <w:tc>
          <w:tcPr>
            <w:tcW w:w="2070" w:type="dxa"/>
            <w:shd w:val="clear" w:color="auto" w:fill="BFBFBF" w:themeFill="background1" w:themeFillShade="BF"/>
            <w:tcMar>
              <w:left w:w="103" w:type="dxa"/>
            </w:tcMar>
          </w:tcPr>
          <w:p w14:paraId="68DF6BED" w14:textId="77777777" w:rsidR="00575E6A" w:rsidRPr="00E60BB7" w:rsidRDefault="00575E6A" w:rsidP="00CD52B5">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5E3C4C72" w14:textId="77777777" w:rsidR="00575E6A" w:rsidRPr="00E60BB7" w:rsidRDefault="00575E6A" w:rsidP="00CD52B5">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4A4D9A17" w14:textId="77777777" w:rsidR="00575E6A" w:rsidRPr="00E60BB7" w:rsidRDefault="00575E6A" w:rsidP="00CD52B5">
            <w:pPr>
              <w:pStyle w:val="NoSpacing"/>
              <w:rPr>
                <w:rFonts w:ascii="Garamond" w:hAnsi="Garamond" w:cstheme="minorHAnsi"/>
                <w:b/>
                <w:sz w:val="20"/>
                <w:szCs w:val="20"/>
              </w:rPr>
            </w:pPr>
            <w:r w:rsidRPr="00E60BB7">
              <w:rPr>
                <w:rFonts w:ascii="Garamond" w:hAnsi="Garamond" w:cstheme="minorHAnsi"/>
                <w:b/>
                <w:sz w:val="20"/>
                <w:szCs w:val="20"/>
              </w:rPr>
              <w:t>Scope</w:t>
            </w:r>
          </w:p>
        </w:tc>
      </w:tr>
      <w:tr w:rsidR="00575E6A" w:rsidRPr="00011A92" w14:paraId="455C102D" w14:textId="77777777" w:rsidTr="00CD52B5">
        <w:trPr>
          <w:cantSplit/>
          <w:trHeight w:val="209"/>
        </w:trPr>
        <w:tc>
          <w:tcPr>
            <w:tcW w:w="2070" w:type="dxa"/>
            <w:shd w:val="clear" w:color="auto" w:fill="auto"/>
            <w:tcMar>
              <w:left w:w="103" w:type="dxa"/>
            </w:tcMar>
          </w:tcPr>
          <w:p w14:paraId="617AC642" w14:textId="6E4A0E24" w:rsidR="00575E6A" w:rsidRDefault="00575E6A" w:rsidP="00CD52B5">
            <w:pPr>
              <w:pStyle w:val="NoSpacing"/>
              <w:rPr>
                <w:rFonts w:ascii="Garamond" w:hAnsi="Garamond" w:cstheme="minorHAnsi"/>
                <w:sz w:val="20"/>
                <w:szCs w:val="20"/>
              </w:rPr>
            </w:pPr>
            <w:r>
              <w:rPr>
                <w:rFonts w:ascii="Garamond" w:hAnsi="Garamond" w:cstheme="minorHAnsi"/>
                <w:sz w:val="20"/>
                <w:szCs w:val="20"/>
              </w:rPr>
              <w:t>POR:</w:t>
            </w:r>
            <w:r w:rsidR="00210093">
              <w:rPr>
                <w:rFonts w:ascii="Garamond" w:hAnsi="Garamond" w:cstheme="minorHAnsi"/>
                <w:sz w:val="20"/>
                <w:szCs w:val="20"/>
              </w:rPr>
              <w:t xml:space="preserve"> </w:t>
            </w:r>
            <w:r w:rsidR="00210093" w:rsidRPr="00DB0187">
              <w:rPr>
                <w:rFonts w:ascii="Garamond" w:hAnsi="Garamond" w:cstheme="minorHAnsi"/>
                <w:sz w:val="20"/>
                <w:szCs w:val="20"/>
              </w:rPr>
              <w:t>29152322</w:t>
            </w:r>
          </w:p>
          <w:p w14:paraId="3E14C405" w14:textId="77777777" w:rsidR="00575E6A" w:rsidRPr="00011A92" w:rsidRDefault="00575E6A" w:rsidP="00CD52B5">
            <w:pPr>
              <w:pStyle w:val="NoSpacing"/>
              <w:rPr>
                <w:rFonts w:ascii="Garamond" w:hAnsi="Garamond" w:cstheme="minorHAnsi"/>
                <w:sz w:val="20"/>
                <w:szCs w:val="20"/>
                <w:highlight w:val="yellow"/>
              </w:rPr>
            </w:pPr>
          </w:p>
        </w:tc>
        <w:tc>
          <w:tcPr>
            <w:tcW w:w="4714" w:type="dxa"/>
            <w:shd w:val="clear" w:color="auto" w:fill="auto"/>
            <w:tcMar>
              <w:left w:w="103" w:type="dxa"/>
            </w:tcMar>
          </w:tcPr>
          <w:p w14:paraId="3DB0B8D3" w14:textId="2A0D65ED" w:rsidR="00575E6A" w:rsidRPr="00DB0187" w:rsidRDefault="006A486F" w:rsidP="00CD52B5">
            <w:pPr>
              <w:pStyle w:val="NoSpacing"/>
              <w:rPr>
                <w:rFonts w:ascii="Garamond" w:hAnsi="Garamond" w:cstheme="minorHAnsi"/>
                <w:sz w:val="20"/>
                <w:szCs w:val="20"/>
              </w:rPr>
            </w:pPr>
            <w:r w:rsidRPr="00DB0187">
              <w:rPr>
                <w:rFonts w:ascii="Garamond" w:hAnsi="Garamond" w:cstheme="minorHAnsi"/>
                <w:sz w:val="20"/>
                <w:szCs w:val="20"/>
              </w:rPr>
              <w:t>The SCPVAL GTT action along with relevant parameters performs the validation on MAP parameters by comparing the SCCP and MAP digits.</w:t>
            </w:r>
          </w:p>
        </w:tc>
        <w:tc>
          <w:tcPr>
            <w:tcW w:w="2075" w:type="dxa"/>
            <w:shd w:val="clear" w:color="auto" w:fill="auto"/>
            <w:tcMar>
              <w:left w:w="103" w:type="dxa"/>
            </w:tcMar>
          </w:tcPr>
          <w:p w14:paraId="3FAF5BA8" w14:textId="77777777" w:rsidR="00575E6A" w:rsidRPr="00011A92" w:rsidRDefault="00575E6A" w:rsidP="00CD52B5">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3B95FBF1" w14:textId="77777777" w:rsidR="003A1B5E" w:rsidRDefault="003A1B5E" w:rsidP="0015284C">
      <w:pPr>
        <w:pStyle w:val="BodyText"/>
        <w:rPr>
          <w:rFonts w:ascii="Garamond" w:hAnsi="Garamond"/>
        </w:rPr>
      </w:pPr>
    </w:p>
    <w:p w14:paraId="03EF184F" w14:textId="044E45A3" w:rsidR="003A1B5E" w:rsidRPr="009A44EE" w:rsidRDefault="00642C83" w:rsidP="003A1B5E">
      <w:pPr>
        <w:pStyle w:val="Heading3"/>
        <w:numPr>
          <w:ilvl w:val="2"/>
          <w:numId w:val="218"/>
        </w:numPr>
        <w:rPr>
          <w:b w:val="0"/>
        </w:rPr>
      </w:pPr>
      <w:bookmarkStart w:id="447" w:name="_vstp_MTP_based"/>
      <w:bookmarkStart w:id="448" w:name="_Ref40430690"/>
      <w:bookmarkStart w:id="449" w:name="_Ref40430719"/>
      <w:bookmarkStart w:id="450" w:name="_Ref40430723"/>
      <w:bookmarkStart w:id="451" w:name="_Toc42875648"/>
      <w:bookmarkEnd w:id="447"/>
      <w:r>
        <w:rPr>
          <w:b w:val="0"/>
        </w:rPr>
        <w:t xml:space="preserve">vstp </w:t>
      </w:r>
      <w:r w:rsidR="00450628">
        <w:rPr>
          <w:b w:val="0"/>
        </w:rPr>
        <w:t>MTP based gtt</w:t>
      </w:r>
      <w:bookmarkEnd w:id="448"/>
      <w:bookmarkEnd w:id="449"/>
      <w:bookmarkEnd w:id="450"/>
      <w:bookmarkEnd w:id="451"/>
    </w:p>
    <w:p w14:paraId="06843451" w14:textId="0B18CFBE" w:rsidR="003A1B5E" w:rsidRPr="0069150A" w:rsidRDefault="003A1B5E" w:rsidP="003A1B5E">
      <w:pPr>
        <w:pStyle w:val="Caption"/>
        <w:rPr>
          <w:rFonts w:ascii="Garamond" w:hAnsi="Garamond"/>
          <w:i w:val="0"/>
        </w:rPr>
      </w:pPr>
      <w:bookmarkStart w:id="452" w:name="_Toc42875775"/>
      <w:r>
        <w:t xml:space="preserve">Table </w:t>
      </w:r>
      <w:r>
        <w:rPr>
          <w:noProof/>
        </w:rPr>
        <w:fldChar w:fldCharType="begin"/>
      </w:r>
      <w:r>
        <w:rPr>
          <w:noProof/>
        </w:rPr>
        <w:instrText xml:space="preserve"> SEQ Table \* ARABIC </w:instrText>
      </w:r>
      <w:r>
        <w:rPr>
          <w:noProof/>
        </w:rPr>
        <w:fldChar w:fldCharType="separate"/>
      </w:r>
      <w:r w:rsidR="005242B3">
        <w:rPr>
          <w:noProof/>
        </w:rPr>
        <w:t>20</w:t>
      </w:r>
      <w:r>
        <w:rPr>
          <w:noProof/>
        </w:rPr>
        <w:fldChar w:fldCharType="end"/>
      </w:r>
      <w:r>
        <w:t xml:space="preserve"> –</w:t>
      </w:r>
      <w:r w:rsidR="00692651" w:rsidRPr="00DB0187">
        <w:rPr>
          <w:rFonts w:ascii="Garamond" w:hAnsi="Garamond"/>
          <w:i w:val="0"/>
        </w:rPr>
        <w:t xml:space="preserve">VSTP </w:t>
      </w:r>
      <w:r w:rsidR="007F024A" w:rsidRPr="00DB0187">
        <w:rPr>
          <w:rFonts w:ascii="Garamond" w:hAnsi="Garamond"/>
          <w:i w:val="0"/>
        </w:rPr>
        <w:t xml:space="preserve">MTP Based GTT </w:t>
      </w:r>
      <w:r w:rsidRPr="00AD3306">
        <w:rPr>
          <w:rFonts w:ascii="Garamond" w:hAnsi="Garamond"/>
          <w:i w:val="0"/>
        </w:rPr>
        <w:t>Feature Description</w:t>
      </w:r>
      <w:bookmarkEnd w:id="452"/>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3A1B5E" w:rsidRPr="00011A92" w14:paraId="72D2CD2B" w14:textId="77777777" w:rsidTr="00CD52B5">
        <w:trPr>
          <w:cantSplit/>
          <w:trHeight w:val="146"/>
        </w:trPr>
        <w:tc>
          <w:tcPr>
            <w:tcW w:w="2070" w:type="dxa"/>
            <w:shd w:val="clear" w:color="auto" w:fill="BFBFBF" w:themeFill="background1" w:themeFillShade="BF"/>
            <w:tcMar>
              <w:left w:w="103" w:type="dxa"/>
            </w:tcMar>
          </w:tcPr>
          <w:p w14:paraId="18D7C1F3" w14:textId="77777777" w:rsidR="003A1B5E" w:rsidRPr="00E60BB7" w:rsidRDefault="003A1B5E" w:rsidP="00CD52B5">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2838356F" w14:textId="77777777" w:rsidR="003A1B5E" w:rsidRPr="00E60BB7" w:rsidRDefault="003A1B5E" w:rsidP="00CD52B5">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0F66B8F8" w14:textId="77777777" w:rsidR="003A1B5E" w:rsidRPr="00E60BB7" w:rsidRDefault="003A1B5E" w:rsidP="00CD52B5">
            <w:pPr>
              <w:pStyle w:val="NoSpacing"/>
              <w:rPr>
                <w:rFonts w:ascii="Garamond" w:hAnsi="Garamond" w:cstheme="minorHAnsi"/>
                <w:b/>
                <w:sz w:val="20"/>
                <w:szCs w:val="20"/>
              </w:rPr>
            </w:pPr>
            <w:r w:rsidRPr="00E60BB7">
              <w:rPr>
                <w:rFonts w:ascii="Garamond" w:hAnsi="Garamond" w:cstheme="minorHAnsi"/>
                <w:b/>
                <w:sz w:val="20"/>
                <w:szCs w:val="20"/>
              </w:rPr>
              <w:t>Scope</w:t>
            </w:r>
          </w:p>
        </w:tc>
      </w:tr>
      <w:tr w:rsidR="003A1B5E" w:rsidRPr="00011A92" w14:paraId="7C21E8E6" w14:textId="77777777" w:rsidTr="00CD52B5">
        <w:trPr>
          <w:cantSplit/>
          <w:trHeight w:val="209"/>
        </w:trPr>
        <w:tc>
          <w:tcPr>
            <w:tcW w:w="2070" w:type="dxa"/>
            <w:shd w:val="clear" w:color="auto" w:fill="auto"/>
            <w:tcMar>
              <w:left w:w="103" w:type="dxa"/>
            </w:tcMar>
          </w:tcPr>
          <w:p w14:paraId="0FE43225" w14:textId="3383069A" w:rsidR="003A1B5E" w:rsidRPr="00011A92" w:rsidRDefault="003A1B5E" w:rsidP="00CD52B5">
            <w:pPr>
              <w:pStyle w:val="NoSpacing"/>
              <w:rPr>
                <w:rFonts w:ascii="Garamond" w:hAnsi="Garamond" w:cstheme="minorHAnsi"/>
                <w:sz w:val="20"/>
                <w:szCs w:val="20"/>
                <w:highlight w:val="yellow"/>
              </w:rPr>
            </w:pPr>
            <w:r>
              <w:rPr>
                <w:rFonts w:ascii="Garamond" w:hAnsi="Garamond" w:cstheme="minorHAnsi"/>
                <w:sz w:val="20"/>
                <w:szCs w:val="20"/>
              </w:rPr>
              <w:t>POR:</w:t>
            </w:r>
            <w:r w:rsidR="00210093" w:rsidRPr="00DB0187">
              <w:rPr>
                <w:rFonts w:ascii="Garamond" w:hAnsi="Garamond" w:cstheme="minorHAnsi"/>
                <w:sz w:val="20"/>
                <w:szCs w:val="20"/>
              </w:rPr>
              <w:t xml:space="preserve"> 29115539</w:t>
            </w:r>
          </w:p>
        </w:tc>
        <w:tc>
          <w:tcPr>
            <w:tcW w:w="4714" w:type="dxa"/>
            <w:shd w:val="clear" w:color="auto" w:fill="auto"/>
            <w:tcMar>
              <w:left w:w="103" w:type="dxa"/>
            </w:tcMar>
          </w:tcPr>
          <w:p w14:paraId="40646732" w14:textId="53BE45BC" w:rsidR="003A1B5E" w:rsidRPr="009A44EE" w:rsidRDefault="003E3130">
            <w:pPr>
              <w:pStyle w:val="NoSpacing"/>
              <w:rPr>
                <w:rFonts w:ascii="Garamond" w:hAnsi="Garamond" w:cstheme="minorHAnsi"/>
                <w:sz w:val="20"/>
                <w:szCs w:val="20"/>
              </w:rPr>
            </w:pPr>
            <w:r w:rsidRPr="00DB0187">
              <w:rPr>
                <w:rFonts w:ascii="Garamond" w:hAnsi="Garamond" w:cstheme="minorHAnsi"/>
                <w:sz w:val="20"/>
                <w:szCs w:val="20"/>
              </w:rPr>
              <w:t>This feature provides the capability of performing SCCP services on MTP-routed messages. Therefore, allows the operator to perform GTT and GTT Actions on MTP Routed MSUs, similar to GTT handling for GT Routed MSUs.</w:t>
            </w:r>
          </w:p>
        </w:tc>
        <w:tc>
          <w:tcPr>
            <w:tcW w:w="2075" w:type="dxa"/>
            <w:shd w:val="clear" w:color="auto" w:fill="auto"/>
            <w:tcMar>
              <w:left w:w="103" w:type="dxa"/>
            </w:tcMar>
          </w:tcPr>
          <w:p w14:paraId="66D7B404" w14:textId="77777777" w:rsidR="003A1B5E" w:rsidRPr="00011A92" w:rsidRDefault="003A1B5E" w:rsidP="00CD52B5">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13BD5E2F" w14:textId="0285F764" w:rsidR="0015284C" w:rsidRDefault="0015284C" w:rsidP="00AB1507">
      <w:pPr>
        <w:pStyle w:val="BodyText"/>
      </w:pPr>
    </w:p>
    <w:p w14:paraId="391D90C6" w14:textId="60B717B2" w:rsidR="00AA2956" w:rsidRPr="009A44EE" w:rsidRDefault="00642C83" w:rsidP="00AA2956">
      <w:pPr>
        <w:pStyle w:val="Heading3"/>
        <w:numPr>
          <w:ilvl w:val="2"/>
          <w:numId w:val="218"/>
        </w:numPr>
        <w:rPr>
          <w:b w:val="0"/>
        </w:rPr>
      </w:pPr>
      <w:bookmarkStart w:id="453" w:name="_sfapp_stateful_security"/>
      <w:bookmarkStart w:id="454" w:name="_vstp_sfapp_stateful"/>
      <w:bookmarkStart w:id="455" w:name="_Toc42875649"/>
      <w:bookmarkEnd w:id="453"/>
      <w:bookmarkEnd w:id="454"/>
      <w:r>
        <w:rPr>
          <w:b w:val="0"/>
        </w:rPr>
        <w:t xml:space="preserve">vstp </w:t>
      </w:r>
      <w:r w:rsidR="00AA2956">
        <w:rPr>
          <w:b w:val="0"/>
        </w:rPr>
        <w:t>sfapp stateful security</w:t>
      </w:r>
      <w:bookmarkEnd w:id="455"/>
    </w:p>
    <w:p w14:paraId="3E47CB34" w14:textId="1FFDE13E" w:rsidR="00AA2956" w:rsidRPr="0069150A" w:rsidRDefault="00AA2956" w:rsidP="00AA2956">
      <w:pPr>
        <w:pStyle w:val="Caption"/>
        <w:rPr>
          <w:rFonts w:ascii="Garamond" w:hAnsi="Garamond"/>
          <w:i w:val="0"/>
        </w:rPr>
      </w:pPr>
      <w:bookmarkStart w:id="456" w:name="_Toc42875776"/>
      <w:r>
        <w:t xml:space="preserve">Table </w:t>
      </w:r>
      <w:r>
        <w:rPr>
          <w:noProof/>
        </w:rPr>
        <w:fldChar w:fldCharType="begin"/>
      </w:r>
      <w:r>
        <w:rPr>
          <w:noProof/>
        </w:rPr>
        <w:instrText xml:space="preserve"> SEQ Table \* ARABIC </w:instrText>
      </w:r>
      <w:r>
        <w:rPr>
          <w:noProof/>
        </w:rPr>
        <w:fldChar w:fldCharType="separate"/>
      </w:r>
      <w:r w:rsidR="005242B3">
        <w:rPr>
          <w:noProof/>
        </w:rPr>
        <w:t>21</w:t>
      </w:r>
      <w:r>
        <w:rPr>
          <w:noProof/>
        </w:rPr>
        <w:fldChar w:fldCharType="end"/>
      </w:r>
      <w:r>
        <w:t xml:space="preserve"> –</w:t>
      </w:r>
      <w:r w:rsidRPr="007B2999">
        <w:rPr>
          <w:rFonts w:ascii="Garamond" w:hAnsi="Garamond"/>
          <w:i w:val="0"/>
        </w:rPr>
        <w:t xml:space="preserve"> </w:t>
      </w:r>
      <w:r w:rsidR="00692651">
        <w:rPr>
          <w:rFonts w:ascii="Garamond" w:hAnsi="Garamond"/>
          <w:i w:val="0"/>
        </w:rPr>
        <w:t xml:space="preserve">VSTP </w:t>
      </w:r>
      <w:r w:rsidR="00E27A26">
        <w:rPr>
          <w:rFonts w:ascii="Garamond" w:hAnsi="Garamond"/>
          <w:i w:val="0"/>
        </w:rPr>
        <w:t>SFAPP Stateful Security</w:t>
      </w:r>
      <w:r>
        <w:rPr>
          <w:rFonts w:ascii="Garamond" w:hAnsi="Garamond"/>
          <w:i w:val="0"/>
        </w:rPr>
        <w:t xml:space="preserve"> </w:t>
      </w:r>
      <w:r w:rsidRPr="00AD3306">
        <w:rPr>
          <w:rFonts w:ascii="Garamond" w:hAnsi="Garamond"/>
          <w:i w:val="0"/>
        </w:rPr>
        <w:t>Feature Description</w:t>
      </w:r>
      <w:bookmarkEnd w:id="456"/>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AA2956" w:rsidRPr="00011A92" w14:paraId="4C857880" w14:textId="77777777" w:rsidTr="00CD52B5">
        <w:trPr>
          <w:cantSplit/>
          <w:trHeight w:val="146"/>
        </w:trPr>
        <w:tc>
          <w:tcPr>
            <w:tcW w:w="2070" w:type="dxa"/>
            <w:shd w:val="clear" w:color="auto" w:fill="BFBFBF" w:themeFill="background1" w:themeFillShade="BF"/>
            <w:tcMar>
              <w:left w:w="103" w:type="dxa"/>
            </w:tcMar>
          </w:tcPr>
          <w:p w14:paraId="634B6A79" w14:textId="77777777" w:rsidR="00AA2956" w:rsidRPr="00E60BB7" w:rsidRDefault="00AA2956" w:rsidP="00CD52B5">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5F4082F7" w14:textId="77777777" w:rsidR="00AA2956" w:rsidRPr="00E60BB7" w:rsidRDefault="00AA2956" w:rsidP="00CD52B5">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48ED23DC" w14:textId="77777777" w:rsidR="00AA2956" w:rsidRPr="00E60BB7" w:rsidRDefault="00AA2956" w:rsidP="00CD52B5">
            <w:pPr>
              <w:pStyle w:val="NoSpacing"/>
              <w:rPr>
                <w:rFonts w:ascii="Garamond" w:hAnsi="Garamond" w:cstheme="minorHAnsi"/>
                <w:b/>
                <w:sz w:val="20"/>
                <w:szCs w:val="20"/>
              </w:rPr>
            </w:pPr>
            <w:r w:rsidRPr="00E60BB7">
              <w:rPr>
                <w:rFonts w:ascii="Garamond" w:hAnsi="Garamond" w:cstheme="minorHAnsi"/>
                <w:b/>
                <w:sz w:val="20"/>
                <w:szCs w:val="20"/>
              </w:rPr>
              <w:t>Scope</w:t>
            </w:r>
          </w:p>
        </w:tc>
      </w:tr>
      <w:tr w:rsidR="00AA2956" w:rsidRPr="00011A92" w14:paraId="5E460ED5" w14:textId="77777777" w:rsidTr="00CD52B5">
        <w:trPr>
          <w:cantSplit/>
          <w:trHeight w:val="209"/>
        </w:trPr>
        <w:tc>
          <w:tcPr>
            <w:tcW w:w="2070" w:type="dxa"/>
            <w:shd w:val="clear" w:color="auto" w:fill="auto"/>
            <w:tcMar>
              <w:left w:w="103" w:type="dxa"/>
            </w:tcMar>
          </w:tcPr>
          <w:p w14:paraId="376CAE94" w14:textId="77777777" w:rsidR="00AA2956" w:rsidRDefault="00AA2956" w:rsidP="00CD52B5">
            <w:pPr>
              <w:pStyle w:val="NoSpacing"/>
              <w:rPr>
                <w:rFonts w:ascii="Garamond" w:hAnsi="Garamond" w:cstheme="minorHAnsi"/>
                <w:sz w:val="20"/>
                <w:szCs w:val="20"/>
              </w:rPr>
            </w:pPr>
            <w:r>
              <w:rPr>
                <w:rFonts w:ascii="Garamond" w:hAnsi="Garamond" w:cstheme="minorHAnsi"/>
                <w:sz w:val="20"/>
                <w:szCs w:val="20"/>
              </w:rPr>
              <w:t xml:space="preserve">POR:  </w:t>
            </w:r>
          </w:p>
          <w:p w14:paraId="5F7222B4" w14:textId="77777777" w:rsidR="00AA2956" w:rsidRPr="00011A92" w:rsidRDefault="00AA2956" w:rsidP="00CD52B5">
            <w:pPr>
              <w:pStyle w:val="NoSpacing"/>
              <w:rPr>
                <w:rFonts w:ascii="Garamond" w:hAnsi="Garamond" w:cstheme="minorHAnsi"/>
                <w:sz w:val="20"/>
                <w:szCs w:val="20"/>
                <w:highlight w:val="yellow"/>
              </w:rPr>
            </w:pPr>
          </w:p>
        </w:tc>
        <w:tc>
          <w:tcPr>
            <w:tcW w:w="4714" w:type="dxa"/>
            <w:shd w:val="clear" w:color="auto" w:fill="auto"/>
            <w:tcMar>
              <w:left w:w="103" w:type="dxa"/>
            </w:tcMar>
          </w:tcPr>
          <w:p w14:paraId="38AA4369" w14:textId="046966E0" w:rsidR="00AA2956" w:rsidRPr="009A44EE" w:rsidRDefault="003B3F8F">
            <w:pPr>
              <w:pStyle w:val="NoSpacing"/>
              <w:rPr>
                <w:rFonts w:ascii="Garamond" w:hAnsi="Garamond" w:cstheme="minorHAnsi"/>
                <w:sz w:val="20"/>
                <w:szCs w:val="20"/>
              </w:rPr>
            </w:pPr>
            <w:r w:rsidRPr="00DB0187">
              <w:rPr>
                <w:rFonts w:ascii="Garamond" w:hAnsi="Garamond" w:cstheme="minorHAnsi"/>
                <w:sz w:val="20"/>
                <w:szCs w:val="20"/>
              </w:rPr>
              <w:t>SS7 Firewall - Stateful Applications (SFAPP) allows vSTP to validate the messages coming in for a subscriber by validating them against the Visitor Location Register (VLR). The last seen details of the subscriber can be fetched from the Home Location Register (HLR). Once the HLR provides a validity of the new VLR, vSTP then allows the message into the network. If the message is not validated, it is handled as per configuration (either silent discard, fallback, or respond with error).</w:t>
            </w:r>
          </w:p>
        </w:tc>
        <w:tc>
          <w:tcPr>
            <w:tcW w:w="2075" w:type="dxa"/>
            <w:shd w:val="clear" w:color="auto" w:fill="auto"/>
            <w:tcMar>
              <w:left w:w="103" w:type="dxa"/>
            </w:tcMar>
          </w:tcPr>
          <w:p w14:paraId="76E8DBD2" w14:textId="77777777" w:rsidR="00AA2956" w:rsidRPr="00011A92" w:rsidRDefault="00AA2956" w:rsidP="00CD52B5">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40B3F1D9" w14:textId="77777777" w:rsidR="00AA2956" w:rsidRDefault="00AA2956" w:rsidP="00AA2956">
      <w:pPr>
        <w:pStyle w:val="BodyText"/>
        <w:rPr>
          <w:rFonts w:ascii="Garamond" w:hAnsi="Garamond"/>
        </w:rPr>
      </w:pPr>
    </w:p>
    <w:p w14:paraId="5251DDF5" w14:textId="5A9C5BD7" w:rsidR="00AA2956" w:rsidRPr="009A44EE" w:rsidRDefault="00642C83" w:rsidP="00AA2956">
      <w:pPr>
        <w:pStyle w:val="Heading3"/>
        <w:numPr>
          <w:ilvl w:val="2"/>
          <w:numId w:val="218"/>
        </w:numPr>
        <w:rPr>
          <w:b w:val="0"/>
        </w:rPr>
      </w:pPr>
      <w:bookmarkStart w:id="457" w:name="_TDm_support"/>
      <w:bookmarkStart w:id="458" w:name="_vstp_TDm_support"/>
      <w:bookmarkStart w:id="459" w:name="_Toc42875650"/>
      <w:bookmarkEnd w:id="457"/>
      <w:bookmarkEnd w:id="458"/>
      <w:r>
        <w:rPr>
          <w:b w:val="0"/>
        </w:rPr>
        <w:lastRenderedPageBreak/>
        <w:t xml:space="preserve">vstp </w:t>
      </w:r>
      <w:r w:rsidR="004174BE">
        <w:rPr>
          <w:b w:val="0"/>
        </w:rPr>
        <w:t>TDm support</w:t>
      </w:r>
      <w:bookmarkEnd w:id="459"/>
    </w:p>
    <w:p w14:paraId="45F97E93" w14:textId="50E7ED23" w:rsidR="002D2FDD" w:rsidRPr="0069150A" w:rsidRDefault="002D2FDD" w:rsidP="002D2FDD">
      <w:pPr>
        <w:pStyle w:val="Caption"/>
        <w:rPr>
          <w:rFonts w:ascii="Garamond" w:hAnsi="Garamond"/>
          <w:i w:val="0"/>
        </w:rPr>
      </w:pPr>
      <w:bookmarkStart w:id="460" w:name="_Toc42875777"/>
      <w:r>
        <w:t xml:space="preserve">Table </w:t>
      </w:r>
      <w:r>
        <w:rPr>
          <w:noProof/>
        </w:rPr>
        <w:fldChar w:fldCharType="begin"/>
      </w:r>
      <w:r>
        <w:rPr>
          <w:noProof/>
        </w:rPr>
        <w:instrText xml:space="preserve"> SEQ Table \* ARABIC </w:instrText>
      </w:r>
      <w:r>
        <w:rPr>
          <w:noProof/>
        </w:rPr>
        <w:fldChar w:fldCharType="separate"/>
      </w:r>
      <w:r w:rsidR="005242B3">
        <w:rPr>
          <w:noProof/>
        </w:rPr>
        <w:t>22</w:t>
      </w:r>
      <w:r>
        <w:rPr>
          <w:noProof/>
        </w:rPr>
        <w:fldChar w:fldCharType="end"/>
      </w:r>
      <w:r>
        <w:t xml:space="preserve"> –</w:t>
      </w:r>
      <w:r w:rsidRPr="007B2999">
        <w:rPr>
          <w:rFonts w:ascii="Garamond" w:hAnsi="Garamond"/>
          <w:i w:val="0"/>
        </w:rPr>
        <w:t xml:space="preserve"> </w:t>
      </w:r>
      <w:r w:rsidR="00692651">
        <w:rPr>
          <w:rFonts w:ascii="Garamond" w:hAnsi="Garamond"/>
          <w:i w:val="0"/>
        </w:rPr>
        <w:t xml:space="preserve">VSTP </w:t>
      </w:r>
      <w:r w:rsidR="004174BE">
        <w:rPr>
          <w:rFonts w:ascii="Garamond" w:hAnsi="Garamond"/>
          <w:i w:val="0"/>
        </w:rPr>
        <w:t xml:space="preserve">TDM Support </w:t>
      </w:r>
      <w:r w:rsidRPr="00AD3306">
        <w:rPr>
          <w:rFonts w:ascii="Garamond" w:hAnsi="Garamond"/>
          <w:i w:val="0"/>
        </w:rPr>
        <w:t>Feature Description</w:t>
      </w:r>
      <w:bookmarkEnd w:id="460"/>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2D2FDD" w:rsidRPr="00011A92" w14:paraId="088738C6" w14:textId="77777777" w:rsidTr="00CD52B5">
        <w:trPr>
          <w:cantSplit/>
          <w:trHeight w:val="146"/>
        </w:trPr>
        <w:tc>
          <w:tcPr>
            <w:tcW w:w="2070" w:type="dxa"/>
            <w:shd w:val="clear" w:color="auto" w:fill="BFBFBF" w:themeFill="background1" w:themeFillShade="BF"/>
            <w:tcMar>
              <w:left w:w="103" w:type="dxa"/>
            </w:tcMar>
          </w:tcPr>
          <w:p w14:paraId="0F79B661" w14:textId="77777777" w:rsidR="002D2FDD" w:rsidRPr="00E60BB7" w:rsidRDefault="002D2FDD" w:rsidP="00CD52B5">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4B566D12" w14:textId="77777777" w:rsidR="002D2FDD" w:rsidRPr="00E60BB7" w:rsidRDefault="002D2FDD" w:rsidP="00CD52B5">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4DA33078" w14:textId="77777777" w:rsidR="002D2FDD" w:rsidRPr="00E60BB7" w:rsidRDefault="002D2FDD" w:rsidP="00CD52B5">
            <w:pPr>
              <w:pStyle w:val="NoSpacing"/>
              <w:rPr>
                <w:rFonts w:ascii="Garamond" w:hAnsi="Garamond" w:cstheme="minorHAnsi"/>
                <w:b/>
                <w:sz w:val="20"/>
                <w:szCs w:val="20"/>
              </w:rPr>
            </w:pPr>
            <w:r w:rsidRPr="00E60BB7">
              <w:rPr>
                <w:rFonts w:ascii="Garamond" w:hAnsi="Garamond" w:cstheme="minorHAnsi"/>
                <w:b/>
                <w:sz w:val="20"/>
                <w:szCs w:val="20"/>
              </w:rPr>
              <w:t>Scope</w:t>
            </w:r>
          </w:p>
        </w:tc>
      </w:tr>
      <w:tr w:rsidR="002D2FDD" w:rsidRPr="00011A92" w14:paraId="2E8495BB" w14:textId="77777777" w:rsidTr="00CD52B5">
        <w:trPr>
          <w:cantSplit/>
          <w:trHeight w:val="209"/>
        </w:trPr>
        <w:tc>
          <w:tcPr>
            <w:tcW w:w="2070" w:type="dxa"/>
            <w:shd w:val="clear" w:color="auto" w:fill="auto"/>
            <w:tcMar>
              <w:left w:w="103" w:type="dxa"/>
            </w:tcMar>
          </w:tcPr>
          <w:p w14:paraId="4699BADA" w14:textId="77777777" w:rsidR="002D2FDD" w:rsidRDefault="002D2FDD" w:rsidP="00CD52B5">
            <w:pPr>
              <w:pStyle w:val="NoSpacing"/>
              <w:rPr>
                <w:rFonts w:ascii="Garamond" w:hAnsi="Garamond" w:cstheme="minorHAnsi"/>
                <w:sz w:val="20"/>
                <w:szCs w:val="20"/>
              </w:rPr>
            </w:pPr>
            <w:r>
              <w:rPr>
                <w:rFonts w:ascii="Garamond" w:hAnsi="Garamond" w:cstheme="minorHAnsi"/>
                <w:sz w:val="20"/>
                <w:szCs w:val="20"/>
              </w:rPr>
              <w:t xml:space="preserve">POR:  </w:t>
            </w:r>
          </w:p>
          <w:p w14:paraId="12A21C82" w14:textId="77777777" w:rsidR="002D2FDD" w:rsidRPr="00011A92" w:rsidRDefault="002D2FDD" w:rsidP="00CD52B5">
            <w:pPr>
              <w:pStyle w:val="NoSpacing"/>
              <w:rPr>
                <w:rFonts w:ascii="Garamond" w:hAnsi="Garamond" w:cstheme="minorHAnsi"/>
                <w:sz w:val="20"/>
                <w:szCs w:val="20"/>
                <w:highlight w:val="yellow"/>
              </w:rPr>
            </w:pPr>
          </w:p>
        </w:tc>
        <w:tc>
          <w:tcPr>
            <w:tcW w:w="4714" w:type="dxa"/>
            <w:shd w:val="clear" w:color="auto" w:fill="auto"/>
            <w:tcMar>
              <w:left w:w="103" w:type="dxa"/>
            </w:tcMar>
          </w:tcPr>
          <w:p w14:paraId="702C5C7F" w14:textId="61DA6519" w:rsidR="002D2FDD" w:rsidRPr="009A44EE" w:rsidRDefault="00437460" w:rsidP="00CD52B5">
            <w:pPr>
              <w:pStyle w:val="NoSpacing"/>
              <w:rPr>
                <w:rFonts w:ascii="Garamond" w:hAnsi="Garamond" w:cstheme="minorHAnsi"/>
                <w:sz w:val="20"/>
                <w:szCs w:val="20"/>
              </w:rPr>
            </w:pPr>
            <w:r>
              <w:rPr>
                <w:rFonts w:ascii="Garamond" w:hAnsi="Garamond" w:cstheme="minorHAnsi"/>
                <w:sz w:val="20"/>
                <w:szCs w:val="20"/>
              </w:rPr>
              <w:t xml:space="preserve">This feature was introduced in </w:t>
            </w:r>
            <w:r w:rsidRPr="00DB0187">
              <w:rPr>
                <w:rFonts w:ascii="Garamond" w:hAnsi="Garamond" w:cstheme="minorHAnsi"/>
                <w:sz w:val="20"/>
                <w:szCs w:val="20"/>
              </w:rPr>
              <w:t xml:space="preserve">8.4.0.3.1 </w:t>
            </w:r>
            <w:r>
              <w:rPr>
                <w:rFonts w:ascii="Garamond" w:hAnsi="Garamond" w:cstheme="minorHAnsi"/>
                <w:sz w:val="20"/>
                <w:szCs w:val="20"/>
              </w:rPr>
              <w:t>p</w:t>
            </w:r>
            <w:r w:rsidRPr="00DB0187">
              <w:rPr>
                <w:rFonts w:ascii="Garamond" w:hAnsi="Garamond" w:cstheme="minorHAnsi"/>
                <w:sz w:val="20"/>
                <w:szCs w:val="20"/>
              </w:rPr>
              <w:t>atch release.</w:t>
            </w:r>
            <w:r>
              <w:rPr>
                <w:rFonts w:ascii="Arial" w:hAnsi="Arial" w:cs="Arial"/>
                <w:color w:val="000000"/>
                <w:sz w:val="17"/>
                <w:szCs w:val="17"/>
                <w:shd w:val="clear" w:color="auto" w:fill="EEEEEE"/>
              </w:rPr>
              <w:t xml:space="preserve"> </w:t>
            </w:r>
            <w:r w:rsidR="00B96ADB">
              <w:rPr>
                <w:rFonts w:ascii="Garamond" w:hAnsi="Garamond" w:cstheme="minorHAnsi"/>
                <w:sz w:val="20"/>
                <w:szCs w:val="20"/>
              </w:rPr>
              <w:t xml:space="preserve">The </w:t>
            </w:r>
            <w:r w:rsidR="00D94B3F" w:rsidRPr="00DB0187">
              <w:rPr>
                <w:rFonts w:ascii="Garamond" w:hAnsi="Garamond" w:cstheme="minorHAnsi"/>
                <w:sz w:val="20"/>
                <w:szCs w:val="20"/>
              </w:rPr>
              <w:t>feature provides access to E1/T1 links based ADAX HDC3 PCIe TDM Card using PCIe Pass-through.</w:t>
            </w:r>
          </w:p>
        </w:tc>
        <w:tc>
          <w:tcPr>
            <w:tcW w:w="2075" w:type="dxa"/>
            <w:shd w:val="clear" w:color="auto" w:fill="auto"/>
            <w:tcMar>
              <w:left w:w="103" w:type="dxa"/>
            </w:tcMar>
          </w:tcPr>
          <w:p w14:paraId="70E579F5" w14:textId="77777777" w:rsidR="002D2FDD" w:rsidRPr="00011A92" w:rsidRDefault="002D2FDD" w:rsidP="00CD52B5">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382CC3FA" w14:textId="77777777" w:rsidR="002D2FDD" w:rsidRDefault="002D2FDD" w:rsidP="002D2FDD">
      <w:pPr>
        <w:pStyle w:val="BodyText"/>
        <w:rPr>
          <w:rFonts w:ascii="Garamond" w:hAnsi="Garamond"/>
        </w:rPr>
      </w:pPr>
    </w:p>
    <w:p w14:paraId="192CAC29" w14:textId="077D1800" w:rsidR="002D2FDD" w:rsidRPr="009A44EE" w:rsidRDefault="00642C83" w:rsidP="002D2FDD">
      <w:pPr>
        <w:pStyle w:val="Heading3"/>
        <w:numPr>
          <w:ilvl w:val="2"/>
          <w:numId w:val="218"/>
        </w:numPr>
        <w:rPr>
          <w:b w:val="0"/>
        </w:rPr>
      </w:pPr>
      <w:bookmarkStart w:id="461" w:name="_M3UA_Client_support"/>
      <w:bookmarkStart w:id="462" w:name="_vstp_M3UA_Client"/>
      <w:bookmarkStart w:id="463" w:name="_Toc42875651"/>
      <w:bookmarkEnd w:id="461"/>
      <w:bookmarkEnd w:id="462"/>
      <w:r>
        <w:rPr>
          <w:b w:val="0"/>
        </w:rPr>
        <w:t xml:space="preserve">vstp </w:t>
      </w:r>
      <w:r w:rsidR="0030136A">
        <w:rPr>
          <w:b w:val="0"/>
        </w:rPr>
        <w:t>M3UA Client support</w:t>
      </w:r>
      <w:bookmarkEnd w:id="463"/>
      <w:r w:rsidR="0030136A">
        <w:rPr>
          <w:b w:val="0"/>
        </w:rPr>
        <w:t xml:space="preserve"> </w:t>
      </w:r>
    </w:p>
    <w:p w14:paraId="43171574" w14:textId="781AF803" w:rsidR="00794547" w:rsidRPr="0069150A" w:rsidRDefault="00794547" w:rsidP="00794547">
      <w:pPr>
        <w:pStyle w:val="Caption"/>
        <w:rPr>
          <w:rFonts w:ascii="Garamond" w:hAnsi="Garamond"/>
          <w:i w:val="0"/>
        </w:rPr>
      </w:pPr>
      <w:bookmarkStart w:id="464" w:name="_Toc42875778"/>
      <w:r>
        <w:t xml:space="preserve">Table </w:t>
      </w:r>
      <w:r>
        <w:rPr>
          <w:noProof/>
        </w:rPr>
        <w:fldChar w:fldCharType="begin"/>
      </w:r>
      <w:r>
        <w:rPr>
          <w:noProof/>
        </w:rPr>
        <w:instrText xml:space="preserve"> SEQ Table \* ARABIC </w:instrText>
      </w:r>
      <w:r>
        <w:rPr>
          <w:noProof/>
        </w:rPr>
        <w:fldChar w:fldCharType="separate"/>
      </w:r>
      <w:r w:rsidR="005242B3">
        <w:rPr>
          <w:noProof/>
        </w:rPr>
        <w:t>23</w:t>
      </w:r>
      <w:r>
        <w:rPr>
          <w:noProof/>
        </w:rPr>
        <w:fldChar w:fldCharType="end"/>
      </w:r>
      <w:r>
        <w:t xml:space="preserve"> –</w:t>
      </w:r>
      <w:r w:rsidRPr="007B2999">
        <w:rPr>
          <w:rFonts w:ascii="Garamond" w:hAnsi="Garamond"/>
          <w:i w:val="0"/>
        </w:rPr>
        <w:t xml:space="preserve"> </w:t>
      </w:r>
      <w:r w:rsidR="00692651">
        <w:rPr>
          <w:rFonts w:ascii="Garamond" w:hAnsi="Garamond"/>
          <w:i w:val="0"/>
        </w:rPr>
        <w:t xml:space="preserve">VSTP </w:t>
      </w:r>
      <w:r>
        <w:rPr>
          <w:rFonts w:ascii="Garamond" w:hAnsi="Garamond"/>
          <w:i w:val="0"/>
        </w:rPr>
        <w:t xml:space="preserve">M3UA Client Support </w:t>
      </w:r>
      <w:r w:rsidRPr="00AD3306">
        <w:rPr>
          <w:rFonts w:ascii="Garamond" w:hAnsi="Garamond"/>
          <w:i w:val="0"/>
        </w:rPr>
        <w:t>Feature Description</w:t>
      </w:r>
      <w:bookmarkEnd w:id="464"/>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794547" w:rsidRPr="00011A92" w14:paraId="5D4BC4DF" w14:textId="77777777" w:rsidTr="00CD52B5">
        <w:trPr>
          <w:cantSplit/>
          <w:trHeight w:val="146"/>
        </w:trPr>
        <w:tc>
          <w:tcPr>
            <w:tcW w:w="2070" w:type="dxa"/>
            <w:shd w:val="clear" w:color="auto" w:fill="BFBFBF" w:themeFill="background1" w:themeFillShade="BF"/>
            <w:tcMar>
              <w:left w:w="103" w:type="dxa"/>
            </w:tcMar>
          </w:tcPr>
          <w:p w14:paraId="679ED14A" w14:textId="77777777" w:rsidR="00794547" w:rsidRPr="00E60BB7" w:rsidRDefault="00794547" w:rsidP="00CD52B5">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52CFEF08" w14:textId="77777777" w:rsidR="00794547" w:rsidRPr="00E60BB7" w:rsidRDefault="00794547" w:rsidP="00CD52B5">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0E11D602" w14:textId="77777777" w:rsidR="00794547" w:rsidRPr="00E60BB7" w:rsidRDefault="00794547" w:rsidP="00CD52B5">
            <w:pPr>
              <w:pStyle w:val="NoSpacing"/>
              <w:rPr>
                <w:rFonts w:ascii="Garamond" w:hAnsi="Garamond" w:cstheme="minorHAnsi"/>
                <w:b/>
                <w:sz w:val="20"/>
                <w:szCs w:val="20"/>
              </w:rPr>
            </w:pPr>
            <w:r w:rsidRPr="00E60BB7">
              <w:rPr>
                <w:rFonts w:ascii="Garamond" w:hAnsi="Garamond" w:cstheme="minorHAnsi"/>
                <w:b/>
                <w:sz w:val="20"/>
                <w:szCs w:val="20"/>
              </w:rPr>
              <w:t>Scope</w:t>
            </w:r>
          </w:p>
        </w:tc>
      </w:tr>
      <w:tr w:rsidR="00794547" w:rsidRPr="00011A92" w14:paraId="030E7DD3" w14:textId="77777777" w:rsidTr="00CD52B5">
        <w:trPr>
          <w:cantSplit/>
          <w:trHeight w:val="209"/>
        </w:trPr>
        <w:tc>
          <w:tcPr>
            <w:tcW w:w="2070" w:type="dxa"/>
            <w:shd w:val="clear" w:color="auto" w:fill="auto"/>
            <w:tcMar>
              <w:left w:w="103" w:type="dxa"/>
            </w:tcMar>
          </w:tcPr>
          <w:p w14:paraId="3ECC770E" w14:textId="0EBE329A" w:rsidR="00794547" w:rsidRDefault="00794547" w:rsidP="00CD52B5">
            <w:pPr>
              <w:pStyle w:val="NoSpacing"/>
              <w:rPr>
                <w:rFonts w:ascii="Garamond" w:hAnsi="Garamond" w:cstheme="minorHAnsi"/>
                <w:sz w:val="20"/>
                <w:szCs w:val="20"/>
              </w:rPr>
            </w:pPr>
            <w:r>
              <w:rPr>
                <w:rFonts w:ascii="Garamond" w:hAnsi="Garamond" w:cstheme="minorHAnsi"/>
                <w:sz w:val="20"/>
                <w:szCs w:val="20"/>
              </w:rPr>
              <w:t>POR:</w:t>
            </w:r>
            <w:r w:rsidR="00460F7E">
              <w:rPr>
                <w:rFonts w:ascii="Garamond" w:hAnsi="Garamond" w:cstheme="minorHAnsi"/>
                <w:sz w:val="20"/>
                <w:szCs w:val="20"/>
              </w:rPr>
              <w:t xml:space="preserve"> </w:t>
            </w:r>
            <w:hyperlink r:id="rId21" w:tgtFrame="_blank" w:history="1">
              <w:r w:rsidR="00210093" w:rsidRPr="00DB0187">
                <w:rPr>
                  <w:rFonts w:ascii="Garamond" w:hAnsi="Garamond" w:cstheme="minorHAnsi"/>
                  <w:sz w:val="20"/>
                  <w:szCs w:val="20"/>
                </w:rPr>
                <w:t>29113802</w:t>
              </w:r>
            </w:hyperlink>
          </w:p>
          <w:p w14:paraId="450017F9" w14:textId="77777777" w:rsidR="00794547" w:rsidRPr="00011A92" w:rsidRDefault="00794547" w:rsidP="00CD52B5">
            <w:pPr>
              <w:pStyle w:val="NoSpacing"/>
              <w:rPr>
                <w:rFonts w:ascii="Garamond" w:hAnsi="Garamond" w:cstheme="minorHAnsi"/>
                <w:sz w:val="20"/>
                <w:szCs w:val="20"/>
                <w:highlight w:val="yellow"/>
              </w:rPr>
            </w:pPr>
          </w:p>
        </w:tc>
        <w:tc>
          <w:tcPr>
            <w:tcW w:w="4714" w:type="dxa"/>
            <w:shd w:val="clear" w:color="auto" w:fill="auto"/>
            <w:tcMar>
              <w:left w:w="103" w:type="dxa"/>
            </w:tcMar>
          </w:tcPr>
          <w:p w14:paraId="2FA474AA" w14:textId="1227D672" w:rsidR="00794547" w:rsidRPr="009A44EE" w:rsidRDefault="00FE1A3B" w:rsidP="00CD52B5">
            <w:pPr>
              <w:pStyle w:val="NoSpacing"/>
              <w:rPr>
                <w:rFonts w:ascii="Garamond" w:hAnsi="Garamond" w:cstheme="minorHAnsi"/>
                <w:sz w:val="20"/>
                <w:szCs w:val="20"/>
              </w:rPr>
            </w:pPr>
            <w:r w:rsidRPr="00DB0187">
              <w:rPr>
                <w:rFonts w:ascii="Garamond" w:hAnsi="Garamond" w:cstheme="minorHAnsi"/>
                <w:sz w:val="20"/>
                <w:szCs w:val="20"/>
              </w:rPr>
              <w:t>The MTP3-User Adaptation (M3UA ) Client support allows vSTP to trigger the M3UA connection initiation. For information related to M3UA Protocol</w:t>
            </w:r>
          </w:p>
        </w:tc>
        <w:tc>
          <w:tcPr>
            <w:tcW w:w="2075" w:type="dxa"/>
            <w:shd w:val="clear" w:color="auto" w:fill="auto"/>
            <w:tcMar>
              <w:left w:w="103" w:type="dxa"/>
            </w:tcMar>
          </w:tcPr>
          <w:p w14:paraId="531C62FE" w14:textId="77777777" w:rsidR="00794547" w:rsidRPr="00011A92" w:rsidRDefault="00794547" w:rsidP="00CD52B5">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27BF51BD" w14:textId="77777777" w:rsidR="00856344" w:rsidRDefault="00856344" w:rsidP="00856344">
      <w:pPr>
        <w:pStyle w:val="BodyText"/>
        <w:rPr>
          <w:rFonts w:ascii="Garamond" w:hAnsi="Garamond"/>
        </w:rPr>
      </w:pPr>
    </w:p>
    <w:p w14:paraId="71AF8378" w14:textId="4727ACDD" w:rsidR="00856344" w:rsidRPr="009A44EE" w:rsidRDefault="00856344" w:rsidP="00856344">
      <w:pPr>
        <w:pStyle w:val="Heading3"/>
        <w:numPr>
          <w:ilvl w:val="2"/>
          <w:numId w:val="218"/>
        </w:numPr>
        <w:rPr>
          <w:b w:val="0"/>
        </w:rPr>
      </w:pPr>
      <w:bookmarkStart w:id="465" w:name="_VSTP_IDPR_MOSMS"/>
      <w:bookmarkStart w:id="466" w:name="_Toc42875652"/>
      <w:bookmarkEnd w:id="465"/>
      <w:r>
        <w:rPr>
          <w:b w:val="0"/>
        </w:rPr>
        <w:t>VSTP IDPR</w:t>
      </w:r>
      <w:r w:rsidR="00723786">
        <w:rPr>
          <w:b w:val="0"/>
        </w:rPr>
        <w:t xml:space="preserve"> </w:t>
      </w:r>
      <w:r>
        <w:rPr>
          <w:b w:val="0"/>
        </w:rPr>
        <w:t>MOSMS</w:t>
      </w:r>
      <w:bookmarkEnd w:id="466"/>
      <w:r>
        <w:rPr>
          <w:b w:val="0"/>
        </w:rPr>
        <w:t xml:space="preserve"> </w:t>
      </w:r>
    </w:p>
    <w:p w14:paraId="75537B31" w14:textId="62709F08" w:rsidR="00856344" w:rsidRPr="0069150A" w:rsidRDefault="00856344" w:rsidP="00856344">
      <w:pPr>
        <w:pStyle w:val="Caption"/>
        <w:rPr>
          <w:rFonts w:ascii="Garamond" w:hAnsi="Garamond"/>
          <w:i w:val="0"/>
        </w:rPr>
      </w:pPr>
      <w:bookmarkStart w:id="467" w:name="_Toc42875779"/>
      <w:r>
        <w:t xml:space="preserve">Table </w:t>
      </w:r>
      <w:r>
        <w:rPr>
          <w:noProof/>
        </w:rPr>
        <w:fldChar w:fldCharType="begin"/>
      </w:r>
      <w:r>
        <w:rPr>
          <w:noProof/>
        </w:rPr>
        <w:instrText xml:space="preserve"> SEQ Table \* ARABIC </w:instrText>
      </w:r>
      <w:r>
        <w:rPr>
          <w:noProof/>
        </w:rPr>
        <w:fldChar w:fldCharType="separate"/>
      </w:r>
      <w:r w:rsidR="005242B3">
        <w:rPr>
          <w:noProof/>
        </w:rPr>
        <w:t>24</w:t>
      </w:r>
      <w:r>
        <w:rPr>
          <w:noProof/>
        </w:rPr>
        <w:fldChar w:fldCharType="end"/>
      </w:r>
      <w:r>
        <w:t xml:space="preserve"> –</w:t>
      </w:r>
      <w:r w:rsidRPr="007B2999">
        <w:rPr>
          <w:rFonts w:ascii="Garamond" w:hAnsi="Garamond"/>
          <w:i w:val="0"/>
        </w:rPr>
        <w:t xml:space="preserve"> </w:t>
      </w:r>
      <w:r w:rsidR="00692651">
        <w:rPr>
          <w:rFonts w:ascii="Garamond" w:hAnsi="Garamond"/>
          <w:i w:val="0"/>
        </w:rPr>
        <w:t xml:space="preserve">VSTP </w:t>
      </w:r>
      <w:r>
        <w:rPr>
          <w:rFonts w:ascii="Garamond" w:hAnsi="Garamond"/>
          <w:i w:val="0"/>
        </w:rPr>
        <w:t>IDPR</w:t>
      </w:r>
      <w:r w:rsidR="003D1AF7">
        <w:rPr>
          <w:rFonts w:ascii="Garamond" w:hAnsi="Garamond"/>
          <w:i w:val="0"/>
        </w:rPr>
        <w:t xml:space="preserve"> </w:t>
      </w:r>
      <w:r>
        <w:rPr>
          <w:rFonts w:ascii="Garamond" w:hAnsi="Garamond"/>
          <w:i w:val="0"/>
        </w:rPr>
        <w:t xml:space="preserve">MOSMS </w:t>
      </w:r>
      <w:r w:rsidRPr="00AD3306">
        <w:rPr>
          <w:rFonts w:ascii="Garamond" w:hAnsi="Garamond"/>
          <w:i w:val="0"/>
        </w:rPr>
        <w:t>Feature Description</w:t>
      </w:r>
      <w:bookmarkEnd w:id="467"/>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856344" w:rsidRPr="00011A92" w14:paraId="2F7CA40E" w14:textId="77777777" w:rsidTr="00AB798C">
        <w:trPr>
          <w:cantSplit/>
          <w:trHeight w:val="146"/>
        </w:trPr>
        <w:tc>
          <w:tcPr>
            <w:tcW w:w="2070" w:type="dxa"/>
            <w:shd w:val="clear" w:color="auto" w:fill="BFBFBF" w:themeFill="background1" w:themeFillShade="BF"/>
            <w:tcMar>
              <w:left w:w="103" w:type="dxa"/>
            </w:tcMar>
          </w:tcPr>
          <w:p w14:paraId="1EA9F685" w14:textId="77777777" w:rsidR="00856344" w:rsidRPr="00E60BB7" w:rsidRDefault="00856344" w:rsidP="00AB798C">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79631F8F" w14:textId="77777777" w:rsidR="00856344" w:rsidRPr="00E60BB7" w:rsidRDefault="00856344" w:rsidP="00AB798C">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6ABEA995" w14:textId="77777777" w:rsidR="00856344" w:rsidRPr="00E60BB7" w:rsidRDefault="00856344" w:rsidP="00AB798C">
            <w:pPr>
              <w:pStyle w:val="NoSpacing"/>
              <w:rPr>
                <w:rFonts w:ascii="Garamond" w:hAnsi="Garamond" w:cstheme="minorHAnsi"/>
                <w:b/>
                <w:sz w:val="20"/>
                <w:szCs w:val="20"/>
              </w:rPr>
            </w:pPr>
            <w:r w:rsidRPr="00E60BB7">
              <w:rPr>
                <w:rFonts w:ascii="Garamond" w:hAnsi="Garamond" w:cstheme="minorHAnsi"/>
                <w:b/>
                <w:sz w:val="20"/>
                <w:szCs w:val="20"/>
              </w:rPr>
              <w:t>Scope</w:t>
            </w:r>
          </w:p>
        </w:tc>
      </w:tr>
      <w:tr w:rsidR="00856344" w:rsidRPr="00011A92" w14:paraId="2741BB45" w14:textId="77777777" w:rsidTr="00AB798C">
        <w:trPr>
          <w:cantSplit/>
          <w:trHeight w:val="209"/>
        </w:trPr>
        <w:tc>
          <w:tcPr>
            <w:tcW w:w="2070" w:type="dxa"/>
            <w:shd w:val="clear" w:color="auto" w:fill="auto"/>
            <w:tcMar>
              <w:left w:w="103" w:type="dxa"/>
            </w:tcMar>
          </w:tcPr>
          <w:p w14:paraId="5BAE6847" w14:textId="458D86D7" w:rsidR="00856344" w:rsidRDefault="00856344" w:rsidP="00AB798C">
            <w:pPr>
              <w:pStyle w:val="NoSpacing"/>
              <w:rPr>
                <w:rFonts w:ascii="Garamond" w:hAnsi="Garamond" w:cstheme="minorHAnsi"/>
                <w:sz w:val="20"/>
                <w:szCs w:val="20"/>
              </w:rPr>
            </w:pPr>
            <w:r>
              <w:rPr>
                <w:rFonts w:ascii="Garamond" w:hAnsi="Garamond" w:cstheme="minorHAnsi"/>
                <w:sz w:val="20"/>
                <w:szCs w:val="20"/>
              </w:rPr>
              <w:t>POR:</w:t>
            </w:r>
            <w:r w:rsidR="00460F7E">
              <w:rPr>
                <w:rFonts w:ascii="Garamond" w:hAnsi="Garamond" w:cstheme="minorHAnsi"/>
                <w:sz w:val="20"/>
                <w:szCs w:val="20"/>
              </w:rPr>
              <w:t xml:space="preserve"> </w:t>
            </w:r>
            <w:r w:rsidR="00210093" w:rsidRPr="00DB0187">
              <w:rPr>
                <w:rFonts w:ascii="Garamond" w:hAnsi="Garamond" w:cstheme="minorHAnsi"/>
                <w:sz w:val="20"/>
                <w:szCs w:val="20"/>
              </w:rPr>
              <w:t>29265575,</w:t>
            </w:r>
            <w:r w:rsidR="00210093">
              <w:rPr>
                <w:rFonts w:ascii="Garamond" w:hAnsi="Garamond" w:cstheme="minorHAnsi"/>
                <w:sz w:val="20"/>
                <w:szCs w:val="20"/>
              </w:rPr>
              <w:t xml:space="preserve"> </w:t>
            </w:r>
            <w:r w:rsidR="00210093" w:rsidRPr="00DB0187">
              <w:rPr>
                <w:rFonts w:ascii="Garamond" w:hAnsi="Garamond" w:cstheme="minorHAnsi"/>
                <w:sz w:val="20"/>
                <w:szCs w:val="20"/>
              </w:rPr>
              <w:t>29302872, 29302882, 29302888, 29302902, 29265587, 29152427</w:t>
            </w:r>
          </w:p>
          <w:p w14:paraId="4CE358AA" w14:textId="77777777" w:rsidR="00856344" w:rsidRPr="00011A92" w:rsidRDefault="00856344" w:rsidP="00AB798C">
            <w:pPr>
              <w:pStyle w:val="NoSpacing"/>
              <w:rPr>
                <w:rFonts w:ascii="Garamond" w:hAnsi="Garamond" w:cstheme="minorHAnsi"/>
                <w:sz w:val="20"/>
                <w:szCs w:val="20"/>
                <w:highlight w:val="yellow"/>
              </w:rPr>
            </w:pPr>
          </w:p>
        </w:tc>
        <w:tc>
          <w:tcPr>
            <w:tcW w:w="4714" w:type="dxa"/>
            <w:shd w:val="clear" w:color="auto" w:fill="auto"/>
            <w:tcMar>
              <w:left w:w="103" w:type="dxa"/>
            </w:tcMar>
          </w:tcPr>
          <w:p w14:paraId="48CD48AD" w14:textId="70F1A6C6" w:rsidR="00856344" w:rsidRPr="009A44EE" w:rsidRDefault="00366A6F" w:rsidP="00AB798C">
            <w:pPr>
              <w:pStyle w:val="NoSpacing"/>
              <w:rPr>
                <w:rFonts w:ascii="Garamond" w:hAnsi="Garamond" w:cstheme="minorHAnsi"/>
                <w:sz w:val="20"/>
                <w:szCs w:val="20"/>
              </w:rPr>
            </w:pPr>
            <w:r w:rsidRPr="00DB0187">
              <w:rPr>
                <w:rFonts w:ascii="Garamond" w:hAnsi="Garamond" w:cstheme="minorHAnsi"/>
                <w:sz w:val="20"/>
                <w:szCs w:val="20"/>
              </w:rPr>
              <w:t>The Prepaid IDP Query Relay feature (IDP Relay) provides a mechanism to ensure the correct charging for calls from prepaid subscribers in a portability environment.</w:t>
            </w:r>
            <w:r w:rsidRPr="00DB0187">
              <w:rPr>
                <w:rFonts w:ascii="Garamond" w:hAnsi="Garamond" w:cstheme="minorHAnsi"/>
                <w:sz w:val="20"/>
                <w:szCs w:val="20"/>
              </w:rPr>
              <w:br/>
              <w:t>The Mobile Originated Short Message Service (MO SMS) features address the number portability requirements of wireless network operators for delivery of Mobile Originated SMS messages. The vSTP 5 ISS MO SMS features apply number portability database lookup to SMS messages for GSM networks, validates subscriber use of the correct Short Message Service Center, and delivers messages to Prepaid Servers if either the Calling Party Number or Called Party Number is associated with a prepaid subscriber.</w:t>
            </w:r>
          </w:p>
        </w:tc>
        <w:tc>
          <w:tcPr>
            <w:tcW w:w="2075" w:type="dxa"/>
            <w:shd w:val="clear" w:color="auto" w:fill="auto"/>
            <w:tcMar>
              <w:left w:w="103" w:type="dxa"/>
            </w:tcMar>
          </w:tcPr>
          <w:p w14:paraId="0669E34D" w14:textId="77777777" w:rsidR="00856344" w:rsidRPr="00011A92" w:rsidRDefault="00856344" w:rsidP="00AB798C">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3E78C638" w14:textId="77777777" w:rsidR="00856344" w:rsidRDefault="00856344" w:rsidP="00856344">
      <w:pPr>
        <w:pStyle w:val="BodyText"/>
        <w:rPr>
          <w:rFonts w:ascii="Garamond" w:hAnsi="Garamond"/>
        </w:rPr>
      </w:pPr>
    </w:p>
    <w:p w14:paraId="3A591C4C" w14:textId="11318DA6" w:rsidR="00856344" w:rsidRPr="009A44EE" w:rsidRDefault="00296130" w:rsidP="00856344">
      <w:pPr>
        <w:pStyle w:val="Heading3"/>
        <w:numPr>
          <w:ilvl w:val="2"/>
          <w:numId w:val="218"/>
        </w:numPr>
        <w:rPr>
          <w:b w:val="0"/>
        </w:rPr>
      </w:pPr>
      <w:bookmarkStart w:id="468" w:name="_vstp_eir"/>
      <w:bookmarkStart w:id="469" w:name="_vstp_eir_enhancements"/>
      <w:bookmarkStart w:id="470" w:name="_Toc42875653"/>
      <w:bookmarkEnd w:id="468"/>
      <w:bookmarkEnd w:id="469"/>
      <w:r>
        <w:rPr>
          <w:b w:val="0"/>
        </w:rPr>
        <w:t>vstp eir</w:t>
      </w:r>
      <w:r w:rsidR="00D94D57">
        <w:rPr>
          <w:b w:val="0"/>
        </w:rPr>
        <w:t xml:space="preserve"> enhancements</w:t>
      </w:r>
      <w:bookmarkEnd w:id="470"/>
    </w:p>
    <w:p w14:paraId="079F742B" w14:textId="21A3D728" w:rsidR="00856344" w:rsidRPr="0069150A" w:rsidRDefault="00856344" w:rsidP="00856344">
      <w:pPr>
        <w:pStyle w:val="Caption"/>
        <w:rPr>
          <w:rFonts w:ascii="Garamond" w:hAnsi="Garamond"/>
          <w:i w:val="0"/>
        </w:rPr>
      </w:pPr>
      <w:bookmarkStart w:id="471" w:name="_Toc42875780"/>
      <w:r>
        <w:t xml:space="preserve">Table </w:t>
      </w:r>
      <w:r>
        <w:rPr>
          <w:noProof/>
        </w:rPr>
        <w:fldChar w:fldCharType="begin"/>
      </w:r>
      <w:r>
        <w:rPr>
          <w:noProof/>
        </w:rPr>
        <w:instrText xml:space="preserve"> SEQ Table \* ARABIC </w:instrText>
      </w:r>
      <w:r>
        <w:rPr>
          <w:noProof/>
        </w:rPr>
        <w:fldChar w:fldCharType="separate"/>
      </w:r>
      <w:r w:rsidR="005242B3">
        <w:rPr>
          <w:noProof/>
        </w:rPr>
        <w:t>25</w:t>
      </w:r>
      <w:r>
        <w:rPr>
          <w:noProof/>
        </w:rPr>
        <w:fldChar w:fldCharType="end"/>
      </w:r>
      <w:r>
        <w:t xml:space="preserve"> –</w:t>
      </w:r>
      <w:r w:rsidRPr="007B2999">
        <w:rPr>
          <w:rFonts w:ascii="Garamond" w:hAnsi="Garamond"/>
          <w:i w:val="0"/>
        </w:rPr>
        <w:t xml:space="preserve"> </w:t>
      </w:r>
      <w:r w:rsidR="001729EC">
        <w:rPr>
          <w:rFonts w:ascii="Garamond" w:hAnsi="Garamond"/>
          <w:i w:val="0"/>
        </w:rPr>
        <w:t xml:space="preserve">VSTP </w:t>
      </w:r>
      <w:r w:rsidR="00296130">
        <w:rPr>
          <w:rFonts w:ascii="Garamond" w:hAnsi="Garamond"/>
          <w:i w:val="0"/>
        </w:rPr>
        <w:t>EIR</w:t>
      </w:r>
      <w:r w:rsidR="00673900">
        <w:rPr>
          <w:rFonts w:ascii="Garamond" w:hAnsi="Garamond"/>
          <w:i w:val="0"/>
        </w:rPr>
        <w:t xml:space="preserve"> Enhancements </w:t>
      </w:r>
      <w:r w:rsidR="00296130">
        <w:rPr>
          <w:rFonts w:ascii="Garamond" w:hAnsi="Garamond"/>
          <w:i w:val="0"/>
        </w:rPr>
        <w:t xml:space="preserve">Feature </w:t>
      </w:r>
      <w:r w:rsidRPr="00AD3306">
        <w:rPr>
          <w:rFonts w:ascii="Garamond" w:hAnsi="Garamond"/>
          <w:i w:val="0"/>
        </w:rPr>
        <w:t>Description</w:t>
      </w:r>
      <w:bookmarkEnd w:id="471"/>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856344" w:rsidRPr="00011A92" w14:paraId="609EF859" w14:textId="77777777" w:rsidTr="00AB798C">
        <w:trPr>
          <w:cantSplit/>
          <w:trHeight w:val="146"/>
        </w:trPr>
        <w:tc>
          <w:tcPr>
            <w:tcW w:w="2070" w:type="dxa"/>
            <w:shd w:val="clear" w:color="auto" w:fill="BFBFBF" w:themeFill="background1" w:themeFillShade="BF"/>
            <w:tcMar>
              <w:left w:w="103" w:type="dxa"/>
            </w:tcMar>
          </w:tcPr>
          <w:p w14:paraId="0B383FF6" w14:textId="77777777" w:rsidR="00856344" w:rsidRPr="00E60BB7" w:rsidRDefault="00856344" w:rsidP="00AB798C">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07FA6589" w14:textId="77777777" w:rsidR="00856344" w:rsidRPr="00E60BB7" w:rsidRDefault="00856344" w:rsidP="00AB798C">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2C15EFD8" w14:textId="77777777" w:rsidR="00856344" w:rsidRPr="00E60BB7" w:rsidRDefault="00856344" w:rsidP="00AB798C">
            <w:pPr>
              <w:pStyle w:val="NoSpacing"/>
              <w:rPr>
                <w:rFonts w:ascii="Garamond" w:hAnsi="Garamond" w:cstheme="minorHAnsi"/>
                <w:b/>
                <w:sz w:val="20"/>
                <w:szCs w:val="20"/>
              </w:rPr>
            </w:pPr>
            <w:r w:rsidRPr="00E60BB7">
              <w:rPr>
                <w:rFonts w:ascii="Garamond" w:hAnsi="Garamond" w:cstheme="minorHAnsi"/>
                <w:b/>
                <w:sz w:val="20"/>
                <w:szCs w:val="20"/>
              </w:rPr>
              <w:t>Scope</w:t>
            </w:r>
          </w:p>
        </w:tc>
      </w:tr>
      <w:tr w:rsidR="00856344" w:rsidRPr="00011A92" w14:paraId="4E8951D0" w14:textId="77777777" w:rsidTr="00AB798C">
        <w:trPr>
          <w:cantSplit/>
          <w:trHeight w:val="209"/>
        </w:trPr>
        <w:tc>
          <w:tcPr>
            <w:tcW w:w="2070" w:type="dxa"/>
            <w:shd w:val="clear" w:color="auto" w:fill="auto"/>
            <w:tcMar>
              <w:left w:w="103" w:type="dxa"/>
            </w:tcMar>
          </w:tcPr>
          <w:p w14:paraId="4DAA6817" w14:textId="7B7618D8" w:rsidR="00856344" w:rsidRDefault="00856344" w:rsidP="00AB798C">
            <w:pPr>
              <w:pStyle w:val="NoSpacing"/>
              <w:rPr>
                <w:rFonts w:ascii="Garamond" w:hAnsi="Garamond" w:cstheme="minorHAnsi"/>
                <w:sz w:val="20"/>
                <w:szCs w:val="20"/>
              </w:rPr>
            </w:pPr>
            <w:r>
              <w:rPr>
                <w:rFonts w:ascii="Garamond" w:hAnsi="Garamond" w:cstheme="minorHAnsi"/>
                <w:sz w:val="20"/>
                <w:szCs w:val="20"/>
              </w:rPr>
              <w:t>POR:</w:t>
            </w:r>
            <w:r w:rsidR="00460F7E">
              <w:rPr>
                <w:rFonts w:ascii="Garamond" w:hAnsi="Garamond" w:cstheme="minorHAnsi"/>
                <w:sz w:val="20"/>
                <w:szCs w:val="20"/>
              </w:rPr>
              <w:t xml:space="preserve"> </w:t>
            </w:r>
            <w:r w:rsidR="00277DB8" w:rsidRPr="00DB0187">
              <w:rPr>
                <w:rFonts w:ascii="Garamond" w:hAnsi="Garamond" w:cstheme="minorHAnsi"/>
                <w:sz w:val="20"/>
                <w:szCs w:val="20"/>
              </w:rPr>
              <w:t>29651069, 29651081</w:t>
            </w:r>
          </w:p>
          <w:p w14:paraId="1D681A91" w14:textId="77777777" w:rsidR="00856344" w:rsidRPr="00011A92" w:rsidRDefault="00856344" w:rsidP="00AB798C">
            <w:pPr>
              <w:pStyle w:val="NoSpacing"/>
              <w:rPr>
                <w:rFonts w:ascii="Garamond" w:hAnsi="Garamond" w:cstheme="minorHAnsi"/>
                <w:sz w:val="20"/>
                <w:szCs w:val="20"/>
                <w:highlight w:val="yellow"/>
              </w:rPr>
            </w:pPr>
          </w:p>
        </w:tc>
        <w:tc>
          <w:tcPr>
            <w:tcW w:w="4714" w:type="dxa"/>
            <w:shd w:val="clear" w:color="auto" w:fill="auto"/>
            <w:tcMar>
              <w:left w:w="103" w:type="dxa"/>
            </w:tcMar>
          </w:tcPr>
          <w:p w14:paraId="133081A8" w14:textId="33112934" w:rsidR="008966B3" w:rsidRDefault="008966B3" w:rsidP="008966B3">
            <w:pPr>
              <w:pStyle w:val="NoSpacing"/>
              <w:rPr>
                <w:rFonts w:ascii="Garamond" w:hAnsi="Garamond" w:cstheme="minorHAnsi"/>
                <w:sz w:val="20"/>
                <w:szCs w:val="20"/>
              </w:rPr>
            </w:pPr>
            <w:r>
              <w:rPr>
                <w:rFonts w:ascii="Garamond" w:hAnsi="Garamond" w:cstheme="minorHAnsi"/>
                <w:sz w:val="20"/>
                <w:szCs w:val="20"/>
              </w:rPr>
              <w:t>This feature allows using</w:t>
            </w:r>
            <w:r w:rsidRPr="00DB0187">
              <w:rPr>
                <w:rFonts w:ascii="Garamond" w:hAnsi="Garamond" w:cstheme="minorHAnsi"/>
                <w:sz w:val="20"/>
                <w:szCs w:val="20"/>
              </w:rPr>
              <w:t xml:space="preserve"> EirOptoins MO to enable white listed IMSI/IMEI logging.</w:t>
            </w:r>
            <w:r>
              <w:rPr>
                <w:rFonts w:ascii="Garamond" w:hAnsi="Garamond" w:cstheme="minorHAnsi"/>
                <w:sz w:val="20"/>
                <w:szCs w:val="20"/>
              </w:rPr>
              <w:t xml:space="preserve"> </w:t>
            </w:r>
            <w:r w:rsidRPr="00DB0187">
              <w:rPr>
                <w:rFonts w:ascii="Garamond" w:hAnsi="Garamond" w:cstheme="minorHAnsi"/>
                <w:sz w:val="20"/>
                <w:szCs w:val="20"/>
              </w:rPr>
              <w:t>Instead of IP, vSTP log</w:t>
            </w:r>
            <w:r>
              <w:rPr>
                <w:rFonts w:ascii="Garamond" w:hAnsi="Garamond" w:cstheme="minorHAnsi"/>
                <w:sz w:val="20"/>
                <w:szCs w:val="20"/>
              </w:rPr>
              <w:t>s</w:t>
            </w:r>
            <w:r w:rsidRPr="00DB0187">
              <w:rPr>
                <w:rFonts w:ascii="Garamond" w:hAnsi="Garamond" w:cstheme="minorHAnsi"/>
                <w:sz w:val="20"/>
                <w:szCs w:val="20"/>
              </w:rPr>
              <w:t xml:space="preserve"> the OPC in the logs.</w:t>
            </w:r>
            <w:r>
              <w:rPr>
                <w:rFonts w:ascii="Garamond" w:hAnsi="Garamond" w:cstheme="minorHAnsi"/>
                <w:sz w:val="20"/>
                <w:szCs w:val="20"/>
              </w:rPr>
              <w:t xml:space="preserve"> </w:t>
            </w:r>
            <w:r w:rsidRPr="00DB0187">
              <w:rPr>
                <w:rFonts w:ascii="Garamond" w:hAnsi="Garamond" w:cstheme="minorHAnsi"/>
                <w:sz w:val="20"/>
                <w:szCs w:val="20"/>
              </w:rPr>
              <w:t>Instead of IP, DEIR log</w:t>
            </w:r>
            <w:r>
              <w:rPr>
                <w:rFonts w:ascii="Garamond" w:hAnsi="Garamond" w:cstheme="minorHAnsi"/>
                <w:sz w:val="20"/>
                <w:szCs w:val="20"/>
              </w:rPr>
              <w:t>s</w:t>
            </w:r>
            <w:r w:rsidRPr="00DB0187">
              <w:rPr>
                <w:rFonts w:ascii="Garamond" w:hAnsi="Garamond" w:cstheme="minorHAnsi"/>
                <w:sz w:val="20"/>
                <w:szCs w:val="20"/>
              </w:rPr>
              <w:t xml:space="preserve"> the Origin Host and Origin Realm in the logs</w:t>
            </w:r>
            <w:r>
              <w:rPr>
                <w:rFonts w:ascii="Garamond" w:hAnsi="Garamond" w:cstheme="minorHAnsi"/>
                <w:sz w:val="20"/>
                <w:szCs w:val="20"/>
              </w:rPr>
              <w:t xml:space="preserve">. </w:t>
            </w:r>
            <w:r w:rsidRPr="00DB0187">
              <w:rPr>
                <w:rFonts w:ascii="Garamond" w:hAnsi="Garamond" w:cstheme="minorHAnsi"/>
                <w:sz w:val="20"/>
                <w:szCs w:val="20"/>
              </w:rPr>
              <w:t>OPC/Origin Host and Origin Realm </w:t>
            </w:r>
            <w:r>
              <w:rPr>
                <w:rFonts w:ascii="Garamond" w:hAnsi="Garamond" w:cstheme="minorHAnsi"/>
                <w:sz w:val="20"/>
                <w:szCs w:val="20"/>
              </w:rPr>
              <w:t xml:space="preserve">is </w:t>
            </w:r>
            <w:r w:rsidRPr="00DB0187">
              <w:rPr>
                <w:rFonts w:ascii="Garamond" w:hAnsi="Garamond" w:cstheme="minorHAnsi"/>
                <w:sz w:val="20"/>
                <w:szCs w:val="20"/>
              </w:rPr>
              <w:t xml:space="preserve">logged by default. There </w:t>
            </w:r>
            <w:r>
              <w:rPr>
                <w:rFonts w:ascii="Garamond" w:hAnsi="Garamond" w:cstheme="minorHAnsi"/>
                <w:sz w:val="20"/>
                <w:szCs w:val="20"/>
              </w:rPr>
              <w:t xml:space="preserve">are no </w:t>
            </w:r>
            <w:r w:rsidRPr="00DB0187">
              <w:rPr>
                <w:rFonts w:ascii="Garamond" w:hAnsi="Garamond" w:cstheme="minorHAnsi"/>
                <w:sz w:val="20"/>
                <w:szCs w:val="20"/>
              </w:rPr>
              <w:t>options to enable/disable logging OPC/Origin Host and Origin Realm.</w:t>
            </w:r>
          </w:p>
          <w:p w14:paraId="3DCFE8D8" w14:textId="0CB00954" w:rsidR="00856344" w:rsidRPr="009A44EE" w:rsidRDefault="008966B3" w:rsidP="00AB798C">
            <w:pPr>
              <w:pStyle w:val="NoSpacing"/>
              <w:rPr>
                <w:rFonts w:ascii="Garamond" w:hAnsi="Garamond" w:cstheme="minorHAnsi"/>
                <w:sz w:val="20"/>
                <w:szCs w:val="20"/>
              </w:rPr>
            </w:pPr>
            <w:r w:rsidRPr="00DB0187">
              <w:rPr>
                <w:rFonts w:ascii="Garamond" w:hAnsi="Garamond" w:cstheme="minorHAnsi"/>
                <w:sz w:val="20"/>
                <w:szCs w:val="20"/>
              </w:rPr>
              <w:t xml:space="preserve">Total 100K IMSI white listing </w:t>
            </w:r>
            <w:r w:rsidR="00EE04C9">
              <w:rPr>
                <w:rFonts w:ascii="Garamond" w:hAnsi="Garamond" w:cstheme="minorHAnsi"/>
                <w:sz w:val="20"/>
                <w:szCs w:val="20"/>
              </w:rPr>
              <w:t xml:space="preserve">is </w:t>
            </w:r>
            <w:r w:rsidRPr="00DB0187">
              <w:rPr>
                <w:rFonts w:ascii="Garamond" w:hAnsi="Garamond" w:cstheme="minorHAnsi"/>
                <w:sz w:val="20"/>
                <w:szCs w:val="20"/>
              </w:rPr>
              <w:t>supported on vSTP and DEIR (Diameter EIR)</w:t>
            </w:r>
          </w:p>
        </w:tc>
        <w:tc>
          <w:tcPr>
            <w:tcW w:w="2075" w:type="dxa"/>
            <w:shd w:val="clear" w:color="auto" w:fill="auto"/>
            <w:tcMar>
              <w:left w:w="103" w:type="dxa"/>
            </w:tcMar>
          </w:tcPr>
          <w:p w14:paraId="6C247AD6" w14:textId="77777777" w:rsidR="00856344" w:rsidRPr="00011A92" w:rsidRDefault="00856344" w:rsidP="00AB798C">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68705945" w14:textId="77777777" w:rsidR="00AA2956" w:rsidRPr="00AB1507" w:rsidRDefault="00AA2956" w:rsidP="00AB1507">
      <w:pPr>
        <w:pStyle w:val="BodyText"/>
      </w:pPr>
    </w:p>
    <w:p w14:paraId="1677ECA1" w14:textId="77777777" w:rsidR="00611BB5" w:rsidRPr="00DB0187" w:rsidRDefault="00611BB5" w:rsidP="00DB0187">
      <w:pPr>
        <w:pStyle w:val="Heading2"/>
        <w:numPr>
          <w:ilvl w:val="1"/>
          <w:numId w:val="2"/>
        </w:numPr>
      </w:pPr>
      <w:bookmarkStart w:id="472" w:name="_Toc42875654"/>
      <w:r w:rsidRPr="00DB0187">
        <w:lastRenderedPageBreak/>
        <w:t>Enhancements to DSR 8.4.0.5.0</w:t>
      </w:r>
      <w:bookmarkEnd w:id="472"/>
      <w:r w:rsidRPr="00DB0187">
        <w:t xml:space="preserve"> </w:t>
      </w:r>
    </w:p>
    <w:p w14:paraId="17D09071" w14:textId="77777777" w:rsidR="005C2D03" w:rsidRPr="00DE6A2C" w:rsidRDefault="005C2D03" w:rsidP="005C2D03">
      <w:pPr>
        <w:pStyle w:val="BodyText"/>
        <w:ind w:left="432"/>
        <w:rPr>
          <w:rFonts w:ascii="Garamond" w:hAnsi="Garamond"/>
        </w:rPr>
      </w:pPr>
      <w:r w:rsidRPr="00DE6A2C">
        <w:rPr>
          <w:rFonts w:ascii="Garamond" w:hAnsi="Garamond"/>
        </w:rPr>
        <w:t>Note: For information on upgrade planning and required steps before upgrade, please refer to the DSR 8.</w:t>
      </w:r>
      <w:r>
        <w:rPr>
          <w:rFonts w:ascii="Garamond" w:hAnsi="Garamond"/>
        </w:rPr>
        <w:t>4</w:t>
      </w:r>
      <w:r w:rsidRPr="00DE6A2C">
        <w:rPr>
          <w:rFonts w:ascii="Garamond" w:hAnsi="Garamond"/>
        </w:rPr>
        <w:t xml:space="preserve"> Software Upgrade Guide on the public Oracle Documentation Site:</w:t>
      </w:r>
    </w:p>
    <w:p w14:paraId="3741EFE8" w14:textId="24F1A0EB" w:rsidR="005C2D03" w:rsidRPr="00DE6A2C" w:rsidRDefault="005C2D03" w:rsidP="005C2D03">
      <w:pPr>
        <w:pStyle w:val="BodyText"/>
        <w:ind w:left="432"/>
        <w:rPr>
          <w:rFonts w:ascii="Garamond" w:hAnsi="Garamond"/>
        </w:rPr>
      </w:pPr>
      <w:r w:rsidRPr="00DE6A2C">
        <w:rPr>
          <w:rFonts w:ascii="Garamond" w:hAnsi="Garamond"/>
        </w:rPr>
        <w:t xml:space="preserve">Docs.oracle.com </w:t>
      </w:r>
      <w:r w:rsidRPr="00A7207E">
        <w:rPr>
          <w:rFonts w:ascii="Garamond" w:eastAsia="Wingdings" w:hAnsi="Garamond" w:cs="Wingdings"/>
        </w:rPr>
        <w:sym w:font="Wingdings" w:char="F0E0"/>
      </w:r>
      <w:r>
        <w:rPr>
          <w:rFonts w:ascii="Garamond" w:hAnsi="Garamond"/>
        </w:rPr>
        <w:t xml:space="preserve"> Industries </w:t>
      </w:r>
      <w:r w:rsidRPr="00A7207E">
        <w:rPr>
          <w:rFonts w:ascii="Garamond" w:hAnsi="Garamond"/>
        </w:rPr>
        <w:sym w:font="Wingdings" w:char="F0E0"/>
      </w:r>
      <w:r w:rsidRPr="00DE6A2C">
        <w:rPr>
          <w:rFonts w:ascii="Garamond" w:hAnsi="Garamond"/>
        </w:rPr>
        <w:t xml:space="preserve"> Orac</w:t>
      </w:r>
      <w:r>
        <w:rPr>
          <w:rFonts w:ascii="Garamond" w:hAnsi="Garamond"/>
        </w:rPr>
        <w:t xml:space="preserve">le Communications </w:t>
      </w:r>
      <w:r w:rsidRPr="00A7207E">
        <w:rPr>
          <w:rFonts w:ascii="Garamond" w:hAnsi="Garamond"/>
        </w:rPr>
        <w:sym w:font="Wingdings" w:char="F0E0"/>
      </w:r>
      <w:r w:rsidRPr="00DE6A2C">
        <w:rPr>
          <w:rFonts w:ascii="Garamond" w:hAnsi="Garamond"/>
        </w:rPr>
        <w:t xml:space="preserve"> Diameter Signaling Router </w:t>
      </w:r>
      <w:r w:rsidRPr="00A7207E">
        <w:rPr>
          <w:rFonts w:ascii="Garamond" w:eastAsia="Wingdings" w:hAnsi="Garamond" w:cs="Wingdings"/>
        </w:rPr>
        <w:sym w:font="Wingdings" w:char="F0E0"/>
      </w:r>
      <w:r w:rsidRPr="00DE6A2C">
        <w:rPr>
          <w:rFonts w:ascii="Garamond" w:hAnsi="Garamond"/>
        </w:rPr>
        <w:t xml:space="preserve"> Release 8.</w:t>
      </w:r>
      <w:r>
        <w:rPr>
          <w:rFonts w:ascii="Garamond" w:hAnsi="Garamond"/>
        </w:rPr>
        <w:t>4.0.5.0</w:t>
      </w:r>
      <w:r w:rsidRPr="00DE6A2C">
        <w:rPr>
          <w:rFonts w:ascii="Garamond" w:hAnsi="Garamond"/>
        </w:rPr>
        <w:t>.</w:t>
      </w:r>
    </w:p>
    <w:p w14:paraId="779D5B3D" w14:textId="7CA410C0" w:rsidR="005C2D03" w:rsidRPr="007B2999" w:rsidRDefault="005C2D03" w:rsidP="005C2D03">
      <w:pPr>
        <w:pStyle w:val="Caption"/>
        <w:rPr>
          <w:rFonts w:ascii="Garamond" w:hAnsi="Garamond"/>
          <w:i w:val="0"/>
        </w:rPr>
      </w:pPr>
      <w:bookmarkStart w:id="473" w:name="_Toc42875781"/>
      <w:r>
        <w:t xml:space="preserve">Table </w:t>
      </w:r>
      <w:r>
        <w:rPr>
          <w:noProof/>
        </w:rPr>
        <w:fldChar w:fldCharType="begin"/>
      </w:r>
      <w:r>
        <w:rPr>
          <w:noProof/>
        </w:rPr>
        <w:instrText xml:space="preserve"> SEQ Table \* ARABIC </w:instrText>
      </w:r>
      <w:r>
        <w:rPr>
          <w:noProof/>
        </w:rPr>
        <w:fldChar w:fldCharType="separate"/>
      </w:r>
      <w:r w:rsidR="005242B3">
        <w:rPr>
          <w:noProof/>
        </w:rPr>
        <w:t>26</w:t>
      </w:r>
      <w:r>
        <w:rPr>
          <w:noProof/>
        </w:rPr>
        <w:fldChar w:fldCharType="end"/>
      </w:r>
      <w:r>
        <w:t xml:space="preserve"> -</w:t>
      </w:r>
      <w:r w:rsidRPr="007B2999">
        <w:rPr>
          <w:rFonts w:ascii="Garamond" w:hAnsi="Garamond"/>
          <w:i w:val="0"/>
        </w:rPr>
        <w:t xml:space="preserve"> </w:t>
      </w:r>
      <w:r w:rsidRPr="00AD3306">
        <w:rPr>
          <w:rFonts w:ascii="Garamond" w:hAnsi="Garamond"/>
          <w:i w:val="0"/>
        </w:rPr>
        <w:t>DSR 8.4</w:t>
      </w:r>
      <w:r>
        <w:rPr>
          <w:rFonts w:ascii="Garamond" w:hAnsi="Garamond"/>
          <w:i w:val="0"/>
        </w:rPr>
        <w:t>.0.</w:t>
      </w:r>
      <w:r w:rsidR="00116821">
        <w:rPr>
          <w:rFonts w:ascii="Garamond" w:hAnsi="Garamond"/>
          <w:i w:val="0"/>
        </w:rPr>
        <w:t>5</w:t>
      </w:r>
      <w:r>
        <w:rPr>
          <w:rFonts w:ascii="Garamond" w:hAnsi="Garamond"/>
          <w:i w:val="0"/>
        </w:rPr>
        <w:t>.0</w:t>
      </w:r>
      <w:r w:rsidRPr="00AD3306">
        <w:rPr>
          <w:rFonts w:ascii="Garamond" w:hAnsi="Garamond"/>
          <w:i w:val="0"/>
        </w:rPr>
        <w:t xml:space="preserve"> New Features/Enhancements</w:t>
      </w:r>
      <w:bookmarkEnd w:id="473"/>
    </w:p>
    <w:tbl>
      <w:tblPr>
        <w:tblW w:w="7257" w:type="dxa"/>
        <w:tblInd w:w="538" w:type="dxa"/>
        <w:tblBorders>
          <w:top w:val="single" w:sz="8" w:space="0" w:color="00000A"/>
          <w:left w:val="single" w:sz="8" w:space="0" w:color="00000A"/>
          <w:bottom w:val="single" w:sz="8" w:space="0" w:color="000001"/>
          <w:right w:val="single" w:sz="8" w:space="0" w:color="00000A"/>
          <w:insideH w:val="single" w:sz="8" w:space="0" w:color="000001"/>
          <w:insideV w:val="single" w:sz="8" w:space="0" w:color="00000A"/>
        </w:tblBorders>
        <w:tblCellMar>
          <w:left w:w="88" w:type="dxa"/>
        </w:tblCellMar>
        <w:tblLook w:val="04A0" w:firstRow="1" w:lastRow="0" w:firstColumn="1" w:lastColumn="0" w:noHBand="0" w:noVBand="1"/>
      </w:tblPr>
      <w:tblGrid>
        <w:gridCol w:w="7257"/>
      </w:tblGrid>
      <w:tr w:rsidR="005C2D03" w:rsidRPr="00D15038" w14:paraId="35C6794A" w14:textId="77777777" w:rsidTr="00CD52B5">
        <w:trPr>
          <w:trHeight w:val="765"/>
        </w:trPr>
        <w:tc>
          <w:tcPr>
            <w:tcW w:w="7257" w:type="dxa"/>
            <w:vMerge w:val="restart"/>
            <w:tcBorders>
              <w:top w:val="single" w:sz="8" w:space="0" w:color="00000A"/>
              <w:left w:val="single" w:sz="8" w:space="0" w:color="00000A"/>
              <w:bottom w:val="single" w:sz="8" w:space="0" w:color="000001"/>
              <w:right w:val="single" w:sz="8" w:space="0" w:color="00000A"/>
            </w:tcBorders>
            <w:shd w:val="clear" w:color="000000" w:fill="BFBFBF"/>
            <w:tcMar>
              <w:left w:w="88" w:type="dxa"/>
            </w:tcMar>
            <w:vAlign w:val="center"/>
          </w:tcPr>
          <w:p w14:paraId="6AC229B2" w14:textId="36F50380" w:rsidR="005C2D03" w:rsidRPr="00D15038" w:rsidRDefault="005C2D03" w:rsidP="00CD52B5">
            <w:pPr>
              <w:jc w:val="center"/>
              <w:rPr>
                <w:rFonts w:ascii="Garamond" w:hAnsi="Garamond"/>
                <w:b/>
                <w:bCs/>
                <w:color w:val="000000"/>
                <w:lang w:eastAsia="en-US"/>
              </w:rPr>
            </w:pPr>
            <w:r w:rsidRPr="00D15038">
              <w:rPr>
                <w:rFonts w:ascii="Garamond" w:hAnsi="Garamond"/>
                <w:b/>
                <w:bCs/>
                <w:color w:val="000000"/>
                <w:lang w:eastAsia="en-US"/>
              </w:rPr>
              <w:t xml:space="preserve">DSR </w:t>
            </w:r>
            <w:r w:rsidRPr="009A44EE">
              <w:rPr>
                <w:rFonts w:ascii="Garamond" w:hAnsi="Garamond"/>
                <w:b/>
                <w:bCs/>
                <w:color w:val="000000"/>
                <w:lang w:eastAsia="en-US"/>
              </w:rPr>
              <w:t>8.4.0.</w:t>
            </w:r>
            <w:r w:rsidR="002A7FC4">
              <w:rPr>
                <w:rFonts w:ascii="Garamond" w:hAnsi="Garamond"/>
                <w:b/>
                <w:bCs/>
                <w:color w:val="000000"/>
                <w:lang w:eastAsia="en-US"/>
              </w:rPr>
              <w:t>5</w:t>
            </w:r>
            <w:r w:rsidRPr="009A44EE">
              <w:rPr>
                <w:rFonts w:ascii="Garamond" w:hAnsi="Garamond"/>
                <w:b/>
                <w:bCs/>
                <w:color w:val="000000"/>
                <w:lang w:eastAsia="en-US"/>
              </w:rPr>
              <w:t xml:space="preserve">.0 </w:t>
            </w:r>
            <w:r w:rsidRPr="00D15038">
              <w:rPr>
                <w:rFonts w:ascii="Garamond" w:hAnsi="Garamond"/>
                <w:b/>
                <w:bCs/>
                <w:color w:val="000000"/>
                <w:lang w:eastAsia="en-US"/>
              </w:rPr>
              <w:t>Feature/Enhancement Name</w:t>
            </w:r>
          </w:p>
        </w:tc>
      </w:tr>
      <w:tr w:rsidR="005C2D03" w:rsidRPr="00D15038" w14:paraId="08D84E0B" w14:textId="77777777" w:rsidTr="00CD52B5">
        <w:trPr>
          <w:trHeight w:hRule="exact" w:val="61"/>
        </w:trPr>
        <w:tc>
          <w:tcPr>
            <w:tcW w:w="7257" w:type="dxa"/>
            <w:vMerge/>
            <w:tcBorders>
              <w:top w:val="single" w:sz="8" w:space="0" w:color="00000A"/>
              <w:left w:val="single" w:sz="8" w:space="0" w:color="00000A"/>
              <w:bottom w:val="single" w:sz="8" w:space="0" w:color="000001"/>
              <w:right w:val="single" w:sz="8" w:space="0" w:color="00000A"/>
            </w:tcBorders>
            <w:shd w:val="clear" w:color="auto" w:fill="auto"/>
            <w:tcMar>
              <w:left w:w="88" w:type="dxa"/>
            </w:tcMar>
            <w:vAlign w:val="center"/>
          </w:tcPr>
          <w:p w14:paraId="1A27EDBE" w14:textId="77777777" w:rsidR="005C2D03" w:rsidRPr="00D15038" w:rsidRDefault="005C2D03" w:rsidP="00CD52B5">
            <w:pPr>
              <w:rPr>
                <w:rFonts w:ascii="Garamond" w:hAnsi="Garamond"/>
                <w:b/>
                <w:bCs/>
                <w:color w:val="000000"/>
                <w:lang w:eastAsia="en-US"/>
              </w:rPr>
            </w:pPr>
          </w:p>
        </w:tc>
      </w:tr>
      <w:tr w:rsidR="005C2D03" w:rsidRPr="00D15038" w14:paraId="68CDC5E8" w14:textId="77777777" w:rsidTr="00CD52B5">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6D36C26D" w14:textId="00F7B7F3" w:rsidR="005C2D03" w:rsidRPr="00D15038" w:rsidRDefault="00226F92" w:rsidP="00CD52B5">
            <w:pPr>
              <w:rPr>
                <w:rFonts w:ascii="Garamond" w:hAnsi="Garamond"/>
              </w:rPr>
            </w:pPr>
            <w:hyperlink w:anchor="_VSTP_sls_rotation" w:history="1">
              <w:r w:rsidR="00657B14" w:rsidRPr="00D83507">
                <w:rPr>
                  <w:rFonts w:eastAsiaTheme="minorEastAsia"/>
                </w:rPr>
                <w:t xml:space="preserve"> </w:t>
              </w:r>
              <w:r w:rsidR="00657B14" w:rsidRPr="00657B14">
                <w:rPr>
                  <w:rStyle w:val="Hyperlink"/>
                  <w:rFonts w:ascii="Garamond" w:hAnsi="Garamond"/>
                </w:rPr>
                <w:t xml:space="preserve">vSTP </w:t>
              </w:r>
              <w:r w:rsidR="002A6444" w:rsidRPr="002A6444">
                <w:rPr>
                  <w:rStyle w:val="Hyperlink"/>
                  <w:rFonts w:ascii="Garamond" w:hAnsi="Garamond"/>
                </w:rPr>
                <w:t>SLS Rotation</w:t>
              </w:r>
            </w:hyperlink>
          </w:p>
        </w:tc>
      </w:tr>
      <w:tr w:rsidR="005C2D03" w:rsidRPr="00D15038" w14:paraId="407E5422" w14:textId="77777777" w:rsidTr="00CD52B5">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392E4E4B" w14:textId="709413B7" w:rsidR="005C2D03" w:rsidRPr="00D15038" w:rsidRDefault="00226F92" w:rsidP="00CD52B5">
            <w:pPr>
              <w:rPr>
                <w:rFonts w:ascii="Garamond" w:hAnsi="Garamond"/>
              </w:rPr>
            </w:pPr>
            <w:hyperlink w:anchor="_VSTP_sfapp_dynamic" w:history="1">
              <w:r w:rsidR="00A30CE8" w:rsidRPr="00D83507">
                <w:rPr>
                  <w:rFonts w:eastAsiaTheme="minorEastAsia"/>
                </w:rPr>
                <w:t xml:space="preserve"> </w:t>
              </w:r>
              <w:r w:rsidR="00A30CE8" w:rsidRPr="00A30CE8">
                <w:rPr>
                  <w:rStyle w:val="Hyperlink"/>
                </w:rPr>
                <w:t>vSTP</w:t>
              </w:r>
              <w:r w:rsidR="00A30CE8" w:rsidRPr="002A6444">
                <w:rPr>
                  <w:rStyle w:val="Hyperlink"/>
                </w:rPr>
                <w:t>_SFAPP_Dynamic</w:t>
              </w:r>
            </w:hyperlink>
            <w:r w:rsidR="002A6444">
              <w:rPr>
                <w:rStyle w:val="InternetLink"/>
                <w:rFonts w:ascii="Garamond" w:hAnsi="Garamond"/>
                <w:b/>
                <w:bCs/>
                <w:vanish/>
              </w:rPr>
              <w:t>Error! Hyperlink reference not valid.</w:t>
            </w:r>
          </w:p>
        </w:tc>
      </w:tr>
      <w:tr w:rsidR="005C2D03" w:rsidRPr="00D15038" w14:paraId="2F73B38F" w14:textId="77777777" w:rsidTr="00CD52B5">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496E81BB" w14:textId="5396F045" w:rsidR="005C2D03" w:rsidRDefault="00226F92" w:rsidP="00CD52B5">
            <w:hyperlink w:anchor="_VSTP_tif_support" w:history="1">
              <w:r w:rsidR="00A30CE8" w:rsidRPr="00D83507">
                <w:rPr>
                  <w:rFonts w:eastAsiaTheme="minorEastAsia"/>
                </w:rPr>
                <w:t xml:space="preserve"> </w:t>
              </w:r>
              <w:r w:rsidR="00A30CE8" w:rsidRPr="00A30CE8">
                <w:rPr>
                  <w:rStyle w:val="Hyperlink"/>
                </w:rPr>
                <w:t>vSTP</w:t>
              </w:r>
              <w:r w:rsidR="00A30CE8" w:rsidRPr="002A6444">
                <w:rPr>
                  <w:rStyle w:val="Hyperlink"/>
                </w:rPr>
                <w:t xml:space="preserve"> Tif Support</w:t>
              </w:r>
            </w:hyperlink>
          </w:p>
        </w:tc>
      </w:tr>
      <w:tr w:rsidR="005C2D03" w:rsidRPr="00D15038" w14:paraId="43F711C9" w14:textId="77777777" w:rsidTr="00CD52B5">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04BC3983" w14:textId="7BC5364F" w:rsidR="005C2D03" w:rsidRPr="00D15038" w:rsidRDefault="00226F92" w:rsidP="00CD52B5">
            <w:pPr>
              <w:rPr>
                <w:rFonts w:ascii="Garamond" w:hAnsi="Garamond"/>
              </w:rPr>
            </w:pPr>
            <w:hyperlink w:anchor="_VSTP_segmented_xudt" w:history="1">
              <w:r w:rsidR="00657B14" w:rsidRPr="00D83507">
                <w:rPr>
                  <w:rFonts w:eastAsiaTheme="minorEastAsia"/>
                </w:rPr>
                <w:t xml:space="preserve"> </w:t>
              </w:r>
              <w:r w:rsidR="00657B14" w:rsidRPr="00657B14">
                <w:rPr>
                  <w:rStyle w:val="Hyperlink"/>
                </w:rPr>
                <w:t>vSTP</w:t>
              </w:r>
              <w:r w:rsidR="002A6444" w:rsidRPr="002A6444">
                <w:rPr>
                  <w:rStyle w:val="Hyperlink"/>
                </w:rPr>
                <w:t xml:space="preserve"> </w:t>
              </w:r>
              <w:r w:rsidR="00A30CE8" w:rsidRPr="002A6444">
                <w:rPr>
                  <w:rStyle w:val="Hyperlink"/>
                </w:rPr>
                <w:t>Segmented</w:t>
              </w:r>
              <w:r w:rsidR="002A6444" w:rsidRPr="002A6444">
                <w:rPr>
                  <w:rStyle w:val="Hyperlink"/>
                </w:rPr>
                <w:t xml:space="preserve"> </w:t>
              </w:r>
              <w:r w:rsidR="00A30CE8" w:rsidRPr="002A6444">
                <w:rPr>
                  <w:rStyle w:val="Hyperlink"/>
                </w:rPr>
                <w:t>XUDT</w:t>
              </w:r>
            </w:hyperlink>
            <w:r w:rsidR="005C2D03">
              <w:rPr>
                <w:rStyle w:val="InternetLink"/>
                <w:rFonts w:ascii="Garamond" w:hAnsi="Garamond"/>
                <w:vanish/>
              </w:rPr>
              <w:fldChar w:fldCharType="begin"/>
            </w:r>
            <w:r w:rsidR="005C2D03">
              <w:rPr>
                <w:rStyle w:val="InternetLink"/>
                <w:rFonts w:ascii="Garamond" w:hAnsi="Garamond"/>
                <w:vanish/>
              </w:rPr>
              <w:instrText xml:space="preserve"> HYPERLINK \h </w:instrText>
            </w:r>
            <w:r w:rsidR="005C2D03">
              <w:rPr>
                <w:rStyle w:val="InternetLink"/>
                <w:rFonts w:ascii="Garamond" w:hAnsi="Garamond"/>
                <w:vanish/>
              </w:rPr>
              <w:fldChar w:fldCharType="separate"/>
            </w:r>
            <w:r w:rsidR="005C2D03">
              <w:rPr>
                <w:rStyle w:val="InternetLink"/>
                <w:rFonts w:ascii="Garamond" w:hAnsi="Garamond"/>
                <w:b/>
                <w:bCs/>
                <w:vanish/>
              </w:rPr>
              <w:t>Error! Hyperlink reference not valid.</w:t>
            </w:r>
            <w:r w:rsidR="005C2D03">
              <w:rPr>
                <w:rStyle w:val="InternetLink"/>
                <w:rFonts w:ascii="Garamond" w:hAnsi="Garamond"/>
                <w:vanish/>
              </w:rPr>
              <w:fldChar w:fldCharType="end"/>
            </w:r>
          </w:p>
        </w:tc>
      </w:tr>
      <w:tr w:rsidR="005C2D03" w:rsidRPr="00D15038" w14:paraId="4B3D9BF6" w14:textId="77777777" w:rsidTr="00CD52B5">
        <w:trPr>
          <w:trHeight w:val="315"/>
        </w:trPr>
        <w:tc>
          <w:tcPr>
            <w:tcW w:w="7257" w:type="dxa"/>
            <w:tcBorders>
              <w:top w:val="single" w:sz="8" w:space="0" w:color="000001"/>
              <w:left w:val="single" w:sz="8" w:space="0" w:color="00000A"/>
              <w:bottom w:val="single" w:sz="8" w:space="0" w:color="00000A"/>
              <w:right w:val="single" w:sz="8" w:space="0" w:color="00000A"/>
            </w:tcBorders>
            <w:shd w:val="clear" w:color="000000" w:fill="FFFFFF"/>
            <w:tcMar>
              <w:left w:w="88" w:type="dxa"/>
            </w:tcMar>
            <w:vAlign w:val="bottom"/>
          </w:tcPr>
          <w:p w14:paraId="78721286" w14:textId="57C16504" w:rsidR="005C2D03" w:rsidRPr="00D15038" w:rsidRDefault="00226F92" w:rsidP="00CD52B5">
            <w:pPr>
              <w:rPr>
                <w:rFonts w:ascii="Garamond" w:hAnsi="Garamond"/>
              </w:rPr>
            </w:pPr>
            <w:hyperlink w:anchor="_VSTP_duplicate_point" w:history="1">
              <w:r w:rsidR="00657B14" w:rsidRPr="00D83507">
                <w:rPr>
                  <w:rFonts w:eastAsiaTheme="minorEastAsia"/>
                </w:rPr>
                <w:t xml:space="preserve"> </w:t>
              </w:r>
              <w:r w:rsidR="00657B14" w:rsidRPr="00657B14">
                <w:rPr>
                  <w:rStyle w:val="Hyperlink"/>
                  <w:rFonts w:ascii="Garamond" w:hAnsi="Garamond"/>
                </w:rPr>
                <w:t>vSTP</w:t>
              </w:r>
              <w:r w:rsidR="00657B14">
                <w:rPr>
                  <w:rStyle w:val="Hyperlink"/>
                  <w:rFonts w:ascii="Garamond" w:hAnsi="Garamond"/>
                </w:rPr>
                <w:t xml:space="preserve"> </w:t>
              </w:r>
              <w:r w:rsidR="00A30CE8" w:rsidRPr="002A6444">
                <w:rPr>
                  <w:rStyle w:val="Hyperlink"/>
                  <w:rFonts w:ascii="Garamond" w:hAnsi="Garamond"/>
                </w:rPr>
                <w:t>Duplicate Point</w:t>
              </w:r>
              <w:r w:rsidR="002A6444" w:rsidRPr="002A6444">
                <w:rPr>
                  <w:rStyle w:val="Hyperlink"/>
                  <w:rFonts w:ascii="Garamond" w:hAnsi="Garamond"/>
                </w:rPr>
                <w:t xml:space="preserve"> </w:t>
              </w:r>
              <w:r w:rsidR="00A30CE8" w:rsidRPr="002A6444">
                <w:rPr>
                  <w:rStyle w:val="Hyperlink"/>
                  <w:rFonts w:ascii="Garamond" w:hAnsi="Garamond"/>
                </w:rPr>
                <w:t>Code</w:t>
              </w:r>
              <w:r w:rsidR="002A6444" w:rsidRPr="002A6444">
                <w:rPr>
                  <w:rStyle w:val="Hyperlink"/>
                  <w:rFonts w:ascii="Garamond" w:hAnsi="Garamond"/>
                </w:rPr>
                <w:t xml:space="preserve"> </w:t>
              </w:r>
              <w:r w:rsidR="00A30CE8" w:rsidRPr="002A6444">
                <w:rPr>
                  <w:rStyle w:val="Hyperlink"/>
                  <w:rFonts w:ascii="Garamond" w:hAnsi="Garamond"/>
                </w:rPr>
                <w:t>Support</w:t>
              </w:r>
            </w:hyperlink>
            <w:r w:rsidR="005C2D03">
              <w:rPr>
                <w:rStyle w:val="InternetLink"/>
                <w:rFonts w:ascii="Garamond" w:hAnsi="Garamond"/>
                <w:vanish/>
              </w:rPr>
              <w:fldChar w:fldCharType="begin"/>
            </w:r>
            <w:r w:rsidR="005C2D03">
              <w:rPr>
                <w:rStyle w:val="InternetLink"/>
                <w:rFonts w:ascii="Garamond" w:hAnsi="Garamond"/>
                <w:vanish/>
              </w:rPr>
              <w:instrText xml:space="preserve"> HYPERLINK \h </w:instrText>
            </w:r>
            <w:r w:rsidR="005C2D03">
              <w:rPr>
                <w:rStyle w:val="InternetLink"/>
                <w:rFonts w:ascii="Garamond" w:hAnsi="Garamond"/>
                <w:vanish/>
              </w:rPr>
              <w:fldChar w:fldCharType="separate"/>
            </w:r>
            <w:r w:rsidR="005C2D03">
              <w:rPr>
                <w:rStyle w:val="InternetLink"/>
                <w:rFonts w:ascii="Garamond" w:hAnsi="Garamond"/>
                <w:b/>
                <w:bCs/>
                <w:vanish/>
              </w:rPr>
              <w:t>Error! Hyperlink reference not valid.</w:t>
            </w:r>
            <w:r w:rsidR="005C2D03">
              <w:rPr>
                <w:rStyle w:val="InternetLink"/>
                <w:rFonts w:ascii="Garamond" w:hAnsi="Garamond"/>
                <w:vanish/>
              </w:rPr>
              <w:fldChar w:fldCharType="end"/>
            </w:r>
          </w:p>
        </w:tc>
      </w:tr>
      <w:tr w:rsidR="005C2D03" w:rsidRPr="00D15038" w14:paraId="0F670496" w14:textId="77777777" w:rsidTr="00CD52B5">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1594FAD2" w14:textId="24405756" w:rsidR="005C2D03" w:rsidRPr="00E86AB8" w:rsidRDefault="00226F92" w:rsidP="00CD52B5">
            <w:pPr>
              <w:rPr>
                <w:rFonts w:ascii="Garamond" w:hAnsi="Garamond"/>
                <w:color w:val="0000FF" w:themeColor="hyperlink"/>
                <w:u w:val="single"/>
              </w:rPr>
            </w:pPr>
            <w:hyperlink w:anchor="_vSTP_GUI_configuration" w:history="1">
              <w:r w:rsidR="00657B14" w:rsidRPr="00D83507">
                <w:rPr>
                  <w:rFonts w:eastAsiaTheme="minorEastAsia"/>
                </w:rPr>
                <w:t xml:space="preserve"> </w:t>
              </w:r>
              <w:r w:rsidR="00657B14" w:rsidRPr="00657B14">
                <w:rPr>
                  <w:rStyle w:val="Hyperlink"/>
                  <w:rFonts w:ascii="Garamond" w:eastAsiaTheme="minorEastAsia" w:hAnsi="Garamond"/>
                </w:rPr>
                <w:t xml:space="preserve">vSTP </w:t>
              </w:r>
              <w:r w:rsidR="002A6444" w:rsidRPr="002A6444">
                <w:rPr>
                  <w:rStyle w:val="Hyperlink"/>
                  <w:rFonts w:ascii="Garamond" w:eastAsiaTheme="minorEastAsia" w:hAnsi="Garamond"/>
                </w:rPr>
                <w:t xml:space="preserve">GUI </w:t>
              </w:r>
              <w:r w:rsidR="00A30CE8" w:rsidRPr="002A6444">
                <w:rPr>
                  <w:rStyle w:val="Hyperlink"/>
                  <w:rFonts w:ascii="Garamond" w:eastAsiaTheme="minorEastAsia" w:hAnsi="Garamond"/>
                </w:rPr>
                <w:t>Configuration</w:t>
              </w:r>
            </w:hyperlink>
          </w:p>
        </w:tc>
      </w:tr>
      <w:tr w:rsidR="000D626B" w:rsidRPr="00D15038" w14:paraId="2B6CA4F0" w14:textId="77777777" w:rsidTr="00CD52B5">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5B3F6E05" w14:textId="1B317B80" w:rsidR="000D626B" w:rsidRDefault="00226F92" w:rsidP="00CD52B5">
            <w:pPr>
              <w:rPr>
                <w:rStyle w:val="Hyperlink"/>
                <w:rFonts w:ascii="Garamond" w:eastAsiaTheme="minorEastAsia" w:hAnsi="Garamond"/>
              </w:rPr>
            </w:pPr>
            <w:hyperlink w:anchor="_vstp_ir21_bulk" w:history="1">
              <w:r w:rsidR="00657B14" w:rsidRPr="00D83507">
                <w:rPr>
                  <w:rFonts w:eastAsiaTheme="minorEastAsia"/>
                </w:rPr>
                <w:t xml:space="preserve"> </w:t>
              </w:r>
              <w:r w:rsidR="00657B14" w:rsidRPr="00657B14">
                <w:rPr>
                  <w:rStyle w:val="Hyperlink"/>
                  <w:rFonts w:ascii="Garamond" w:eastAsiaTheme="minorEastAsia" w:hAnsi="Garamond"/>
                </w:rPr>
                <w:t>vSTP</w:t>
              </w:r>
              <w:r w:rsidR="00657B14">
                <w:rPr>
                  <w:rStyle w:val="Hyperlink"/>
                  <w:rFonts w:ascii="Garamond" w:eastAsiaTheme="minorEastAsia" w:hAnsi="Garamond"/>
                </w:rPr>
                <w:t xml:space="preserve"> </w:t>
              </w:r>
              <w:r w:rsidR="00A30CE8" w:rsidRPr="00657B14">
                <w:rPr>
                  <w:rStyle w:val="Hyperlink"/>
                  <w:rFonts w:ascii="Garamond" w:eastAsiaTheme="minorEastAsia" w:hAnsi="Garamond"/>
                </w:rPr>
                <w:t>IR21</w:t>
              </w:r>
              <w:r w:rsidR="00657B14" w:rsidRPr="00657B14">
                <w:rPr>
                  <w:rStyle w:val="Hyperlink"/>
                  <w:rFonts w:ascii="Garamond" w:eastAsiaTheme="minorEastAsia" w:hAnsi="Garamond"/>
                </w:rPr>
                <w:t xml:space="preserve"> </w:t>
              </w:r>
              <w:r w:rsidR="00A30CE8" w:rsidRPr="00657B14">
                <w:rPr>
                  <w:rStyle w:val="Hyperlink"/>
                  <w:rFonts w:ascii="Garamond" w:eastAsiaTheme="minorEastAsia" w:hAnsi="Garamond"/>
                </w:rPr>
                <w:t>Bulk</w:t>
              </w:r>
              <w:r w:rsidR="00657B14" w:rsidRPr="00657B14">
                <w:rPr>
                  <w:rStyle w:val="Hyperlink"/>
                  <w:rFonts w:ascii="Garamond" w:eastAsiaTheme="minorEastAsia" w:hAnsi="Garamond"/>
                </w:rPr>
                <w:t xml:space="preserve"> </w:t>
              </w:r>
              <w:r w:rsidR="00A30CE8" w:rsidRPr="00657B14">
                <w:rPr>
                  <w:rStyle w:val="Hyperlink"/>
                  <w:rFonts w:ascii="Garamond" w:eastAsiaTheme="minorEastAsia" w:hAnsi="Garamond"/>
                </w:rPr>
                <w:t>Upload</w:t>
              </w:r>
              <w:r w:rsidR="00657B14" w:rsidRPr="00657B14">
                <w:rPr>
                  <w:rStyle w:val="Hyperlink"/>
                  <w:rFonts w:ascii="Garamond" w:eastAsiaTheme="minorEastAsia" w:hAnsi="Garamond"/>
                </w:rPr>
                <w:t xml:space="preserve"> for </w:t>
              </w:r>
              <w:r w:rsidR="00A30CE8" w:rsidRPr="00657B14">
                <w:rPr>
                  <w:rStyle w:val="Hyperlink"/>
                  <w:rFonts w:ascii="Garamond" w:eastAsiaTheme="minorEastAsia" w:hAnsi="Garamond"/>
                </w:rPr>
                <w:t>SS7 Security</w:t>
              </w:r>
            </w:hyperlink>
          </w:p>
        </w:tc>
      </w:tr>
      <w:tr w:rsidR="002A6444" w:rsidRPr="00D15038" w14:paraId="7BEE0FF3" w14:textId="77777777" w:rsidTr="00CD52B5">
        <w:trPr>
          <w:trHeight w:val="315"/>
        </w:trPr>
        <w:tc>
          <w:tcPr>
            <w:tcW w:w="7257" w:type="dxa"/>
            <w:tcBorders>
              <w:top w:val="single" w:sz="8" w:space="0" w:color="000001"/>
              <w:left w:val="single" w:sz="8" w:space="0" w:color="00000A"/>
              <w:bottom w:val="single" w:sz="8" w:space="0" w:color="000001"/>
              <w:right w:val="single" w:sz="8" w:space="0" w:color="00000A"/>
            </w:tcBorders>
            <w:shd w:val="clear" w:color="000000" w:fill="FFFFFF"/>
            <w:tcMar>
              <w:left w:w="88" w:type="dxa"/>
            </w:tcMar>
            <w:vAlign w:val="bottom"/>
          </w:tcPr>
          <w:p w14:paraId="5D2BFF4D" w14:textId="3C2368B2" w:rsidR="002A6444" w:rsidRDefault="00226F92" w:rsidP="00CD52B5">
            <w:pPr>
              <w:rPr>
                <w:rStyle w:val="Hyperlink"/>
                <w:rFonts w:ascii="Garamond" w:eastAsiaTheme="minorEastAsia" w:hAnsi="Garamond"/>
              </w:rPr>
            </w:pPr>
            <w:hyperlink w:anchor="_dsa_with_udr" w:history="1">
              <w:r w:rsidR="00ED690F">
                <w:rPr>
                  <w:rStyle w:val="Hyperlink"/>
                  <w:rFonts w:ascii="Garamond" w:eastAsiaTheme="minorEastAsia" w:hAnsi="Garamond"/>
                </w:rPr>
                <w:t>DSA</w:t>
              </w:r>
              <w:r w:rsidR="00BA44D1" w:rsidRPr="00BA44D1">
                <w:rPr>
                  <w:rStyle w:val="Hyperlink"/>
                  <w:rFonts w:ascii="Garamond" w:eastAsiaTheme="minorEastAsia" w:hAnsi="Garamond"/>
                </w:rPr>
                <w:t xml:space="preserve"> with UDR</w:t>
              </w:r>
            </w:hyperlink>
          </w:p>
        </w:tc>
      </w:tr>
    </w:tbl>
    <w:p w14:paraId="7F35F71C" w14:textId="77777777" w:rsidR="005C2D03" w:rsidRDefault="005C2D03" w:rsidP="005C2D03">
      <w:pPr>
        <w:pStyle w:val="BodyText"/>
      </w:pPr>
    </w:p>
    <w:p w14:paraId="5455EEF2" w14:textId="314D2F15" w:rsidR="005C2D03" w:rsidRPr="00F82B19" w:rsidRDefault="00161355" w:rsidP="005C2D03">
      <w:pPr>
        <w:pStyle w:val="Heading3"/>
        <w:numPr>
          <w:ilvl w:val="2"/>
          <w:numId w:val="218"/>
        </w:numPr>
        <w:rPr>
          <w:b w:val="0"/>
        </w:rPr>
      </w:pPr>
      <w:bookmarkStart w:id="474" w:name="_sls_rotation"/>
      <w:bookmarkStart w:id="475" w:name="_VSTP_sls_rotation"/>
      <w:bookmarkStart w:id="476" w:name="_Toc42875655"/>
      <w:bookmarkEnd w:id="474"/>
      <w:bookmarkEnd w:id="475"/>
      <w:r>
        <w:rPr>
          <w:b w:val="0"/>
        </w:rPr>
        <w:t xml:space="preserve">VSTP </w:t>
      </w:r>
      <w:r w:rsidR="00776AFA">
        <w:rPr>
          <w:b w:val="0"/>
        </w:rPr>
        <w:t>sls rotation</w:t>
      </w:r>
      <w:bookmarkEnd w:id="476"/>
    </w:p>
    <w:p w14:paraId="7FBCAAD4" w14:textId="35E86563" w:rsidR="005C2D03" w:rsidRDefault="005C2D03" w:rsidP="005C2D03">
      <w:pPr>
        <w:pStyle w:val="Caption"/>
        <w:rPr>
          <w:rFonts w:ascii="Garamond" w:hAnsi="Garamond"/>
          <w:i w:val="0"/>
        </w:rPr>
      </w:pPr>
      <w:bookmarkStart w:id="477" w:name="_Toc42875782"/>
      <w:r>
        <w:t xml:space="preserve">Table </w:t>
      </w:r>
      <w:r>
        <w:rPr>
          <w:noProof/>
        </w:rPr>
        <w:fldChar w:fldCharType="begin"/>
      </w:r>
      <w:r>
        <w:rPr>
          <w:noProof/>
        </w:rPr>
        <w:instrText xml:space="preserve"> SEQ Table \* ARABIC </w:instrText>
      </w:r>
      <w:r>
        <w:rPr>
          <w:noProof/>
        </w:rPr>
        <w:fldChar w:fldCharType="separate"/>
      </w:r>
      <w:r w:rsidR="005242B3">
        <w:rPr>
          <w:noProof/>
        </w:rPr>
        <w:t>27</w:t>
      </w:r>
      <w:r>
        <w:rPr>
          <w:noProof/>
        </w:rPr>
        <w:fldChar w:fldCharType="end"/>
      </w:r>
      <w:r>
        <w:t xml:space="preserve"> –</w:t>
      </w:r>
      <w:r w:rsidRPr="007B2999">
        <w:rPr>
          <w:rFonts w:ascii="Garamond" w:hAnsi="Garamond"/>
          <w:i w:val="0"/>
        </w:rPr>
        <w:t xml:space="preserve"> </w:t>
      </w:r>
      <w:r w:rsidR="004505B4">
        <w:rPr>
          <w:rFonts w:ascii="Garamond" w:hAnsi="Garamond"/>
          <w:i w:val="0"/>
        </w:rPr>
        <w:t xml:space="preserve">VSTP </w:t>
      </w:r>
      <w:r w:rsidR="00776AFA">
        <w:rPr>
          <w:rFonts w:ascii="Garamond" w:hAnsi="Garamond"/>
          <w:i w:val="0"/>
        </w:rPr>
        <w:t>SLS Rotation</w:t>
      </w:r>
      <w:r>
        <w:rPr>
          <w:rFonts w:ascii="Garamond" w:hAnsi="Garamond"/>
          <w:i w:val="0"/>
        </w:rPr>
        <w:t xml:space="preserve"> </w:t>
      </w:r>
      <w:r w:rsidRPr="00AD3306">
        <w:rPr>
          <w:rFonts w:ascii="Garamond" w:hAnsi="Garamond"/>
          <w:i w:val="0"/>
        </w:rPr>
        <w:t>Feature Description</w:t>
      </w:r>
      <w:bookmarkEnd w:id="477"/>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5C2D03" w:rsidRPr="00011A92" w14:paraId="0F6B87B3" w14:textId="77777777" w:rsidTr="00CD52B5">
        <w:trPr>
          <w:cantSplit/>
          <w:trHeight w:val="146"/>
        </w:trPr>
        <w:tc>
          <w:tcPr>
            <w:tcW w:w="2070" w:type="dxa"/>
            <w:shd w:val="clear" w:color="auto" w:fill="BFBFBF" w:themeFill="background1" w:themeFillShade="BF"/>
            <w:tcMar>
              <w:left w:w="103" w:type="dxa"/>
            </w:tcMar>
          </w:tcPr>
          <w:p w14:paraId="03F27CF5" w14:textId="77777777" w:rsidR="005C2D03" w:rsidRPr="00E60BB7" w:rsidRDefault="005C2D03" w:rsidP="00CD52B5">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08B072E3" w14:textId="77777777" w:rsidR="005C2D03" w:rsidRPr="00E60BB7" w:rsidRDefault="005C2D03" w:rsidP="00CD52B5">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7434248F" w14:textId="77777777" w:rsidR="005C2D03" w:rsidRPr="00E60BB7" w:rsidRDefault="005C2D03" w:rsidP="00CD52B5">
            <w:pPr>
              <w:pStyle w:val="NoSpacing"/>
              <w:rPr>
                <w:rFonts w:ascii="Garamond" w:hAnsi="Garamond" w:cstheme="minorHAnsi"/>
                <w:b/>
                <w:sz w:val="20"/>
                <w:szCs w:val="20"/>
              </w:rPr>
            </w:pPr>
            <w:r w:rsidRPr="00E60BB7">
              <w:rPr>
                <w:rFonts w:ascii="Garamond" w:hAnsi="Garamond" w:cstheme="minorHAnsi"/>
                <w:b/>
                <w:sz w:val="20"/>
                <w:szCs w:val="20"/>
              </w:rPr>
              <w:t>Scope</w:t>
            </w:r>
          </w:p>
        </w:tc>
      </w:tr>
      <w:tr w:rsidR="005C2D03" w:rsidRPr="00011A92" w14:paraId="692A458E" w14:textId="77777777" w:rsidTr="00CD52B5">
        <w:trPr>
          <w:cantSplit/>
          <w:trHeight w:val="209"/>
        </w:trPr>
        <w:tc>
          <w:tcPr>
            <w:tcW w:w="2070" w:type="dxa"/>
            <w:shd w:val="clear" w:color="auto" w:fill="auto"/>
            <w:tcMar>
              <w:left w:w="103" w:type="dxa"/>
            </w:tcMar>
          </w:tcPr>
          <w:p w14:paraId="2B419A59" w14:textId="362AE53B" w:rsidR="005C2D03" w:rsidRDefault="005C2D03" w:rsidP="00CD52B5">
            <w:pPr>
              <w:pStyle w:val="NoSpacing"/>
              <w:rPr>
                <w:rFonts w:ascii="Garamond" w:hAnsi="Garamond" w:cstheme="minorHAnsi"/>
                <w:sz w:val="20"/>
                <w:szCs w:val="20"/>
              </w:rPr>
            </w:pPr>
            <w:r>
              <w:rPr>
                <w:rFonts w:ascii="Garamond" w:hAnsi="Garamond" w:cstheme="minorHAnsi"/>
                <w:sz w:val="20"/>
                <w:szCs w:val="20"/>
              </w:rPr>
              <w:t>POR:</w:t>
            </w:r>
            <w:r w:rsidR="007D11FC">
              <w:rPr>
                <w:rFonts w:ascii="Garamond" w:hAnsi="Garamond" w:cstheme="minorHAnsi"/>
                <w:sz w:val="20"/>
                <w:szCs w:val="20"/>
              </w:rPr>
              <w:t xml:space="preserve"> </w:t>
            </w:r>
            <w:r w:rsidR="007D11FC" w:rsidRPr="00DB0187">
              <w:rPr>
                <w:rFonts w:ascii="Garamond" w:hAnsi="Garamond" w:cstheme="minorHAnsi"/>
                <w:sz w:val="20"/>
                <w:szCs w:val="20"/>
              </w:rPr>
              <w:t>29153597</w:t>
            </w:r>
          </w:p>
          <w:p w14:paraId="0ECB0447" w14:textId="77777777" w:rsidR="005C2D03" w:rsidRPr="00011A92" w:rsidRDefault="005C2D03" w:rsidP="00CD52B5">
            <w:pPr>
              <w:pStyle w:val="NoSpacing"/>
              <w:rPr>
                <w:rFonts w:ascii="Garamond" w:hAnsi="Garamond" w:cstheme="minorHAnsi"/>
                <w:sz w:val="20"/>
                <w:szCs w:val="20"/>
                <w:highlight w:val="yellow"/>
              </w:rPr>
            </w:pPr>
          </w:p>
        </w:tc>
        <w:tc>
          <w:tcPr>
            <w:tcW w:w="4714" w:type="dxa"/>
            <w:shd w:val="clear" w:color="auto" w:fill="auto"/>
            <w:tcMar>
              <w:left w:w="103" w:type="dxa"/>
            </w:tcMar>
          </w:tcPr>
          <w:p w14:paraId="1D6FD742" w14:textId="6262EBF9" w:rsidR="005C2D03" w:rsidRPr="00DB0187" w:rsidRDefault="00EC44A9">
            <w:pPr>
              <w:pStyle w:val="NoSpacing"/>
              <w:rPr>
                <w:rFonts w:ascii="Garamond" w:hAnsi="Garamond" w:cstheme="minorHAnsi"/>
                <w:sz w:val="20"/>
                <w:szCs w:val="20"/>
              </w:rPr>
            </w:pPr>
            <w:r w:rsidRPr="00DB0187">
              <w:rPr>
                <w:rFonts w:ascii="Garamond" w:hAnsi="Garamond" w:cstheme="minorHAnsi"/>
                <w:sz w:val="20"/>
                <w:szCs w:val="20"/>
              </w:rPr>
              <w:t>The Signaling Link Selection(SLS) Rotation feature facilitates a proper distribution of SLS values to provide a good distribution of traffic and load sharing across links and linksets.</w:t>
            </w:r>
          </w:p>
        </w:tc>
        <w:tc>
          <w:tcPr>
            <w:tcW w:w="2075" w:type="dxa"/>
            <w:shd w:val="clear" w:color="auto" w:fill="auto"/>
            <w:tcMar>
              <w:left w:w="103" w:type="dxa"/>
            </w:tcMar>
          </w:tcPr>
          <w:p w14:paraId="66A1D30B" w14:textId="77777777" w:rsidR="005C2D03" w:rsidRPr="00011A92" w:rsidRDefault="005C2D03" w:rsidP="00CD52B5">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15BB3C65" w14:textId="77777777" w:rsidR="005C2D03" w:rsidRPr="009A44EE" w:rsidRDefault="005C2D03" w:rsidP="005C2D03">
      <w:pPr>
        <w:pStyle w:val="BodyText"/>
      </w:pPr>
    </w:p>
    <w:p w14:paraId="410CEB86" w14:textId="0803AA6B" w:rsidR="00EC44A9" w:rsidRPr="00F82B19" w:rsidRDefault="00161355" w:rsidP="00EC44A9">
      <w:pPr>
        <w:pStyle w:val="Heading3"/>
        <w:numPr>
          <w:ilvl w:val="2"/>
          <w:numId w:val="218"/>
        </w:numPr>
        <w:rPr>
          <w:b w:val="0"/>
        </w:rPr>
      </w:pPr>
      <w:bookmarkStart w:id="478" w:name="_sfapp_dynamic_learning"/>
      <w:bookmarkStart w:id="479" w:name="_VSTP_sfapp_dynamic"/>
      <w:bookmarkStart w:id="480" w:name="_Toc42875656"/>
      <w:bookmarkEnd w:id="478"/>
      <w:bookmarkEnd w:id="479"/>
      <w:r>
        <w:rPr>
          <w:b w:val="0"/>
        </w:rPr>
        <w:t xml:space="preserve">VSTP </w:t>
      </w:r>
      <w:r w:rsidR="00D739AE">
        <w:rPr>
          <w:b w:val="0"/>
        </w:rPr>
        <w:t>sfapp dynamic learning</w:t>
      </w:r>
      <w:bookmarkEnd w:id="480"/>
    </w:p>
    <w:p w14:paraId="27B458E9" w14:textId="04A974BB" w:rsidR="00EC44A9" w:rsidRPr="00DB0187" w:rsidRDefault="00EC44A9" w:rsidP="00EC44A9">
      <w:pPr>
        <w:pStyle w:val="Caption"/>
        <w:rPr>
          <w:i w:val="0"/>
        </w:rPr>
      </w:pPr>
      <w:bookmarkStart w:id="481" w:name="_Toc42875783"/>
      <w:r>
        <w:t xml:space="preserve">Table </w:t>
      </w:r>
      <w:fldSimple w:instr=" SEQ Table \* ARABIC ">
        <w:r w:rsidR="005242B3">
          <w:rPr>
            <w:noProof/>
          </w:rPr>
          <w:t>28</w:t>
        </w:r>
      </w:fldSimple>
      <w:r>
        <w:t xml:space="preserve"> –</w:t>
      </w:r>
      <w:r w:rsidRPr="00DB0187">
        <w:t xml:space="preserve"> </w:t>
      </w:r>
      <w:r w:rsidR="004505B4" w:rsidRPr="00DB0187">
        <w:rPr>
          <w:rFonts w:ascii="Garamond" w:hAnsi="Garamond"/>
          <w:i w:val="0"/>
        </w:rPr>
        <w:t xml:space="preserve">VSTP </w:t>
      </w:r>
      <w:r w:rsidRPr="00DB0187">
        <w:rPr>
          <w:rFonts w:ascii="Garamond" w:hAnsi="Garamond"/>
          <w:i w:val="0"/>
        </w:rPr>
        <w:t>SFAPP Dynamic Learning Feature Description</w:t>
      </w:r>
      <w:bookmarkEnd w:id="481"/>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EC44A9" w:rsidRPr="00011A92" w14:paraId="7057FB5D" w14:textId="77777777" w:rsidTr="00CD52B5">
        <w:trPr>
          <w:cantSplit/>
          <w:trHeight w:val="146"/>
        </w:trPr>
        <w:tc>
          <w:tcPr>
            <w:tcW w:w="2070" w:type="dxa"/>
            <w:shd w:val="clear" w:color="auto" w:fill="BFBFBF" w:themeFill="background1" w:themeFillShade="BF"/>
            <w:tcMar>
              <w:left w:w="103" w:type="dxa"/>
            </w:tcMar>
          </w:tcPr>
          <w:p w14:paraId="4CC3A555" w14:textId="77777777" w:rsidR="00EC44A9" w:rsidRPr="00E60BB7" w:rsidRDefault="00EC44A9" w:rsidP="00CD52B5">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08AA7AAF" w14:textId="77777777" w:rsidR="00EC44A9" w:rsidRPr="00E60BB7" w:rsidRDefault="00EC44A9" w:rsidP="00CD52B5">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0F314606" w14:textId="77777777" w:rsidR="00EC44A9" w:rsidRPr="00E60BB7" w:rsidRDefault="00EC44A9" w:rsidP="00CD52B5">
            <w:pPr>
              <w:pStyle w:val="NoSpacing"/>
              <w:rPr>
                <w:rFonts w:ascii="Garamond" w:hAnsi="Garamond" w:cstheme="minorHAnsi"/>
                <w:b/>
                <w:sz w:val="20"/>
                <w:szCs w:val="20"/>
              </w:rPr>
            </w:pPr>
            <w:r w:rsidRPr="00E60BB7">
              <w:rPr>
                <w:rFonts w:ascii="Garamond" w:hAnsi="Garamond" w:cstheme="minorHAnsi"/>
                <w:b/>
                <w:sz w:val="20"/>
                <w:szCs w:val="20"/>
              </w:rPr>
              <w:t>Scope</w:t>
            </w:r>
          </w:p>
        </w:tc>
      </w:tr>
      <w:tr w:rsidR="00EC44A9" w:rsidRPr="00011A92" w14:paraId="7406992C" w14:textId="77777777" w:rsidTr="00CD52B5">
        <w:trPr>
          <w:cantSplit/>
          <w:trHeight w:val="209"/>
        </w:trPr>
        <w:tc>
          <w:tcPr>
            <w:tcW w:w="2070" w:type="dxa"/>
            <w:shd w:val="clear" w:color="auto" w:fill="auto"/>
            <w:tcMar>
              <w:left w:w="103" w:type="dxa"/>
            </w:tcMar>
          </w:tcPr>
          <w:p w14:paraId="7A531EE9" w14:textId="03D613A9" w:rsidR="00EC44A9" w:rsidRDefault="00EC44A9" w:rsidP="00CD52B5">
            <w:pPr>
              <w:pStyle w:val="NoSpacing"/>
              <w:rPr>
                <w:rFonts w:ascii="Garamond" w:hAnsi="Garamond" w:cstheme="minorHAnsi"/>
                <w:sz w:val="20"/>
                <w:szCs w:val="20"/>
              </w:rPr>
            </w:pPr>
            <w:r>
              <w:rPr>
                <w:rFonts w:ascii="Garamond" w:hAnsi="Garamond" w:cstheme="minorHAnsi"/>
                <w:sz w:val="20"/>
                <w:szCs w:val="20"/>
              </w:rPr>
              <w:t xml:space="preserve">POR: </w:t>
            </w:r>
            <w:r w:rsidR="007D11FC" w:rsidRPr="00DB0187">
              <w:rPr>
                <w:rFonts w:ascii="Garamond" w:hAnsi="Garamond" w:cstheme="minorHAnsi"/>
                <w:sz w:val="20"/>
                <w:szCs w:val="20"/>
              </w:rPr>
              <w:t>30087663</w:t>
            </w:r>
          </w:p>
          <w:p w14:paraId="61D5C1DC" w14:textId="77777777" w:rsidR="00EC44A9" w:rsidRPr="00011A92" w:rsidRDefault="00EC44A9" w:rsidP="00CD52B5">
            <w:pPr>
              <w:pStyle w:val="NoSpacing"/>
              <w:rPr>
                <w:rFonts w:ascii="Garamond" w:hAnsi="Garamond" w:cstheme="minorHAnsi"/>
                <w:sz w:val="20"/>
                <w:szCs w:val="20"/>
                <w:highlight w:val="yellow"/>
              </w:rPr>
            </w:pPr>
          </w:p>
        </w:tc>
        <w:tc>
          <w:tcPr>
            <w:tcW w:w="4714" w:type="dxa"/>
            <w:shd w:val="clear" w:color="auto" w:fill="auto"/>
            <w:tcMar>
              <w:left w:w="103" w:type="dxa"/>
            </w:tcMar>
          </w:tcPr>
          <w:p w14:paraId="607B0071" w14:textId="4BA4389B" w:rsidR="00EC44A9" w:rsidRPr="009A44EE" w:rsidRDefault="00487A7A" w:rsidP="00CD52B5">
            <w:pPr>
              <w:pStyle w:val="NoSpacing"/>
              <w:rPr>
                <w:rFonts w:ascii="Garamond" w:hAnsi="Garamond" w:cstheme="minorHAnsi"/>
                <w:sz w:val="20"/>
                <w:szCs w:val="20"/>
              </w:rPr>
            </w:pPr>
            <w:r w:rsidRPr="009A44EE">
              <w:rPr>
                <w:rFonts w:ascii="Garamond" w:hAnsi="Garamond" w:cstheme="minorHAnsi"/>
                <w:sz w:val="20"/>
                <w:szCs w:val="20"/>
              </w:rPr>
              <w:t>The Stateful Security Dynamic Learning feature enables vSTP to create and use a whitelist that is created as part of learning from the validation attempts defined in VLR Validation</w:t>
            </w:r>
            <w:r>
              <w:rPr>
                <w:rFonts w:ascii="Garamond" w:hAnsi="Garamond" w:cstheme="minorHAnsi"/>
                <w:sz w:val="20"/>
                <w:szCs w:val="20"/>
              </w:rPr>
              <w:t>.</w:t>
            </w:r>
          </w:p>
        </w:tc>
        <w:tc>
          <w:tcPr>
            <w:tcW w:w="2075" w:type="dxa"/>
            <w:shd w:val="clear" w:color="auto" w:fill="auto"/>
            <w:tcMar>
              <w:left w:w="103" w:type="dxa"/>
            </w:tcMar>
          </w:tcPr>
          <w:p w14:paraId="69CCE1FD" w14:textId="77777777" w:rsidR="00EC44A9" w:rsidRPr="00011A92" w:rsidRDefault="00EC44A9" w:rsidP="00CD52B5">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3C2F2D43" w14:textId="77777777" w:rsidR="00EC44A9" w:rsidRPr="009A44EE" w:rsidRDefault="00EC44A9" w:rsidP="00EC44A9">
      <w:pPr>
        <w:pStyle w:val="BodyText"/>
      </w:pPr>
    </w:p>
    <w:p w14:paraId="00F5C422" w14:textId="761C72E3" w:rsidR="0054428D" w:rsidRPr="00F82B19" w:rsidRDefault="00161355" w:rsidP="0054428D">
      <w:pPr>
        <w:pStyle w:val="Heading3"/>
        <w:numPr>
          <w:ilvl w:val="2"/>
          <w:numId w:val="218"/>
        </w:numPr>
        <w:rPr>
          <w:b w:val="0"/>
        </w:rPr>
      </w:pPr>
      <w:bookmarkStart w:id="482" w:name="_tif_support"/>
      <w:bookmarkStart w:id="483" w:name="_VSTP_tif_support"/>
      <w:bookmarkStart w:id="484" w:name="_Toc42875657"/>
      <w:bookmarkEnd w:id="482"/>
      <w:bookmarkEnd w:id="483"/>
      <w:r>
        <w:rPr>
          <w:b w:val="0"/>
        </w:rPr>
        <w:t xml:space="preserve">VSTP </w:t>
      </w:r>
      <w:r w:rsidR="00CB0B13">
        <w:rPr>
          <w:b w:val="0"/>
        </w:rPr>
        <w:t>tif support</w:t>
      </w:r>
      <w:bookmarkEnd w:id="484"/>
    </w:p>
    <w:p w14:paraId="6F71EB38" w14:textId="178ABD98" w:rsidR="0054428D" w:rsidRPr="009A44EE" w:rsidRDefault="0054428D" w:rsidP="0054428D">
      <w:pPr>
        <w:pStyle w:val="Caption"/>
        <w:rPr>
          <w:i w:val="0"/>
        </w:rPr>
      </w:pPr>
      <w:bookmarkStart w:id="485" w:name="_Toc42875784"/>
      <w:r>
        <w:t xml:space="preserve">Table </w:t>
      </w:r>
      <w:fldSimple w:instr=" SEQ Table \* ARABIC ">
        <w:r w:rsidR="005242B3">
          <w:rPr>
            <w:noProof/>
          </w:rPr>
          <w:t>29</w:t>
        </w:r>
      </w:fldSimple>
      <w:r>
        <w:t xml:space="preserve"> –</w:t>
      </w:r>
      <w:r w:rsidRPr="009A44EE">
        <w:t xml:space="preserve"> </w:t>
      </w:r>
      <w:r w:rsidR="004505B4" w:rsidRPr="00DB0187">
        <w:rPr>
          <w:rFonts w:ascii="Garamond" w:hAnsi="Garamond"/>
          <w:i w:val="0"/>
        </w:rPr>
        <w:t>VSTP</w:t>
      </w:r>
      <w:r w:rsidR="004505B4">
        <w:t xml:space="preserve"> </w:t>
      </w:r>
      <w:r w:rsidR="00CB0B13">
        <w:rPr>
          <w:rFonts w:ascii="Garamond" w:hAnsi="Garamond"/>
          <w:i w:val="0"/>
        </w:rPr>
        <w:t>TIF Support</w:t>
      </w:r>
      <w:r w:rsidRPr="009A44EE">
        <w:rPr>
          <w:rFonts w:ascii="Garamond" w:hAnsi="Garamond"/>
          <w:i w:val="0"/>
        </w:rPr>
        <w:t xml:space="preserve"> Feature Description</w:t>
      </w:r>
      <w:bookmarkEnd w:id="485"/>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54428D" w:rsidRPr="00011A92" w14:paraId="64AF47B8" w14:textId="77777777" w:rsidTr="00CD52B5">
        <w:trPr>
          <w:cantSplit/>
          <w:trHeight w:val="146"/>
        </w:trPr>
        <w:tc>
          <w:tcPr>
            <w:tcW w:w="2070" w:type="dxa"/>
            <w:shd w:val="clear" w:color="auto" w:fill="BFBFBF" w:themeFill="background1" w:themeFillShade="BF"/>
            <w:tcMar>
              <w:left w:w="103" w:type="dxa"/>
            </w:tcMar>
          </w:tcPr>
          <w:p w14:paraId="0059BD42" w14:textId="77777777" w:rsidR="0054428D" w:rsidRPr="00E60BB7" w:rsidRDefault="0054428D" w:rsidP="00CD52B5">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0DBE3A03" w14:textId="77777777" w:rsidR="0054428D" w:rsidRPr="00E60BB7" w:rsidRDefault="0054428D" w:rsidP="00CD52B5">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55C43EEF" w14:textId="77777777" w:rsidR="0054428D" w:rsidRPr="00E60BB7" w:rsidRDefault="0054428D" w:rsidP="00CD52B5">
            <w:pPr>
              <w:pStyle w:val="NoSpacing"/>
              <w:rPr>
                <w:rFonts w:ascii="Garamond" w:hAnsi="Garamond" w:cstheme="minorHAnsi"/>
                <w:b/>
                <w:sz w:val="20"/>
                <w:szCs w:val="20"/>
              </w:rPr>
            </w:pPr>
            <w:r w:rsidRPr="00E60BB7">
              <w:rPr>
                <w:rFonts w:ascii="Garamond" w:hAnsi="Garamond" w:cstheme="minorHAnsi"/>
                <w:b/>
                <w:sz w:val="20"/>
                <w:szCs w:val="20"/>
              </w:rPr>
              <w:t>Scope</w:t>
            </w:r>
          </w:p>
        </w:tc>
      </w:tr>
      <w:tr w:rsidR="0054428D" w:rsidRPr="00011A92" w14:paraId="036EDE90" w14:textId="77777777" w:rsidTr="00CD52B5">
        <w:trPr>
          <w:cantSplit/>
          <w:trHeight w:val="209"/>
        </w:trPr>
        <w:tc>
          <w:tcPr>
            <w:tcW w:w="2070" w:type="dxa"/>
            <w:shd w:val="clear" w:color="auto" w:fill="auto"/>
            <w:tcMar>
              <w:left w:w="103" w:type="dxa"/>
            </w:tcMar>
          </w:tcPr>
          <w:p w14:paraId="335F5BA6" w14:textId="7EBD6B1F" w:rsidR="0054428D" w:rsidRDefault="0054428D" w:rsidP="00CD52B5">
            <w:pPr>
              <w:pStyle w:val="NoSpacing"/>
              <w:rPr>
                <w:rFonts w:ascii="Garamond" w:hAnsi="Garamond" w:cstheme="minorHAnsi"/>
                <w:sz w:val="20"/>
                <w:szCs w:val="20"/>
              </w:rPr>
            </w:pPr>
            <w:r>
              <w:rPr>
                <w:rFonts w:ascii="Garamond" w:hAnsi="Garamond" w:cstheme="minorHAnsi"/>
                <w:sz w:val="20"/>
                <w:szCs w:val="20"/>
              </w:rPr>
              <w:t>POR:</w:t>
            </w:r>
            <w:r w:rsidR="007D11FC">
              <w:rPr>
                <w:rFonts w:ascii="Garamond" w:hAnsi="Garamond" w:cstheme="minorHAnsi"/>
                <w:sz w:val="20"/>
                <w:szCs w:val="20"/>
              </w:rPr>
              <w:t xml:space="preserve"> </w:t>
            </w:r>
            <w:r w:rsidR="007D11FC" w:rsidRPr="00DB0187">
              <w:rPr>
                <w:rFonts w:ascii="Garamond" w:hAnsi="Garamond" w:cstheme="minorHAnsi"/>
                <w:sz w:val="20"/>
                <w:szCs w:val="20"/>
              </w:rPr>
              <w:t>30087787</w:t>
            </w:r>
          </w:p>
          <w:p w14:paraId="6C4BC82B" w14:textId="77777777" w:rsidR="0054428D" w:rsidRPr="00011A92" w:rsidRDefault="0054428D" w:rsidP="00CD52B5">
            <w:pPr>
              <w:pStyle w:val="NoSpacing"/>
              <w:rPr>
                <w:rFonts w:ascii="Garamond" w:hAnsi="Garamond" w:cstheme="minorHAnsi"/>
                <w:sz w:val="20"/>
                <w:szCs w:val="20"/>
                <w:highlight w:val="yellow"/>
              </w:rPr>
            </w:pPr>
          </w:p>
        </w:tc>
        <w:tc>
          <w:tcPr>
            <w:tcW w:w="4714" w:type="dxa"/>
            <w:shd w:val="clear" w:color="auto" w:fill="auto"/>
            <w:tcMar>
              <w:left w:w="103" w:type="dxa"/>
            </w:tcMar>
          </w:tcPr>
          <w:p w14:paraId="324B03CC" w14:textId="7F857E9F" w:rsidR="0054428D" w:rsidRPr="009A44EE" w:rsidRDefault="0010317E" w:rsidP="00CD52B5">
            <w:pPr>
              <w:pStyle w:val="NoSpacing"/>
              <w:rPr>
                <w:rFonts w:ascii="Garamond" w:hAnsi="Garamond" w:cstheme="minorHAnsi"/>
                <w:sz w:val="20"/>
                <w:szCs w:val="20"/>
              </w:rPr>
            </w:pPr>
            <w:r w:rsidRPr="00DB0187">
              <w:rPr>
                <w:rFonts w:ascii="Garamond" w:hAnsi="Garamond" w:cstheme="minorHAnsi"/>
                <w:sz w:val="20"/>
                <w:szCs w:val="20"/>
              </w:rPr>
              <w:t>For TIF features, TIF provides an overall structure that allows the vSTP to intercept ISUP messages that would normally be through-switched and apply special processing to them. For example, an IAM message could be intercepted and have the called number prefix replaced based on portability information.</w:t>
            </w:r>
            <w:r w:rsidRPr="009A44EE" w:rsidDel="00263469">
              <w:rPr>
                <w:rFonts w:ascii="Garamond" w:hAnsi="Garamond" w:cstheme="minorHAnsi"/>
                <w:sz w:val="20"/>
                <w:szCs w:val="20"/>
              </w:rPr>
              <w:t xml:space="preserve"> </w:t>
            </w:r>
          </w:p>
        </w:tc>
        <w:tc>
          <w:tcPr>
            <w:tcW w:w="2075" w:type="dxa"/>
            <w:shd w:val="clear" w:color="auto" w:fill="auto"/>
            <w:tcMar>
              <w:left w:w="103" w:type="dxa"/>
            </w:tcMar>
          </w:tcPr>
          <w:p w14:paraId="02DD6B6D" w14:textId="77777777" w:rsidR="0054428D" w:rsidRPr="00011A92" w:rsidRDefault="0054428D" w:rsidP="00CD52B5">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089D8624" w14:textId="77777777" w:rsidR="002C5ACB" w:rsidRPr="009A44EE" w:rsidRDefault="002C5ACB" w:rsidP="002C5ACB">
      <w:pPr>
        <w:pStyle w:val="BodyText"/>
      </w:pPr>
    </w:p>
    <w:p w14:paraId="1E2FB5D9" w14:textId="3F579AA4" w:rsidR="002C5ACB" w:rsidRPr="00F82B19" w:rsidRDefault="00161355" w:rsidP="002C5ACB">
      <w:pPr>
        <w:pStyle w:val="Heading3"/>
        <w:numPr>
          <w:ilvl w:val="2"/>
          <w:numId w:val="218"/>
        </w:numPr>
        <w:rPr>
          <w:b w:val="0"/>
        </w:rPr>
      </w:pPr>
      <w:bookmarkStart w:id="486" w:name="_segmented_xudt"/>
      <w:bookmarkStart w:id="487" w:name="_VSTP_segmented_xudt"/>
      <w:bookmarkStart w:id="488" w:name="_Toc42875658"/>
      <w:bookmarkEnd w:id="486"/>
      <w:bookmarkEnd w:id="487"/>
      <w:r>
        <w:rPr>
          <w:b w:val="0"/>
        </w:rPr>
        <w:lastRenderedPageBreak/>
        <w:t xml:space="preserve">VSTP </w:t>
      </w:r>
      <w:r w:rsidR="002C5ACB">
        <w:rPr>
          <w:b w:val="0"/>
        </w:rPr>
        <w:t>segmented xudt</w:t>
      </w:r>
      <w:bookmarkEnd w:id="488"/>
    </w:p>
    <w:p w14:paraId="27600419" w14:textId="47AAD44B" w:rsidR="002C5ACB" w:rsidRPr="009A44EE" w:rsidRDefault="002C5ACB" w:rsidP="002C5ACB">
      <w:pPr>
        <w:pStyle w:val="Caption"/>
        <w:rPr>
          <w:i w:val="0"/>
        </w:rPr>
      </w:pPr>
      <w:bookmarkStart w:id="489" w:name="_Toc42875785"/>
      <w:r>
        <w:t xml:space="preserve">Table </w:t>
      </w:r>
      <w:fldSimple w:instr=" SEQ Table \* ARABIC ">
        <w:r w:rsidR="005242B3">
          <w:rPr>
            <w:noProof/>
          </w:rPr>
          <w:t>30</w:t>
        </w:r>
      </w:fldSimple>
      <w:r>
        <w:t xml:space="preserve"> –</w:t>
      </w:r>
      <w:r w:rsidRPr="009A44EE">
        <w:t xml:space="preserve"> </w:t>
      </w:r>
      <w:r w:rsidR="004505B4" w:rsidRPr="00DB0187">
        <w:rPr>
          <w:rFonts w:ascii="Garamond" w:hAnsi="Garamond"/>
          <w:i w:val="0"/>
        </w:rPr>
        <w:t xml:space="preserve">VSTP </w:t>
      </w:r>
      <w:r w:rsidR="001562DB">
        <w:rPr>
          <w:rFonts w:ascii="Garamond" w:hAnsi="Garamond"/>
          <w:i w:val="0"/>
        </w:rPr>
        <w:t>Segmented XUDT</w:t>
      </w:r>
      <w:r w:rsidRPr="009A44EE">
        <w:rPr>
          <w:rFonts w:ascii="Garamond" w:hAnsi="Garamond"/>
          <w:i w:val="0"/>
        </w:rPr>
        <w:t xml:space="preserve"> Feature Description</w:t>
      </w:r>
      <w:bookmarkEnd w:id="489"/>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2C5ACB" w:rsidRPr="00011A92" w14:paraId="56D6C654" w14:textId="77777777" w:rsidTr="00CD52B5">
        <w:trPr>
          <w:cantSplit/>
          <w:trHeight w:val="146"/>
        </w:trPr>
        <w:tc>
          <w:tcPr>
            <w:tcW w:w="2070" w:type="dxa"/>
            <w:shd w:val="clear" w:color="auto" w:fill="BFBFBF" w:themeFill="background1" w:themeFillShade="BF"/>
            <w:tcMar>
              <w:left w:w="103" w:type="dxa"/>
            </w:tcMar>
          </w:tcPr>
          <w:p w14:paraId="298A0AC0" w14:textId="77777777" w:rsidR="002C5ACB" w:rsidRPr="00E60BB7" w:rsidRDefault="002C5ACB" w:rsidP="00CD52B5">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2FCB2F28" w14:textId="77777777" w:rsidR="002C5ACB" w:rsidRPr="00E60BB7" w:rsidRDefault="002C5ACB" w:rsidP="00CD52B5">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20DCEF58" w14:textId="77777777" w:rsidR="002C5ACB" w:rsidRPr="00E60BB7" w:rsidRDefault="002C5ACB" w:rsidP="00CD52B5">
            <w:pPr>
              <w:pStyle w:val="NoSpacing"/>
              <w:rPr>
                <w:rFonts w:ascii="Garamond" w:hAnsi="Garamond" w:cstheme="minorHAnsi"/>
                <w:b/>
                <w:sz w:val="20"/>
                <w:szCs w:val="20"/>
              </w:rPr>
            </w:pPr>
            <w:r w:rsidRPr="00E60BB7">
              <w:rPr>
                <w:rFonts w:ascii="Garamond" w:hAnsi="Garamond" w:cstheme="minorHAnsi"/>
                <w:b/>
                <w:sz w:val="20"/>
                <w:szCs w:val="20"/>
              </w:rPr>
              <w:t>Scope</w:t>
            </w:r>
          </w:p>
        </w:tc>
      </w:tr>
      <w:tr w:rsidR="002C5ACB" w:rsidRPr="00011A92" w14:paraId="5849FCB5" w14:textId="77777777" w:rsidTr="00CD52B5">
        <w:trPr>
          <w:cantSplit/>
          <w:trHeight w:val="209"/>
        </w:trPr>
        <w:tc>
          <w:tcPr>
            <w:tcW w:w="2070" w:type="dxa"/>
            <w:shd w:val="clear" w:color="auto" w:fill="auto"/>
            <w:tcMar>
              <w:left w:w="103" w:type="dxa"/>
            </w:tcMar>
          </w:tcPr>
          <w:p w14:paraId="088369AC" w14:textId="038D60A6" w:rsidR="002C5ACB" w:rsidRDefault="002C5ACB" w:rsidP="00CD52B5">
            <w:pPr>
              <w:pStyle w:val="NoSpacing"/>
              <w:rPr>
                <w:rFonts w:ascii="Garamond" w:hAnsi="Garamond" w:cstheme="minorHAnsi"/>
                <w:sz w:val="20"/>
                <w:szCs w:val="20"/>
              </w:rPr>
            </w:pPr>
            <w:r>
              <w:rPr>
                <w:rFonts w:ascii="Garamond" w:hAnsi="Garamond" w:cstheme="minorHAnsi"/>
                <w:sz w:val="20"/>
                <w:szCs w:val="20"/>
              </w:rPr>
              <w:t>POR:</w:t>
            </w:r>
            <w:r w:rsidR="007D11FC">
              <w:rPr>
                <w:rFonts w:ascii="Garamond" w:hAnsi="Garamond" w:cstheme="minorHAnsi"/>
                <w:sz w:val="20"/>
                <w:szCs w:val="20"/>
              </w:rPr>
              <w:t xml:space="preserve"> </w:t>
            </w:r>
            <w:r w:rsidR="007D11FC" w:rsidRPr="00DB0187">
              <w:rPr>
                <w:rFonts w:ascii="Garamond" w:hAnsi="Garamond" w:cstheme="minorHAnsi"/>
                <w:sz w:val="20"/>
                <w:szCs w:val="20"/>
              </w:rPr>
              <w:t>29265596</w:t>
            </w:r>
          </w:p>
          <w:p w14:paraId="3479A734" w14:textId="77777777" w:rsidR="002C5ACB" w:rsidRPr="00011A92" w:rsidRDefault="002C5ACB" w:rsidP="00CD52B5">
            <w:pPr>
              <w:pStyle w:val="NoSpacing"/>
              <w:rPr>
                <w:rFonts w:ascii="Garamond" w:hAnsi="Garamond" w:cstheme="minorHAnsi"/>
                <w:sz w:val="20"/>
                <w:szCs w:val="20"/>
                <w:highlight w:val="yellow"/>
              </w:rPr>
            </w:pPr>
          </w:p>
        </w:tc>
        <w:tc>
          <w:tcPr>
            <w:tcW w:w="4714" w:type="dxa"/>
            <w:shd w:val="clear" w:color="auto" w:fill="auto"/>
            <w:tcMar>
              <w:left w:w="103" w:type="dxa"/>
            </w:tcMar>
          </w:tcPr>
          <w:p w14:paraId="7C3AF37D" w14:textId="77777777" w:rsidR="0000282C" w:rsidRPr="00DB0187" w:rsidRDefault="0000282C" w:rsidP="00DB0187">
            <w:pPr>
              <w:pStyle w:val="NoSpacing"/>
              <w:rPr>
                <w:rFonts w:ascii="Garamond" w:hAnsi="Garamond" w:cstheme="minorHAnsi"/>
              </w:rPr>
            </w:pPr>
            <w:r w:rsidRPr="00DB0187">
              <w:rPr>
                <w:rFonts w:ascii="Garamond" w:hAnsi="Garamond" w:cstheme="minorHAnsi"/>
                <w:sz w:val="20"/>
                <w:szCs w:val="20"/>
              </w:rPr>
              <w:t>The Segmented XUDT feature allows vSTP to perform the following operations:</w:t>
            </w:r>
          </w:p>
          <w:p w14:paraId="7C9C0DEC" w14:textId="77777777" w:rsidR="0000282C" w:rsidRPr="00DB0187" w:rsidRDefault="0000282C" w:rsidP="00DB0187">
            <w:pPr>
              <w:pStyle w:val="NoSpacing"/>
              <w:numPr>
                <w:ilvl w:val="0"/>
                <w:numId w:val="19"/>
              </w:numPr>
              <w:rPr>
                <w:rFonts w:ascii="Garamond" w:hAnsi="Garamond" w:cstheme="minorHAnsi"/>
              </w:rPr>
            </w:pPr>
            <w:r w:rsidRPr="00DB0187">
              <w:rPr>
                <w:rFonts w:ascii="Garamond" w:hAnsi="Garamond" w:cstheme="minorHAnsi"/>
                <w:sz w:val="20"/>
                <w:szCs w:val="20"/>
              </w:rPr>
              <w:t>Reassembly of incoming XUDT Class 1 SCCP segmented messages</w:t>
            </w:r>
          </w:p>
          <w:p w14:paraId="3A1046D0" w14:textId="444B0F8A" w:rsidR="002C5ACB" w:rsidRPr="009A44EE" w:rsidRDefault="0000282C" w:rsidP="00DB0187">
            <w:pPr>
              <w:pStyle w:val="NoSpacing"/>
              <w:numPr>
                <w:ilvl w:val="0"/>
                <w:numId w:val="19"/>
              </w:numPr>
              <w:rPr>
                <w:rFonts w:ascii="Garamond" w:hAnsi="Garamond" w:cstheme="minorHAnsi"/>
                <w:sz w:val="20"/>
                <w:szCs w:val="20"/>
              </w:rPr>
            </w:pPr>
            <w:r w:rsidRPr="00DB0187">
              <w:rPr>
                <w:rFonts w:ascii="Garamond" w:hAnsi="Garamond" w:cstheme="minorHAnsi"/>
                <w:sz w:val="20"/>
                <w:szCs w:val="20"/>
              </w:rPr>
              <w:t>Segmentation of the outgoing XUDT Class 1 SCCP reassembled messages</w:t>
            </w:r>
          </w:p>
        </w:tc>
        <w:tc>
          <w:tcPr>
            <w:tcW w:w="2075" w:type="dxa"/>
            <w:shd w:val="clear" w:color="auto" w:fill="auto"/>
            <w:tcMar>
              <w:left w:w="103" w:type="dxa"/>
            </w:tcMar>
          </w:tcPr>
          <w:p w14:paraId="1D7979FF" w14:textId="77777777" w:rsidR="002C5ACB" w:rsidRPr="00011A92" w:rsidRDefault="002C5ACB" w:rsidP="00CD52B5">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5FD58674" w14:textId="77777777" w:rsidR="002C5ACB" w:rsidRDefault="002C5ACB" w:rsidP="002C5ACB">
      <w:pPr>
        <w:pStyle w:val="BodyText"/>
      </w:pPr>
    </w:p>
    <w:p w14:paraId="0516F593" w14:textId="7089EDBF" w:rsidR="00934AF7" w:rsidRPr="00F82B19" w:rsidRDefault="00161355" w:rsidP="00934AF7">
      <w:pPr>
        <w:pStyle w:val="Heading3"/>
        <w:numPr>
          <w:ilvl w:val="2"/>
          <w:numId w:val="218"/>
        </w:numPr>
        <w:rPr>
          <w:b w:val="0"/>
        </w:rPr>
      </w:pPr>
      <w:bookmarkStart w:id="490" w:name="_duplicate_point_code"/>
      <w:bookmarkStart w:id="491" w:name="_VSTP_duplicate_point"/>
      <w:bookmarkStart w:id="492" w:name="_Toc42875659"/>
      <w:bookmarkEnd w:id="490"/>
      <w:bookmarkEnd w:id="491"/>
      <w:r>
        <w:rPr>
          <w:b w:val="0"/>
        </w:rPr>
        <w:t xml:space="preserve">VSTP </w:t>
      </w:r>
      <w:r w:rsidR="00934AF7">
        <w:rPr>
          <w:b w:val="0"/>
        </w:rPr>
        <w:t>duplicate point code support</w:t>
      </w:r>
      <w:bookmarkEnd w:id="492"/>
    </w:p>
    <w:p w14:paraId="5CD7AF83" w14:textId="297BD463" w:rsidR="00934AF7" w:rsidRPr="009A44EE" w:rsidRDefault="00934AF7" w:rsidP="00934AF7">
      <w:pPr>
        <w:pStyle w:val="Caption"/>
        <w:rPr>
          <w:i w:val="0"/>
        </w:rPr>
      </w:pPr>
      <w:bookmarkStart w:id="493" w:name="_Toc42875786"/>
      <w:r>
        <w:t xml:space="preserve">Table </w:t>
      </w:r>
      <w:fldSimple w:instr=" SEQ Table \* ARABIC ">
        <w:r w:rsidR="005242B3">
          <w:rPr>
            <w:noProof/>
          </w:rPr>
          <w:t>31</w:t>
        </w:r>
      </w:fldSimple>
      <w:r>
        <w:t xml:space="preserve"> –</w:t>
      </w:r>
      <w:r w:rsidRPr="009A44EE">
        <w:t xml:space="preserve"> </w:t>
      </w:r>
      <w:r w:rsidR="004505B4" w:rsidRPr="00DB0187">
        <w:rPr>
          <w:rFonts w:ascii="Garamond" w:hAnsi="Garamond"/>
          <w:i w:val="0"/>
        </w:rPr>
        <w:t>VSTP</w:t>
      </w:r>
      <w:r w:rsidR="004505B4">
        <w:t xml:space="preserve"> </w:t>
      </w:r>
      <w:r w:rsidR="00112B8A">
        <w:rPr>
          <w:rFonts w:ascii="Garamond" w:hAnsi="Garamond"/>
          <w:i w:val="0"/>
        </w:rPr>
        <w:t>Duplicate Point Code</w:t>
      </w:r>
      <w:r w:rsidRPr="009A44EE">
        <w:rPr>
          <w:rFonts w:ascii="Garamond" w:hAnsi="Garamond"/>
          <w:i w:val="0"/>
        </w:rPr>
        <w:t xml:space="preserve"> Feature Description</w:t>
      </w:r>
      <w:bookmarkEnd w:id="493"/>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934AF7" w:rsidRPr="00011A92" w14:paraId="78016894" w14:textId="77777777" w:rsidTr="00CD52B5">
        <w:trPr>
          <w:cantSplit/>
          <w:trHeight w:val="146"/>
        </w:trPr>
        <w:tc>
          <w:tcPr>
            <w:tcW w:w="2070" w:type="dxa"/>
            <w:shd w:val="clear" w:color="auto" w:fill="BFBFBF" w:themeFill="background1" w:themeFillShade="BF"/>
            <w:tcMar>
              <w:left w:w="103" w:type="dxa"/>
            </w:tcMar>
          </w:tcPr>
          <w:p w14:paraId="59752DBF" w14:textId="77777777" w:rsidR="00934AF7" w:rsidRPr="00E60BB7" w:rsidRDefault="00934AF7" w:rsidP="00CD52B5">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7F68ED92" w14:textId="77777777" w:rsidR="00934AF7" w:rsidRPr="00E60BB7" w:rsidRDefault="00934AF7" w:rsidP="00CD52B5">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776EFD89" w14:textId="77777777" w:rsidR="00934AF7" w:rsidRPr="00E60BB7" w:rsidRDefault="00934AF7" w:rsidP="00CD52B5">
            <w:pPr>
              <w:pStyle w:val="NoSpacing"/>
              <w:rPr>
                <w:rFonts w:ascii="Garamond" w:hAnsi="Garamond" w:cstheme="minorHAnsi"/>
                <w:b/>
                <w:sz w:val="20"/>
                <w:szCs w:val="20"/>
              </w:rPr>
            </w:pPr>
            <w:r w:rsidRPr="00E60BB7">
              <w:rPr>
                <w:rFonts w:ascii="Garamond" w:hAnsi="Garamond" w:cstheme="minorHAnsi"/>
                <w:b/>
                <w:sz w:val="20"/>
                <w:szCs w:val="20"/>
              </w:rPr>
              <w:t>Scope</w:t>
            </w:r>
          </w:p>
        </w:tc>
      </w:tr>
      <w:tr w:rsidR="00934AF7" w:rsidRPr="00011A92" w14:paraId="6E0AA481" w14:textId="77777777" w:rsidTr="00CD52B5">
        <w:trPr>
          <w:cantSplit/>
          <w:trHeight w:val="209"/>
        </w:trPr>
        <w:tc>
          <w:tcPr>
            <w:tcW w:w="2070" w:type="dxa"/>
            <w:shd w:val="clear" w:color="auto" w:fill="auto"/>
            <w:tcMar>
              <w:left w:w="103" w:type="dxa"/>
            </w:tcMar>
          </w:tcPr>
          <w:p w14:paraId="6915E0B0" w14:textId="4BC7FAFC" w:rsidR="00934AF7" w:rsidRPr="00C51EB5" w:rsidRDefault="00934AF7">
            <w:pPr>
              <w:pStyle w:val="NoSpacing"/>
              <w:rPr>
                <w:rFonts w:ascii="Garamond" w:hAnsi="Garamond" w:cstheme="minorHAnsi"/>
                <w:sz w:val="20"/>
                <w:szCs w:val="20"/>
              </w:rPr>
            </w:pPr>
            <w:r w:rsidRPr="00C51EB5">
              <w:rPr>
                <w:rFonts w:ascii="Garamond" w:hAnsi="Garamond" w:cstheme="minorHAnsi"/>
                <w:sz w:val="20"/>
                <w:szCs w:val="20"/>
              </w:rPr>
              <w:t>PO</w:t>
            </w:r>
            <w:r w:rsidR="00C51EB5" w:rsidRPr="00C51EB5">
              <w:rPr>
                <w:rFonts w:ascii="Garamond" w:hAnsi="Garamond" w:cstheme="minorHAnsi"/>
                <w:sz w:val="20"/>
                <w:szCs w:val="20"/>
              </w:rPr>
              <w:t>A</w:t>
            </w:r>
            <w:r w:rsidRPr="00C51EB5">
              <w:rPr>
                <w:rFonts w:ascii="Garamond" w:hAnsi="Garamond" w:cstheme="minorHAnsi"/>
                <w:sz w:val="20"/>
                <w:szCs w:val="20"/>
              </w:rPr>
              <w:t xml:space="preserve">: </w:t>
            </w:r>
            <w:r w:rsidR="00C51EB5" w:rsidRPr="00DB0187">
              <w:rPr>
                <w:rFonts w:ascii="Garamond" w:hAnsi="Garamond" w:cstheme="minorHAnsi"/>
                <w:sz w:val="20"/>
                <w:szCs w:val="20"/>
              </w:rPr>
              <w:t>30087756</w:t>
            </w:r>
          </w:p>
          <w:p w14:paraId="0759A193" w14:textId="77777777" w:rsidR="00934AF7" w:rsidRPr="00DB0187" w:rsidRDefault="00934AF7">
            <w:pPr>
              <w:pStyle w:val="NoSpacing"/>
              <w:rPr>
                <w:rFonts w:ascii="Garamond" w:hAnsi="Garamond" w:cstheme="minorHAnsi"/>
                <w:sz w:val="20"/>
                <w:szCs w:val="20"/>
              </w:rPr>
            </w:pPr>
          </w:p>
        </w:tc>
        <w:tc>
          <w:tcPr>
            <w:tcW w:w="4714" w:type="dxa"/>
            <w:shd w:val="clear" w:color="auto" w:fill="auto"/>
            <w:tcMar>
              <w:left w:w="103" w:type="dxa"/>
            </w:tcMar>
          </w:tcPr>
          <w:p w14:paraId="65164993" w14:textId="5E383A6E" w:rsidR="00934AF7" w:rsidRPr="00DB0187" w:rsidRDefault="00263469" w:rsidP="00DB0187">
            <w:pPr>
              <w:pStyle w:val="NoSpacing"/>
              <w:rPr>
                <w:rFonts w:ascii="Garamond" w:hAnsi="Garamond" w:cstheme="minorHAnsi"/>
                <w:sz w:val="20"/>
                <w:szCs w:val="20"/>
              </w:rPr>
            </w:pPr>
            <w:r w:rsidRPr="00DB0187">
              <w:rPr>
                <w:rFonts w:ascii="Garamond" w:hAnsi="Garamond" w:cstheme="minorHAnsi"/>
                <w:sz w:val="20"/>
                <w:szCs w:val="20"/>
              </w:rPr>
              <w:t>The Duplicate Point Code support functionality allows vSTP to route traffic for two or more countries that may have overlapping point code values.</w:t>
            </w:r>
          </w:p>
        </w:tc>
        <w:tc>
          <w:tcPr>
            <w:tcW w:w="2075" w:type="dxa"/>
            <w:shd w:val="clear" w:color="auto" w:fill="auto"/>
            <w:tcMar>
              <w:left w:w="103" w:type="dxa"/>
            </w:tcMar>
          </w:tcPr>
          <w:p w14:paraId="2311698A" w14:textId="77777777" w:rsidR="00934AF7" w:rsidRPr="00011A92" w:rsidRDefault="00934AF7" w:rsidP="00CD52B5">
            <w:pPr>
              <w:pStyle w:val="NoSpacing"/>
              <w:rPr>
                <w:rFonts w:ascii="Garamond" w:hAnsi="Garamond" w:cstheme="minorHAnsi"/>
                <w:sz w:val="20"/>
                <w:szCs w:val="20"/>
              </w:rPr>
            </w:pPr>
            <w:r w:rsidRPr="009A44EE">
              <w:rPr>
                <w:rFonts w:ascii="Garamond" w:hAnsi="Garamond" w:cstheme="minorHAnsi"/>
                <w:sz w:val="20"/>
                <w:szCs w:val="20"/>
              </w:rPr>
              <w:t>Enhancement Request</w:t>
            </w:r>
          </w:p>
        </w:tc>
      </w:tr>
    </w:tbl>
    <w:p w14:paraId="399DAC64" w14:textId="77777777" w:rsidR="00070C57" w:rsidRDefault="00070C57" w:rsidP="00070C57">
      <w:pPr>
        <w:pStyle w:val="BodyText"/>
      </w:pPr>
    </w:p>
    <w:p w14:paraId="70EB4C52" w14:textId="07CAC953" w:rsidR="00070C57" w:rsidRPr="00F82B19" w:rsidRDefault="00070C57" w:rsidP="00DB0187">
      <w:pPr>
        <w:pStyle w:val="Heading3"/>
        <w:numPr>
          <w:ilvl w:val="2"/>
          <w:numId w:val="218"/>
        </w:numPr>
        <w:pBdr>
          <w:top w:val="single" w:sz="4" w:space="0" w:color="00000A"/>
        </w:pBdr>
        <w:rPr>
          <w:b w:val="0"/>
        </w:rPr>
      </w:pPr>
      <w:bookmarkStart w:id="494" w:name="_vSTP_GUI_configuration"/>
      <w:bookmarkStart w:id="495" w:name="_Toc42875660"/>
      <w:bookmarkEnd w:id="494"/>
      <w:r>
        <w:rPr>
          <w:b w:val="0"/>
        </w:rPr>
        <w:t>vSTP GUI configuration</w:t>
      </w:r>
      <w:bookmarkEnd w:id="495"/>
    </w:p>
    <w:p w14:paraId="0DDBD762" w14:textId="13EFE38F" w:rsidR="00070C57" w:rsidRPr="009A44EE" w:rsidRDefault="00070C57" w:rsidP="00070C57">
      <w:pPr>
        <w:pStyle w:val="Caption"/>
        <w:rPr>
          <w:i w:val="0"/>
        </w:rPr>
      </w:pPr>
      <w:bookmarkStart w:id="496" w:name="_Toc42875787"/>
      <w:r>
        <w:t xml:space="preserve">Table </w:t>
      </w:r>
      <w:fldSimple w:instr=" SEQ Table \* ARABIC ">
        <w:r w:rsidR="005242B3">
          <w:rPr>
            <w:noProof/>
          </w:rPr>
          <w:t>32</w:t>
        </w:r>
      </w:fldSimple>
      <w:r>
        <w:t xml:space="preserve"> –</w:t>
      </w:r>
      <w:r w:rsidR="00033A15">
        <w:t xml:space="preserve"> </w:t>
      </w:r>
      <w:r w:rsidR="004505B4" w:rsidRPr="00D83507">
        <w:rPr>
          <w:rFonts w:ascii="Garamond" w:hAnsi="Garamond"/>
          <w:i w:val="0"/>
        </w:rPr>
        <w:t>VSTP</w:t>
      </w:r>
      <w:r w:rsidR="004505B4">
        <w:t xml:space="preserve"> </w:t>
      </w:r>
      <w:r w:rsidR="00033A15" w:rsidRPr="00DB0187">
        <w:rPr>
          <w:rFonts w:ascii="Garamond" w:hAnsi="Garamond"/>
          <w:i w:val="0"/>
        </w:rPr>
        <w:t xml:space="preserve">GUI Configuration </w:t>
      </w:r>
      <w:r w:rsidRPr="009A44EE">
        <w:rPr>
          <w:rFonts w:ascii="Garamond" w:hAnsi="Garamond"/>
          <w:i w:val="0"/>
        </w:rPr>
        <w:t>Feature Description</w:t>
      </w:r>
      <w:bookmarkEnd w:id="496"/>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070C57" w:rsidRPr="00011A92" w14:paraId="6CA0381C" w14:textId="77777777" w:rsidTr="00CD52B5">
        <w:trPr>
          <w:cantSplit/>
          <w:trHeight w:val="146"/>
        </w:trPr>
        <w:tc>
          <w:tcPr>
            <w:tcW w:w="2070" w:type="dxa"/>
            <w:shd w:val="clear" w:color="auto" w:fill="BFBFBF" w:themeFill="background1" w:themeFillShade="BF"/>
            <w:tcMar>
              <w:left w:w="103" w:type="dxa"/>
            </w:tcMar>
          </w:tcPr>
          <w:p w14:paraId="45E28C2A" w14:textId="77777777" w:rsidR="00070C57" w:rsidRPr="00E60BB7" w:rsidRDefault="00070C57" w:rsidP="00CD52B5">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1F27FEA0" w14:textId="77777777" w:rsidR="00070C57" w:rsidRPr="00E60BB7" w:rsidRDefault="00070C57" w:rsidP="00CD52B5">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5C601205" w14:textId="77777777" w:rsidR="00070C57" w:rsidRPr="00E60BB7" w:rsidRDefault="00070C57" w:rsidP="00CD52B5">
            <w:pPr>
              <w:pStyle w:val="NoSpacing"/>
              <w:rPr>
                <w:rFonts w:ascii="Garamond" w:hAnsi="Garamond" w:cstheme="minorHAnsi"/>
                <w:b/>
                <w:sz w:val="20"/>
                <w:szCs w:val="20"/>
              </w:rPr>
            </w:pPr>
            <w:r w:rsidRPr="00E60BB7">
              <w:rPr>
                <w:rFonts w:ascii="Garamond" w:hAnsi="Garamond" w:cstheme="minorHAnsi"/>
                <w:b/>
                <w:sz w:val="20"/>
                <w:szCs w:val="20"/>
              </w:rPr>
              <w:t>Scope</w:t>
            </w:r>
          </w:p>
        </w:tc>
      </w:tr>
      <w:tr w:rsidR="00070C57" w:rsidRPr="00011A92" w14:paraId="24560133" w14:textId="77777777" w:rsidTr="00CD52B5">
        <w:trPr>
          <w:cantSplit/>
          <w:trHeight w:val="209"/>
        </w:trPr>
        <w:tc>
          <w:tcPr>
            <w:tcW w:w="2070" w:type="dxa"/>
            <w:shd w:val="clear" w:color="auto" w:fill="auto"/>
            <w:tcMar>
              <w:left w:w="103" w:type="dxa"/>
            </w:tcMar>
          </w:tcPr>
          <w:p w14:paraId="59957265" w14:textId="77777777" w:rsidR="00070C57" w:rsidRDefault="00070C57" w:rsidP="00CD52B5">
            <w:pPr>
              <w:pStyle w:val="NoSpacing"/>
              <w:rPr>
                <w:rFonts w:ascii="Garamond" w:hAnsi="Garamond" w:cstheme="minorHAnsi"/>
                <w:sz w:val="20"/>
                <w:szCs w:val="20"/>
              </w:rPr>
            </w:pPr>
            <w:r>
              <w:rPr>
                <w:rFonts w:ascii="Garamond" w:hAnsi="Garamond" w:cstheme="minorHAnsi"/>
                <w:sz w:val="20"/>
                <w:szCs w:val="20"/>
              </w:rPr>
              <w:t xml:space="preserve">POR:  </w:t>
            </w:r>
          </w:p>
          <w:p w14:paraId="55528001" w14:textId="77777777" w:rsidR="00070C57" w:rsidRPr="00011A92" w:rsidRDefault="00070C57" w:rsidP="00CD52B5">
            <w:pPr>
              <w:pStyle w:val="NoSpacing"/>
              <w:rPr>
                <w:rFonts w:ascii="Garamond" w:hAnsi="Garamond" w:cstheme="minorHAnsi"/>
                <w:sz w:val="20"/>
                <w:szCs w:val="20"/>
                <w:highlight w:val="yellow"/>
              </w:rPr>
            </w:pPr>
          </w:p>
        </w:tc>
        <w:tc>
          <w:tcPr>
            <w:tcW w:w="4714" w:type="dxa"/>
            <w:shd w:val="clear" w:color="auto" w:fill="auto"/>
            <w:tcMar>
              <w:left w:w="103" w:type="dxa"/>
            </w:tcMar>
          </w:tcPr>
          <w:p w14:paraId="11AAE5ED" w14:textId="77777777" w:rsidR="00E735DA" w:rsidRDefault="00E735DA" w:rsidP="00CD52B5">
            <w:pPr>
              <w:pStyle w:val="BodyText"/>
              <w:rPr>
                <w:rFonts w:ascii="Garamond" w:hAnsi="Garamond" w:cstheme="minorHAnsi"/>
              </w:rPr>
            </w:pPr>
            <w:r w:rsidRPr="00DB0187">
              <w:rPr>
                <w:rFonts w:ascii="Garamond" w:hAnsi="Garamond" w:cstheme="minorHAnsi"/>
              </w:rPr>
              <w:t>The vSTP configurations and Maintenance operations can be performed using VSTP GUI on Active System OAM (SOAM).</w:t>
            </w:r>
          </w:p>
          <w:p w14:paraId="092F3FA8" w14:textId="3EEABDC1" w:rsidR="00070C57" w:rsidRDefault="00E735DA" w:rsidP="00CD52B5">
            <w:pPr>
              <w:pStyle w:val="BodyText"/>
              <w:rPr>
                <w:rFonts w:ascii="Garamond" w:hAnsi="Garamond" w:cstheme="minorHAnsi"/>
              </w:rPr>
            </w:pPr>
            <w:r w:rsidRPr="00FE0835">
              <w:rPr>
                <w:rFonts w:ascii="Garamond" w:hAnsi="Garamond" w:cstheme="minorHAnsi"/>
              </w:rPr>
              <w:t xml:space="preserve">vSTP </w:t>
            </w:r>
            <w:r w:rsidRPr="00E735DA">
              <w:rPr>
                <w:rFonts w:ascii="Garamond" w:hAnsi="Garamond" w:cstheme="minorHAnsi"/>
              </w:rPr>
              <w:t xml:space="preserve">configuration </w:t>
            </w:r>
            <w:r w:rsidRPr="00DB0187">
              <w:rPr>
                <w:rFonts w:ascii="Garamond" w:hAnsi="Garamond" w:cstheme="minorHAnsi"/>
              </w:rPr>
              <w:t>GUI allows you to manage vSTP configuration. You can perform different tasks on an Active System OAM (SOAM). The VSTP &gt; Configuration folder contains the tables used in vSTP operations. To configure a specific table, select the table name from the list to display the table details.</w:t>
            </w:r>
          </w:p>
          <w:p w14:paraId="5905951B" w14:textId="53B16AF9" w:rsidR="00E735DA" w:rsidRPr="009A44EE" w:rsidRDefault="00E735DA" w:rsidP="00CD52B5">
            <w:pPr>
              <w:pStyle w:val="BodyText"/>
              <w:rPr>
                <w:rFonts w:ascii="Garamond" w:eastAsia="Calibri" w:hAnsi="Garamond" w:cstheme="minorHAnsi"/>
              </w:rPr>
            </w:pPr>
            <w:r w:rsidRPr="00FE0835">
              <w:rPr>
                <w:rFonts w:ascii="Garamond" w:hAnsi="Garamond" w:cstheme="minorHAnsi"/>
              </w:rPr>
              <w:t xml:space="preserve">vSTP </w:t>
            </w:r>
            <w:r w:rsidRPr="00E735DA">
              <w:rPr>
                <w:rFonts w:ascii="Garamond" w:hAnsi="Garamond" w:cstheme="minorHAnsi"/>
              </w:rPr>
              <w:t xml:space="preserve">maintenance </w:t>
            </w:r>
            <w:r w:rsidRPr="00DB0187">
              <w:rPr>
                <w:rFonts w:ascii="Garamond" w:hAnsi="Garamond" w:cstheme="minorHAnsi"/>
              </w:rPr>
              <w:t>pages display status information for Links, RSPs, Connections, Linksets, and SCCP applications</w:t>
            </w:r>
            <w:r w:rsidR="002D3F8D">
              <w:rPr>
                <w:rFonts w:ascii="Garamond" w:hAnsi="Garamond" w:cstheme="minorHAnsi"/>
              </w:rPr>
              <w:t>.</w:t>
            </w:r>
          </w:p>
        </w:tc>
        <w:tc>
          <w:tcPr>
            <w:tcW w:w="2075" w:type="dxa"/>
            <w:shd w:val="clear" w:color="auto" w:fill="auto"/>
            <w:tcMar>
              <w:left w:w="103" w:type="dxa"/>
            </w:tcMar>
          </w:tcPr>
          <w:p w14:paraId="4636187B" w14:textId="77777777" w:rsidR="00070C57" w:rsidRPr="00011A92" w:rsidRDefault="00070C57" w:rsidP="00DB0187">
            <w:pPr>
              <w:pStyle w:val="BodyText"/>
              <w:rPr>
                <w:rFonts w:ascii="Garamond" w:hAnsi="Garamond" w:cstheme="minorHAnsi"/>
              </w:rPr>
            </w:pPr>
            <w:r w:rsidRPr="009A44EE">
              <w:rPr>
                <w:rFonts w:ascii="Garamond" w:hAnsi="Garamond" w:cstheme="minorHAnsi"/>
              </w:rPr>
              <w:t>Enhancement Request</w:t>
            </w:r>
          </w:p>
        </w:tc>
      </w:tr>
    </w:tbl>
    <w:p w14:paraId="52B2D0AF" w14:textId="3BB48D92" w:rsidR="00ED77ED" w:rsidRDefault="000D626B" w:rsidP="00ED77ED">
      <w:pPr>
        <w:pStyle w:val="Heading3"/>
        <w:numPr>
          <w:ilvl w:val="2"/>
          <w:numId w:val="218"/>
        </w:numPr>
        <w:rPr>
          <w:b w:val="0"/>
        </w:rPr>
      </w:pPr>
      <w:bookmarkStart w:id="497" w:name="_Toc41666036"/>
      <w:bookmarkStart w:id="498" w:name="_Toc42533783"/>
      <w:bookmarkStart w:id="499" w:name="_Toc42533912"/>
      <w:bookmarkStart w:id="500" w:name="_Toc42534043"/>
      <w:bookmarkStart w:id="501" w:name="_Toc42534173"/>
      <w:bookmarkStart w:id="502" w:name="_Toc42534304"/>
      <w:bookmarkStart w:id="503" w:name="_Toc42549947"/>
      <w:bookmarkStart w:id="504" w:name="_Toc42619476"/>
      <w:bookmarkStart w:id="505" w:name="_Toc42619784"/>
      <w:bookmarkStart w:id="506" w:name="_Toc42704830"/>
      <w:bookmarkStart w:id="507" w:name="_dsa_with_udr"/>
      <w:bookmarkStart w:id="508" w:name="_vstp_ir21_bulk"/>
      <w:bookmarkStart w:id="509" w:name="_Toc42875661"/>
      <w:bookmarkEnd w:id="497"/>
      <w:bookmarkEnd w:id="498"/>
      <w:bookmarkEnd w:id="499"/>
      <w:bookmarkEnd w:id="500"/>
      <w:bookmarkEnd w:id="501"/>
      <w:bookmarkEnd w:id="502"/>
      <w:bookmarkEnd w:id="503"/>
      <w:bookmarkEnd w:id="504"/>
      <w:bookmarkEnd w:id="505"/>
      <w:bookmarkEnd w:id="506"/>
      <w:bookmarkEnd w:id="507"/>
      <w:bookmarkEnd w:id="508"/>
      <w:r>
        <w:rPr>
          <w:b w:val="0"/>
        </w:rPr>
        <w:t>vstp ir21 bulk upload for ss7 security</w:t>
      </w:r>
      <w:bookmarkEnd w:id="509"/>
    </w:p>
    <w:p w14:paraId="30FCA1EA" w14:textId="49D7306B" w:rsidR="00ED77ED" w:rsidRPr="009A44EE" w:rsidRDefault="00ED77ED" w:rsidP="00ED77ED">
      <w:pPr>
        <w:pStyle w:val="Caption"/>
        <w:rPr>
          <w:i w:val="0"/>
        </w:rPr>
      </w:pPr>
      <w:bookmarkStart w:id="510" w:name="_Toc42875788"/>
      <w:r>
        <w:t xml:space="preserve">Table </w:t>
      </w:r>
      <w:fldSimple w:instr=" SEQ Table \* ARABIC ">
        <w:r w:rsidR="005242B3">
          <w:rPr>
            <w:noProof/>
          </w:rPr>
          <w:t>33</w:t>
        </w:r>
      </w:fldSimple>
      <w:r>
        <w:t xml:space="preserve"> –</w:t>
      </w:r>
      <w:r w:rsidRPr="00DB0187">
        <w:rPr>
          <w:rFonts w:ascii="Garamond" w:hAnsi="Garamond"/>
          <w:i w:val="0"/>
        </w:rPr>
        <w:t xml:space="preserve"> </w:t>
      </w:r>
      <w:r w:rsidR="00152F8A">
        <w:rPr>
          <w:rFonts w:ascii="Garamond" w:hAnsi="Garamond"/>
          <w:i w:val="0"/>
        </w:rPr>
        <w:t>VSTP IR21 Bulk Upload for SS7 Security</w:t>
      </w:r>
      <w:bookmarkEnd w:id="510"/>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ED77ED" w:rsidRPr="00011A92" w14:paraId="52048ADB" w14:textId="77777777" w:rsidTr="008E5C99">
        <w:trPr>
          <w:cantSplit/>
          <w:trHeight w:val="146"/>
        </w:trPr>
        <w:tc>
          <w:tcPr>
            <w:tcW w:w="2070" w:type="dxa"/>
            <w:shd w:val="clear" w:color="auto" w:fill="BFBFBF" w:themeFill="background1" w:themeFillShade="BF"/>
            <w:tcMar>
              <w:left w:w="103" w:type="dxa"/>
            </w:tcMar>
          </w:tcPr>
          <w:p w14:paraId="66DC6DC4" w14:textId="77777777" w:rsidR="00ED77ED" w:rsidRPr="00E60BB7" w:rsidRDefault="00ED77ED" w:rsidP="008E5C99">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316BD74A" w14:textId="77777777" w:rsidR="00ED77ED" w:rsidRPr="00E60BB7" w:rsidRDefault="00ED77ED" w:rsidP="008E5C99">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112EF89E" w14:textId="77777777" w:rsidR="00ED77ED" w:rsidRPr="00E60BB7" w:rsidRDefault="00ED77ED" w:rsidP="008E5C99">
            <w:pPr>
              <w:pStyle w:val="NoSpacing"/>
              <w:rPr>
                <w:rFonts w:ascii="Garamond" w:hAnsi="Garamond" w:cstheme="minorHAnsi"/>
                <w:b/>
                <w:sz w:val="20"/>
                <w:szCs w:val="20"/>
              </w:rPr>
            </w:pPr>
            <w:r w:rsidRPr="00E60BB7">
              <w:rPr>
                <w:rFonts w:ascii="Garamond" w:hAnsi="Garamond" w:cstheme="minorHAnsi"/>
                <w:b/>
                <w:sz w:val="20"/>
                <w:szCs w:val="20"/>
              </w:rPr>
              <w:t>Scope</w:t>
            </w:r>
          </w:p>
        </w:tc>
      </w:tr>
      <w:tr w:rsidR="00ED77ED" w:rsidRPr="00011A92" w14:paraId="244D5567" w14:textId="77777777" w:rsidTr="008E5C99">
        <w:trPr>
          <w:cantSplit/>
          <w:trHeight w:val="209"/>
        </w:trPr>
        <w:tc>
          <w:tcPr>
            <w:tcW w:w="2070" w:type="dxa"/>
            <w:shd w:val="clear" w:color="auto" w:fill="auto"/>
            <w:tcMar>
              <w:left w:w="103" w:type="dxa"/>
            </w:tcMar>
          </w:tcPr>
          <w:p w14:paraId="134FDC03" w14:textId="77777777" w:rsidR="00ED77ED" w:rsidRDefault="00ED77ED" w:rsidP="008E5C99">
            <w:pPr>
              <w:pStyle w:val="NoSpacing"/>
              <w:rPr>
                <w:rFonts w:ascii="Garamond" w:hAnsi="Garamond" w:cstheme="minorHAnsi"/>
                <w:sz w:val="20"/>
                <w:szCs w:val="20"/>
              </w:rPr>
            </w:pPr>
            <w:r>
              <w:rPr>
                <w:rFonts w:ascii="Garamond" w:hAnsi="Garamond" w:cstheme="minorHAnsi"/>
                <w:sz w:val="20"/>
                <w:szCs w:val="20"/>
              </w:rPr>
              <w:t xml:space="preserve">POR:  </w:t>
            </w:r>
          </w:p>
          <w:p w14:paraId="79B81A81" w14:textId="77777777" w:rsidR="00ED77ED" w:rsidRPr="00011A92" w:rsidRDefault="00ED77ED" w:rsidP="008E5C99">
            <w:pPr>
              <w:pStyle w:val="NoSpacing"/>
              <w:rPr>
                <w:rFonts w:ascii="Garamond" w:hAnsi="Garamond" w:cstheme="minorHAnsi"/>
                <w:sz w:val="20"/>
                <w:szCs w:val="20"/>
                <w:highlight w:val="yellow"/>
              </w:rPr>
            </w:pPr>
          </w:p>
        </w:tc>
        <w:tc>
          <w:tcPr>
            <w:tcW w:w="4714" w:type="dxa"/>
            <w:shd w:val="clear" w:color="auto" w:fill="auto"/>
            <w:tcMar>
              <w:left w:w="103" w:type="dxa"/>
            </w:tcMar>
          </w:tcPr>
          <w:p w14:paraId="7C6315EC" w14:textId="44B74A5E" w:rsidR="00ED77ED" w:rsidRPr="00DB0187" w:rsidRDefault="00D46DA2">
            <w:pPr>
              <w:pStyle w:val="BodyText"/>
              <w:rPr>
                <w:rFonts w:ascii="Garamond" w:hAnsi="Garamond" w:cstheme="minorHAnsi"/>
              </w:rPr>
            </w:pPr>
            <w:r w:rsidRPr="00D46DA2">
              <w:rPr>
                <w:rFonts w:ascii="Garamond" w:hAnsi="Garamond" w:cstheme="minorHAnsi"/>
              </w:rPr>
              <w:t>This feature allow</w:t>
            </w:r>
            <w:r>
              <w:rPr>
                <w:rFonts w:ascii="Garamond" w:hAnsi="Garamond" w:cstheme="minorHAnsi"/>
              </w:rPr>
              <w:t>s</w:t>
            </w:r>
            <w:r w:rsidRPr="00D46DA2">
              <w:rPr>
                <w:rFonts w:ascii="Garamond" w:hAnsi="Garamond" w:cstheme="minorHAnsi"/>
              </w:rPr>
              <w:t xml:space="preserve"> a vSTP to provides security to detect anomalies on inbound packets through bulk upload of customer IR.21 documents.</w:t>
            </w:r>
          </w:p>
        </w:tc>
        <w:tc>
          <w:tcPr>
            <w:tcW w:w="2075" w:type="dxa"/>
            <w:shd w:val="clear" w:color="auto" w:fill="auto"/>
            <w:tcMar>
              <w:left w:w="103" w:type="dxa"/>
            </w:tcMar>
          </w:tcPr>
          <w:p w14:paraId="004CFB32" w14:textId="77777777" w:rsidR="00ED77ED" w:rsidRPr="00011A92" w:rsidRDefault="00ED77ED" w:rsidP="008E5C99">
            <w:pPr>
              <w:pStyle w:val="BodyText"/>
              <w:rPr>
                <w:rFonts w:ascii="Garamond" w:hAnsi="Garamond" w:cstheme="minorHAnsi"/>
              </w:rPr>
            </w:pPr>
            <w:r w:rsidRPr="009A44EE">
              <w:rPr>
                <w:rFonts w:ascii="Garamond" w:hAnsi="Garamond" w:cstheme="minorHAnsi"/>
              </w:rPr>
              <w:t>Enhancement Request</w:t>
            </w:r>
          </w:p>
        </w:tc>
      </w:tr>
    </w:tbl>
    <w:p w14:paraId="45AA1D78" w14:textId="77777777" w:rsidR="000D626B" w:rsidRDefault="000D626B" w:rsidP="000D626B">
      <w:pPr>
        <w:pStyle w:val="BodyText"/>
      </w:pPr>
    </w:p>
    <w:p w14:paraId="1A048F56" w14:textId="77777777" w:rsidR="000D626B" w:rsidRDefault="000D626B" w:rsidP="000D626B">
      <w:pPr>
        <w:pStyle w:val="Heading3"/>
        <w:numPr>
          <w:ilvl w:val="2"/>
          <w:numId w:val="218"/>
        </w:numPr>
        <w:rPr>
          <w:b w:val="0"/>
        </w:rPr>
      </w:pPr>
      <w:bookmarkStart w:id="511" w:name="_Toc42875662"/>
      <w:r w:rsidRPr="00D83507">
        <w:rPr>
          <w:b w:val="0"/>
          <w:bCs/>
        </w:rPr>
        <w:t>d</w:t>
      </w:r>
      <w:r>
        <w:rPr>
          <w:b w:val="0"/>
        </w:rPr>
        <w:t>sa with udr</w:t>
      </w:r>
      <w:bookmarkEnd w:id="511"/>
    </w:p>
    <w:p w14:paraId="731FBA11" w14:textId="6A607D7A" w:rsidR="000D626B" w:rsidRPr="009A44EE" w:rsidRDefault="000D626B" w:rsidP="000D626B">
      <w:pPr>
        <w:pStyle w:val="Caption"/>
        <w:rPr>
          <w:i w:val="0"/>
        </w:rPr>
      </w:pPr>
      <w:bookmarkStart w:id="512" w:name="_Toc42875789"/>
      <w:r>
        <w:t xml:space="preserve">Table </w:t>
      </w:r>
      <w:fldSimple w:instr=" SEQ Table \* ARABIC ">
        <w:r w:rsidR="005242B3">
          <w:rPr>
            <w:noProof/>
          </w:rPr>
          <w:t>34</w:t>
        </w:r>
      </w:fldSimple>
      <w:r>
        <w:t xml:space="preserve"> – </w:t>
      </w:r>
      <w:r w:rsidRPr="00D83507">
        <w:rPr>
          <w:rFonts w:ascii="Garamond" w:hAnsi="Garamond"/>
          <w:i w:val="0"/>
        </w:rPr>
        <w:t>VSTP</w:t>
      </w:r>
      <w:r>
        <w:t xml:space="preserve"> </w:t>
      </w:r>
      <w:r w:rsidRPr="00D83507">
        <w:rPr>
          <w:rFonts w:ascii="Garamond" w:hAnsi="Garamond"/>
          <w:i w:val="0"/>
        </w:rPr>
        <w:t xml:space="preserve">GUI Configuration </w:t>
      </w:r>
      <w:r w:rsidRPr="009A44EE">
        <w:rPr>
          <w:rFonts w:ascii="Garamond" w:hAnsi="Garamond"/>
          <w:i w:val="0"/>
        </w:rPr>
        <w:t>Feature Description</w:t>
      </w:r>
      <w:bookmarkEnd w:id="512"/>
    </w:p>
    <w:tbl>
      <w:tblPr>
        <w:tblStyle w:val="TableGrid"/>
        <w:tblW w:w="8859" w:type="dxa"/>
        <w:tblInd w:w="823" w:type="dxa"/>
        <w:tblCellMar>
          <w:left w:w="103" w:type="dxa"/>
        </w:tblCellMar>
        <w:tblLook w:val="04A0" w:firstRow="1" w:lastRow="0" w:firstColumn="1" w:lastColumn="0" w:noHBand="0" w:noVBand="1"/>
      </w:tblPr>
      <w:tblGrid>
        <w:gridCol w:w="2070"/>
        <w:gridCol w:w="4714"/>
        <w:gridCol w:w="2075"/>
      </w:tblGrid>
      <w:tr w:rsidR="000D626B" w:rsidRPr="00011A92" w14:paraId="3F797EDC" w14:textId="77777777" w:rsidTr="0034711C">
        <w:trPr>
          <w:cantSplit/>
          <w:trHeight w:val="146"/>
        </w:trPr>
        <w:tc>
          <w:tcPr>
            <w:tcW w:w="2070" w:type="dxa"/>
            <w:shd w:val="clear" w:color="auto" w:fill="BFBFBF" w:themeFill="background1" w:themeFillShade="BF"/>
            <w:tcMar>
              <w:left w:w="103" w:type="dxa"/>
            </w:tcMar>
          </w:tcPr>
          <w:p w14:paraId="23321025" w14:textId="77777777" w:rsidR="000D626B" w:rsidRPr="00E60BB7" w:rsidRDefault="000D626B" w:rsidP="0034711C">
            <w:pPr>
              <w:pStyle w:val="NoSpacing"/>
              <w:rPr>
                <w:rFonts w:ascii="Garamond" w:hAnsi="Garamond" w:cstheme="minorHAnsi"/>
                <w:b/>
                <w:sz w:val="20"/>
                <w:szCs w:val="20"/>
                <w:highlight w:val="yellow"/>
              </w:rPr>
            </w:pPr>
            <w:r w:rsidRPr="00E60BB7">
              <w:rPr>
                <w:rFonts w:ascii="Garamond" w:hAnsi="Garamond" w:cstheme="minorHAnsi"/>
                <w:b/>
                <w:sz w:val="20"/>
                <w:szCs w:val="20"/>
              </w:rPr>
              <w:t>Name</w:t>
            </w:r>
          </w:p>
        </w:tc>
        <w:tc>
          <w:tcPr>
            <w:tcW w:w="4714" w:type="dxa"/>
            <w:shd w:val="clear" w:color="auto" w:fill="BFBFBF" w:themeFill="background1" w:themeFillShade="BF"/>
            <w:tcMar>
              <w:left w:w="103" w:type="dxa"/>
            </w:tcMar>
          </w:tcPr>
          <w:p w14:paraId="52A2198E" w14:textId="77777777" w:rsidR="000D626B" w:rsidRPr="00E60BB7" w:rsidRDefault="000D626B" w:rsidP="0034711C">
            <w:pPr>
              <w:pStyle w:val="NoSpacing"/>
              <w:rPr>
                <w:rFonts w:ascii="Garamond" w:hAnsi="Garamond" w:cstheme="minorHAnsi"/>
                <w:b/>
                <w:sz w:val="20"/>
                <w:szCs w:val="20"/>
              </w:rPr>
            </w:pPr>
            <w:r w:rsidRPr="00E60BB7">
              <w:rPr>
                <w:rFonts w:ascii="Garamond" w:hAnsi="Garamond" w:cstheme="minorHAnsi"/>
                <w:b/>
                <w:sz w:val="20"/>
                <w:szCs w:val="20"/>
              </w:rPr>
              <w:t>Description</w:t>
            </w:r>
          </w:p>
        </w:tc>
        <w:tc>
          <w:tcPr>
            <w:tcW w:w="2075" w:type="dxa"/>
            <w:shd w:val="clear" w:color="auto" w:fill="BFBFBF" w:themeFill="background1" w:themeFillShade="BF"/>
            <w:tcMar>
              <w:left w:w="103" w:type="dxa"/>
            </w:tcMar>
          </w:tcPr>
          <w:p w14:paraId="2FBB4CAE" w14:textId="77777777" w:rsidR="000D626B" w:rsidRPr="00E60BB7" w:rsidRDefault="000D626B" w:rsidP="0034711C">
            <w:pPr>
              <w:pStyle w:val="NoSpacing"/>
              <w:rPr>
                <w:rFonts w:ascii="Garamond" w:hAnsi="Garamond" w:cstheme="minorHAnsi"/>
                <w:b/>
                <w:sz w:val="20"/>
                <w:szCs w:val="20"/>
              </w:rPr>
            </w:pPr>
            <w:r w:rsidRPr="00E60BB7">
              <w:rPr>
                <w:rFonts w:ascii="Garamond" w:hAnsi="Garamond" w:cstheme="minorHAnsi"/>
                <w:b/>
                <w:sz w:val="20"/>
                <w:szCs w:val="20"/>
              </w:rPr>
              <w:t>Scope</w:t>
            </w:r>
          </w:p>
        </w:tc>
      </w:tr>
      <w:tr w:rsidR="000D626B" w:rsidRPr="00011A92" w14:paraId="4B5F90EE" w14:textId="77777777" w:rsidTr="0034711C">
        <w:trPr>
          <w:cantSplit/>
          <w:trHeight w:val="209"/>
        </w:trPr>
        <w:tc>
          <w:tcPr>
            <w:tcW w:w="2070" w:type="dxa"/>
            <w:shd w:val="clear" w:color="auto" w:fill="auto"/>
            <w:tcMar>
              <w:left w:w="103" w:type="dxa"/>
            </w:tcMar>
          </w:tcPr>
          <w:p w14:paraId="33049AFC" w14:textId="77777777" w:rsidR="000D626B" w:rsidRDefault="000D626B" w:rsidP="0034711C">
            <w:pPr>
              <w:pStyle w:val="NoSpacing"/>
              <w:rPr>
                <w:rFonts w:ascii="Garamond" w:hAnsi="Garamond" w:cstheme="minorHAnsi"/>
                <w:sz w:val="20"/>
                <w:szCs w:val="20"/>
              </w:rPr>
            </w:pPr>
            <w:r>
              <w:rPr>
                <w:rFonts w:ascii="Garamond" w:hAnsi="Garamond" w:cstheme="minorHAnsi"/>
                <w:sz w:val="20"/>
                <w:szCs w:val="20"/>
              </w:rPr>
              <w:lastRenderedPageBreak/>
              <w:t xml:space="preserve">POR:  </w:t>
            </w:r>
          </w:p>
          <w:p w14:paraId="52BA7FF3" w14:textId="77777777" w:rsidR="000D626B" w:rsidRPr="00011A92" w:rsidRDefault="000D626B" w:rsidP="0034711C">
            <w:pPr>
              <w:pStyle w:val="NoSpacing"/>
              <w:rPr>
                <w:rFonts w:ascii="Garamond" w:hAnsi="Garamond" w:cstheme="minorHAnsi"/>
                <w:sz w:val="20"/>
                <w:szCs w:val="20"/>
                <w:highlight w:val="yellow"/>
              </w:rPr>
            </w:pPr>
          </w:p>
        </w:tc>
        <w:tc>
          <w:tcPr>
            <w:tcW w:w="4714" w:type="dxa"/>
            <w:shd w:val="clear" w:color="auto" w:fill="auto"/>
            <w:tcMar>
              <w:left w:w="103" w:type="dxa"/>
            </w:tcMar>
          </w:tcPr>
          <w:p w14:paraId="55E7824C" w14:textId="77777777" w:rsidR="000D626B" w:rsidRPr="00D83507" w:rsidRDefault="000D626B" w:rsidP="000D626B">
            <w:pPr>
              <w:pStyle w:val="BodyText"/>
              <w:rPr>
                <w:rFonts w:ascii="Garamond" w:hAnsi="Garamond" w:cstheme="minorHAnsi"/>
              </w:rPr>
            </w:pPr>
            <w:r w:rsidRPr="00D83507">
              <w:rPr>
                <w:rFonts w:ascii="Garamond" w:hAnsi="Garamond" w:cstheme="minorHAnsi"/>
              </w:rPr>
              <w:t>Diameter Security Application</w:t>
            </w:r>
            <w:r>
              <w:rPr>
                <w:rFonts w:ascii="Garamond" w:hAnsi="Garamond" w:cstheme="minorHAnsi"/>
              </w:rPr>
              <w:t xml:space="preserve"> </w:t>
            </w:r>
            <w:r w:rsidRPr="00D83507">
              <w:rPr>
                <w:rFonts w:ascii="Garamond" w:hAnsi="Garamond" w:cstheme="minorHAnsi"/>
              </w:rPr>
              <w:t>(DSA) has implemented various Countermeasures to detect vulnerability in an ingress diameter message from a foreign network.</w:t>
            </w:r>
          </w:p>
          <w:p w14:paraId="2D7E7474" w14:textId="77777777" w:rsidR="000D626B" w:rsidRDefault="000D626B" w:rsidP="000D626B">
            <w:pPr>
              <w:pStyle w:val="BodyText"/>
              <w:rPr>
                <w:rFonts w:ascii="Garamond" w:hAnsi="Garamond" w:cstheme="minorHAnsi"/>
              </w:rPr>
            </w:pPr>
            <w:r w:rsidRPr="00D83507">
              <w:rPr>
                <w:rFonts w:ascii="Garamond" w:hAnsi="Garamond" w:cstheme="minorHAnsi"/>
              </w:rPr>
              <w:t>The Countermeasures can be divided into two categories.</w:t>
            </w:r>
          </w:p>
          <w:p w14:paraId="67464D9F" w14:textId="77777777" w:rsidR="000D626B" w:rsidRDefault="000D626B" w:rsidP="000D626B">
            <w:pPr>
              <w:pStyle w:val="BodyText"/>
              <w:rPr>
                <w:rFonts w:ascii="Garamond" w:eastAsia="Calibri" w:hAnsi="Garamond" w:cstheme="minorHAnsi"/>
              </w:rPr>
            </w:pPr>
            <w:r w:rsidRPr="002D3136">
              <w:rPr>
                <w:rFonts w:ascii="Garamond" w:eastAsia="Calibri" w:hAnsi="Garamond" w:cstheme="minorHAnsi"/>
              </w:rPr>
              <w:t xml:space="preserve">Stateful Countermeasure </w:t>
            </w:r>
          </w:p>
          <w:p w14:paraId="5F07D6C3" w14:textId="0F1CB18B" w:rsidR="000D626B" w:rsidRPr="009A44EE" w:rsidRDefault="000D626B" w:rsidP="000D626B">
            <w:pPr>
              <w:pStyle w:val="BodyText"/>
              <w:rPr>
                <w:rFonts w:ascii="Garamond" w:eastAsia="Calibri" w:hAnsi="Garamond" w:cstheme="minorHAnsi"/>
              </w:rPr>
            </w:pPr>
            <w:r w:rsidRPr="002D3136">
              <w:rPr>
                <w:rFonts w:ascii="Garamond" w:eastAsia="Calibri" w:hAnsi="Garamond" w:cstheme="minorHAnsi"/>
              </w:rPr>
              <w:t>Stateless Countermeasure</w:t>
            </w:r>
          </w:p>
        </w:tc>
        <w:tc>
          <w:tcPr>
            <w:tcW w:w="2075" w:type="dxa"/>
            <w:shd w:val="clear" w:color="auto" w:fill="auto"/>
            <w:tcMar>
              <w:left w:w="103" w:type="dxa"/>
            </w:tcMar>
          </w:tcPr>
          <w:p w14:paraId="4AC6E582" w14:textId="77777777" w:rsidR="000D626B" w:rsidRPr="00011A92" w:rsidRDefault="000D626B" w:rsidP="0034711C">
            <w:pPr>
              <w:pStyle w:val="BodyText"/>
              <w:rPr>
                <w:rFonts w:ascii="Garamond" w:hAnsi="Garamond" w:cstheme="minorHAnsi"/>
              </w:rPr>
            </w:pPr>
            <w:r w:rsidRPr="009A44EE">
              <w:rPr>
                <w:rFonts w:ascii="Garamond" w:hAnsi="Garamond" w:cstheme="minorHAnsi"/>
              </w:rPr>
              <w:t>Enhancement Request</w:t>
            </w:r>
          </w:p>
        </w:tc>
      </w:tr>
    </w:tbl>
    <w:p w14:paraId="394978FA" w14:textId="77777777" w:rsidR="00ED77ED" w:rsidRDefault="00ED77ED" w:rsidP="00070C57">
      <w:pPr>
        <w:pStyle w:val="BodyText"/>
      </w:pPr>
    </w:p>
    <w:p w14:paraId="2F7411F9" w14:textId="77777777" w:rsidR="00611BB5" w:rsidRPr="009A7779" w:rsidRDefault="00611BB5" w:rsidP="009A7779">
      <w:pPr>
        <w:pStyle w:val="BodyText"/>
      </w:pPr>
    </w:p>
    <w:p w14:paraId="12E254E7" w14:textId="588D7473" w:rsidR="00FB3E83" w:rsidRPr="00DB0187" w:rsidRDefault="001872ED" w:rsidP="00DB0187">
      <w:pPr>
        <w:pStyle w:val="Heading2"/>
        <w:numPr>
          <w:ilvl w:val="1"/>
          <w:numId w:val="2"/>
        </w:numPr>
      </w:pPr>
      <w:bookmarkStart w:id="513" w:name="_VE-DSR_supports_x7-2"/>
      <w:bookmarkStart w:id="514" w:name="_Toc477278734"/>
      <w:bookmarkStart w:id="515" w:name="_Toc477278427"/>
      <w:bookmarkStart w:id="516" w:name="_Toc477277955"/>
      <w:bookmarkStart w:id="517" w:name="_Toc477276093"/>
      <w:bookmarkStart w:id="518" w:name="OLE_LINK6"/>
      <w:bookmarkStart w:id="519" w:name="OLE_LINK7"/>
      <w:bookmarkStart w:id="520" w:name="_Toc477866504"/>
      <w:bookmarkStart w:id="521" w:name="_Toc477960776"/>
      <w:bookmarkStart w:id="522" w:name="_Toc477960867"/>
      <w:bookmarkStart w:id="523" w:name="_Toc477961632"/>
      <w:bookmarkStart w:id="524" w:name="_Toc477961728"/>
      <w:bookmarkStart w:id="525" w:name="_Toc477961825"/>
      <w:bookmarkStart w:id="526" w:name="_Toc477962071"/>
      <w:bookmarkStart w:id="527" w:name="_Toc477962306"/>
      <w:bookmarkStart w:id="528" w:name="_Toc477962404"/>
      <w:bookmarkStart w:id="529" w:name="_Toc477962500"/>
      <w:bookmarkStart w:id="530" w:name="_Toc477962597"/>
      <w:bookmarkStart w:id="531" w:name="_Toc477962726"/>
      <w:bookmarkStart w:id="532" w:name="_Toc477962822"/>
      <w:bookmarkStart w:id="533" w:name="_Toc477963261"/>
      <w:bookmarkStart w:id="534" w:name="_Toc477963998"/>
      <w:bookmarkStart w:id="535" w:name="_Toc478469970"/>
      <w:bookmarkStart w:id="536" w:name="_Toc478556512"/>
      <w:bookmarkStart w:id="537" w:name="_Toc478556609"/>
      <w:bookmarkStart w:id="538" w:name="_Toc478556703"/>
      <w:bookmarkStart w:id="539" w:name="_Toc478719600"/>
      <w:bookmarkStart w:id="540" w:name="_Toc478979629"/>
      <w:bookmarkStart w:id="541" w:name="_Toc478979756"/>
      <w:bookmarkStart w:id="542" w:name="_Toc482711872"/>
      <w:bookmarkStart w:id="543" w:name="_Toc487818030"/>
      <w:bookmarkStart w:id="544" w:name="_Toc487818115"/>
      <w:bookmarkStart w:id="545" w:name="_Toc487818409"/>
      <w:bookmarkStart w:id="546" w:name="_Toc487820262"/>
      <w:bookmarkStart w:id="547" w:name="_Toc487821402"/>
      <w:bookmarkStart w:id="548" w:name="_Toc487821669"/>
      <w:bookmarkStart w:id="549" w:name="_Toc487821857"/>
      <w:bookmarkStart w:id="550" w:name="_Toc487821942"/>
      <w:bookmarkStart w:id="551" w:name="_Toc488062344"/>
      <w:bookmarkStart w:id="552" w:name="_Toc488062433"/>
      <w:bookmarkStart w:id="553" w:name="_Toc488063045"/>
      <w:bookmarkStart w:id="554" w:name="_Toc488065081"/>
      <w:bookmarkStart w:id="555" w:name="_Toc488072821"/>
      <w:bookmarkStart w:id="556" w:name="_Toc488072914"/>
      <w:bookmarkStart w:id="557" w:name="_Toc488073592"/>
      <w:bookmarkStart w:id="558" w:name="_Toc488156995"/>
      <w:bookmarkStart w:id="559" w:name="_Toc488158008"/>
      <w:bookmarkStart w:id="560" w:name="_Toc488158244"/>
      <w:bookmarkStart w:id="561" w:name="_Toc488158340"/>
      <w:bookmarkStart w:id="562" w:name="_Toc488164929"/>
      <w:bookmarkStart w:id="563" w:name="_Toc488165027"/>
      <w:bookmarkStart w:id="564" w:name="_Toc488165266"/>
      <w:bookmarkStart w:id="565" w:name="_Toc488202810"/>
      <w:bookmarkStart w:id="566" w:name="_Toc488204007"/>
      <w:bookmarkStart w:id="567" w:name="_Toc488204176"/>
      <w:bookmarkStart w:id="568" w:name="_Toc488204645"/>
      <w:bookmarkStart w:id="569" w:name="_Toc488237354"/>
      <w:bookmarkStart w:id="570" w:name="_Toc488240904"/>
      <w:bookmarkStart w:id="571" w:name="_Toc488241914"/>
      <w:bookmarkStart w:id="572" w:name="_Toc488244536"/>
      <w:bookmarkStart w:id="573" w:name="_Toc488322480"/>
      <w:bookmarkStart w:id="574" w:name="_Toc488748098"/>
      <w:bookmarkStart w:id="575" w:name="_Toc488755165"/>
      <w:bookmarkStart w:id="576" w:name="_Toc488755376"/>
      <w:bookmarkStart w:id="577" w:name="_Toc488997428"/>
      <w:bookmarkStart w:id="578" w:name="_Toc489006724"/>
      <w:bookmarkStart w:id="579" w:name="_Toc502830156"/>
      <w:bookmarkStart w:id="580" w:name="_Toc502830748"/>
      <w:bookmarkStart w:id="581" w:name="_Toc502831118"/>
      <w:bookmarkStart w:id="582" w:name="_Toc502833268"/>
      <w:bookmarkStart w:id="583" w:name="_Toc502837711"/>
      <w:bookmarkStart w:id="584" w:name="_Toc502917549"/>
      <w:bookmarkStart w:id="585" w:name="_Toc502917861"/>
      <w:bookmarkStart w:id="586" w:name="_Toc502918459"/>
      <w:bookmarkStart w:id="587" w:name="_Toc502919156"/>
      <w:bookmarkStart w:id="588" w:name="_Toc502919232"/>
      <w:bookmarkStart w:id="589" w:name="_Toc502919654"/>
      <w:bookmarkStart w:id="590" w:name="_Toc502926268"/>
      <w:bookmarkStart w:id="591" w:name="_Toc502926342"/>
      <w:bookmarkStart w:id="592" w:name="_Toc502934429"/>
      <w:bookmarkStart w:id="593" w:name="_Toc502934762"/>
      <w:bookmarkStart w:id="594" w:name="_Toc503157801"/>
      <w:bookmarkStart w:id="595" w:name="_Toc503196968"/>
      <w:bookmarkStart w:id="596" w:name="_Toc503247964"/>
      <w:bookmarkStart w:id="597" w:name="_Toc503248099"/>
      <w:bookmarkStart w:id="598" w:name="_Toc503248998"/>
      <w:bookmarkStart w:id="599" w:name="_Toc503250737"/>
      <w:bookmarkStart w:id="600" w:name="_Toc503251076"/>
      <w:bookmarkStart w:id="601" w:name="_Toc503279601"/>
      <w:bookmarkStart w:id="602" w:name="_Toc503336234"/>
      <w:bookmarkStart w:id="603" w:name="_Toc503349933"/>
      <w:bookmarkStart w:id="604" w:name="_Toc503363743"/>
      <w:bookmarkStart w:id="605" w:name="_Toc503429748"/>
      <w:bookmarkStart w:id="606" w:name="_Toc503508079"/>
      <w:bookmarkStart w:id="607" w:name="_Toc503510780"/>
      <w:bookmarkStart w:id="608" w:name="_Toc503519181"/>
      <w:bookmarkStart w:id="609" w:name="_Toc503867194"/>
      <w:bookmarkStart w:id="610" w:name="_Toc503867269"/>
      <w:bookmarkStart w:id="611" w:name="_Toc503884939"/>
      <w:bookmarkStart w:id="612" w:name="_Toc503885430"/>
      <w:bookmarkStart w:id="613" w:name="_Toc503885692"/>
      <w:bookmarkStart w:id="614" w:name="_Toc503889186"/>
      <w:bookmarkStart w:id="615" w:name="_Toc503967631"/>
      <w:bookmarkStart w:id="616" w:name="_Toc504404990"/>
      <w:bookmarkStart w:id="617" w:name="_Toc514159197"/>
      <w:bookmarkStart w:id="618" w:name="_Toc522192822"/>
      <w:bookmarkStart w:id="619" w:name="_Toc522193790"/>
      <w:bookmarkStart w:id="620" w:name="_Toc522268093"/>
      <w:bookmarkStart w:id="621" w:name="_Toc522270332"/>
      <w:bookmarkStart w:id="622" w:name="_Toc522270740"/>
      <w:bookmarkStart w:id="623" w:name="_Toc522522810"/>
      <w:bookmarkStart w:id="624" w:name="_Toc522527104"/>
      <w:bookmarkStart w:id="625" w:name="_Toc522613638"/>
      <w:bookmarkStart w:id="626" w:name="_Toc522617118"/>
      <w:bookmarkStart w:id="627" w:name="_Toc522622621"/>
      <w:bookmarkStart w:id="628" w:name="_Toc522625943"/>
      <w:bookmarkStart w:id="629" w:name="_Toc522628233"/>
      <w:bookmarkStart w:id="630" w:name="_Toc522716486"/>
      <w:bookmarkStart w:id="631" w:name="_Toc522717754"/>
      <w:bookmarkStart w:id="632" w:name="_Toc522717842"/>
      <w:bookmarkStart w:id="633" w:name="_Toc522718957"/>
      <w:bookmarkStart w:id="634" w:name="_Toc522719800"/>
      <w:bookmarkStart w:id="635" w:name="_Toc522782644"/>
      <w:bookmarkStart w:id="636" w:name="_Toc522782719"/>
      <w:bookmarkStart w:id="637" w:name="_Toc522788525"/>
      <w:bookmarkStart w:id="638" w:name="_Toc522794968"/>
      <w:bookmarkStart w:id="639" w:name="_Toc522798083"/>
      <w:bookmarkStart w:id="640" w:name="_Toc522800610"/>
      <w:bookmarkStart w:id="641" w:name="_Toc522803878"/>
      <w:bookmarkStart w:id="642" w:name="_Toc522867958"/>
      <w:bookmarkStart w:id="643" w:name="_Toc522871777"/>
      <w:bookmarkStart w:id="644" w:name="_Toc522872941"/>
      <w:bookmarkStart w:id="645" w:name="_Toc522874527"/>
      <w:bookmarkStart w:id="646" w:name="_Toc522874834"/>
      <w:bookmarkStart w:id="647" w:name="_Toc522878335"/>
      <w:bookmarkStart w:id="648" w:name="_Toc522883517"/>
      <w:bookmarkStart w:id="649" w:name="_Toc522884974"/>
      <w:bookmarkStart w:id="650" w:name="_Toc523220484"/>
      <w:bookmarkStart w:id="651" w:name="_Toc523220561"/>
      <w:bookmarkStart w:id="652" w:name="_Toc523220641"/>
      <w:bookmarkStart w:id="653" w:name="_Toc523234702"/>
      <w:bookmarkStart w:id="654" w:name="_Toc523293652"/>
      <w:bookmarkStart w:id="655" w:name="_Toc523295239"/>
      <w:bookmarkStart w:id="656" w:name="_Toc523302322"/>
      <w:bookmarkStart w:id="657" w:name="_Toc523302823"/>
      <w:bookmarkStart w:id="658" w:name="_Toc523306138"/>
      <w:bookmarkStart w:id="659" w:name="_Toc523384890"/>
      <w:bookmarkStart w:id="660" w:name="_Toc523388749"/>
      <w:bookmarkStart w:id="661" w:name="_Toc523389373"/>
      <w:bookmarkStart w:id="662" w:name="_Toc477278735"/>
      <w:bookmarkStart w:id="663" w:name="_Toc477278428"/>
      <w:bookmarkStart w:id="664" w:name="_Toc477277956"/>
      <w:bookmarkStart w:id="665" w:name="_Toc477276094"/>
      <w:bookmarkStart w:id="666" w:name="_Toc477866505"/>
      <w:bookmarkStart w:id="667" w:name="_Toc477960777"/>
      <w:bookmarkStart w:id="668" w:name="_Toc477960868"/>
      <w:bookmarkStart w:id="669" w:name="_Toc477961633"/>
      <w:bookmarkStart w:id="670" w:name="_Toc477961729"/>
      <w:bookmarkStart w:id="671" w:name="_Toc477961826"/>
      <w:bookmarkStart w:id="672" w:name="_Toc477962072"/>
      <w:bookmarkStart w:id="673" w:name="_Toc477962307"/>
      <w:bookmarkStart w:id="674" w:name="_Toc477962405"/>
      <w:bookmarkStart w:id="675" w:name="_Toc477962501"/>
      <w:bookmarkStart w:id="676" w:name="_Toc477962598"/>
      <w:bookmarkStart w:id="677" w:name="_Toc477962727"/>
      <w:bookmarkStart w:id="678" w:name="_Toc477962823"/>
      <w:bookmarkStart w:id="679" w:name="_Toc477963262"/>
      <w:bookmarkStart w:id="680" w:name="_Toc477963999"/>
      <w:bookmarkStart w:id="681" w:name="_Toc478469971"/>
      <w:bookmarkStart w:id="682" w:name="_Toc478556513"/>
      <w:bookmarkStart w:id="683" w:name="_Toc478556610"/>
      <w:bookmarkStart w:id="684" w:name="_Toc478556704"/>
      <w:bookmarkStart w:id="685" w:name="_Toc478719601"/>
      <w:bookmarkStart w:id="686" w:name="_Toc478979630"/>
      <w:bookmarkStart w:id="687" w:name="_Toc478979757"/>
      <w:bookmarkStart w:id="688" w:name="_Toc482711873"/>
      <w:bookmarkStart w:id="689" w:name="_Toc487818031"/>
      <w:bookmarkStart w:id="690" w:name="_Toc487818116"/>
      <w:bookmarkStart w:id="691" w:name="_Toc487818410"/>
      <w:bookmarkStart w:id="692" w:name="_Toc487820263"/>
      <w:bookmarkStart w:id="693" w:name="_Toc487821403"/>
      <w:bookmarkStart w:id="694" w:name="_Toc487821670"/>
      <w:bookmarkStart w:id="695" w:name="_Toc487821858"/>
      <w:bookmarkStart w:id="696" w:name="_Toc487821943"/>
      <w:bookmarkStart w:id="697" w:name="_Toc488062345"/>
      <w:bookmarkStart w:id="698" w:name="_Toc488062434"/>
      <w:bookmarkStart w:id="699" w:name="_Toc488063046"/>
      <w:bookmarkStart w:id="700" w:name="_Toc488065082"/>
      <w:bookmarkStart w:id="701" w:name="_Toc488072822"/>
      <w:bookmarkStart w:id="702" w:name="_Toc488072915"/>
      <w:bookmarkStart w:id="703" w:name="_Toc488073593"/>
      <w:bookmarkStart w:id="704" w:name="_Toc488156996"/>
      <w:bookmarkStart w:id="705" w:name="_Toc488158009"/>
      <w:bookmarkStart w:id="706" w:name="_Toc488158245"/>
      <w:bookmarkStart w:id="707" w:name="_Toc488158341"/>
      <w:bookmarkStart w:id="708" w:name="_Toc488164930"/>
      <w:bookmarkStart w:id="709" w:name="_Toc488165028"/>
      <w:bookmarkStart w:id="710" w:name="_Toc488165267"/>
      <w:bookmarkStart w:id="711" w:name="_Toc488202811"/>
      <w:bookmarkStart w:id="712" w:name="_Toc488204008"/>
      <w:bookmarkStart w:id="713" w:name="_Toc488204177"/>
      <w:bookmarkStart w:id="714" w:name="_Toc488204646"/>
      <w:bookmarkStart w:id="715" w:name="_Toc488237355"/>
      <w:bookmarkStart w:id="716" w:name="_Toc488240905"/>
      <w:bookmarkStart w:id="717" w:name="_Toc488241915"/>
      <w:bookmarkStart w:id="718" w:name="_Toc488244537"/>
      <w:bookmarkStart w:id="719" w:name="_Toc488322481"/>
      <w:bookmarkStart w:id="720" w:name="_Toc488748099"/>
      <w:bookmarkStart w:id="721" w:name="_Toc488755166"/>
      <w:bookmarkStart w:id="722" w:name="_Toc488755377"/>
      <w:bookmarkStart w:id="723" w:name="_Toc488997429"/>
      <w:bookmarkStart w:id="724" w:name="_Toc489006725"/>
      <w:bookmarkStart w:id="725" w:name="_Toc502830157"/>
      <w:bookmarkStart w:id="726" w:name="_Toc502830749"/>
      <w:bookmarkStart w:id="727" w:name="_Toc502831119"/>
      <w:bookmarkStart w:id="728" w:name="_Toc502833269"/>
      <w:bookmarkStart w:id="729" w:name="_Toc502837712"/>
      <w:bookmarkStart w:id="730" w:name="_Toc502917550"/>
      <w:bookmarkStart w:id="731" w:name="_Toc502917862"/>
      <w:bookmarkStart w:id="732" w:name="_Toc502918460"/>
      <w:bookmarkStart w:id="733" w:name="_Toc502919157"/>
      <w:bookmarkStart w:id="734" w:name="_Toc502919233"/>
      <w:bookmarkStart w:id="735" w:name="_Toc502919655"/>
      <w:bookmarkStart w:id="736" w:name="_Toc502926269"/>
      <w:bookmarkStart w:id="737" w:name="_Toc502926343"/>
      <w:bookmarkStart w:id="738" w:name="_Toc502934430"/>
      <w:bookmarkStart w:id="739" w:name="_Toc502934763"/>
      <w:bookmarkStart w:id="740" w:name="_Toc503157802"/>
      <w:bookmarkStart w:id="741" w:name="_Toc503196969"/>
      <w:bookmarkStart w:id="742" w:name="_Toc503247965"/>
      <w:bookmarkStart w:id="743" w:name="_Toc503248100"/>
      <w:bookmarkStart w:id="744" w:name="_Toc503248999"/>
      <w:bookmarkStart w:id="745" w:name="_Toc503250738"/>
      <w:bookmarkStart w:id="746" w:name="_Toc503251077"/>
      <w:bookmarkStart w:id="747" w:name="_Toc503279602"/>
      <w:bookmarkStart w:id="748" w:name="_Toc503336235"/>
      <w:bookmarkStart w:id="749" w:name="_Toc503349934"/>
      <w:bookmarkStart w:id="750" w:name="_Toc503363744"/>
      <w:bookmarkStart w:id="751" w:name="_Toc503429749"/>
      <w:bookmarkStart w:id="752" w:name="_Toc503508080"/>
      <w:bookmarkStart w:id="753" w:name="_Toc503510781"/>
      <w:bookmarkStart w:id="754" w:name="_Toc503519182"/>
      <w:bookmarkStart w:id="755" w:name="_Toc503867195"/>
      <w:bookmarkStart w:id="756" w:name="_Toc503867270"/>
      <w:bookmarkStart w:id="757" w:name="_Toc503884940"/>
      <w:bookmarkStart w:id="758" w:name="_Toc503885431"/>
      <w:bookmarkStart w:id="759" w:name="_Toc503885693"/>
      <w:bookmarkStart w:id="760" w:name="_Toc503889187"/>
      <w:bookmarkStart w:id="761" w:name="_Toc503967632"/>
      <w:bookmarkStart w:id="762" w:name="_Toc504404991"/>
      <w:bookmarkStart w:id="763" w:name="_Toc514159198"/>
      <w:bookmarkStart w:id="764" w:name="_Toc522192823"/>
      <w:bookmarkStart w:id="765" w:name="_Toc522193791"/>
      <w:bookmarkStart w:id="766" w:name="_Toc522268094"/>
      <w:bookmarkStart w:id="767" w:name="_Toc522270333"/>
      <w:bookmarkStart w:id="768" w:name="_Toc522270741"/>
      <w:bookmarkStart w:id="769" w:name="_Toc522522811"/>
      <w:bookmarkStart w:id="770" w:name="_Toc522527105"/>
      <w:bookmarkStart w:id="771" w:name="_Toc522613639"/>
      <w:bookmarkStart w:id="772" w:name="_Toc522617119"/>
      <w:bookmarkStart w:id="773" w:name="_Toc522622622"/>
      <w:bookmarkStart w:id="774" w:name="_Toc522625944"/>
      <w:bookmarkStart w:id="775" w:name="_Toc522628234"/>
      <w:bookmarkStart w:id="776" w:name="_Toc522716487"/>
      <w:bookmarkStart w:id="777" w:name="_Toc522717755"/>
      <w:bookmarkStart w:id="778" w:name="_Toc522717843"/>
      <w:bookmarkStart w:id="779" w:name="_Toc522718958"/>
      <w:bookmarkStart w:id="780" w:name="_Toc522719801"/>
      <w:bookmarkStart w:id="781" w:name="_Toc522782645"/>
      <w:bookmarkStart w:id="782" w:name="_Toc522782720"/>
      <w:bookmarkStart w:id="783" w:name="_Toc522788526"/>
      <w:bookmarkStart w:id="784" w:name="_Toc522794969"/>
      <w:bookmarkStart w:id="785" w:name="_Toc522798084"/>
      <w:bookmarkStart w:id="786" w:name="_Toc522800611"/>
      <w:bookmarkStart w:id="787" w:name="_Toc522803879"/>
      <w:bookmarkStart w:id="788" w:name="_Toc522867959"/>
      <w:bookmarkStart w:id="789" w:name="_Toc522871778"/>
      <w:bookmarkStart w:id="790" w:name="_Toc522872942"/>
      <w:bookmarkStart w:id="791" w:name="_Toc522874528"/>
      <w:bookmarkStart w:id="792" w:name="_Toc522874835"/>
      <w:bookmarkStart w:id="793" w:name="_Toc522878336"/>
      <w:bookmarkStart w:id="794" w:name="_Toc522883518"/>
      <w:bookmarkStart w:id="795" w:name="_Toc522884975"/>
      <w:bookmarkStart w:id="796" w:name="_Toc523220485"/>
      <w:bookmarkStart w:id="797" w:name="_Toc523220562"/>
      <w:bookmarkStart w:id="798" w:name="_Toc523220642"/>
      <w:bookmarkStart w:id="799" w:name="_Toc523234703"/>
      <w:bookmarkStart w:id="800" w:name="_Toc523293653"/>
      <w:bookmarkStart w:id="801" w:name="_Toc523295240"/>
      <w:bookmarkStart w:id="802" w:name="_Toc523302323"/>
      <w:bookmarkStart w:id="803" w:name="_Toc523302824"/>
      <w:bookmarkStart w:id="804" w:name="_Toc523306139"/>
      <w:bookmarkStart w:id="805" w:name="_Toc523384891"/>
      <w:bookmarkStart w:id="806" w:name="_Toc523388750"/>
      <w:bookmarkStart w:id="807" w:name="_Toc523389374"/>
      <w:bookmarkStart w:id="808" w:name="_Toc477278736"/>
      <w:bookmarkStart w:id="809" w:name="_Toc477278429"/>
      <w:bookmarkStart w:id="810" w:name="_Toc477277957"/>
      <w:bookmarkStart w:id="811" w:name="_Toc477276095"/>
      <w:bookmarkStart w:id="812" w:name="_Toc477866506"/>
      <w:bookmarkStart w:id="813" w:name="_Toc477960778"/>
      <w:bookmarkStart w:id="814" w:name="_Toc477960869"/>
      <w:bookmarkStart w:id="815" w:name="_Toc477961634"/>
      <w:bookmarkStart w:id="816" w:name="_Toc477961730"/>
      <w:bookmarkStart w:id="817" w:name="_Toc477961827"/>
      <w:bookmarkStart w:id="818" w:name="_Toc477962073"/>
      <w:bookmarkStart w:id="819" w:name="_Toc477962308"/>
      <w:bookmarkStart w:id="820" w:name="_Toc477962406"/>
      <w:bookmarkStart w:id="821" w:name="_Toc477962502"/>
      <w:bookmarkStart w:id="822" w:name="_Toc477962599"/>
      <w:bookmarkStart w:id="823" w:name="_Toc477962728"/>
      <w:bookmarkStart w:id="824" w:name="_Toc477962824"/>
      <w:bookmarkStart w:id="825" w:name="_Toc477963263"/>
      <w:bookmarkStart w:id="826" w:name="_Toc477964000"/>
      <w:bookmarkStart w:id="827" w:name="_Toc478469972"/>
      <w:bookmarkStart w:id="828" w:name="_Toc478556514"/>
      <w:bookmarkStart w:id="829" w:name="_Toc478556611"/>
      <w:bookmarkStart w:id="830" w:name="_Toc478556705"/>
      <w:bookmarkStart w:id="831" w:name="_Toc478719602"/>
      <w:bookmarkStart w:id="832" w:name="_Toc478979631"/>
      <w:bookmarkStart w:id="833" w:name="_Toc478979758"/>
      <w:bookmarkStart w:id="834" w:name="_Toc482711874"/>
      <w:bookmarkStart w:id="835" w:name="_Toc487818032"/>
      <w:bookmarkStart w:id="836" w:name="_Toc487818117"/>
      <w:bookmarkStart w:id="837" w:name="_Toc487818411"/>
      <w:bookmarkStart w:id="838" w:name="_Toc487820264"/>
      <w:bookmarkStart w:id="839" w:name="_Toc487821404"/>
      <w:bookmarkStart w:id="840" w:name="_Toc487821671"/>
      <w:bookmarkStart w:id="841" w:name="_Toc487821859"/>
      <w:bookmarkStart w:id="842" w:name="_Toc487821944"/>
      <w:bookmarkStart w:id="843" w:name="_Toc488062346"/>
      <w:bookmarkStart w:id="844" w:name="_Toc488062435"/>
      <w:bookmarkStart w:id="845" w:name="_Toc488063047"/>
      <w:bookmarkStart w:id="846" w:name="_Toc488065083"/>
      <w:bookmarkStart w:id="847" w:name="_Toc488072823"/>
      <w:bookmarkStart w:id="848" w:name="_Toc488072916"/>
      <w:bookmarkStart w:id="849" w:name="_Toc488073594"/>
      <w:bookmarkStart w:id="850" w:name="_Toc488156997"/>
      <w:bookmarkStart w:id="851" w:name="_Toc488158010"/>
      <w:bookmarkStart w:id="852" w:name="_Toc488158246"/>
      <w:bookmarkStart w:id="853" w:name="_Toc488158342"/>
      <w:bookmarkStart w:id="854" w:name="_Toc488164931"/>
      <w:bookmarkStart w:id="855" w:name="_Toc488165029"/>
      <w:bookmarkStart w:id="856" w:name="_Toc488165268"/>
      <w:bookmarkStart w:id="857" w:name="_Toc488202812"/>
      <w:bookmarkStart w:id="858" w:name="_Toc488204009"/>
      <w:bookmarkStart w:id="859" w:name="_Toc488204178"/>
      <w:bookmarkStart w:id="860" w:name="_Toc488204647"/>
      <w:bookmarkStart w:id="861" w:name="_Toc488237356"/>
      <w:bookmarkStart w:id="862" w:name="_Toc488240906"/>
      <w:bookmarkStart w:id="863" w:name="_Toc488241916"/>
      <w:bookmarkStart w:id="864" w:name="_Toc488244538"/>
      <w:bookmarkStart w:id="865" w:name="_Toc488322482"/>
      <w:bookmarkStart w:id="866" w:name="_Toc488748100"/>
      <w:bookmarkStart w:id="867" w:name="_Toc488755167"/>
      <w:bookmarkStart w:id="868" w:name="_Toc488755378"/>
      <w:bookmarkStart w:id="869" w:name="_Toc488997430"/>
      <w:bookmarkStart w:id="870" w:name="_Toc489006726"/>
      <w:bookmarkStart w:id="871" w:name="_Toc502830158"/>
      <w:bookmarkStart w:id="872" w:name="_Toc502830750"/>
      <w:bookmarkStart w:id="873" w:name="_Toc502831120"/>
      <w:bookmarkStart w:id="874" w:name="_Toc502833270"/>
      <w:bookmarkStart w:id="875" w:name="_Toc502837713"/>
      <w:bookmarkStart w:id="876" w:name="_Toc502917551"/>
      <w:bookmarkStart w:id="877" w:name="_Toc502917863"/>
      <w:bookmarkStart w:id="878" w:name="_Toc502918461"/>
      <w:bookmarkStart w:id="879" w:name="_Toc502919158"/>
      <w:bookmarkStart w:id="880" w:name="_Toc502919234"/>
      <w:bookmarkStart w:id="881" w:name="_Toc502919656"/>
      <w:bookmarkStart w:id="882" w:name="_Toc502926270"/>
      <w:bookmarkStart w:id="883" w:name="_Toc502926344"/>
      <w:bookmarkStart w:id="884" w:name="_Toc502934431"/>
      <w:bookmarkStart w:id="885" w:name="_Toc502934764"/>
      <w:bookmarkStart w:id="886" w:name="_Toc503157803"/>
      <w:bookmarkStart w:id="887" w:name="_Toc503196970"/>
      <w:bookmarkStart w:id="888" w:name="_Toc503247966"/>
      <w:bookmarkStart w:id="889" w:name="_Toc503248101"/>
      <w:bookmarkStart w:id="890" w:name="_Toc503249000"/>
      <w:bookmarkStart w:id="891" w:name="_Toc503250739"/>
      <w:bookmarkStart w:id="892" w:name="_Toc503251078"/>
      <w:bookmarkStart w:id="893" w:name="_Toc503279603"/>
      <w:bookmarkStart w:id="894" w:name="_Toc503336236"/>
      <w:bookmarkStart w:id="895" w:name="_Toc503349935"/>
      <w:bookmarkStart w:id="896" w:name="_Toc503363745"/>
      <w:bookmarkStart w:id="897" w:name="_Toc503429750"/>
      <w:bookmarkStart w:id="898" w:name="_Toc503508081"/>
      <w:bookmarkStart w:id="899" w:name="_Toc503510782"/>
      <w:bookmarkStart w:id="900" w:name="_Toc503519183"/>
      <w:bookmarkStart w:id="901" w:name="_Toc503867196"/>
      <w:bookmarkStart w:id="902" w:name="_Toc503867271"/>
      <w:bookmarkStart w:id="903" w:name="_Toc503884941"/>
      <w:bookmarkStart w:id="904" w:name="_Toc503885432"/>
      <w:bookmarkStart w:id="905" w:name="_Toc503885694"/>
      <w:bookmarkStart w:id="906" w:name="_Toc503889188"/>
      <w:bookmarkStart w:id="907" w:name="_Toc503967633"/>
      <w:bookmarkStart w:id="908" w:name="_Toc504404992"/>
      <w:bookmarkStart w:id="909" w:name="_Toc514159199"/>
      <w:bookmarkStart w:id="910" w:name="_Toc522192824"/>
      <w:bookmarkStart w:id="911" w:name="_Toc522193792"/>
      <w:bookmarkStart w:id="912" w:name="_Toc522268095"/>
      <w:bookmarkStart w:id="913" w:name="_Toc522270334"/>
      <w:bookmarkStart w:id="914" w:name="_Toc522270742"/>
      <w:bookmarkStart w:id="915" w:name="_Toc522522812"/>
      <w:bookmarkStart w:id="916" w:name="_Toc522527106"/>
      <w:bookmarkStart w:id="917" w:name="_Toc522613640"/>
      <w:bookmarkStart w:id="918" w:name="_Toc522617120"/>
      <w:bookmarkStart w:id="919" w:name="_Toc522622623"/>
      <w:bookmarkStart w:id="920" w:name="_Toc522625945"/>
      <w:bookmarkStart w:id="921" w:name="_Toc522628235"/>
      <w:bookmarkStart w:id="922" w:name="_Toc522716488"/>
      <w:bookmarkStart w:id="923" w:name="_Toc522717756"/>
      <w:bookmarkStart w:id="924" w:name="_Toc522717844"/>
      <w:bookmarkStart w:id="925" w:name="_Toc522718959"/>
      <w:bookmarkStart w:id="926" w:name="_Toc522719802"/>
      <w:bookmarkStart w:id="927" w:name="_Toc522782646"/>
      <w:bookmarkStart w:id="928" w:name="_Toc522782721"/>
      <w:bookmarkStart w:id="929" w:name="_Toc522788527"/>
      <w:bookmarkStart w:id="930" w:name="_Toc522794970"/>
      <w:bookmarkStart w:id="931" w:name="_Toc522798085"/>
      <w:bookmarkStart w:id="932" w:name="_Toc522800612"/>
      <w:bookmarkStart w:id="933" w:name="_Toc522803880"/>
      <w:bookmarkStart w:id="934" w:name="_Toc522867960"/>
      <w:bookmarkStart w:id="935" w:name="_Toc522871779"/>
      <w:bookmarkStart w:id="936" w:name="_Toc522872943"/>
      <w:bookmarkStart w:id="937" w:name="_Toc522874529"/>
      <w:bookmarkStart w:id="938" w:name="_Toc522874836"/>
      <w:bookmarkStart w:id="939" w:name="_Toc522878337"/>
      <w:bookmarkStart w:id="940" w:name="_Toc522883519"/>
      <w:bookmarkStart w:id="941" w:name="_Toc522884976"/>
      <w:bookmarkStart w:id="942" w:name="_Toc523220486"/>
      <w:bookmarkStart w:id="943" w:name="_Toc523220563"/>
      <w:bookmarkStart w:id="944" w:name="_Toc523220643"/>
      <w:bookmarkStart w:id="945" w:name="_Toc523234704"/>
      <w:bookmarkStart w:id="946" w:name="_Toc523293654"/>
      <w:bookmarkStart w:id="947" w:name="_Toc523295241"/>
      <w:bookmarkStart w:id="948" w:name="_Toc523302324"/>
      <w:bookmarkStart w:id="949" w:name="_Toc523302825"/>
      <w:bookmarkStart w:id="950" w:name="_Toc523306140"/>
      <w:bookmarkStart w:id="951" w:name="_Toc523384892"/>
      <w:bookmarkStart w:id="952" w:name="_Toc523388751"/>
      <w:bookmarkStart w:id="953" w:name="_Toc523389375"/>
      <w:bookmarkStart w:id="954" w:name="_Toc477278737"/>
      <w:bookmarkStart w:id="955" w:name="_Toc477278430"/>
      <w:bookmarkStart w:id="956" w:name="_Toc477277958"/>
      <w:bookmarkStart w:id="957" w:name="_Toc477276096"/>
      <w:bookmarkStart w:id="958" w:name="_Toc477866507"/>
      <w:bookmarkStart w:id="959" w:name="_Toc477960779"/>
      <w:bookmarkStart w:id="960" w:name="_Toc477960870"/>
      <w:bookmarkStart w:id="961" w:name="_Toc477961635"/>
      <w:bookmarkStart w:id="962" w:name="_Toc477961731"/>
      <w:bookmarkStart w:id="963" w:name="_Toc477961828"/>
      <w:bookmarkStart w:id="964" w:name="_Toc477962074"/>
      <w:bookmarkStart w:id="965" w:name="_Toc477962309"/>
      <w:bookmarkStart w:id="966" w:name="_Toc477962407"/>
      <w:bookmarkStart w:id="967" w:name="_Toc477962503"/>
      <w:bookmarkStart w:id="968" w:name="_Toc477962600"/>
      <w:bookmarkStart w:id="969" w:name="_Toc477962729"/>
      <w:bookmarkStart w:id="970" w:name="_Toc477962825"/>
      <w:bookmarkStart w:id="971" w:name="_Toc477963264"/>
      <w:bookmarkStart w:id="972" w:name="_Toc477964001"/>
      <w:bookmarkStart w:id="973" w:name="_Toc478469973"/>
      <w:bookmarkStart w:id="974" w:name="_Toc478556515"/>
      <w:bookmarkStart w:id="975" w:name="_Toc478556612"/>
      <w:bookmarkStart w:id="976" w:name="_Toc478556706"/>
      <w:bookmarkStart w:id="977" w:name="_Toc478719603"/>
      <w:bookmarkStart w:id="978" w:name="_Toc478979632"/>
      <w:bookmarkStart w:id="979" w:name="_Toc478979759"/>
      <w:bookmarkStart w:id="980" w:name="_Toc482711875"/>
      <w:bookmarkStart w:id="981" w:name="_Toc487818033"/>
      <w:bookmarkStart w:id="982" w:name="_Toc487818118"/>
      <w:bookmarkStart w:id="983" w:name="_Toc487818412"/>
      <w:bookmarkStart w:id="984" w:name="_Toc487820265"/>
      <w:bookmarkStart w:id="985" w:name="_Toc487821405"/>
      <w:bookmarkStart w:id="986" w:name="_Toc487821672"/>
      <w:bookmarkStart w:id="987" w:name="_Toc487821860"/>
      <w:bookmarkStart w:id="988" w:name="_Toc487821945"/>
      <w:bookmarkStart w:id="989" w:name="_Toc488062347"/>
      <w:bookmarkStart w:id="990" w:name="_Toc488062436"/>
      <w:bookmarkStart w:id="991" w:name="_Toc488063048"/>
      <w:bookmarkStart w:id="992" w:name="_Toc488065084"/>
      <w:bookmarkStart w:id="993" w:name="_Toc488072824"/>
      <w:bookmarkStart w:id="994" w:name="_Toc488072917"/>
      <w:bookmarkStart w:id="995" w:name="_Toc488073595"/>
      <w:bookmarkStart w:id="996" w:name="_Toc488156998"/>
      <w:bookmarkStart w:id="997" w:name="_Toc488158011"/>
      <w:bookmarkStart w:id="998" w:name="_Toc488158247"/>
      <w:bookmarkStart w:id="999" w:name="_Toc488158343"/>
      <w:bookmarkStart w:id="1000" w:name="_Toc488164932"/>
      <w:bookmarkStart w:id="1001" w:name="_Toc488165030"/>
      <w:bookmarkStart w:id="1002" w:name="_Toc488165269"/>
      <w:bookmarkStart w:id="1003" w:name="_Toc488202813"/>
      <w:bookmarkStart w:id="1004" w:name="_Toc488204010"/>
      <w:bookmarkStart w:id="1005" w:name="_Toc488204179"/>
      <w:bookmarkStart w:id="1006" w:name="_Toc488204648"/>
      <w:bookmarkStart w:id="1007" w:name="_Toc488237357"/>
      <w:bookmarkStart w:id="1008" w:name="_Toc488240907"/>
      <w:bookmarkStart w:id="1009" w:name="_Toc488241917"/>
      <w:bookmarkStart w:id="1010" w:name="_Toc488244539"/>
      <w:bookmarkStart w:id="1011" w:name="_Toc488322483"/>
      <w:bookmarkStart w:id="1012" w:name="_Toc488748101"/>
      <w:bookmarkStart w:id="1013" w:name="_Toc488755168"/>
      <w:bookmarkStart w:id="1014" w:name="_Toc488755379"/>
      <w:bookmarkStart w:id="1015" w:name="_Toc488997431"/>
      <w:bookmarkStart w:id="1016" w:name="_Toc489006727"/>
      <w:bookmarkStart w:id="1017" w:name="_Toc502830159"/>
      <w:bookmarkStart w:id="1018" w:name="_Toc502830751"/>
      <w:bookmarkStart w:id="1019" w:name="_Toc502831121"/>
      <w:bookmarkStart w:id="1020" w:name="_Toc502833271"/>
      <w:bookmarkStart w:id="1021" w:name="_Toc502837714"/>
      <w:bookmarkStart w:id="1022" w:name="_Toc502917552"/>
      <w:bookmarkStart w:id="1023" w:name="_Toc502917864"/>
      <w:bookmarkStart w:id="1024" w:name="_Toc502918462"/>
      <w:bookmarkStart w:id="1025" w:name="_Toc502919159"/>
      <w:bookmarkStart w:id="1026" w:name="_Toc502919235"/>
      <w:bookmarkStart w:id="1027" w:name="_Toc502919657"/>
      <w:bookmarkStart w:id="1028" w:name="_Toc502926271"/>
      <w:bookmarkStart w:id="1029" w:name="_Toc502926345"/>
      <w:bookmarkStart w:id="1030" w:name="_Toc502934432"/>
      <w:bookmarkStart w:id="1031" w:name="_Toc502934765"/>
      <w:bookmarkStart w:id="1032" w:name="_Toc503157804"/>
      <w:bookmarkStart w:id="1033" w:name="_Toc503196971"/>
      <w:bookmarkStart w:id="1034" w:name="_Toc503247967"/>
      <w:bookmarkStart w:id="1035" w:name="_Toc503248102"/>
      <w:bookmarkStart w:id="1036" w:name="_Toc503249001"/>
      <w:bookmarkStart w:id="1037" w:name="_Toc503250740"/>
      <w:bookmarkStart w:id="1038" w:name="_Toc503251079"/>
      <w:bookmarkStart w:id="1039" w:name="_Toc503279604"/>
      <w:bookmarkStart w:id="1040" w:name="_Toc503336237"/>
      <w:bookmarkStart w:id="1041" w:name="_Toc503349936"/>
      <w:bookmarkStart w:id="1042" w:name="_Toc503363746"/>
      <w:bookmarkStart w:id="1043" w:name="_Toc503429751"/>
      <w:bookmarkStart w:id="1044" w:name="_Toc503508082"/>
      <w:bookmarkStart w:id="1045" w:name="_Toc503510783"/>
      <w:bookmarkStart w:id="1046" w:name="_Toc503519184"/>
      <w:bookmarkStart w:id="1047" w:name="_Toc503867197"/>
      <w:bookmarkStart w:id="1048" w:name="_Toc503867272"/>
      <w:bookmarkStart w:id="1049" w:name="_Toc503884942"/>
      <w:bookmarkStart w:id="1050" w:name="_Toc503885433"/>
      <w:bookmarkStart w:id="1051" w:name="_Toc503885695"/>
      <w:bookmarkStart w:id="1052" w:name="_Toc503889189"/>
      <w:bookmarkStart w:id="1053" w:name="_Toc503967634"/>
      <w:bookmarkStart w:id="1054" w:name="_Toc504404993"/>
      <w:bookmarkStart w:id="1055" w:name="_Toc514159200"/>
      <w:bookmarkStart w:id="1056" w:name="_Toc522192825"/>
      <w:bookmarkStart w:id="1057" w:name="_Toc522193793"/>
      <w:bookmarkStart w:id="1058" w:name="_Toc522268096"/>
      <w:bookmarkStart w:id="1059" w:name="_Toc522270335"/>
      <w:bookmarkStart w:id="1060" w:name="_Toc522270743"/>
      <w:bookmarkStart w:id="1061" w:name="_Toc522522813"/>
      <w:bookmarkStart w:id="1062" w:name="_Toc522527107"/>
      <w:bookmarkStart w:id="1063" w:name="_Toc522613641"/>
      <w:bookmarkStart w:id="1064" w:name="_Toc522617121"/>
      <w:bookmarkStart w:id="1065" w:name="_Toc522622624"/>
      <w:bookmarkStart w:id="1066" w:name="_Toc522625946"/>
      <w:bookmarkStart w:id="1067" w:name="_Toc522628236"/>
      <w:bookmarkStart w:id="1068" w:name="_Toc522716489"/>
      <w:bookmarkStart w:id="1069" w:name="_Toc522717757"/>
      <w:bookmarkStart w:id="1070" w:name="_Toc522717845"/>
      <w:bookmarkStart w:id="1071" w:name="_Toc522718960"/>
      <w:bookmarkStart w:id="1072" w:name="_Toc522719803"/>
      <w:bookmarkStart w:id="1073" w:name="_Toc522782647"/>
      <w:bookmarkStart w:id="1074" w:name="_Toc522782722"/>
      <w:bookmarkStart w:id="1075" w:name="_Toc522788528"/>
      <w:bookmarkStart w:id="1076" w:name="_Toc522794971"/>
      <w:bookmarkStart w:id="1077" w:name="_Toc522798086"/>
      <w:bookmarkStart w:id="1078" w:name="_Toc522800613"/>
      <w:bookmarkStart w:id="1079" w:name="_Toc522803881"/>
      <w:bookmarkStart w:id="1080" w:name="_Toc522867961"/>
      <w:bookmarkStart w:id="1081" w:name="_Toc522871780"/>
      <w:bookmarkStart w:id="1082" w:name="_Toc522872944"/>
      <w:bookmarkStart w:id="1083" w:name="_Toc522874530"/>
      <w:bookmarkStart w:id="1084" w:name="_Toc522874837"/>
      <w:bookmarkStart w:id="1085" w:name="_Toc522878338"/>
      <w:bookmarkStart w:id="1086" w:name="_Toc522883520"/>
      <w:bookmarkStart w:id="1087" w:name="_Toc522884977"/>
      <w:bookmarkStart w:id="1088" w:name="_Toc523220487"/>
      <w:bookmarkStart w:id="1089" w:name="_Toc523220564"/>
      <w:bookmarkStart w:id="1090" w:name="_Toc523220644"/>
      <w:bookmarkStart w:id="1091" w:name="_Toc523234705"/>
      <w:bookmarkStart w:id="1092" w:name="_Toc523293655"/>
      <w:bookmarkStart w:id="1093" w:name="_Toc523295242"/>
      <w:bookmarkStart w:id="1094" w:name="_Toc523302325"/>
      <w:bookmarkStart w:id="1095" w:name="_Toc523302826"/>
      <w:bookmarkStart w:id="1096" w:name="_Toc523306141"/>
      <w:bookmarkStart w:id="1097" w:name="_Toc523384893"/>
      <w:bookmarkStart w:id="1098" w:name="_Toc523388752"/>
      <w:bookmarkStart w:id="1099" w:name="_Toc523389376"/>
      <w:bookmarkStart w:id="1100" w:name="_Toc477278738"/>
      <w:bookmarkStart w:id="1101" w:name="_Toc477278431"/>
      <w:bookmarkStart w:id="1102" w:name="_Toc477277959"/>
      <w:bookmarkStart w:id="1103" w:name="_Toc477276097"/>
      <w:bookmarkStart w:id="1104" w:name="_Toc477866508"/>
      <w:bookmarkStart w:id="1105" w:name="_Toc477960780"/>
      <w:bookmarkStart w:id="1106" w:name="_Toc477960871"/>
      <w:bookmarkStart w:id="1107" w:name="_Toc477961636"/>
      <w:bookmarkStart w:id="1108" w:name="_Toc477961732"/>
      <w:bookmarkStart w:id="1109" w:name="_Toc477961829"/>
      <w:bookmarkStart w:id="1110" w:name="_Toc477962075"/>
      <w:bookmarkStart w:id="1111" w:name="_Toc477962310"/>
      <w:bookmarkStart w:id="1112" w:name="_Toc477962408"/>
      <w:bookmarkStart w:id="1113" w:name="_Toc477962504"/>
      <w:bookmarkStart w:id="1114" w:name="_Toc477962601"/>
      <w:bookmarkStart w:id="1115" w:name="_Toc477962730"/>
      <w:bookmarkStart w:id="1116" w:name="_Toc477962826"/>
      <w:bookmarkStart w:id="1117" w:name="_Toc477963265"/>
      <w:bookmarkStart w:id="1118" w:name="_Toc477964002"/>
      <w:bookmarkStart w:id="1119" w:name="_Toc478469974"/>
      <w:bookmarkStart w:id="1120" w:name="_Toc478556516"/>
      <w:bookmarkStart w:id="1121" w:name="_Toc478556613"/>
      <w:bookmarkStart w:id="1122" w:name="_Toc478556707"/>
      <w:bookmarkStart w:id="1123" w:name="_Toc478719604"/>
      <w:bookmarkStart w:id="1124" w:name="_Toc478979633"/>
      <w:bookmarkStart w:id="1125" w:name="_Toc478979760"/>
      <w:bookmarkStart w:id="1126" w:name="_Toc482711876"/>
      <w:bookmarkStart w:id="1127" w:name="_Toc487818034"/>
      <w:bookmarkStart w:id="1128" w:name="_Toc487818119"/>
      <w:bookmarkStart w:id="1129" w:name="_Toc487818413"/>
      <w:bookmarkStart w:id="1130" w:name="_Toc487820266"/>
      <w:bookmarkStart w:id="1131" w:name="_Toc487821406"/>
      <w:bookmarkStart w:id="1132" w:name="_Toc487821673"/>
      <w:bookmarkStart w:id="1133" w:name="_Toc487821861"/>
      <w:bookmarkStart w:id="1134" w:name="_Toc487821946"/>
      <w:bookmarkStart w:id="1135" w:name="_Toc488062348"/>
      <w:bookmarkStart w:id="1136" w:name="_Toc488062437"/>
      <w:bookmarkStart w:id="1137" w:name="_Toc488063049"/>
      <w:bookmarkStart w:id="1138" w:name="_Toc488065085"/>
      <w:bookmarkStart w:id="1139" w:name="_Toc488072825"/>
      <w:bookmarkStart w:id="1140" w:name="_Toc488072918"/>
      <w:bookmarkStart w:id="1141" w:name="_Toc488073596"/>
      <w:bookmarkStart w:id="1142" w:name="_Toc488156999"/>
      <w:bookmarkStart w:id="1143" w:name="_Toc488158012"/>
      <w:bookmarkStart w:id="1144" w:name="_Toc488158248"/>
      <w:bookmarkStart w:id="1145" w:name="_Toc488158344"/>
      <w:bookmarkStart w:id="1146" w:name="_Toc488164933"/>
      <w:bookmarkStart w:id="1147" w:name="_Toc488165031"/>
      <w:bookmarkStart w:id="1148" w:name="_Toc488165270"/>
      <w:bookmarkStart w:id="1149" w:name="_Toc488202814"/>
      <w:bookmarkStart w:id="1150" w:name="_Toc488204011"/>
      <w:bookmarkStart w:id="1151" w:name="_Toc488204180"/>
      <w:bookmarkStart w:id="1152" w:name="_Toc488204649"/>
      <w:bookmarkStart w:id="1153" w:name="_Toc488237358"/>
      <w:bookmarkStart w:id="1154" w:name="_Toc488240908"/>
      <w:bookmarkStart w:id="1155" w:name="_Toc488241918"/>
      <w:bookmarkStart w:id="1156" w:name="_Toc488244540"/>
      <w:bookmarkStart w:id="1157" w:name="_Toc488322484"/>
      <w:bookmarkStart w:id="1158" w:name="_Toc488748102"/>
      <w:bookmarkStart w:id="1159" w:name="_Toc488755169"/>
      <w:bookmarkStart w:id="1160" w:name="_Toc488755380"/>
      <w:bookmarkStart w:id="1161" w:name="_Toc488997432"/>
      <w:bookmarkStart w:id="1162" w:name="_Toc489006728"/>
      <w:bookmarkStart w:id="1163" w:name="_Toc502830160"/>
      <w:bookmarkStart w:id="1164" w:name="_Toc502830752"/>
      <w:bookmarkStart w:id="1165" w:name="_Toc502831122"/>
      <w:bookmarkStart w:id="1166" w:name="_Toc502833272"/>
      <w:bookmarkStart w:id="1167" w:name="_Toc502837715"/>
      <w:bookmarkStart w:id="1168" w:name="_Toc502917553"/>
      <w:bookmarkStart w:id="1169" w:name="_Toc502917865"/>
      <w:bookmarkStart w:id="1170" w:name="_Toc502918463"/>
      <w:bookmarkStart w:id="1171" w:name="_Toc502919160"/>
      <w:bookmarkStart w:id="1172" w:name="_Toc502919236"/>
      <w:bookmarkStart w:id="1173" w:name="_Toc502919658"/>
      <w:bookmarkStart w:id="1174" w:name="_Toc502926272"/>
      <w:bookmarkStart w:id="1175" w:name="_Toc502926346"/>
      <w:bookmarkStart w:id="1176" w:name="_Toc502934433"/>
      <w:bookmarkStart w:id="1177" w:name="_Toc502934766"/>
      <w:bookmarkStart w:id="1178" w:name="_Toc503157805"/>
      <w:bookmarkStart w:id="1179" w:name="_Toc503196972"/>
      <w:bookmarkStart w:id="1180" w:name="_Toc503247968"/>
      <w:bookmarkStart w:id="1181" w:name="_Toc503248103"/>
      <w:bookmarkStart w:id="1182" w:name="_Toc503249002"/>
      <w:bookmarkStart w:id="1183" w:name="_Toc503250741"/>
      <w:bookmarkStart w:id="1184" w:name="_Toc503251080"/>
      <w:bookmarkStart w:id="1185" w:name="_Toc503279605"/>
      <w:bookmarkStart w:id="1186" w:name="_Toc503336238"/>
      <w:bookmarkStart w:id="1187" w:name="_Toc503349937"/>
      <w:bookmarkStart w:id="1188" w:name="_Toc503363747"/>
      <w:bookmarkStart w:id="1189" w:name="_Toc503429752"/>
      <w:bookmarkStart w:id="1190" w:name="_Toc503508083"/>
      <w:bookmarkStart w:id="1191" w:name="_Toc503510784"/>
      <w:bookmarkStart w:id="1192" w:name="_Toc503519185"/>
      <w:bookmarkStart w:id="1193" w:name="_Toc503867198"/>
      <w:bookmarkStart w:id="1194" w:name="_Toc503867273"/>
      <w:bookmarkStart w:id="1195" w:name="_Toc503884943"/>
      <w:bookmarkStart w:id="1196" w:name="_Toc503885434"/>
      <w:bookmarkStart w:id="1197" w:name="_Toc503885696"/>
      <w:bookmarkStart w:id="1198" w:name="_Toc503889190"/>
      <w:bookmarkStart w:id="1199" w:name="_Toc503967635"/>
      <w:bookmarkStart w:id="1200" w:name="_Toc504404994"/>
      <w:bookmarkStart w:id="1201" w:name="_Toc514159201"/>
      <w:bookmarkStart w:id="1202" w:name="_Toc522192826"/>
      <w:bookmarkStart w:id="1203" w:name="_Toc522193794"/>
      <w:bookmarkStart w:id="1204" w:name="_Toc522268097"/>
      <w:bookmarkStart w:id="1205" w:name="_Toc522270336"/>
      <w:bookmarkStart w:id="1206" w:name="_Toc522270744"/>
      <w:bookmarkStart w:id="1207" w:name="_Toc522522814"/>
      <w:bookmarkStart w:id="1208" w:name="_Toc522527108"/>
      <w:bookmarkStart w:id="1209" w:name="_Toc522613642"/>
      <w:bookmarkStart w:id="1210" w:name="_Toc522617122"/>
      <w:bookmarkStart w:id="1211" w:name="_Toc522622625"/>
      <w:bookmarkStart w:id="1212" w:name="_Toc522625947"/>
      <w:bookmarkStart w:id="1213" w:name="_Toc522628237"/>
      <w:bookmarkStart w:id="1214" w:name="_Toc522716490"/>
      <w:bookmarkStart w:id="1215" w:name="_Toc522717758"/>
      <w:bookmarkStart w:id="1216" w:name="_Toc522717846"/>
      <w:bookmarkStart w:id="1217" w:name="_Toc522718961"/>
      <w:bookmarkStart w:id="1218" w:name="_Toc522719804"/>
      <w:bookmarkStart w:id="1219" w:name="_Toc522782648"/>
      <w:bookmarkStart w:id="1220" w:name="_Toc522782723"/>
      <w:bookmarkStart w:id="1221" w:name="_Toc522788529"/>
      <w:bookmarkStart w:id="1222" w:name="_Toc522794972"/>
      <w:bookmarkStart w:id="1223" w:name="_Toc522798087"/>
      <w:bookmarkStart w:id="1224" w:name="_Toc522800614"/>
      <w:bookmarkStart w:id="1225" w:name="_Toc522803882"/>
      <w:bookmarkStart w:id="1226" w:name="_Toc522867962"/>
      <w:bookmarkStart w:id="1227" w:name="_Toc522871781"/>
      <w:bookmarkStart w:id="1228" w:name="_Toc522872945"/>
      <w:bookmarkStart w:id="1229" w:name="_Toc522874531"/>
      <w:bookmarkStart w:id="1230" w:name="_Toc522874838"/>
      <w:bookmarkStart w:id="1231" w:name="_Toc522878339"/>
      <w:bookmarkStart w:id="1232" w:name="_Toc522883521"/>
      <w:bookmarkStart w:id="1233" w:name="_Toc522884978"/>
      <w:bookmarkStart w:id="1234" w:name="_Toc523220488"/>
      <w:bookmarkStart w:id="1235" w:name="_Toc523220565"/>
      <w:bookmarkStart w:id="1236" w:name="_Toc523220645"/>
      <w:bookmarkStart w:id="1237" w:name="_Toc523234706"/>
      <w:bookmarkStart w:id="1238" w:name="_Toc523293656"/>
      <w:bookmarkStart w:id="1239" w:name="_Toc523295243"/>
      <w:bookmarkStart w:id="1240" w:name="_Toc523302326"/>
      <w:bookmarkStart w:id="1241" w:name="_Toc523302827"/>
      <w:bookmarkStart w:id="1242" w:name="_Toc523306142"/>
      <w:bookmarkStart w:id="1243" w:name="_Toc523384894"/>
      <w:bookmarkStart w:id="1244" w:name="_Toc523388753"/>
      <w:bookmarkStart w:id="1245" w:name="_Toc523389377"/>
      <w:bookmarkStart w:id="1246" w:name="_Toc477278739"/>
      <w:bookmarkStart w:id="1247" w:name="_Toc477278432"/>
      <w:bookmarkStart w:id="1248" w:name="_Toc477277960"/>
      <w:bookmarkStart w:id="1249" w:name="_Toc477276098"/>
      <w:bookmarkStart w:id="1250" w:name="_Toc477866509"/>
      <w:bookmarkStart w:id="1251" w:name="_Toc477960781"/>
      <w:bookmarkStart w:id="1252" w:name="_Toc477960872"/>
      <w:bookmarkStart w:id="1253" w:name="_Toc477961637"/>
      <w:bookmarkStart w:id="1254" w:name="_Toc477961733"/>
      <w:bookmarkStart w:id="1255" w:name="_Toc477961830"/>
      <w:bookmarkStart w:id="1256" w:name="_Toc477962076"/>
      <w:bookmarkStart w:id="1257" w:name="_Toc477962311"/>
      <w:bookmarkStart w:id="1258" w:name="_Toc477962409"/>
      <w:bookmarkStart w:id="1259" w:name="_Toc477962505"/>
      <w:bookmarkStart w:id="1260" w:name="_Toc477962602"/>
      <w:bookmarkStart w:id="1261" w:name="_Toc477962731"/>
      <w:bookmarkStart w:id="1262" w:name="_Toc477962827"/>
      <w:bookmarkStart w:id="1263" w:name="_Toc477963266"/>
      <w:bookmarkStart w:id="1264" w:name="_Toc477964003"/>
      <w:bookmarkStart w:id="1265" w:name="_Toc478469975"/>
      <w:bookmarkStart w:id="1266" w:name="_Toc478556517"/>
      <w:bookmarkStart w:id="1267" w:name="_Toc478556614"/>
      <w:bookmarkStart w:id="1268" w:name="_Toc478556708"/>
      <w:bookmarkStart w:id="1269" w:name="_Toc478719605"/>
      <w:bookmarkStart w:id="1270" w:name="_Toc478979634"/>
      <w:bookmarkStart w:id="1271" w:name="_Toc478979761"/>
      <w:bookmarkStart w:id="1272" w:name="_Toc482711877"/>
      <w:bookmarkStart w:id="1273" w:name="_Toc487818035"/>
      <w:bookmarkStart w:id="1274" w:name="_Toc487818120"/>
      <w:bookmarkStart w:id="1275" w:name="_Toc487818414"/>
      <w:bookmarkStart w:id="1276" w:name="_Toc487820267"/>
      <w:bookmarkStart w:id="1277" w:name="_Toc487821407"/>
      <w:bookmarkStart w:id="1278" w:name="_Toc487821674"/>
      <w:bookmarkStart w:id="1279" w:name="_Toc487821862"/>
      <w:bookmarkStart w:id="1280" w:name="_Toc487821947"/>
      <w:bookmarkStart w:id="1281" w:name="_Toc488062349"/>
      <w:bookmarkStart w:id="1282" w:name="_Toc488062438"/>
      <w:bookmarkStart w:id="1283" w:name="_Toc488063050"/>
      <w:bookmarkStart w:id="1284" w:name="_Toc488065086"/>
      <w:bookmarkStart w:id="1285" w:name="_Toc488072826"/>
      <w:bookmarkStart w:id="1286" w:name="_Toc488072919"/>
      <w:bookmarkStart w:id="1287" w:name="_Toc488073597"/>
      <w:bookmarkStart w:id="1288" w:name="_Toc488157000"/>
      <w:bookmarkStart w:id="1289" w:name="_Toc488158013"/>
      <w:bookmarkStart w:id="1290" w:name="_Toc488158249"/>
      <w:bookmarkStart w:id="1291" w:name="_Toc488158345"/>
      <w:bookmarkStart w:id="1292" w:name="_Toc488164934"/>
      <w:bookmarkStart w:id="1293" w:name="_Toc488165032"/>
      <w:bookmarkStart w:id="1294" w:name="_Toc488165271"/>
      <w:bookmarkStart w:id="1295" w:name="_Toc488202815"/>
      <w:bookmarkStart w:id="1296" w:name="_Toc488204012"/>
      <w:bookmarkStart w:id="1297" w:name="_Toc488204181"/>
      <w:bookmarkStart w:id="1298" w:name="_Toc488204650"/>
      <w:bookmarkStart w:id="1299" w:name="_Toc488237359"/>
      <w:bookmarkStart w:id="1300" w:name="_Toc488240909"/>
      <w:bookmarkStart w:id="1301" w:name="_Toc488241919"/>
      <w:bookmarkStart w:id="1302" w:name="_Toc488244541"/>
      <w:bookmarkStart w:id="1303" w:name="_Toc488322485"/>
      <w:bookmarkStart w:id="1304" w:name="_Toc488748103"/>
      <w:bookmarkStart w:id="1305" w:name="_Toc488755170"/>
      <w:bookmarkStart w:id="1306" w:name="_Toc488755381"/>
      <w:bookmarkStart w:id="1307" w:name="_Toc488997433"/>
      <w:bookmarkStart w:id="1308" w:name="_Toc489006729"/>
      <w:bookmarkStart w:id="1309" w:name="_Toc502830161"/>
      <w:bookmarkStart w:id="1310" w:name="_Toc502830753"/>
      <w:bookmarkStart w:id="1311" w:name="_Toc502831123"/>
      <w:bookmarkStart w:id="1312" w:name="_Toc502833273"/>
      <w:bookmarkStart w:id="1313" w:name="_Toc502837716"/>
      <w:bookmarkStart w:id="1314" w:name="_Toc502917554"/>
      <w:bookmarkStart w:id="1315" w:name="_Toc502917866"/>
      <w:bookmarkStart w:id="1316" w:name="_Toc502918464"/>
      <w:bookmarkStart w:id="1317" w:name="_Toc502919161"/>
      <w:bookmarkStart w:id="1318" w:name="_Toc502919237"/>
      <w:bookmarkStart w:id="1319" w:name="_Toc502919659"/>
      <w:bookmarkStart w:id="1320" w:name="_Toc502926273"/>
      <w:bookmarkStart w:id="1321" w:name="_Toc502926347"/>
      <w:bookmarkStart w:id="1322" w:name="_Toc502934434"/>
      <w:bookmarkStart w:id="1323" w:name="_Toc502934767"/>
      <w:bookmarkStart w:id="1324" w:name="_Toc503157806"/>
      <w:bookmarkStart w:id="1325" w:name="_Toc503196973"/>
      <w:bookmarkStart w:id="1326" w:name="_Toc503247969"/>
      <w:bookmarkStart w:id="1327" w:name="_Toc503248104"/>
      <w:bookmarkStart w:id="1328" w:name="_Toc503249003"/>
      <w:bookmarkStart w:id="1329" w:name="_Toc503250742"/>
      <w:bookmarkStart w:id="1330" w:name="_Toc503251081"/>
      <w:bookmarkStart w:id="1331" w:name="_Toc503279606"/>
      <w:bookmarkStart w:id="1332" w:name="_Toc503336239"/>
      <w:bookmarkStart w:id="1333" w:name="_Toc503349938"/>
      <w:bookmarkStart w:id="1334" w:name="_Toc503363748"/>
      <w:bookmarkStart w:id="1335" w:name="_Toc503429753"/>
      <w:bookmarkStart w:id="1336" w:name="_Toc503508084"/>
      <w:bookmarkStart w:id="1337" w:name="_Toc503510785"/>
      <w:bookmarkStart w:id="1338" w:name="_Toc503519186"/>
      <w:bookmarkStart w:id="1339" w:name="_Toc503867199"/>
      <w:bookmarkStart w:id="1340" w:name="_Toc503867274"/>
      <w:bookmarkStart w:id="1341" w:name="_Toc503884944"/>
      <w:bookmarkStart w:id="1342" w:name="_Toc503885435"/>
      <w:bookmarkStart w:id="1343" w:name="_Toc503885697"/>
      <w:bookmarkStart w:id="1344" w:name="_Toc503889191"/>
      <w:bookmarkStart w:id="1345" w:name="_Toc503967636"/>
      <w:bookmarkStart w:id="1346" w:name="_Toc504404995"/>
      <w:bookmarkStart w:id="1347" w:name="_Toc514159202"/>
      <w:bookmarkStart w:id="1348" w:name="_Toc522192827"/>
      <w:bookmarkStart w:id="1349" w:name="_Toc522193795"/>
      <w:bookmarkStart w:id="1350" w:name="_Toc522268098"/>
      <w:bookmarkStart w:id="1351" w:name="_Toc522270337"/>
      <w:bookmarkStart w:id="1352" w:name="_Toc522270745"/>
      <w:bookmarkStart w:id="1353" w:name="_Toc522522815"/>
      <w:bookmarkStart w:id="1354" w:name="_Toc522527109"/>
      <w:bookmarkStart w:id="1355" w:name="_Toc522613643"/>
      <w:bookmarkStart w:id="1356" w:name="_Toc522617123"/>
      <w:bookmarkStart w:id="1357" w:name="_Toc522622626"/>
      <w:bookmarkStart w:id="1358" w:name="_Toc522625948"/>
      <w:bookmarkStart w:id="1359" w:name="_Toc522628238"/>
      <w:bookmarkStart w:id="1360" w:name="_Toc522716491"/>
      <w:bookmarkStart w:id="1361" w:name="_Toc522717759"/>
      <w:bookmarkStart w:id="1362" w:name="_Toc522717847"/>
      <w:bookmarkStart w:id="1363" w:name="_Toc522718962"/>
      <w:bookmarkStart w:id="1364" w:name="_Toc522719805"/>
      <w:bookmarkStart w:id="1365" w:name="_Toc522782649"/>
      <w:bookmarkStart w:id="1366" w:name="_Toc522782724"/>
      <w:bookmarkStart w:id="1367" w:name="_Toc522788530"/>
      <w:bookmarkStart w:id="1368" w:name="_Toc522794973"/>
      <w:bookmarkStart w:id="1369" w:name="_Toc522798088"/>
      <w:bookmarkStart w:id="1370" w:name="_Toc522800615"/>
      <w:bookmarkStart w:id="1371" w:name="_Toc522803883"/>
      <w:bookmarkStart w:id="1372" w:name="_Toc522867963"/>
      <w:bookmarkStart w:id="1373" w:name="_Toc522871782"/>
      <w:bookmarkStart w:id="1374" w:name="_Toc522872946"/>
      <w:bookmarkStart w:id="1375" w:name="_Toc522874532"/>
      <w:bookmarkStart w:id="1376" w:name="_Toc522874839"/>
      <w:bookmarkStart w:id="1377" w:name="_Toc522878340"/>
      <w:bookmarkStart w:id="1378" w:name="_Toc522883522"/>
      <w:bookmarkStart w:id="1379" w:name="_Toc522884979"/>
      <w:bookmarkStart w:id="1380" w:name="_Toc523220489"/>
      <w:bookmarkStart w:id="1381" w:name="_Toc523220566"/>
      <w:bookmarkStart w:id="1382" w:name="_Toc523220646"/>
      <w:bookmarkStart w:id="1383" w:name="_Toc523234707"/>
      <w:bookmarkStart w:id="1384" w:name="_Toc523293657"/>
      <w:bookmarkStart w:id="1385" w:name="_Toc523295244"/>
      <w:bookmarkStart w:id="1386" w:name="_Toc523302327"/>
      <w:bookmarkStart w:id="1387" w:name="_Toc523302828"/>
      <w:bookmarkStart w:id="1388" w:name="_Toc523306143"/>
      <w:bookmarkStart w:id="1389" w:name="_Toc523384895"/>
      <w:bookmarkStart w:id="1390" w:name="_Toc523388754"/>
      <w:bookmarkStart w:id="1391" w:name="_Toc523389378"/>
      <w:bookmarkStart w:id="1392" w:name="_Toc477278740"/>
      <w:bookmarkStart w:id="1393" w:name="_Toc477278433"/>
      <w:bookmarkStart w:id="1394" w:name="_Toc477277961"/>
      <w:bookmarkStart w:id="1395" w:name="_Toc477276099"/>
      <w:bookmarkStart w:id="1396" w:name="_Toc477866510"/>
      <w:bookmarkStart w:id="1397" w:name="_Toc477960782"/>
      <w:bookmarkStart w:id="1398" w:name="_Toc477960873"/>
      <w:bookmarkStart w:id="1399" w:name="_Toc477961638"/>
      <w:bookmarkStart w:id="1400" w:name="_Toc477961734"/>
      <w:bookmarkStart w:id="1401" w:name="_Toc477961831"/>
      <w:bookmarkStart w:id="1402" w:name="_Toc477962077"/>
      <w:bookmarkStart w:id="1403" w:name="_Toc477962312"/>
      <w:bookmarkStart w:id="1404" w:name="_Toc477962410"/>
      <w:bookmarkStart w:id="1405" w:name="_Toc477962506"/>
      <w:bookmarkStart w:id="1406" w:name="_Toc477962603"/>
      <w:bookmarkStart w:id="1407" w:name="_Toc477962732"/>
      <w:bookmarkStart w:id="1408" w:name="_Toc477962828"/>
      <w:bookmarkStart w:id="1409" w:name="_Toc477963267"/>
      <w:bookmarkStart w:id="1410" w:name="_Toc477964004"/>
      <w:bookmarkStart w:id="1411" w:name="_Toc478469976"/>
      <w:bookmarkStart w:id="1412" w:name="_Toc478556518"/>
      <w:bookmarkStart w:id="1413" w:name="_Toc478556615"/>
      <w:bookmarkStart w:id="1414" w:name="_Toc478556709"/>
      <w:bookmarkStart w:id="1415" w:name="_Toc478719606"/>
      <w:bookmarkStart w:id="1416" w:name="_Toc478979635"/>
      <w:bookmarkStart w:id="1417" w:name="_Toc478979762"/>
      <w:bookmarkStart w:id="1418" w:name="_Toc482711878"/>
      <w:bookmarkStart w:id="1419" w:name="_Toc487818036"/>
      <w:bookmarkStart w:id="1420" w:name="_Toc487818121"/>
      <w:bookmarkStart w:id="1421" w:name="_Toc487818415"/>
      <w:bookmarkStart w:id="1422" w:name="_Toc487820268"/>
      <w:bookmarkStart w:id="1423" w:name="_Toc487821408"/>
      <w:bookmarkStart w:id="1424" w:name="_Toc487821675"/>
      <w:bookmarkStart w:id="1425" w:name="_Toc487821863"/>
      <w:bookmarkStart w:id="1426" w:name="_Toc487821948"/>
      <w:bookmarkStart w:id="1427" w:name="_Toc488062350"/>
      <w:bookmarkStart w:id="1428" w:name="_Toc488062439"/>
      <w:bookmarkStart w:id="1429" w:name="_Toc488063051"/>
      <w:bookmarkStart w:id="1430" w:name="_Toc488065087"/>
      <w:bookmarkStart w:id="1431" w:name="_Toc488072827"/>
      <w:bookmarkStart w:id="1432" w:name="_Toc488072920"/>
      <w:bookmarkStart w:id="1433" w:name="_Toc488073598"/>
      <w:bookmarkStart w:id="1434" w:name="_Toc488157001"/>
      <w:bookmarkStart w:id="1435" w:name="_Toc488158014"/>
      <w:bookmarkStart w:id="1436" w:name="_Toc488158250"/>
      <w:bookmarkStart w:id="1437" w:name="_Toc488158346"/>
      <w:bookmarkStart w:id="1438" w:name="_Toc488164935"/>
      <w:bookmarkStart w:id="1439" w:name="_Toc488165033"/>
      <w:bookmarkStart w:id="1440" w:name="_Toc488165272"/>
      <w:bookmarkStart w:id="1441" w:name="_Toc488202816"/>
      <w:bookmarkStart w:id="1442" w:name="_Toc488204013"/>
      <w:bookmarkStart w:id="1443" w:name="_Toc488204182"/>
      <w:bookmarkStart w:id="1444" w:name="_Toc488204651"/>
      <w:bookmarkStart w:id="1445" w:name="_Toc488237360"/>
      <w:bookmarkStart w:id="1446" w:name="_Toc488240910"/>
      <w:bookmarkStart w:id="1447" w:name="_Toc488241920"/>
      <w:bookmarkStart w:id="1448" w:name="_Toc488244542"/>
      <w:bookmarkStart w:id="1449" w:name="_Toc488322486"/>
      <w:bookmarkStart w:id="1450" w:name="_Toc488748104"/>
      <w:bookmarkStart w:id="1451" w:name="_Toc488755171"/>
      <w:bookmarkStart w:id="1452" w:name="_Toc488755382"/>
      <w:bookmarkStart w:id="1453" w:name="_Toc488997434"/>
      <w:bookmarkStart w:id="1454" w:name="_Toc489006730"/>
      <w:bookmarkStart w:id="1455" w:name="_Toc502830162"/>
      <w:bookmarkStart w:id="1456" w:name="_Toc502830754"/>
      <w:bookmarkStart w:id="1457" w:name="_Toc502831124"/>
      <w:bookmarkStart w:id="1458" w:name="_Toc502833274"/>
      <w:bookmarkStart w:id="1459" w:name="_Toc502837717"/>
      <w:bookmarkStart w:id="1460" w:name="_Toc502917555"/>
      <w:bookmarkStart w:id="1461" w:name="_Toc502917867"/>
      <w:bookmarkStart w:id="1462" w:name="_Toc502918465"/>
      <w:bookmarkStart w:id="1463" w:name="_Toc502919162"/>
      <w:bookmarkStart w:id="1464" w:name="_Toc502919238"/>
      <w:bookmarkStart w:id="1465" w:name="_Toc502919660"/>
      <w:bookmarkStart w:id="1466" w:name="_Toc502926274"/>
      <w:bookmarkStart w:id="1467" w:name="_Toc502926348"/>
      <w:bookmarkStart w:id="1468" w:name="_Toc502934435"/>
      <w:bookmarkStart w:id="1469" w:name="_Toc502934768"/>
      <w:bookmarkStart w:id="1470" w:name="_Toc503157807"/>
      <w:bookmarkStart w:id="1471" w:name="_Toc503196974"/>
      <w:bookmarkStart w:id="1472" w:name="_Toc503247970"/>
      <w:bookmarkStart w:id="1473" w:name="_Toc503248105"/>
      <w:bookmarkStart w:id="1474" w:name="_Toc503249004"/>
      <w:bookmarkStart w:id="1475" w:name="_Toc503250743"/>
      <w:bookmarkStart w:id="1476" w:name="_Toc503251082"/>
      <w:bookmarkStart w:id="1477" w:name="_Toc503279607"/>
      <w:bookmarkStart w:id="1478" w:name="_Toc503336240"/>
      <w:bookmarkStart w:id="1479" w:name="_Toc503349939"/>
      <w:bookmarkStart w:id="1480" w:name="_Toc503363749"/>
      <w:bookmarkStart w:id="1481" w:name="_Toc503429754"/>
      <w:bookmarkStart w:id="1482" w:name="_Toc503508085"/>
      <w:bookmarkStart w:id="1483" w:name="_Toc503510786"/>
      <w:bookmarkStart w:id="1484" w:name="_Toc503519187"/>
      <w:bookmarkStart w:id="1485" w:name="_Toc503867200"/>
      <w:bookmarkStart w:id="1486" w:name="_Toc503867275"/>
      <w:bookmarkStart w:id="1487" w:name="_Toc503884945"/>
      <w:bookmarkStart w:id="1488" w:name="_Toc503885436"/>
      <w:bookmarkStart w:id="1489" w:name="_Toc503885698"/>
      <w:bookmarkStart w:id="1490" w:name="_Toc503889192"/>
      <w:bookmarkStart w:id="1491" w:name="_Toc503967637"/>
      <w:bookmarkStart w:id="1492" w:name="_Toc504404996"/>
      <w:bookmarkStart w:id="1493" w:name="_Toc514159203"/>
      <w:bookmarkStart w:id="1494" w:name="_Toc522192828"/>
      <w:bookmarkStart w:id="1495" w:name="_Toc522193796"/>
      <w:bookmarkStart w:id="1496" w:name="_Toc522268099"/>
      <w:bookmarkStart w:id="1497" w:name="_Toc522270338"/>
      <w:bookmarkStart w:id="1498" w:name="_Toc522270746"/>
      <w:bookmarkStart w:id="1499" w:name="_Toc522522816"/>
      <w:bookmarkStart w:id="1500" w:name="_Toc522527110"/>
      <w:bookmarkStart w:id="1501" w:name="_Toc522613644"/>
      <w:bookmarkStart w:id="1502" w:name="_Toc522617124"/>
      <w:bookmarkStart w:id="1503" w:name="_Toc522622627"/>
      <w:bookmarkStart w:id="1504" w:name="_Toc522625949"/>
      <w:bookmarkStart w:id="1505" w:name="_Toc522628239"/>
      <w:bookmarkStart w:id="1506" w:name="_Toc522716492"/>
      <w:bookmarkStart w:id="1507" w:name="_Toc522717760"/>
      <w:bookmarkStart w:id="1508" w:name="_Toc522717848"/>
      <w:bookmarkStart w:id="1509" w:name="_Toc522718963"/>
      <w:bookmarkStart w:id="1510" w:name="_Toc522719806"/>
      <w:bookmarkStart w:id="1511" w:name="_Toc522782650"/>
      <w:bookmarkStart w:id="1512" w:name="_Toc522782725"/>
      <w:bookmarkStart w:id="1513" w:name="_Toc522788531"/>
      <w:bookmarkStart w:id="1514" w:name="_Toc522794974"/>
      <w:bookmarkStart w:id="1515" w:name="_Toc522798089"/>
      <w:bookmarkStart w:id="1516" w:name="_Toc522800616"/>
      <w:bookmarkStart w:id="1517" w:name="_Toc522803884"/>
      <w:bookmarkStart w:id="1518" w:name="_Toc522867964"/>
      <w:bookmarkStart w:id="1519" w:name="_Toc522871783"/>
      <w:bookmarkStart w:id="1520" w:name="_Toc522872947"/>
      <w:bookmarkStart w:id="1521" w:name="_Toc522874533"/>
      <w:bookmarkStart w:id="1522" w:name="_Toc522874840"/>
      <w:bookmarkStart w:id="1523" w:name="_Toc522878341"/>
      <w:bookmarkStart w:id="1524" w:name="_Toc522883523"/>
      <w:bookmarkStart w:id="1525" w:name="_Toc522884980"/>
      <w:bookmarkStart w:id="1526" w:name="_Toc523220490"/>
      <w:bookmarkStart w:id="1527" w:name="_Toc523220567"/>
      <w:bookmarkStart w:id="1528" w:name="_Toc523220647"/>
      <w:bookmarkStart w:id="1529" w:name="_Toc523234708"/>
      <w:bookmarkStart w:id="1530" w:name="_Toc523293658"/>
      <w:bookmarkStart w:id="1531" w:name="_Toc523295245"/>
      <w:bookmarkStart w:id="1532" w:name="_Toc523302328"/>
      <w:bookmarkStart w:id="1533" w:name="_Toc523302829"/>
      <w:bookmarkStart w:id="1534" w:name="_Toc523306144"/>
      <w:bookmarkStart w:id="1535" w:name="_Toc523384896"/>
      <w:bookmarkStart w:id="1536" w:name="_Toc523388755"/>
      <w:bookmarkStart w:id="1537" w:name="_Toc523389379"/>
      <w:bookmarkStart w:id="1538" w:name="_Toc477278741"/>
      <w:bookmarkStart w:id="1539" w:name="_Toc477278434"/>
      <w:bookmarkStart w:id="1540" w:name="_Toc477277962"/>
      <w:bookmarkStart w:id="1541" w:name="_Toc477276100"/>
      <w:bookmarkStart w:id="1542" w:name="_Toc477866511"/>
      <w:bookmarkStart w:id="1543" w:name="_Toc477960783"/>
      <w:bookmarkStart w:id="1544" w:name="_Toc477960874"/>
      <w:bookmarkStart w:id="1545" w:name="_Toc477961639"/>
      <w:bookmarkStart w:id="1546" w:name="_Toc477961735"/>
      <w:bookmarkStart w:id="1547" w:name="_Toc477961832"/>
      <w:bookmarkStart w:id="1548" w:name="_Toc477962078"/>
      <w:bookmarkStart w:id="1549" w:name="_Toc477962313"/>
      <w:bookmarkStart w:id="1550" w:name="_Toc477962411"/>
      <w:bookmarkStart w:id="1551" w:name="_Toc477962507"/>
      <w:bookmarkStart w:id="1552" w:name="_Toc477962604"/>
      <w:bookmarkStart w:id="1553" w:name="_Toc477962733"/>
      <w:bookmarkStart w:id="1554" w:name="_Toc477962829"/>
      <w:bookmarkStart w:id="1555" w:name="_Toc477963268"/>
      <w:bookmarkStart w:id="1556" w:name="_Toc477964005"/>
      <w:bookmarkStart w:id="1557" w:name="_Toc478469977"/>
      <w:bookmarkStart w:id="1558" w:name="_Toc478556519"/>
      <w:bookmarkStart w:id="1559" w:name="_Toc478556616"/>
      <w:bookmarkStart w:id="1560" w:name="_Toc478556710"/>
      <w:bookmarkStart w:id="1561" w:name="_Toc478719607"/>
      <w:bookmarkStart w:id="1562" w:name="_Toc478979636"/>
      <w:bookmarkStart w:id="1563" w:name="_Toc478979763"/>
      <w:bookmarkStart w:id="1564" w:name="_Toc482711879"/>
      <w:bookmarkStart w:id="1565" w:name="_Toc487818037"/>
      <w:bookmarkStart w:id="1566" w:name="_Toc487818122"/>
      <w:bookmarkStart w:id="1567" w:name="_Toc487818416"/>
      <w:bookmarkStart w:id="1568" w:name="_Toc487820269"/>
      <w:bookmarkStart w:id="1569" w:name="_Toc487821409"/>
      <w:bookmarkStart w:id="1570" w:name="_Toc487821676"/>
      <w:bookmarkStart w:id="1571" w:name="_Toc487821864"/>
      <w:bookmarkStart w:id="1572" w:name="_Toc487821949"/>
      <w:bookmarkStart w:id="1573" w:name="_Toc488062351"/>
      <w:bookmarkStart w:id="1574" w:name="_Toc488062440"/>
      <w:bookmarkStart w:id="1575" w:name="_Toc488063052"/>
      <w:bookmarkStart w:id="1576" w:name="_Toc488065088"/>
      <w:bookmarkStart w:id="1577" w:name="_Toc488072828"/>
      <w:bookmarkStart w:id="1578" w:name="_Toc488072921"/>
      <w:bookmarkStart w:id="1579" w:name="_Toc488073599"/>
      <w:bookmarkStart w:id="1580" w:name="_Toc488157002"/>
      <w:bookmarkStart w:id="1581" w:name="_Toc488158015"/>
      <w:bookmarkStart w:id="1582" w:name="_Toc488158251"/>
      <w:bookmarkStart w:id="1583" w:name="_Toc488158347"/>
      <w:bookmarkStart w:id="1584" w:name="_Toc488164936"/>
      <w:bookmarkStart w:id="1585" w:name="_Toc488165034"/>
      <w:bookmarkStart w:id="1586" w:name="_Toc488165273"/>
      <w:bookmarkStart w:id="1587" w:name="_Toc488202817"/>
      <w:bookmarkStart w:id="1588" w:name="_Toc488204014"/>
      <w:bookmarkStart w:id="1589" w:name="_Toc488204183"/>
      <w:bookmarkStart w:id="1590" w:name="_Toc488204652"/>
      <w:bookmarkStart w:id="1591" w:name="_Toc488237361"/>
      <w:bookmarkStart w:id="1592" w:name="_Toc488240911"/>
      <w:bookmarkStart w:id="1593" w:name="_Toc488241921"/>
      <w:bookmarkStart w:id="1594" w:name="_Toc488244543"/>
      <w:bookmarkStart w:id="1595" w:name="_Toc488322487"/>
      <w:bookmarkStart w:id="1596" w:name="_Toc488748105"/>
      <w:bookmarkStart w:id="1597" w:name="_Toc488755172"/>
      <w:bookmarkStart w:id="1598" w:name="_Toc488755383"/>
      <w:bookmarkStart w:id="1599" w:name="_Toc488997435"/>
      <w:bookmarkStart w:id="1600" w:name="_Toc489006731"/>
      <w:bookmarkStart w:id="1601" w:name="_Toc502830163"/>
      <w:bookmarkStart w:id="1602" w:name="_Toc502830755"/>
      <w:bookmarkStart w:id="1603" w:name="_Toc502831125"/>
      <w:bookmarkStart w:id="1604" w:name="_Toc502833275"/>
      <w:bookmarkStart w:id="1605" w:name="_Toc502837718"/>
      <w:bookmarkStart w:id="1606" w:name="_Toc502917556"/>
      <w:bookmarkStart w:id="1607" w:name="_Toc502917868"/>
      <w:bookmarkStart w:id="1608" w:name="_Toc502918466"/>
      <w:bookmarkStart w:id="1609" w:name="_Toc502919163"/>
      <w:bookmarkStart w:id="1610" w:name="_Toc502919239"/>
      <w:bookmarkStart w:id="1611" w:name="_Toc502919661"/>
      <w:bookmarkStart w:id="1612" w:name="_Toc502926275"/>
      <w:bookmarkStart w:id="1613" w:name="_Toc502926349"/>
      <w:bookmarkStart w:id="1614" w:name="_Toc502934436"/>
      <w:bookmarkStart w:id="1615" w:name="_Toc502934769"/>
      <w:bookmarkStart w:id="1616" w:name="_Toc503157808"/>
      <w:bookmarkStart w:id="1617" w:name="_Toc503196975"/>
      <w:bookmarkStart w:id="1618" w:name="_Toc503247971"/>
      <w:bookmarkStart w:id="1619" w:name="_Toc503248106"/>
      <w:bookmarkStart w:id="1620" w:name="_Toc503249005"/>
      <w:bookmarkStart w:id="1621" w:name="_Toc503250744"/>
      <w:bookmarkStart w:id="1622" w:name="_Toc503251083"/>
      <w:bookmarkStart w:id="1623" w:name="_Toc503279608"/>
      <w:bookmarkStart w:id="1624" w:name="_Toc503336241"/>
      <w:bookmarkStart w:id="1625" w:name="_Toc503349940"/>
      <w:bookmarkStart w:id="1626" w:name="_Toc503363750"/>
      <w:bookmarkStart w:id="1627" w:name="_Toc503429755"/>
      <w:bookmarkStart w:id="1628" w:name="_Toc503508086"/>
      <w:bookmarkStart w:id="1629" w:name="_Toc503510787"/>
      <w:bookmarkStart w:id="1630" w:name="_Toc503519188"/>
      <w:bookmarkStart w:id="1631" w:name="_Toc503867201"/>
      <w:bookmarkStart w:id="1632" w:name="_Toc503867276"/>
      <w:bookmarkStart w:id="1633" w:name="_Toc503884946"/>
      <w:bookmarkStart w:id="1634" w:name="_Toc503885437"/>
      <w:bookmarkStart w:id="1635" w:name="_Toc503885699"/>
      <w:bookmarkStart w:id="1636" w:name="_Toc503889193"/>
      <w:bookmarkStart w:id="1637" w:name="_Toc503967638"/>
      <w:bookmarkStart w:id="1638" w:name="_Toc504404997"/>
      <w:bookmarkStart w:id="1639" w:name="_Toc514159204"/>
      <w:bookmarkStart w:id="1640" w:name="_Toc522192829"/>
      <w:bookmarkStart w:id="1641" w:name="_Toc522193797"/>
      <w:bookmarkStart w:id="1642" w:name="_Toc522268100"/>
      <w:bookmarkStart w:id="1643" w:name="_Toc522270339"/>
      <w:bookmarkStart w:id="1644" w:name="_Toc522270747"/>
      <w:bookmarkStart w:id="1645" w:name="_Toc522522817"/>
      <w:bookmarkStart w:id="1646" w:name="_Toc522527111"/>
      <w:bookmarkStart w:id="1647" w:name="_Toc522613645"/>
      <w:bookmarkStart w:id="1648" w:name="_Toc522617125"/>
      <w:bookmarkStart w:id="1649" w:name="_Toc522622628"/>
      <w:bookmarkStart w:id="1650" w:name="_Toc522625950"/>
      <w:bookmarkStart w:id="1651" w:name="_Toc522628240"/>
      <w:bookmarkStart w:id="1652" w:name="_Toc522716493"/>
      <w:bookmarkStart w:id="1653" w:name="_Toc522717761"/>
      <w:bookmarkStart w:id="1654" w:name="_Toc522717849"/>
      <w:bookmarkStart w:id="1655" w:name="_Toc522718964"/>
      <w:bookmarkStart w:id="1656" w:name="_Toc522719807"/>
      <w:bookmarkStart w:id="1657" w:name="_Toc522782651"/>
      <w:bookmarkStart w:id="1658" w:name="_Toc522782726"/>
      <w:bookmarkStart w:id="1659" w:name="_Toc522788532"/>
      <w:bookmarkStart w:id="1660" w:name="_Toc522794975"/>
      <w:bookmarkStart w:id="1661" w:name="_Toc522798090"/>
      <w:bookmarkStart w:id="1662" w:name="_Toc522800617"/>
      <w:bookmarkStart w:id="1663" w:name="_Toc522803885"/>
      <w:bookmarkStart w:id="1664" w:name="_Toc522867965"/>
      <w:bookmarkStart w:id="1665" w:name="_Toc522871784"/>
      <w:bookmarkStart w:id="1666" w:name="_Toc522872948"/>
      <w:bookmarkStart w:id="1667" w:name="_Toc522874534"/>
      <w:bookmarkStart w:id="1668" w:name="_Toc522874841"/>
      <w:bookmarkStart w:id="1669" w:name="_Toc522878342"/>
      <w:bookmarkStart w:id="1670" w:name="_Toc522883524"/>
      <w:bookmarkStart w:id="1671" w:name="_Toc522884981"/>
      <w:bookmarkStart w:id="1672" w:name="_Toc523220491"/>
      <w:bookmarkStart w:id="1673" w:name="_Toc523220568"/>
      <w:bookmarkStart w:id="1674" w:name="_Toc523220648"/>
      <w:bookmarkStart w:id="1675" w:name="_Toc523234709"/>
      <w:bookmarkStart w:id="1676" w:name="_Toc523293659"/>
      <w:bookmarkStart w:id="1677" w:name="_Toc523295246"/>
      <w:bookmarkStart w:id="1678" w:name="_Toc523302329"/>
      <w:bookmarkStart w:id="1679" w:name="_Toc523302830"/>
      <w:bookmarkStart w:id="1680" w:name="_Toc523306145"/>
      <w:bookmarkStart w:id="1681" w:name="_Toc523384897"/>
      <w:bookmarkStart w:id="1682" w:name="_Toc523388756"/>
      <w:bookmarkStart w:id="1683" w:name="_Toc523389380"/>
      <w:bookmarkStart w:id="1684" w:name="_Toc477278742"/>
      <w:bookmarkStart w:id="1685" w:name="_Toc477278435"/>
      <w:bookmarkStart w:id="1686" w:name="_Toc477277963"/>
      <w:bookmarkStart w:id="1687" w:name="_Toc477276101"/>
      <w:bookmarkStart w:id="1688" w:name="_Toc477866512"/>
      <w:bookmarkStart w:id="1689" w:name="_Toc477960784"/>
      <w:bookmarkStart w:id="1690" w:name="_Toc477960875"/>
      <w:bookmarkStart w:id="1691" w:name="_Toc477961640"/>
      <w:bookmarkStart w:id="1692" w:name="_Toc477961736"/>
      <w:bookmarkStart w:id="1693" w:name="_Toc477961833"/>
      <w:bookmarkStart w:id="1694" w:name="_Toc477962079"/>
      <w:bookmarkStart w:id="1695" w:name="_Toc477962314"/>
      <w:bookmarkStart w:id="1696" w:name="_Toc477962412"/>
      <w:bookmarkStart w:id="1697" w:name="_Toc477962508"/>
      <w:bookmarkStart w:id="1698" w:name="_Toc477962605"/>
      <w:bookmarkStart w:id="1699" w:name="_Toc477962734"/>
      <w:bookmarkStart w:id="1700" w:name="_Toc477962830"/>
      <w:bookmarkStart w:id="1701" w:name="_Toc477963269"/>
      <w:bookmarkStart w:id="1702" w:name="_Toc477964006"/>
      <w:bookmarkStart w:id="1703" w:name="_Toc478469978"/>
      <w:bookmarkStart w:id="1704" w:name="_Toc478556520"/>
      <w:bookmarkStart w:id="1705" w:name="_Toc478556617"/>
      <w:bookmarkStart w:id="1706" w:name="_Toc478556711"/>
      <w:bookmarkStart w:id="1707" w:name="_Toc478719608"/>
      <w:bookmarkStart w:id="1708" w:name="_Toc478979637"/>
      <w:bookmarkStart w:id="1709" w:name="_Toc478979764"/>
      <w:bookmarkStart w:id="1710" w:name="_Toc482711880"/>
      <w:bookmarkStart w:id="1711" w:name="_Toc487818038"/>
      <w:bookmarkStart w:id="1712" w:name="_Toc487818123"/>
      <w:bookmarkStart w:id="1713" w:name="_Toc487818417"/>
      <w:bookmarkStart w:id="1714" w:name="_Toc487820270"/>
      <w:bookmarkStart w:id="1715" w:name="_Toc487821410"/>
      <w:bookmarkStart w:id="1716" w:name="_Toc487821677"/>
      <w:bookmarkStart w:id="1717" w:name="_Toc487821865"/>
      <w:bookmarkStart w:id="1718" w:name="_Toc487821950"/>
      <w:bookmarkStart w:id="1719" w:name="_Toc488062352"/>
      <w:bookmarkStart w:id="1720" w:name="_Toc488062441"/>
      <w:bookmarkStart w:id="1721" w:name="_Toc488063053"/>
      <w:bookmarkStart w:id="1722" w:name="_Toc488065089"/>
      <w:bookmarkStart w:id="1723" w:name="_Toc488072829"/>
      <w:bookmarkStart w:id="1724" w:name="_Toc488072922"/>
      <w:bookmarkStart w:id="1725" w:name="_Toc488073600"/>
      <w:bookmarkStart w:id="1726" w:name="_Toc488157003"/>
      <w:bookmarkStart w:id="1727" w:name="_Toc488158016"/>
      <w:bookmarkStart w:id="1728" w:name="_Toc488158252"/>
      <w:bookmarkStart w:id="1729" w:name="_Toc488158348"/>
      <w:bookmarkStart w:id="1730" w:name="_Toc488164937"/>
      <w:bookmarkStart w:id="1731" w:name="_Toc488165035"/>
      <w:bookmarkStart w:id="1732" w:name="_Toc488165274"/>
      <w:bookmarkStart w:id="1733" w:name="_Toc488202818"/>
      <w:bookmarkStart w:id="1734" w:name="_Toc488204015"/>
      <w:bookmarkStart w:id="1735" w:name="_Toc488204184"/>
      <w:bookmarkStart w:id="1736" w:name="_Toc488204653"/>
      <w:bookmarkStart w:id="1737" w:name="_Toc488237362"/>
      <w:bookmarkStart w:id="1738" w:name="_Toc488240912"/>
      <w:bookmarkStart w:id="1739" w:name="_Toc488241922"/>
      <w:bookmarkStart w:id="1740" w:name="_Toc488244544"/>
      <w:bookmarkStart w:id="1741" w:name="_Toc488322488"/>
      <w:bookmarkStart w:id="1742" w:name="_Toc488748106"/>
      <w:bookmarkStart w:id="1743" w:name="_Toc488755173"/>
      <w:bookmarkStart w:id="1744" w:name="_Toc488755384"/>
      <w:bookmarkStart w:id="1745" w:name="_Toc488997436"/>
      <w:bookmarkStart w:id="1746" w:name="_Toc489006732"/>
      <w:bookmarkStart w:id="1747" w:name="_Toc502830164"/>
      <w:bookmarkStart w:id="1748" w:name="_Toc502830756"/>
      <w:bookmarkStart w:id="1749" w:name="_Toc502831126"/>
      <w:bookmarkStart w:id="1750" w:name="_Toc502833276"/>
      <w:bookmarkStart w:id="1751" w:name="_Toc502837719"/>
      <w:bookmarkStart w:id="1752" w:name="_Toc502917557"/>
      <w:bookmarkStart w:id="1753" w:name="_Toc502917869"/>
      <w:bookmarkStart w:id="1754" w:name="_Toc502918467"/>
      <w:bookmarkStart w:id="1755" w:name="_Toc502919164"/>
      <w:bookmarkStart w:id="1756" w:name="_Toc502919240"/>
      <w:bookmarkStart w:id="1757" w:name="_Toc502919662"/>
      <w:bookmarkStart w:id="1758" w:name="_Toc502926276"/>
      <w:bookmarkStart w:id="1759" w:name="_Toc502926350"/>
      <w:bookmarkStart w:id="1760" w:name="_Toc502934437"/>
      <w:bookmarkStart w:id="1761" w:name="_Toc502934770"/>
      <w:bookmarkStart w:id="1762" w:name="_Toc503157809"/>
      <w:bookmarkStart w:id="1763" w:name="_Toc503196976"/>
      <w:bookmarkStart w:id="1764" w:name="_Toc503247972"/>
      <w:bookmarkStart w:id="1765" w:name="_Toc503248107"/>
      <w:bookmarkStart w:id="1766" w:name="_Toc503249006"/>
      <w:bookmarkStart w:id="1767" w:name="_Toc503250745"/>
      <w:bookmarkStart w:id="1768" w:name="_Toc503251084"/>
      <w:bookmarkStart w:id="1769" w:name="_Toc503279609"/>
      <w:bookmarkStart w:id="1770" w:name="_Toc503336242"/>
      <w:bookmarkStart w:id="1771" w:name="_Toc503349941"/>
      <w:bookmarkStart w:id="1772" w:name="_Toc503363751"/>
      <w:bookmarkStart w:id="1773" w:name="_Toc503429756"/>
      <w:bookmarkStart w:id="1774" w:name="_Toc503508087"/>
      <w:bookmarkStart w:id="1775" w:name="_Toc503510788"/>
      <w:bookmarkStart w:id="1776" w:name="_Toc503519189"/>
      <w:bookmarkStart w:id="1777" w:name="_Toc503867202"/>
      <w:bookmarkStart w:id="1778" w:name="_Toc503867277"/>
      <w:bookmarkStart w:id="1779" w:name="_Toc503884947"/>
      <w:bookmarkStart w:id="1780" w:name="_Toc503885438"/>
      <w:bookmarkStart w:id="1781" w:name="_Toc503885700"/>
      <w:bookmarkStart w:id="1782" w:name="_Toc503889194"/>
      <w:bookmarkStart w:id="1783" w:name="_Toc503967639"/>
      <w:bookmarkStart w:id="1784" w:name="_Toc504404998"/>
      <w:bookmarkStart w:id="1785" w:name="_Toc514159205"/>
      <w:bookmarkStart w:id="1786" w:name="_Toc522192830"/>
      <w:bookmarkStart w:id="1787" w:name="_Toc522193798"/>
      <w:bookmarkStart w:id="1788" w:name="_Toc522268101"/>
      <w:bookmarkStart w:id="1789" w:name="_Toc522270340"/>
      <w:bookmarkStart w:id="1790" w:name="_Toc522270748"/>
      <w:bookmarkStart w:id="1791" w:name="_Toc522522818"/>
      <w:bookmarkStart w:id="1792" w:name="_Toc522527112"/>
      <w:bookmarkStart w:id="1793" w:name="_Toc522613646"/>
      <w:bookmarkStart w:id="1794" w:name="_Toc522617126"/>
      <w:bookmarkStart w:id="1795" w:name="_Toc522622629"/>
      <w:bookmarkStart w:id="1796" w:name="_Toc522625951"/>
      <w:bookmarkStart w:id="1797" w:name="_Toc522628241"/>
      <w:bookmarkStart w:id="1798" w:name="_Toc522716494"/>
      <w:bookmarkStart w:id="1799" w:name="_Toc522717762"/>
      <w:bookmarkStart w:id="1800" w:name="_Toc522717850"/>
      <w:bookmarkStart w:id="1801" w:name="_Toc522718965"/>
      <w:bookmarkStart w:id="1802" w:name="_Toc522719808"/>
      <w:bookmarkStart w:id="1803" w:name="_Toc522782652"/>
      <w:bookmarkStart w:id="1804" w:name="_Toc522782727"/>
      <w:bookmarkStart w:id="1805" w:name="_Toc522788533"/>
      <w:bookmarkStart w:id="1806" w:name="_Toc522794976"/>
      <w:bookmarkStart w:id="1807" w:name="_Toc522798091"/>
      <w:bookmarkStart w:id="1808" w:name="_Toc522800618"/>
      <w:bookmarkStart w:id="1809" w:name="_Toc522803886"/>
      <w:bookmarkStart w:id="1810" w:name="_Toc522867966"/>
      <w:bookmarkStart w:id="1811" w:name="_Toc522871785"/>
      <w:bookmarkStart w:id="1812" w:name="_Toc522872949"/>
      <w:bookmarkStart w:id="1813" w:name="_Toc522874535"/>
      <w:bookmarkStart w:id="1814" w:name="_Toc522874842"/>
      <w:bookmarkStart w:id="1815" w:name="_Toc522878343"/>
      <w:bookmarkStart w:id="1816" w:name="_Toc522883525"/>
      <w:bookmarkStart w:id="1817" w:name="_Toc522884982"/>
      <w:bookmarkStart w:id="1818" w:name="_Toc523220492"/>
      <w:bookmarkStart w:id="1819" w:name="_Toc523220569"/>
      <w:bookmarkStart w:id="1820" w:name="_Toc523220649"/>
      <w:bookmarkStart w:id="1821" w:name="_Toc523234710"/>
      <w:bookmarkStart w:id="1822" w:name="_Toc523293660"/>
      <w:bookmarkStart w:id="1823" w:name="_Toc523295247"/>
      <w:bookmarkStart w:id="1824" w:name="_Toc523302330"/>
      <w:bookmarkStart w:id="1825" w:name="_Toc523302831"/>
      <w:bookmarkStart w:id="1826" w:name="_Toc523306146"/>
      <w:bookmarkStart w:id="1827" w:name="_Toc523384898"/>
      <w:bookmarkStart w:id="1828" w:name="_Toc523388757"/>
      <w:bookmarkStart w:id="1829" w:name="_Toc523389381"/>
      <w:bookmarkStart w:id="1830" w:name="_Toc477278743"/>
      <w:bookmarkStart w:id="1831" w:name="_Toc477278436"/>
      <w:bookmarkStart w:id="1832" w:name="_Toc477277964"/>
      <w:bookmarkStart w:id="1833" w:name="_Toc477276102"/>
      <w:bookmarkStart w:id="1834" w:name="_Toc477866513"/>
      <w:bookmarkStart w:id="1835" w:name="_Toc477960785"/>
      <w:bookmarkStart w:id="1836" w:name="_Toc477960876"/>
      <w:bookmarkStart w:id="1837" w:name="_Toc477961641"/>
      <w:bookmarkStart w:id="1838" w:name="_Toc477961737"/>
      <w:bookmarkStart w:id="1839" w:name="_Toc477961834"/>
      <w:bookmarkStart w:id="1840" w:name="_Toc477962080"/>
      <w:bookmarkStart w:id="1841" w:name="_Toc477962315"/>
      <w:bookmarkStart w:id="1842" w:name="_Toc477962413"/>
      <w:bookmarkStart w:id="1843" w:name="_Toc477962509"/>
      <w:bookmarkStart w:id="1844" w:name="_Toc477962606"/>
      <w:bookmarkStart w:id="1845" w:name="_Toc477962735"/>
      <w:bookmarkStart w:id="1846" w:name="_Toc477962831"/>
      <w:bookmarkStart w:id="1847" w:name="_Toc477963270"/>
      <w:bookmarkStart w:id="1848" w:name="_Toc477964007"/>
      <w:bookmarkStart w:id="1849" w:name="_Toc478469979"/>
      <w:bookmarkStart w:id="1850" w:name="_Toc478556521"/>
      <w:bookmarkStart w:id="1851" w:name="_Toc478556618"/>
      <w:bookmarkStart w:id="1852" w:name="_Toc478556712"/>
      <w:bookmarkStart w:id="1853" w:name="_Toc478719609"/>
      <w:bookmarkStart w:id="1854" w:name="_Toc478979638"/>
      <w:bookmarkStart w:id="1855" w:name="_Toc478979765"/>
      <w:bookmarkStart w:id="1856" w:name="_Toc482711881"/>
      <w:bookmarkStart w:id="1857" w:name="_Toc487818039"/>
      <w:bookmarkStart w:id="1858" w:name="_Toc487818124"/>
      <w:bookmarkStart w:id="1859" w:name="_Toc487818418"/>
      <w:bookmarkStart w:id="1860" w:name="_Toc487820271"/>
      <w:bookmarkStart w:id="1861" w:name="_Toc487821411"/>
      <w:bookmarkStart w:id="1862" w:name="_Toc487821678"/>
      <w:bookmarkStart w:id="1863" w:name="_Toc487821866"/>
      <w:bookmarkStart w:id="1864" w:name="_Toc487821951"/>
      <w:bookmarkStart w:id="1865" w:name="_Toc488062353"/>
      <w:bookmarkStart w:id="1866" w:name="_Toc488062442"/>
      <w:bookmarkStart w:id="1867" w:name="_Toc488063054"/>
      <w:bookmarkStart w:id="1868" w:name="_Toc488065090"/>
      <w:bookmarkStart w:id="1869" w:name="_Toc488072830"/>
      <w:bookmarkStart w:id="1870" w:name="_Toc488072923"/>
      <w:bookmarkStart w:id="1871" w:name="_Toc488073601"/>
      <w:bookmarkStart w:id="1872" w:name="_Toc488157004"/>
      <w:bookmarkStart w:id="1873" w:name="_Toc488158017"/>
      <w:bookmarkStart w:id="1874" w:name="_Toc488158253"/>
      <w:bookmarkStart w:id="1875" w:name="_Toc488158349"/>
      <w:bookmarkStart w:id="1876" w:name="_Toc488164938"/>
      <w:bookmarkStart w:id="1877" w:name="_Toc488165036"/>
      <w:bookmarkStart w:id="1878" w:name="_Toc488165275"/>
      <w:bookmarkStart w:id="1879" w:name="_Toc488202819"/>
      <w:bookmarkStart w:id="1880" w:name="_Toc488204016"/>
      <w:bookmarkStart w:id="1881" w:name="_Toc488204185"/>
      <w:bookmarkStart w:id="1882" w:name="_Toc488204654"/>
      <w:bookmarkStart w:id="1883" w:name="_Toc488237363"/>
      <w:bookmarkStart w:id="1884" w:name="_Toc488240913"/>
      <w:bookmarkStart w:id="1885" w:name="_Toc488241923"/>
      <w:bookmarkStart w:id="1886" w:name="_Toc488244545"/>
      <w:bookmarkStart w:id="1887" w:name="_Toc488322489"/>
      <w:bookmarkStart w:id="1888" w:name="_Toc488748107"/>
      <w:bookmarkStart w:id="1889" w:name="_Toc488755174"/>
      <w:bookmarkStart w:id="1890" w:name="_Toc488755385"/>
      <w:bookmarkStart w:id="1891" w:name="_Toc488997437"/>
      <w:bookmarkStart w:id="1892" w:name="_Toc489006733"/>
      <w:bookmarkStart w:id="1893" w:name="_Toc502830165"/>
      <w:bookmarkStart w:id="1894" w:name="_Toc502830757"/>
      <w:bookmarkStart w:id="1895" w:name="_Toc502831127"/>
      <w:bookmarkStart w:id="1896" w:name="_Toc502833277"/>
      <w:bookmarkStart w:id="1897" w:name="_Toc502837720"/>
      <w:bookmarkStart w:id="1898" w:name="_Toc502917558"/>
      <w:bookmarkStart w:id="1899" w:name="_Toc502917870"/>
      <w:bookmarkStart w:id="1900" w:name="_Toc502918468"/>
      <w:bookmarkStart w:id="1901" w:name="_Toc502919165"/>
      <w:bookmarkStart w:id="1902" w:name="_Toc502919241"/>
      <w:bookmarkStart w:id="1903" w:name="_Toc502919663"/>
      <w:bookmarkStart w:id="1904" w:name="_Toc502926277"/>
      <w:bookmarkStart w:id="1905" w:name="_Toc502926351"/>
      <w:bookmarkStart w:id="1906" w:name="_Toc502934438"/>
      <w:bookmarkStart w:id="1907" w:name="_Toc502934771"/>
      <w:bookmarkStart w:id="1908" w:name="_Toc503157810"/>
      <w:bookmarkStart w:id="1909" w:name="_Toc503196977"/>
      <w:bookmarkStart w:id="1910" w:name="_Toc503247973"/>
      <w:bookmarkStart w:id="1911" w:name="_Toc503248108"/>
      <w:bookmarkStart w:id="1912" w:name="_Toc503249007"/>
      <w:bookmarkStart w:id="1913" w:name="_Toc503250746"/>
      <w:bookmarkStart w:id="1914" w:name="_Toc503251085"/>
      <w:bookmarkStart w:id="1915" w:name="_Toc503279610"/>
      <w:bookmarkStart w:id="1916" w:name="_Toc503336243"/>
      <w:bookmarkStart w:id="1917" w:name="_Toc503349942"/>
      <w:bookmarkStart w:id="1918" w:name="_Toc503363752"/>
      <w:bookmarkStart w:id="1919" w:name="_Toc503429757"/>
      <w:bookmarkStart w:id="1920" w:name="_Toc503508088"/>
      <w:bookmarkStart w:id="1921" w:name="_Toc503510789"/>
      <w:bookmarkStart w:id="1922" w:name="_Toc503519190"/>
      <w:bookmarkStart w:id="1923" w:name="_Toc503867203"/>
      <w:bookmarkStart w:id="1924" w:name="_Toc503867278"/>
      <w:bookmarkStart w:id="1925" w:name="_Toc503884948"/>
      <w:bookmarkStart w:id="1926" w:name="_Toc503885439"/>
      <w:bookmarkStart w:id="1927" w:name="_Toc503885701"/>
      <w:bookmarkStart w:id="1928" w:name="_Toc503889195"/>
      <w:bookmarkStart w:id="1929" w:name="_Toc503967640"/>
      <w:bookmarkStart w:id="1930" w:name="_Toc504404999"/>
      <w:bookmarkStart w:id="1931" w:name="_Toc514159206"/>
      <w:bookmarkStart w:id="1932" w:name="_Toc522192831"/>
      <w:bookmarkStart w:id="1933" w:name="_Toc522193799"/>
      <w:bookmarkStart w:id="1934" w:name="_Toc522268102"/>
      <w:bookmarkStart w:id="1935" w:name="_Toc522270341"/>
      <w:bookmarkStart w:id="1936" w:name="_Toc522270749"/>
      <w:bookmarkStart w:id="1937" w:name="_Toc522522819"/>
      <w:bookmarkStart w:id="1938" w:name="_Toc522527113"/>
      <w:bookmarkStart w:id="1939" w:name="_Toc522613647"/>
      <w:bookmarkStart w:id="1940" w:name="_Toc522617127"/>
      <w:bookmarkStart w:id="1941" w:name="_Toc522622630"/>
      <w:bookmarkStart w:id="1942" w:name="_Toc522625952"/>
      <w:bookmarkStart w:id="1943" w:name="_Toc522628242"/>
      <w:bookmarkStart w:id="1944" w:name="_Toc522716495"/>
      <w:bookmarkStart w:id="1945" w:name="_Toc522717763"/>
      <w:bookmarkStart w:id="1946" w:name="_Toc522717851"/>
      <w:bookmarkStart w:id="1947" w:name="_Toc522718966"/>
      <w:bookmarkStart w:id="1948" w:name="_Toc522719809"/>
      <w:bookmarkStart w:id="1949" w:name="_Toc522782653"/>
      <w:bookmarkStart w:id="1950" w:name="_Toc522782728"/>
      <w:bookmarkStart w:id="1951" w:name="_Toc522788534"/>
      <w:bookmarkStart w:id="1952" w:name="_Toc522794977"/>
      <w:bookmarkStart w:id="1953" w:name="_Toc522798092"/>
      <w:bookmarkStart w:id="1954" w:name="_Toc522800619"/>
      <w:bookmarkStart w:id="1955" w:name="_Toc522803887"/>
      <w:bookmarkStart w:id="1956" w:name="_Toc522867967"/>
      <w:bookmarkStart w:id="1957" w:name="_Toc522871786"/>
      <w:bookmarkStart w:id="1958" w:name="_Toc522872950"/>
      <w:bookmarkStart w:id="1959" w:name="_Toc522874536"/>
      <w:bookmarkStart w:id="1960" w:name="_Toc522874843"/>
      <w:bookmarkStart w:id="1961" w:name="_Toc522878344"/>
      <w:bookmarkStart w:id="1962" w:name="_Toc522883526"/>
      <w:bookmarkStart w:id="1963" w:name="_Toc522884983"/>
      <w:bookmarkStart w:id="1964" w:name="_Toc523220493"/>
      <w:bookmarkStart w:id="1965" w:name="_Toc523220570"/>
      <w:bookmarkStart w:id="1966" w:name="_Toc523220650"/>
      <w:bookmarkStart w:id="1967" w:name="_Toc523234711"/>
      <w:bookmarkStart w:id="1968" w:name="_Toc523293661"/>
      <w:bookmarkStart w:id="1969" w:name="_Toc523295248"/>
      <w:bookmarkStart w:id="1970" w:name="_Toc523302331"/>
      <w:bookmarkStart w:id="1971" w:name="_Toc523302832"/>
      <w:bookmarkStart w:id="1972" w:name="_Toc523306147"/>
      <w:bookmarkStart w:id="1973" w:name="_Toc523384899"/>
      <w:bookmarkStart w:id="1974" w:name="_Toc523388758"/>
      <w:bookmarkStart w:id="1975" w:name="_Toc523389382"/>
      <w:bookmarkStart w:id="1976" w:name="_Toc477278744"/>
      <w:bookmarkStart w:id="1977" w:name="_Toc477278437"/>
      <w:bookmarkStart w:id="1978" w:name="_Toc477277965"/>
      <w:bookmarkStart w:id="1979" w:name="_Toc477276103"/>
      <w:bookmarkStart w:id="1980" w:name="_Toc477866514"/>
      <w:bookmarkStart w:id="1981" w:name="_Toc477960786"/>
      <w:bookmarkStart w:id="1982" w:name="_Toc477960877"/>
      <w:bookmarkStart w:id="1983" w:name="_Toc477961642"/>
      <w:bookmarkStart w:id="1984" w:name="_Toc477961738"/>
      <w:bookmarkStart w:id="1985" w:name="_Toc477961835"/>
      <w:bookmarkStart w:id="1986" w:name="_Toc477962081"/>
      <w:bookmarkStart w:id="1987" w:name="_Toc477962316"/>
      <w:bookmarkStart w:id="1988" w:name="_Toc477962414"/>
      <w:bookmarkStart w:id="1989" w:name="_Toc477962510"/>
      <w:bookmarkStart w:id="1990" w:name="_Toc477962607"/>
      <w:bookmarkStart w:id="1991" w:name="_Toc477962736"/>
      <w:bookmarkStart w:id="1992" w:name="_Toc477962832"/>
      <w:bookmarkStart w:id="1993" w:name="_Toc477963271"/>
      <w:bookmarkStart w:id="1994" w:name="_Toc477964008"/>
      <w:bookmarkStart w:id="1995" w:name="_Toc478469980"/>
      <w:bookmarkStart w:id="1996" w:name="_Toc478556522"/>
      <w:bookmarkStart w:id="1997" w:name="_Toc478556619"/>
      <w:bookmarkStart w:id="1998" w:name="_Toc478556713"/>
      <w:bookmarkStart w:id="1999" w:name="_Toc478719610"/>
      <w:bookmarkStart w:id="2000" w:name="_Toc478979639"/>
      <w:bookmarkStart w:id="2001" w:name="_Toc478979766"/>
      <w:bookmarkStart w:id="2002" w:name="_Toc482711882"/>
      <w:bookmarkStart w:id="2003" w:name="_Toc487818040"/>
      <w:bookmarkStart w:id="2004" w:name="_Toc487818125"/>
      <w:bookmarkStart w:id="2005" w:name="_Toc487818419"/>
      <w:bookmarkStart w:id="2006" w:name="_Toc487820272"/>
      <w:bookmarkStart w:id="2007" w:name="_Toc487821412"/>
      <w:bookmarkStart w:id="2008" w:name="_Toc487821679"/>
      <w:bookmarkStart w:id="2009" w:name="_Toc487821867"/>
      <w:bookmarkStart w:id="2010" w:name="_Toc487821952"/>
      <w:bookmarkStart w:id="2011" w:name="_Toc488062354"/>
      <w:bookmarkStart w:id="2012" w:name="_Toc488062443"/>
      <w:bookmarkStart w:id="2013" w:name="_Toc488063055"/>
      <w:bookmarkStart w:id="2014" w:name="_Toc488065091"/>
      <w:bookmarkStart w:id="2015" w:name="_Toc488072831"/>
      <w:bookmarkStart w:id="2016" w:name="_Toc488072924"/>
      <w:bookmarkStart w:id="2017" w:name="_Toc488073602"/>
      <w:bookmarkStart w:id="2018" w:name="_Toc488157005"/>
      <w:bookmarkStart w:id="2019" w:name="_Toc488158018"/>
      <w:bookmarkStart w:id="2020" w:name="_Toc488158254"/>
      <w:bookmarkStart w:id="2021" w:name="_Toc488158350"/>
      <w:bookmarkStart w:id="2022" w:name="_Toc488164939"/>
      <w:bookmarkStart w:id="2023" w:name="_Toc488165037"/>
      <w:bookmarkStart w:id="2024" w:name="_Toc488165276"/>
      <w:bookmarkStart w:id="2025" w:name="_Toc488202820"/>
      <w:bookmarkStart w:id="2026" w:name="_Toc488204017"/>
      <w:bookmarkStart w:id="2027" w:name="_Toc488204186"/>
      <w:bookmarkStart w:id="2028" w:name="_Toc488204655"/>
      <w:bookmarkStart w:id="2029" w:name="_Toc488237364"/>
      <w:bookmarkStart w:id="2030" w:name="_Toc488240914"/>
      <w:bookmarkStart w:id="2031" w:name="_Toc488241924"/>
      <w:bookmarkStart w:id="2032" w:name="_Toc488244546"/>
      <w:bookmarkStart w:id="2033" w:name="_Toc488322490"/>
      <w:bookmarkStart w:id="2034" w:name="_Toc488748108"/>
      <w:bookmarkStart w:id="2035" w:name="_Toc488755175"/>
      <w:bookmarkStart w:id="2036" w:name="_Toc488755386"/>
      <w:bookmarkStart w:id="2037" w:name="_Toc488997438"/>
      <w:bookmarkStart w:id="2038" w:name="_Toc489006734"/>
      <w:bookmarkStart w:id="2039" w:name="_Toc502830166"/>
      <w:bookmarkStart w:id="2040" w:name="_Toc502830758"/>
      <w:bookmarkStart w:id="2041" w:name="_Toc502831128"/>
      <w:bookmarkStart w:id="2042" w:name="_Toc502833278"/>
      <w:bookmarkStart w:id="2043" w:name="_Toc502837721"/>
      <w:bookmarkStart w:id="2044" w:name="_Toc502917559"/>
      <w:bookmarkStart w:id="2045" w:name="_Toc502917871"/>
      <w:bookmarkStart w:id="2046" w:name="_Toc502918469"/>
      <w:bookmarkStart w:id="2047" w:name="_Toc502919166"/>
      <w:bookmarkStart w:id="2048" w:name="_Toc502919242"/>
      <w:bookmarkStart w:id="2049" w:name="_Toc502919664"/>
      <w:bookmarkStart w:id="2050" w:name="_Toc502926278"/>
      <w:bookmarkStart w:id="2051" w:name="_Toc502926352"/>
      <w:bookmarkStart w:id="2052" w:name="_Toc502934439"/>
      <w:bookmarkStart w:id="2053" w:name="_Toc502934772"/>
      <w:bookmarkStart w:id="2054" w:name="_Toc503157811"/>
      <w:bookmarkStart w:id="2055" w:name="_Toc503196978"/>
      <w:bookmarkStart w:id="2056" w:name="_Toc503247974"/>
      <w:bookmarkStart w:id="2057" w:name="_Toc503248109"/>
      <w:bookmarkStart w:id="2058" w:name="_Toc503249008"/>
      <w:bookmarkStart w:id="2059" w:name="_Toc503250747"/>
      <w:bookmarkStart w:id="2060" w:name="_Toc503251086"/>
      <w:bookmarkStart w:id="2061" w:name="_Toc503279611"/>
      <w:bookmarkStart w:id="2062" w:name="_Toc503336244"/>
      <w:bookmarkStart w:id="2063" w:name="_Toc503349943"/>
      <w:bookmarkStart w:id="2064" w:name="_Toc503363753"/>
      <w:bookmarkStart w:id="2065" w:name="_Toc503429758"/>
      <w:bookmarkStart w:id="2066" w:name="_Toc503508089"/>
      <w:bookmarkStart w:id="2067" w:name="_Toc503510790"/>
      <w:bookmarkStart w:id="2068" w:name="_Toc503519191"/>
      <w:bookmarkStart w:id="2069" w:name="_Toc503867204"/>
      <w:bookmarkStart w:id="2070" w:name="_Toc503867279"/>
      <w:bookmarkStart w:id="2071" w:name="_Toc503884949"/>
      <w:bookmarkStart w:id="2072" w:name="_Toc503885440"/>
      <w:bookmarkStart w:id="2073" w:name="_Toc503885702"/>
      <w:bookmarkStart w:id="2074" w:name="_Toc503889196"/>
      <w:bookmarkStart w:id="2075" w:name="_Toc503967641"/>
      <w:bookmarkStart w:id="2076" w:name="_Toc504405000"/>
      <w:bookmarkStart w:id="2077" w:name="_Toc514159207"/>
      <w:bookmarkStart w:id="2078" w:name="_Toc522192832"/>
      <w:bookmarkStart w:id="2079" w:name="_Toc522193800"/>
      <w:bookmarkStart w:id="2080" w:name="_Toc522268103"/>
      <w:bookmarkStart w:id="2081" w:name="_Toc522270342"/>
      <w:bookmarkStart w:id="2082" w:name="_Toc522270750"/>
      <w:bookmarkStart w:id="2083" w:name="_Toc522522820"/>
      <w:bookmarkStart w:id="2084" w:name="_Toc522527114"/>
      <w:bookmarkStart w:id="2085" w:name="_Toc522613648"/>
      <w:bookmarkStart w:id="2086" w:name="_Toc522617128"/>
      <w:bookmarkStart w:id="2087" w:name="_Toc522622631"/>
      <w:bookmarkStart w:id="2088" w:name="_Toc522625953"/>
      <w:bookmarkStart w:id="2089" w:name="_Toc522628243"/>
      <w:bookmarkStart w:id="2090" w:name="_Toc522716496"/>
      <w:bookmarkStart w:id="2091" w:name="_Toc522717764"/>
      <w:bookmarkStart w:id="2092" w:name="_Toc522717852"/>
      <w:bookmarkStart w:id="2093" w:name="_Toc522718967"/>
      <w:bookmarkStart w:id="2094" w:name="_Toc522719810"/>
      <w:bookmarkStart w:id="2095" w:name="_Toc522782654"/>
      <w:bookmarkStart w:id="2096" w:name="_Toc522782729"/>
      <w:bookmarkStart w:id="2097" w:name="_Toc522788535"/>
      <w:bookmarkStart w:id="2098" w:name="_Toc522794978"/>
      <w:bookmarkStart w:id="2099" w:name="_Toc522798093"/>
      <w:bookmarkStart w:id="2100" w:name="_Toc522800620"/>
      <w:bookmarkStart w:id="2101" w:name="_Toc522803888"/>
      <w:bookmarkStart w:id="2102" w:name="_Toc522867968"/>
      <w:bookmarkStart w:id="2103" w:name="_Toc522871787"/>
      <w:bookmarkStart w:id="2104" w:name="_Toc522872951"/>
      <w:bookmarkStart w:id="2105" w:name="_Toc522874537"/>
      <w:bookmarkStart w:id="2106" w:name="_Toc522874844"/>
      <w:bookmarkStart w:id="2107" w:name="_Toc522878345"/>
      <w:bookmarkStart w:id="2108" w:name="_Toc522883527"/>
      <w:bookmarkStart w:id="2109" w:name="_Toc522884984"/>
      <w:bookmarkStart w:id="2110" w:name="_Toc523220494"/>
      <w:bookmarkStart w:id="2111" w:name="_Toc523220571"/>
      <w:bookmarkStart w:id="2112" w:name="_Toc523220651"/>
      <w:bookmarkStart w:id="2113" w:name="_Toc523234712"/>
      <w:bookmarkStart w:id="2114" w:name="_Toc523293662"/>
      <w:bookmarkStart w:id="2115" w:name="_Toc523295249"/>
      <w:bookmarkStart w:id="2116" w:name="_Toc523302332"/>
      <w:bookmarkStart w:id="2117" w:name="_Toc523302833"/>
      <w:bookmarkStart w:id="2118" w:name="_Toc523306148"/>
      <w:bookmarkStart w:id="2119" w:name="_Toc523384900"/>
      <w:bookmarkStart w:id="2120" w:name="_Toc523388759"/>
      <w:bookmarkStart w:id="2121" w:name="_Toc523389383"/>
      <w:bookmarkStart w:id="2122" w:name="_Toc477278745"/>
      <w:bookmarkStart w:id="2123" w:name="_Toc477278438"/>
      <w:bookmarkStart w:id="2124" w:name="_Toc477277966"/>
      <w:bookmarkStart w:id="2125" w:name="_Toc477276104"/>
      <w:bookmarkStart w:id="2126" w:name="_Toc477866515"/>
      <w:bookmarkStart w:id="2127" w:name="_Toc477960787"/>
      <w:bookmarkStart w:id="2128" w:name="_Toc477960878"/>
      <w:bookmarkStart w:id="2129" w:name="_Toc477961643"/>
      <w:bookmarkStart w:id="2130" w:name="_Toc477961739"/>
      <w:bookmarkStart w:id="2131" w:name="_Toc477961836"/>
      <w:bookmarkStart w:id="2132" w:name="_Toc477962082"/>
      <w:bookmarkStart w:id="2133" w:name="_Toc477962317"/>
      <w:bookmarkStart w:id="2134" w:name="_Toc477962415"/>
      <w:bookmarkStart w:id="2135" w:name="_Toc477962511"/>
      <w:bookmarkStart w:id="2136" w:name="_Toc477962608"/>
      <w:bookmarkStart w:id="2137" w:name="_Toc477962737"/>
      <w:bookmarkStart w:id="2138" w:name="_Toc477962833"/>
      <w:bookmarkStart w:id="2139" w:name="_Toc477963272"/>
      <w:bookmarkStart w:id="2140" w:name="_Toc477964009"/>
      <w:bookmarkStart w:id="2141" w:name="_Toc478469981"/>
      <w:bookmarkStart w:id="2142" w:name="_Toc478556523"/>
      <w:bookmarkStart w:id="2143" w:name="_Toc478556620"/>
      <w:bookmarkStart w:id="2144" w:name="_Toc478556714"/>
      <w:bookmarkStart w:id="2145" w:name="_Toc478719611"/>
      <w:bookmarkStart w:id="2146" w:name="_Toc478979640"/>
      <w:bookmarkStart w:id="2147" w:name="_Toc478979767"/>
      <w:bookmarkStart w:id="2148" w:name="_Toc482711883"/>
      <w:bookmarkStart w:id="2149" w:name="_Toc487818041"/>
      <w:bookmarkStart w:id="2150" w:name="_Toc487818126"/>
      <w:bookmarkStart w:id="2151" w:name="_Toc487818420"/>
      <w:bookmarkStart w:id="2152" w:name="_Toc487820273"/>
      <w:bookmarkStart w:id="2153" w:name="_Toc487821413"/>
      <w:bookmarkStart w:id="2154" w:name="_Toc487821680"/>
      <w:bookmarkStart w:id="2155" w:name="_Toc487821868"/>
      <w:bookmarkStart w:id="2156" w:name="_Toc487821953"/>
      <w:bookmarkStart w:id="2157" w:name="_Toc488062355"/>
      <w:bookmarkStart w:id="2158" w:name="_Toc488062444"/>
      <w:bookmarkStart w:id="2159" w:name="_Toc488063056"/>
      <w:bookmarkStart w:id="2160" w:name="_Toc488065092"/>
      <w:bookmarkStart w:id="2161" w:name="_Toc488072832"/>
      <w:bookmarkStart w:id="2162" w:name="_Toc488072925"/>
      <w:bookmarkStart w:id="2163" w:name="_Toc488073603"/>
      <w:bookmarkStart w:id="2164" w:name="_Toc488157006"/>
      <w:bookmarkStart w:id="2165" w:name="_Toc488158019"/>
      <w:bookmarkStart w:id="2166" w:name="_Toc488158255"/>
      <w:bookmarkStart w:id="2167" w:name="_Toc488158351"/>
      <w:bookmarkStart w:id="2168" w:name="_Toc488164940"/>
      <w:bookmarkStart w:id="2169" w:name="_Toc488165038"/>
      <w:bookmarkStart w:id="2170" w:name="_Toc488165277"/>
      <w:bookmarkStart w:id="2171" w:name="_Toc488202821"/>
      <w:bookmarkStart w:id="2172" w:name="_Toc488204018"/>
      <w:bookmarkStart w:id="2173" w:name="_Toc488204187"/>
      <w:bookmarkStart w:id="2174" w:name="_Toc488204656"/>
      <w:bookmarkStart w:id="2175" w:name="_Toc488237365"/>
      <w:bookmarkStart w:id="2176" w:name="_Toc488240915"/>
      <w:bookmarkStart w:id="2177" w:name="_Toc488241925"/>
      <w:bookmarkStart w:id="2178" w:name="_Toc488244547"/>
      <w:bookmarkStart w:id="2179" w:name="_Toc488322491"/>
      <w:bookmarkStart w:id="2180" w:name="_Toc488748109"/>
      <w:bookmarkStart w:id="2181" w:name="_Toc488755176"/>
      <w:bookmarkStart w:id="2182" w:name="_Toc488755387"/>
      <w:bookmarkStart w:id="2183" w:name="_Toc488997439"/>
      <w:bookmarkStart w:id="2184" w:name="_Toc489006735"/>
      <w:bookmarkStart w:id="2185" w:name="_Toc502830167"/>
      <w:bookmarkStart w:id="2186" w:name="_Toc502830759"/>
      <w:bookmarkStart w:id="2187" w:name="_Toc502831129"/>
      <w:bookmarkStart w:id="2188" w:name="_Toc502833279"/>
      <w:bookmarkStart w:id="2189" w:name="_Toc502837722"/>
      <w:bookmarkStart w:id="2190" w:name="_Toc502917560"/>
      <w:bookmarkStart w:id="2191" w:name="_Toc502917872"/>
      <w:bookmarkStart w:id="2192" w:name="_Toc502918470"/>
      <w:bookmarkStart w:id="2193" w:name="_Toc502919167"/>
      <w:bookmarkStart w:id="2194" w:name="_Toc502919243"/>
      <w:bookmarkStart w:id="2195" w:name="_Toc502919665"/>
      <w:bookmarkStart w:id="2196" w:name="_Toc502926279"/>
      <w:bookmarkStart w:id="2197" w:name="_Toc502926353"/>
      <w:bookmarkStart w:id="2198" w:name="_Toc502934440"/>
      <w:bookmarkStart w:id="2199" w:name="_Toc502934773"/>
      <w:bookmarkStart w:id="2200" w:name="_Toc503157812"/>
      <w:bookmarkStart w:id="2201" w:name="_Toc503196979"/>
      <w:bookmarkStart w:id="2202" w:name="_Toc503247975"/>
      <w:bookmarkStart w:id="2203" w:name="_Toc503248110"/>
      <w:bookmarkStart w:id="2204" w:name="_Toc503249009"/>
      <w:bookmarkStart w:id="2205" w:name="_Toc503250748"/>
      <w:bookmarkStart w:id="2206" w:name="_Toc503251087"/>
      <w:bookmarkStart w:id="2207" w:name="_Toc503279612"/>
      <w:bookmarkStart w:id="2208" w:name="_Toc503336245"/>
      <w:bookmarkStart w:id="2209" w:name="_Toc503349944"/>
      <w:bookmarkStart w:id="2210" w:name="_Toc503363754"/>
      <w:bookmarkStart w:id="2211" w:name="_Toc503429759"/>
      <w:bookmarkStart w:id="2212" w:name="_Toc503508090"/>
      <w:bookmarkStart w:id="2213" w:name="_Toc503510791"/>
      <w:bookmarkStart w:id="2214" w:name="_Toc503519192"/>
      <w:bookmarkStart w:id="2215" w:name="_Toc503867205"/>
      <w:bookmarkStart w:id="2216" w:name="_Toc503867280"/>
      <w:bookmarkStart w:id="2217" w:name="_Toc503884950"/>
      <w:bookmarkStart w:id="2218" w:name="_Toc503885441"/>
      <w:bookmarkStart w:id="2219" w:name="_Toc503885703"/>
      <w:bookmarkStart w:id="2220" w:name="_Toc503889197"/>
      <w:bookmarkStart w:id="2221" w:name="_Toc503967642"/>
      <w:bookmarkStart w:id="2222" w:name="_Toc504405001"/>
      <w:bookmarkStart w:id="2223" w:name="_Toc514159208"/>
      <w:bookmarkStart w:id="2224" w:name="_Toc522192833"/>
      <w:bookmarkStart w:id="2225" w:name="_Toc522193801"/>
      <w:bookmarkStart w:id="2226" w:name="_Toc522268104"/>
      <w:bookmarkStart w:id="2227" w:name="_Toc522270343"/>
      <w:bookmarkStart w:id="2228" w:name="_Toc522270751"/>
      <w:bookmarkStart w:id="2229" w:name="_Toc522522821"/>
      <w:bookmarkStart w:id="2230" w:name="_Toc522527115"/>
      <w:bookmarkStart w:id="2231" w:name="_Toc522613649"/>
      <w:bookmarkStart w:id="2232" w:name="_Toc522617129"/>
      <w:bookmarkStart w:id="2233" w:name="_Toc522622632"/>
      <w:bookmarkStart w:id="2234" w:name="_Toc522625954"/>
      <w:bookmarkStart w:id="2235" w:name="_Toc522628244"/>
      <w:bookmarkStart w:id="2236" w:name="_Toc522716497"/>
      <w:bookmarkStart w:id="2237" w:name="_Toc522717765"/>
      <w:bookmarkStart w:id="2238" w:name="_Toc522717853"/>
      <w:bookmarkStart w:id="2239" w:name="_Toc522718968"/>
      <w:bookmarkStart w:id="2240" w:name="_Toc522719811"/>
      <w:bookmarkStart w:id="2241" w:name="_Toc522782655"/>
      <w:bookmarkStart w:id="2242" w:name="_Toc522782730"/>
      <w:bookmarkStart w:id="2243" w:name="_Toc522788536"/>
      <w:bookmarkStart w:id="2244" w:name="_Toc522794979"/>
      <w:bookmarkStart w:id="2245" w:name="_Toc522798094"/>
      <w:bookmarkStart w:id="2246" w:name="_Toc522800621"/>
      <w:bookmarkStart w:id="2247" w:name="_Toc522803889"/>
      <w:bookmarkStart w:id="2248" w:name="_Toc522867969"/>
      <w:bookmarkStart w:id="2249" w:name="_Toc522871788"/>
      <w:bookmarkStart w:id="2250" w:name="_Toc522872952"/>
      <w:bookmarkStart w:id="2251" w:name="_Toc522874538"/>
      <w:bookmarkStart w:id="2252" w:name="_Toc522874845"/>
      <w:bookmarkStart w:id="2253" w:name="_Toc522878346"/>
      <w:bookmarkStart w:id="2254" w:name="_Toc522883528"/>
      <w:bookmarkStart w:id="2255" w:name="_Toc522884985"/>
      <w:bookmarkStart w:id="2256" w:name="_Toc523220495"/>
      <w:bookmarkStart w:id="2257" w:name="_Toc523220572"/>
      <w:bookmarkStart w:id="2258" w:name="_Toc523220652"/>
      <w:bookmarkStart w:id="2259" w:name="_Toc523234713"/>
      <w:bookmarkStart w:id="2260" w:name="_Toc523293663"/>
      <w:bookmarkStart w:id="2261" w:name="_Toc523295250"/>
      <w:bookmarkStart w:id="2262" w:name="_Toc523302333"/>
      <w:bookmarkStart w:id="2263" w:name="_Toc523302834"/>
      <w:bookmarkStart w:id="2264" w:name="_Toc523306149"/>
      <w:bookmarkStart w:id="2265" w:name="_Toc523384901"/>
      <w:bookmarkStart w:id="2266" w:name="_Toc523388760"/>
      <w:bookmarkStart w:id="2267" w:name="_Toc523389384"/>
      <w:bookmarkStart w:id="2268" w:name="_Toc477278746"/>
      <w:bookmarkStart w:id="2269" w:name="_Toc477278439"/>
      <w:bookmarkStart w:id="2270" w:name="_Toc477277967"/>
      <w:bookmarkStart w:id="2271" w:name="_Toc477276105"/>
      <w:bookmarkStart w:id="2272" w:name="_Toc477866516"/>
      <w:bookmarkStart w:id="2273" w:name="_Toc477960788"/>
      <w:bookmarkStart w:id="2274" w:name="_Toc477960879"/>
      <w:bookmarkStart w:id="2275" w:name="_Toc477961644"/>
      <w:bookmarkStart w:id="2276" w:name="_Toc477961740"/>
      <w:bookmarkStart w:id="2277" w:name="_Toc477961837"/>
      <w:bookmarkStart w:id="2278" w:name="_Toc477962083"/>
      <w:bookmarkStart w:id="2279" w:name="_Toc477962318"/>
      <w:bookmarkStart w:id="2280" w:name="_Toc477962416"/>
      <w:bookmarkStart w:id="2281" w:name="_Toc477962512"/>
      <w:bookmarkStart w:id="2282" w:name="_Toc477962609"/>
      <w:bookmarkStart w:id="2283" w:name="_Toc477962738"/>
      <w:bookmarkStart w:id="2284" w:name="_Toc477962834"/>
      <w:bookmarkStart w:id="2285" w:name="_Toc477963273"/>
      <w:bookmarkStart w:id="2286" w:name="_Toc477964010"/>
      <w:bookmarkStart w:id="2287" w:name="_Toc478469982"/>
      <w:bookmarkStart w:id="2288" w:name="_Toc478556524"/>
      <w:bookmarkStart w:id="2289" w:name="_Toc478556621"/>
      <w:bookmarkStart w:id="2290" w:name="_Toc478556715"/>
      <w:bookmarkStart w:id="2291" w:name="_Toc478719612"/>
      <w:bookmarkStart w:id="2292" w:name="_Toc478979641"/>
      <w:bookmarkStart w:id="2293" w:name="_Toc478979768"/>
      <w:bookmarkStart w:id="2294" w:name="_Toc482711884"/>
      <w:bookmarkStart w:id="2295" w:name="_Toc487818042"/>
      <w:bookmarkStart w:id="2296" w:name="_Toc487818127"/>
      <w:bookmarkStart w:id="2297" w:name="_Toc487818421"/>
      <w:bookmarkStart w:id="2298" w:name="_Toc487820274"/>
      <w:bookmarkStart w:id="2299" w:name="_Toc487821414"/>
      <w:bookmarkStart w:id="2300" w:name="_Toc487821681"/>
      <w:bookmarkStart w:id="2301" w:name="_Toc487821869"/>
      <w:bookmarkStart w:id="2302" w:name="_Toc487821954"/>
      <w:bookmarkStart w:id="2303" w:name="_Toc488062356"/>
      <w:bookmarkStart w:id="2304" w:name="_Toc488062445"/>
      <w:bookmarkStart w:id="2305" w:name="_Toc488063057"/>
      <w:bookmarkStart w:id="2306" w:name="_Toc488065093"/>
      <w:bookmarkStart w:id="2307" w:name="_Toc488072833"/>
      <w:bookmarkStart w:id="2308" w:name="_Toc488072926"/>
      <w:bookmarkStart w:id="2309" w:name="_Toc488073604"/>
      <w:bookmarkStart w:id="2310" w:name="_Toc488157007"/>
      <w:bookmarkStart w:id="2311" w:name="_Toc488158020"/>
      <w:bookmarkStart w:id="2312" w:name="_Toc488158256"/>
      <w:bookmarkStart w:id="2313" w:name="_Toc488158352"/>
      <w:bookmarkStart w:id="2314" w:name="_Toc488164941"/>
      <w:bookmarkStart w:id="2315" w:name="_Toc488165039"/>
      <w:bookmarkStart w:id="2316" w:name="_Toc488165278"/>
      <w:bookmarkStart w:id="2317" w:name="_Toc488202822"/>
      <w:bookmarkStart w:id="2318" w:name="_Toc488204019"/>
      <w:bookmarkStart w:id="2319" w:name="_Toc488204188"/>
      <w:bookmarkStart w:id="2320" w:name="_Toc488204657"/>
      <w:bookmarkStart w:id="2321" w:name="_Toc488237366"/>
      <w:bookmarkStart w:id="2322" w:name="_Toc488240916"/>
      <w:bookmarkStart w:id="2323" w:name="_Toc488241926"/>
      <w:bookmarkStart w:id="2324" w:name="_Toc488244548"/>
      <w:bookmarkStart w:id="2325" w:name="_Toc488322492"/>
      <w:bookmarkStart w:id="2326" w:name="_Toc488748110"/>
      <w:bookmarkStart w:id="2327" w:name="_Toc488755177"/>
      <w:bookmarkStart w:id="2328" w:name="_Toc488755388"/>
      <w:bookmarkStart w:id="2329" w:name="_Toc488997440"/>
      <w:bookmarkStart w:id="2330" w:name="_Toc489006736"/>
      <w:bookmarkStart w:id="2331" w:name="_Toc502830168"/>
      <w:bookmarkStart w:id="2332" w:name="_Toc502830760"/>
      <w:bookmarkStart w:id="2333" w:name="_Toc502831130"/>
      <w:bookmarkStart w:id="2334" w:name="_Toc502833280"/>
      <w:bookmarkStart w:id="2335" w:name="_Toc502837723"/>
      <w:bookmarkStart w:id="2336" w:name="_Toc502917561"/>
      <w:bookmarkStart w:id="2337" w:name="_Toc502917873"/>
      <w:bookmarkStart w:id="2338" w:name="_Toc502918471"/>
      <w:bookmarkStart w:id="2339" w:name="_Toc502919168"/>
      <w:bookmarkStart w:id="2340" w:name="_Toc502919244"/>
      <w:bookmarkStart w:id="2341" w:name="_Toc502919666"/>
      <w:bookmarkStart w:id="2342" w:name="_Toc502926280"/>
      <w:bookmarkStart w:id="2343" w:name="_Toc502926354"/>
      <w:bookmarkStart w:id="2344" w:name="_Toc502934441"/>
      <w:bookmarkStart w:id="2345" w:name="_Toc502934774"/>
      <w:bookmarkStart w:id="2346" w:name="_Toc503157813"/>
      <w:bookmarkStart w:id="2347" w:name="_Toc503196980"/>
      <w:bookmarkStart w:id="2348" w:name="_Toc503247976"/>
      <w:bookmarkStart w:id="2349" w:name="_Toc503248111"/>
      <w:bookmarkStart w:id="2350" w:name="_Toc503249010"/>
      <w:bookmarkStart w:id="2351" w:name="_Toc503250749"/>
      <w:bookmarkStart w:id="2352" w:name="_Toc503251088"/>
      <w:bookmarkStart w:id="2353" w:name="_Toc503279613"/>
      <w:bookmarkStart w:id="2354" w:name="_Toc503336246"/>
      <w:bookmarkStart w:id="2355" w:name="_Toc503349945"/>
      <w:bookmarkStart w:id="2356" w:name="_Toc503363755"/>
      <w:bookmarkStart w:id="2357" w:name="_Toc503429760"/>
      <w:bookmarkStart w:id="2358" w:name="_Toc503508091"/>
      <w:bookmarkStart w:id="2359" w:name="_Toc503510792"/>
      <w:bookmarkStart w:id="2360" w:name="_Toc503519193"/>
      <w:bookmarkStart w:id="2361" w:name="_Toc503867206"/>
      <w:bookmarkStart w:id="2362" w:name="_Toc503867281"/>
      <w:bookmarkStart w:id="2363" w:name="_Toc503884951"/>
      <w:bookmarkStart w:id="2364" w:name="_Toc503885442"/>
      <w:bookmarkStart w:id="2365" w:name="_Toc503885704"/>
      <w:bookmarkStart w:id="2366" w:name="_Toc503889198"/>
      <w:bookmarkStart w:id="2367" w:name="_Toc503967643"/>
      <w:bookmarkStart w:id="2368" w:name="_Toc504405002"/>
      <w:bookmarkStart w:id="2369" w:name="_Toc514159209"/>
      <w:bookmarkStart w:id="2370" w:name="_Toc522192834"/>
      <w:bookmarkStart w:id="2371" w:name="_Toc522193802"/>
      <w:bookmarkStart w:id="2372" w:name="_Toc522268105"/>
      <w:bookmarkStart w:id="2373" w:name="_Toc522270344"/>
      <w:bookmarkStart w:id="2374" w:name="_Toc522270752"/>
      <w:bookmarkStart w:id="2375" w:name="_Toc522522822"/>
      <w:bookmarkStart w:id="2376" w:name="_Toc522527116"/>
      <w:bookmarkStart w:id="2377" w:name="_Toc522613650"/>
      <w:bookmarkStart w:id="2378" w:name="_Toc522617130"/>
      <w:bookmarkStart w:id="2379" w:name="_Toc522622633"/>
      <w:bookmarkStart w:id="2380" w:name="_Toc522625955"/>
      <w:bookmarkStart w:id="2381" w:name="_Toc522628245"/>
      <w:bookmarkStart w:id="2382" w:name="_Toc522716498"/>
      <w:bookmarkStart w:id="2383" w:name="_Toc522717766"/>
      <w:bookmarkStart w:id="2384" w:name="_Toc522717854"/>
      <w:bookmarkStart w:id="2385" w:name="_Toc522718969"/>
      <w:bookmarkStart w:id="2386" w:name="_Toc522719812"/>
      <w:bookmarkStart w:id="2387" w:name="_Toc522782656"/>
      <w:bookmarkStart w:id="2388" w:name="_Toc522782731"/>
      <w:bookmarkStart w:id="2389" w:name="_Toc522788537"/>
      <w:bookmarkStart w:id="2390" w:name="_Toc522794980"/>
      <w:bookmarkStart w:id="2391" w:name="_Toc522798095"/>
      <w:bookmarkStart w:id="2392" w:name="_Toc522800622"/>
      <w:bookmarkStart w:id="2393" w:name="_Toc522803890"/>
      <w:bookmarkStart w:id="2394" w:name="_Toc522867970"/>
      <w:bookmarkStart w:id="2395" w:name="_Toc522871789"/>
      <w:bookmarkStart w:id="2396" w:name="_Toc522872953"/>
      <w:bookmarkStart w:id="2397" w:name="_Toc522874539"/>
      <w:bookmarkStart w:id="2398" w:name="_Toc522874846"/>
      <w:bookmarkStart w:id="2399" w:name="_Toc522878347"/>
      <w:bookmarkStart w:id="2400" w:name="_Toc522883529"/>
      <w:bookmarkStart w:id="2401" w:name="_Toc522884986"/>
      <w:bookmarkStart w:id="2402" w:name="_Toc523220496"/>
      <w:bookmarkStart w:id="2403" w:name="_Toc523220573"/>
      <w:bookmarkStart w:id="2404" w:name="_Toc523220653"/>
      <w:bookmarkStart w:id="2405" w:name="_Toc523234714"/>
      <w:bookmarkStart w:id="2406" w:name="_Toc523293664"/>
      <w:bookmarkStart w:id="2407" w:name="_Toc523295251"/>
      <w:bookmarkStart w:id="2408" w:name="_Toc523302334"/>
      <w:bookmarkStart w:id="2409" w:name="_Toc523302835"/>
      <w:bookmarkStart w:id="2410" w:name="_Toc523306150"/>
      <w:bookmarkStart w:id="2411" w:name="_Toc523384902"/>
      <w:bookmarkStart w:id="2412" w:name="_Toc523388761"/>
      <w:bookmarkStart w:id="2413" w:name="_Toc523389385"/>
      <w:bookmarkStart w:id="2414" w:name="_Toc42875663"/>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r w:rsidRPr="00DB0187">
        <w:t>HARDWARE CHANGES</w:t>
      </w:r>
      <w:bookmarkStart w:id="2415" w:name="_Toc477960789"/>
      <w:bookmarkStart w:id="2416" w:name="_Toc477960880"/>
      <w:bookmarkStart w:id="2417" w:name="_Toc477961645"/>
      <w:bookmarkStart w:id="2418" w:name="_Toc477961741"/>
      <w:bookmarkStart w:id="2419" w:name="_Toc477961838"/>
      <w:bookmarkStart w:id="2420" w:name="_Toc477962084"/>
      <w:bookmarkStart w:id="2421" w:name="_Toc477962319"/>
      <w:bookmarkStart w:id="2422" w:name="_Toc477962417"/>
      <w:bookmarkStart w:id="2423" w:name="_Toc477962513"/>
      <w:bookmarkStart w:id="2424" w:name="_Toc477962610"/>
      <w:bookmarkStart w:id="2425" w:name="_Toc477962739"/>
      <w:bookmarkStart w:id="2426" w:name="_Toc477962835"/>
      <w:bookmarkStart w:id="2427" w:name="_Toc477963274"/>
      <w:bookmarkStart w:id="2428" w:name="_Toc477964011"/>
      <w:bookmarkStart w:id="2429" w:name="_Toc478469983"/>
      <w:bookmarkStart w:id="2430" w:name="_Toc478556525"/>
      <w:bookmarkStart w:id="2431" w:name="_Toc478556622"/>
      <w:bookmarkStart w:id="2432" w:name="_Toc478556716"/>
      <w:bookmarkStart w:id="2433" w:name="_Toc478719613"/>
      <w:bookmarkStart w:id="2434" w:name="_Toc478979642"/>
      <w:bookmarkStart w:id="2435" w:name="_Toc478979769"/>
      <w:bookmarkStart w:id="2436" w:name="_Toc482711885"/>
      <w:bookmarkStart w:id="2437" w:name="_Toc487818043"/>
      <w:bookmarkStart w:id="2438" w:name="_Toc487818128"/>
      <w:bookmarkStart w:id="2439" w:name="_Toc487818422"/>
      <w:bookmarkStart w:id="2440" w:name="_Toc487820275"/>
      <w:bookmarkStart w:id="2441" w:name="_Toc487821415"/>
      <w:bookmarkStart w:id="2442" w:name="_Toc487821682"/>
      <w:bookmarkStart w:id="2443" w:name="_Toc487821870"/>
      <w:bookmarkStart w:id="2444" w:name="_Toc487821955"/>
      <w:bookmarkStart w:id="2445" w:name="_Toc488062357"/>
      <w:bookmarkStart w:id="2446" w:name="_Toc488062446"/>
      <w:bookmarkStart w:id="2447" w:name="_Toc488063058"/>
      <w:bookmarkStart w:id="2448" w:name="_Toc488065094"/>
      <w:bookmarkStart w:id="2449" w:name="_Toc488072834"/>
      <w:bookmarkStart w:id="2450" w:name="_Toc488072927"/>
      <w:bookmarkStart w:id="2451" w:name="_Toc488073605"/>
      <w:bookmarkStart w:id="2452" w:name="_Toc488157008"/>
      <w:bookmarkStart w:id="2453" w:name="_Toc488158021"/>
      <w:bookmarkStart w:id="2454" w:name="_Toc488158257"/>
      <w:bookmarkStart w:id="2455" w:name="_Toc488158353"/>
      <w:bookmarkStart w:id="2456" w:name="_Toc488164942"/>
      <w:bookmarkStart w:id="2457" w:name="_Toc488165040"/>
      <w:bookmarkStart w:id="2458" w:name="_Toc488165279"/>
      <w:bookmarkStart w:id="2459" w:name="_Toc488202823"/>
      <w:bookmarkStart w:id="2460" w:name="_Toc488204020"/>
      <w:bookmarkStart w:id="2461" w:name="_Toc488204189"/>
      <w:bookmarkStart w:id="2462" w:name="_Toc488204658"/>
      <w:bookmarkStart w:id="2463" w:name="_Toc488237367"/>
      <w:bookmarkStart w:id="2464" w:name="_Toc488240917"/>
      <w:bookmarkStart w:id="2465" w:name="_Toc488241927"/>
      <w:bookmarkStart w:id="2466" w:name="_Toc488244549"/>
      <w:bookmarkStart w:id="2467" w:name="_Toc488322493"/>
      <w:bookmarkStart w:id="2468" w:name="_Toc488748111"/>
      <w:bookmarkStart w:id="2469" w:name="_Toc488755178"/>
      <w:bookmarkStart w:id="2470" w:name="_Toc488755389"/>
      <w:bookmarkStart w:id="2471" w:name="_Toc488997441"/>
      <w:bookmarkStart w:id="2472" w:name="_Toc489006737"/>
      <w:bookmarkStart w:id="2473" w:name="_Toc502830169"/>
      <w:bookmarkStart w:id="2474" w:name="_Toc502830761"/>
      <w:bookmarkStart w:id="2475" w:name="_Toc502831131"/>
      <w:bookmarkStart w:id="2476" w:name="_Toc502833281"/>
      <w:bookmarkStart w:id="2477" w:name="_Toc502837724"/>
      <w:bookmarkStart w:id="2478" w:name="_Toc502917562"/>
      <w:bookmarkStart w:id="2479" w:name="_Toc502917874"/>
      <w:bookmarkStart w:id="2480" w:name="_Toc502918472"/>
      <w:bookmarkStart w:id="2481" w:name="_Toc502919169"/>
      <w:bookmarkStart w:id="2482" w:name="_Toc502919245"/>
      <w:bookmarkStart w:id="2483" w:name="_Toc502919667"/>
      <w:bookmarkStart w:id="2484" w:name="_Toc502926281"/>
      <w:bookmarkStart w:id="2485" w:name="_Toc502926355"/>
      <w:bookmarkStart w:id="2486" w:name="_Toc502934442"/>
      <w:bookmarkStart w:id="2487" w:name="_Toc502934775"/>
      <w:bookmarkStart w:id="2488" w:name="_Toc503157814"/>
      <w:bookmarkStart w:id="2489" w:name="_Toc503196981"/>
      <w:bookmarkStart w:id="2490" w:name="_Toc503247977"/>
      <w:bookmarkStart w:id="2491" w:name="_Toc503248112"/>
      <w:bookmarkStart w:id="2492" w:name="_Toc503249011"/>
      <w:bookmarkStart w:id="2493" w:name="_Toc503250750"/>
      <w:bookmarkStart w:id="2494" w:name="_Toc503251089"/>
      <w:bookmarkStart w:id="2495" w:name="_Toc503279614"/>
      <w:bookmarkStart w:id="2496" w:name="_Toc503336247"/>
      <w:bookmarkStart w:id="2497" w:name="_Toc503349946"/>
      <w:bookmarkStart w:id="2498" w:name="_Toc503363756"/>
      <w:bookmarkStart w:id="2499" w:name="_Toc503429761"/>
      <w:bookmarkStart w:id="2500" w:name="_Toc503508092"/>
      <w:bookmarkStart w:id="2501" w:name="_Toc503510793"/>
      <w:bookmarkStart w:id="2502" w:name="_Toc503519194"/>
      <w:bookmarkStart w:id="2503" w:name="_Toc503867207"/>
      <w:bookmarkStart w:id="2504" w:name="_Toc503867282"/>
      <w:bookmarkStart w:id="2505" w:name="_Toc503884952"/>
      <w:bookmarkStart w:id="2506" w:name="_Toc503885443"/>
      <w:bookmarkStart w:id="2507" w:name="_Toc503885705"/>
      <w:bookmarkStart w:id="2508" w:name="_Toc503889199"/>
      <w:bookmarkStart w:id="2509" w:name="_Toc503967644"/>
      <w:bookmarkStart w:id="2510" w:name="_Toc504405003"/>
      <w:bookmarkStart w:id="2511" w:name="_Toc514159210"/>
      <w:bookmarkStart w:id="2512" w:name="_Toc522192835"/>
      <w:bookmarkStart w:id="2513" w:name="_Toc522193803"/>
      <w:bookmarkStart w:id="2514" w:name="_Toc522268106"/>
      <w:bookmarkStart w:id="2515" w:name="_Toc522270345"/>
      <w:bookmarkStart w:id="2516" w:name="_Toc522270753"/>
      <w:bookmarkStart w:id="2517" w:name="_Toc522522823"/>
      <w:bookmarkStart w:id="2518" w:name="_Toc522527117"/>
      <w:bookmarkStart w:id="2519" w:name="_Toc522613651"/>
      <w:bookmarkStart w:id="2520" w:name="_Toc522617131"/>
      <w:bookmarkStart w:id="2521" w:name="_Toc522622634"/>
      <w:bookmarkStart w:id="2522" w:name="_Toc522625956"/>
      <w:bookmarkStart w:id="2523" w:name="_Toc522628246"/>
      <w:bookmarkStart w:id="2524" w:name="_Toc522716499"/>
      <w:bookmarkStart w:id="2525" w:name="_Toc522717767"/>
      <w:bookmarkStart w:id="2526" w:name="_Toc522717855"/>
      <w:bookmarkStart w:id="2527" w:name="_Toc522718970"/>
      <w:bookmarkStart w:id="2528" w:name="_Toc522719813"/>
      <w:bookmarkStart w:id="2529" w:name="_Toc522782657"/>
      <w:bookmarkStart w:id="2530" w:name="_Toc522782732"/>
      <w:bookmarkStart w:id="2531" w:name="_Toc522788538"/>
      <w:bookmarkStart w:id="2532" w:name="_Toc522794981"/>
      <w:bookmarkStart w:id="2533" w:name="_Toc522798096"/>
      <w:bookmarkStart w:id="2534" w:name="_Toc522800623"/>
      <w:bookmarkStart w:id="2535" w:name="_Toc522803891"/>
      <w:bookmarkStart w:id="2536" w:name="_Toc522867971"/>
      <w:bookmarkStart w:id="2537" w:name="_Toc522871790"/>
      <w:bookmarkStart w:id="2538" w:name="_Toc522872954"/>
      <w:bookmarkStart w:id="2539" w:name="_Toc522874540"/>
      <w:bookmarkStart w:id="2540" w:name="_Toc522874847"/>
      <w:bookmarkStart w:id="2541" w:name="_Toc522878348"/>
      <w:bookmarkStart w:id="2542" w:name="_Toc522883530"/>
      <w:bookmarkStart w:id="2543" w:name="_Toc522884987"/>
      <w:bookmarkStart w:id="2544" w:name="_Toc523220497"/>
      <w:bookmarkStart w:id="2545" w:name="_Toc316644257"/>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p>
    <w:p w14:paraId="0FDFD46C" w14:textId="77777777" w:rsidR="00FB3E83" w:rsidRPr="00FF5B5D" w:rsidRDefault="00FB3E83" w:rsidP="00DB0187">
      <w:pPr>
        <w:pStyle w:val="Heading3"/>
        <w:numPr>
          <w:ilvl w:val="2"/>
          <w:numId w:val="218"/>
        </w:numPr>
      </w:pPr>
      <w:bookmarkStart w:id="2546" w:name="_Toc316644243"/>
      <w:bookmarkStart w:id="2547" w:name="_Toc42875664"/>
      <w:r w:rsidRPr="00FF5B5D">
        <w:t xml:space="preserve">Hardware </w:t>
      </w:r>
      <w:bookmarkEnd w:id="2546"/>
      <w:r w:rsidRPr="00FF5B5D">
        <w:t>Supported</w:t>
      </w:r>
      <w:bookmarkEnd w:id="2547"/>
    </w:p>
    <w:p w14:paraId="18E4F70C" w14:textId="45B9357F" w:rsidR="00A12530" w:rsidRPr="00A12530" w:rsidRDefault="00514261" w:rsidP="00514261">
      <w:pPr>
        <w:pStyle w:val="Caption"/>
        <w:rPr>
          <w:rFonts w:ascii="Garamond" w:hAnsi="Garamond"/>
          <w:i w:val="0"/>
        </w:rPr>
      </w:pPr>
      <w:bookmarkStart w:id="2548" w:name="_Toc42875790"/>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35</w:t>
      </w:r>
      <w:r w:rsidR="006D4F5A">
        <w:rPr>
          <w:noProof/>
        </w:rPr>
        <w:fldChar w:fldCharType="end"/>
      </w:r>
      <w:r>
        <w:t xml:space="preserve"> -</w:t>
      </w:r>
      <w:r w:rsidR="00A12530" w:rsidRPr="007B2999">
        <w:rPr>
          <w:rFonts w:ascii="Garamond" w:hAnsi="Garamond"/>
          <w:i w:val="0"/>
        </w:rPr>
        <w:t xml:space="preserve"> </w:t>
      </w:r>
      <w:r w:rsidR="00A12530">
        <w:rPr>
          <w:rFonts w:ascii="Garamond" w:hAnsi="Garamond"/>
          <w:i w:val="0"/>
        </w:rPr>
        <w:t>Hardware Details</w:t>
      </w:r>
      <w:bookmarkEnd w:id="2548"/>
    </w:p>
    <w:tbl>
      <w:tblPr>
        <w:tblW w:w="5130" w:type="dxa"/>
        <w:tblInd w:w="154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060"/>
        <w:gridCol w:w="2070"/>
      </w:tblGrid>
      <w:tr w:rsidR="00FB3E83" w:rsidRPr="00A7207E" w14:paraId="25E2395C" w14:textId="77777777" w:rsidTr="00191855">
        <w:trPr>
          <w:trHeight w:val="305"/>
        </w:trPr>
        <w:tc>
          <w:tcPr>
            <w:tcW w:w="3060" w:type="dxa"/>
            <w:tcBorders>
              <w:top w:val="single" w:sz="4" w:space="0" w:color="00000A"/>
              <w:left w:val="single" w:sz="4" w:space="0" w:color="00000A"/>
              <w:bottom w:val="single" w:sz="4" w:space="0" w:color="00000A"/>
              <w:right w:val="single" w:sz="4" w:space="0" w:color="00000A"/>
            </w:tcBorders>
            <w:shd w:val="clear" w:color="auto" w:fill="BFBFBF" w:themeFill="background1" w:themeFillShade="BF"/>
            <w:tcMar>
              <w:left w:w="108" w:type="dxa"/>
            </w:tcMar>
          </w:tcPr>
          <w:p w14:paraId="22E64999" w14:textId="77777777" w:rsidR="00FB3E83" w:rsidRPr="00A7207E" w:rsidRDefault="00FB3E83" w:rsidP="00B07D29">
            <w:pPr>
              <w:tabs>
                <w:tab w:val="left" w:pos="720"/>
              </w:tabs>
              <w:rPr>
                <w:rFonts w:ascii="Garamond" w:hAnsi="Garamond" w:cs="Arial"/>
                <w:b/>
              </w:rPr>
            </w:pPr>
            <w:r w:rsidRPr="00A7207E">
              <w:rPr>
                <w:rFonts w:ascii="Garamond" w:hAnsi="Garamond" w:cs="Arial"/>
                <w:b/>
              </w:rPr>
              <w:t>Hardware</w:t>
            </w:r>
          </w:p>
        </w:tc>
        <w:tc>
          <w:tcPr>
            <w:tcW w:w="2070" w:type="dxa"/>
            <w:tcBorders>
              <w:top w:val="single" w:sz="4" w:space="0" w:color="00000A"/>
              <w:left w:val="single" w:sz="4" w:space="0" w:color="00000A"/>
              <w:bottom w:val="single" w:sz="4" w:space="0" w:color="00000A"/>
              <w:right w:val="single" w:sz="4" w:space="0" w:color="00000A"/>
            </w:tcBorders>
            <w:shd w:val="clear" w:color="auto" w:fill="BFBFBF" w:themeFill="background1" w:themeFillShade="BF"/>
            <w:tcMar>
              <w:left w:w="108" w:type="dxa"/>
            </w:tcMar>
          </w:tcPr>
          <w:p w14:paraId="77A23BEF" w14:textId="77777777" w:rsidR="00FB3E83" w:rsidRPr="00A7207E" w:rsidRDefault="00FB3E83" w:rsidP="00B07D29">
            <w:pPr>
              <w:tabs>
                <w:tab w:val="left" w:pos="720"/>
              </w:tabs>
              <w:rPr>
                <w:rFonts w:ascii="Garamond" w:hAnsi="Garamond" w:cs="Arial"/>
                <w:b/>
              </w:rPr>
            </w:pPr>
            <w:r w:rsidRPr="00A7207E">
              <w:rPr>
                <w:rFonts w:ascii="Garamond" w:hAnsi="Garamond" w:cs="Arial"/>
                <w:b/>
              </w:rPr>
              <w:t>Comment</w:t>
            </w:r>
          </w:p>
        </w:tc>
      </w:tr>
      <w:tr w:rsidR="00FB3E83" w:rsidRPr="00A7207E" w14:paraId="2667E5A0"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2BF49DF" w14:textId="77777777" w:rsidR="00FB3E83" w:rsidRPr="00A7207E" w:rsidRDefault="00FB3E83" w:rsidP="00B07D29">
            <w:pPr>
              <w:tabs>
                <w:tab w:val="left" w:pos="720"/>
              </w:tabs>
              <w:rPr>
                <w:rFonts w:ascii="Garamond" w:hAnsi="Garamond" w:cs="Arial"/>
              </w:rPr>
            </w:pPr>
            <w:r w:rsidRPr="00A7207E">
              <w:rPr>
                <w:rFonts w:ascii="Garamond" w:hAnsi="Garamond" w:cs="Arial"/>
              </w:rPr>
              <w:t>HP BL460c Gen8, Gen8_v2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F81ECD8" w14:textId="77777777" w:rsidR="00FB3E83" w:rsidRPr="00A7207E" w:rsidRDefault="00FB3E83" w:rsidP="00B07D29">
            <w:pPr>
              <w:tabs>
                <w:tab w:val="left" w:pos="720"/>
              </w:tabs>
              <w:rPr>
                <w:rFonts w:ascii="Garamond" w:hAnsi="Garamond" w:cs="Arial"/>
              </w:rPr>
            </w:pPr>
            <w:r w:rsidRPr="00A7207E">
              <w:rPr>
                <w:rFonts w:ascii="Garamond" w:hAnsi="Garamond" w:cs="Arial"/>
              </w:rPr>
              <w:t>c-Class</w:t>
            </w:r>
          </w:p>
        </w:tc>
      </w:tr>
      <w:tr w:rsidR="00FB3E83" w:rsidRPr="00A7207E" w14:paraId="57C2517A"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AE0E5B7" w14:textId="77777777" w:rsidR="00FB3E83" w:rsidRPr="00A7207E" w:rsidRDefault="00FB3E83" w:rsidP="00B07D29">
            <w:pPr>
              <w:tabs>
                <w:tab w:val="left" w:pos="720"/>
              </w:tabs>
              <w:rPr>
                <w:rFonts w:ascii="Garamond" w:hAnsi="Garamond" w:cs="Arial"/>
              </w:rPr>
            </w:pPr>
            <w:r w:rsidRPr="00A7207E">
              <w:rPr>
                <w:rFonts w:ascii="Garamond" w:hAnsi="Garamond" w:cs="Arial"/>
              </w:rPr>
              <w:t>HP BL460c Gen9, Gen9_v2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0D99F55" w14:textId="77777777" w:rsidR="00FB3E83" w:rsidRPr="00A7207E" w:rsidRDefault="00FB3E83" w:rsidP="00B07D29">
            <w:pPr>
              <w:tabs>
                <w:tab w:val="left" w:pos="720"/>
              </w:tabs>
              <w:rPr>
                <w:rFonts w:ascii="Garamond" w:hAnsi="Garamond" w:cs="Arial"/>
              </w:rPr>
            </w:pPr>
            <w:r w:rsidRPr="00A7207E">
              <w:rPr>
                <w:rFonts w:ascii="Garamond" w:hAnsi="Garamond" w:cs="Arial"/>
              </w:rPr>
              <w:t xml:space="preserve">c-Class </w:t>
            </w:r>
          </w:p>
        </w:tc>
      </w:tr>
      <w:tr w:rsidR="00FB3E83" w:rsidRPr="00A7207E" w14:paraId="0AEE45E5"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4BC87BE" w14:textId="77777777" w:rsidR="00FB3E83" w:rsidRPr="00A7207E" w:rsidRDefault="00FB3E83" w:rsidP="00B07D29">
            <w:pPr>
              <w:tabs>
                <w:tab w:val="left" w:pos="720"/>
              </w:tabs>
              <w:rPr>
                <w:rFonts w:ascii="Garamond" w:hAnsi="Garamond" w:cs="Arial"/>
              </w:rPr>
            </w:pPr>
            <w:r w:rsidRPr="00A7207E">
              <w:rPr>
                <w:rFonts w:ascii="Garamond" w:hAnsi="Garamond" w:cs="Arial"/>
              </w:rPr>
              <w:t>HP DL360/380 Gen8, Gen8_v2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FB0565E" w14:textId="77777777" w:rsidR="00FB3E83" w:rsidRPr="00A7207E" w:rsidRDefault="00FB3E83" w:rsidP="00B07D29">
            <w:pPr>
              <w:tabs>
                <w:tab w:val="left" w:pos="720"/>
              </w:tabs>
              <w:rPr>
                <w:rFonts w:ascii="Garamond" w:hAnsi="Garamond" w:cs="Arial"/>
              </w:rPr>
            </w:pPr>
            <w:r w:rsidRPr="00A7207E">
              <w:rPr>
                <w:rFonts w:ascii="Garamond" w:hAnsi="Garamond" w:cs="Arial"/>
              </w:rPr>
              <w:t>Rack Mount Server</w:t>
            </w:r>
          </w:p>
        </w:tc>
      </w:tr>
      <w:tr w:rsidR="00FB3E83" w:rsidRPr="00A7207E" w14:paraId="0060BA3A"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1FC0B53" w14:textId="77777777" w:rsidR="00FB3E83" w:rsidRPr="00A7207E" w:rsidRDefault="00FB3E83" w:rsidP="00B07D29">
            <w:pPr>
              <w:tabs>
                <w:tab w:val="left" w:pos="720"/>
              </w:tabs>
              <w:rPr>
                <w:rFonts w:ascii="Garamond" w:hAnsi="Garamond" w:cs="Arial"/>
              </w:rPr>
            </w:pPr>
            <w:r w:rsidRPr="00A7207E">
              <w:rPr>
                <w:rFonts w:ascii="Garamond" w:hAnsi="Garamond" w:cs="Arial"/>
              </w:rPr>
              <w:t>HP DL380 Gen9, Gen9_v2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D4B64A3" w14:textId="77777777" w:rsidR="00FB3E83" w:rsidRPr="00A7207E" w:rsidRDefault="00FB3E83" w:rsidP="00B07D29">
            <w:pPr>
              <w:tabs>
                <w:tab w:val="left" w:pos="720"/>
              </w:tabs>
              <w:rPr>
                <w:rFonts w:ascii="Garamond" w:hAnsi="Garamond" w:cs="Arial"/>
              </w:rPr>
            </w:pPr>
            <w:r w:rsidRPr="00A7207E">
              <w:rPr>
                <w:rFonts w:ascii="Garamond" w:hAnsi="Garamond" w:cs="Arial"/>
              </w:rPr>
              <w:t xml:space="preserve">Rack Mount Server </w:t>
            </w:r>
          </w:p>
        </w:tc>
      </w:tr>
      <w:tr w:rsidR="00FB3E83" w:rsidRPr="00A7207E" w14:paraId="1005FF7C"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9D50409" w14:textId="77777777" w:rsidR="00FB3E83" w:rsidRPr="00A7207E" w:rsidDel="005E2028" w:rsidRDefault="00FB3E83" w:rsidP="00B07D29">
            <w:pPr>
              <w:tabs>
                <w:tab w:val="left" w:pos="720"/>
              </w:tabs>
              <w:rPr>
                <w:rFonts w:ascii="Garamond" w:hAnsi="Garamond" w:cs="Arial"/>
              </w:rPr>
            </w:pPr>
            <w:r w:rsidRPr="00A7207E">
              <w:rPr>
                <w:rFonts w:ascii="Garamond" w:hAnsi="Garamond" w:cs="Arial"/>
              </w:rPr>
              <w:t>Oracle Server X5-2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C089342" w14:textId="77777777" w:rsidR="00FB3E83" w:rsidRPr="00A7207E" w:rsidRDefault="00FB3E83" w:rsidP="00B07D29">
            <w:pPr>
              <w:tabs>
                <w:tab w:val="left" w:pos="720"/>
              </w:tabs>
              <w:rPr>
                <w:rFonts w:ascii="Garamond" w:hAnsi="Garamond" w:cs="Arial"/>
              </w:rPr>
            </w:pPr>
            <w:r w:rsidRPr="00A7207E">
              <w:rPr>
                <w:rFonts w:ascii="Garamond" w:hAnsi="Garamond" w:cs="Arial"/>
              </w:rPr>
              <w:t>Rack Mount Server</w:t>
            </w:r>
          </w:p>
        </w:tc>
      </w:tr>
      <w:tr w:rsidR="002D3FB8" w:rsidRPr="00A7207E" w14:paraId="279CBD21"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127000D" w14:textId="77777777" w:rsidR="002D3FB8" w:rsidRPr="00A7207E" w:rsidRDefault="002D3FB8" w:rsidP="00B07D29">
            <w:pPr>
              <w:tabs>
                <w:tab w:val="left" w:pos="720"/>
              </w:tabs>
              <w:rPr>
                <w:rFonts w:ascii="Garamond" w:hAnsi="Garamond" w:cs="Arial"/>
              </w:rPr>
            </w:pPr>
            <w:r w:rsidRPr="00A7207E">
              <w:rPr>
                <w:rFonts w:ascii="Garamond" w:hAnsi="Garamond" w:cs="Arial"/>
              </w:rPr>
              <w:t>Oracle Server X6-2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039E1EA" w14:textId="77777777" w:rsidR="002D3FB8" w:rsidRPr="00A7207E" w:rsidRDefault="002D3FB8" w:rsidP="00B07D29">
            <w:pPr>
              <w:tabs>
                <w:tab w:val="left" w:pos="720"/>
              </w:tabs>
              <w:rPr>
                <w:rFonts w:ascii="Garamond" w:hAnsi="Garamond" w:cs="Arial"/>
              </w:rPr>
            </w:pPr>
            <w:r w:rsidRPr="00A7207E">
              <w:rPr>
                <w:rFonts w:ascii="Garamond" w:hAnsi="Garamond" w:cs="Arial"/>
              </w:rPr>
              <w:t>Rack Mount Server</w:t>
            </w:r>
          </w:p>
        </w:tc>
      </w:tr>
      <w:tr w:rsidR="009953AB" w:rsidRPr="00A7207E" w14:paraId="2BE2046D"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3105CC7" w14:textId="77777777" w:rsidR="009953AB" w:rsidRPr="00A7207E" w:rsidRDefault="009953AB" w:rsidP="00B07D29">
            <w:pPr>
              <w:tabs>
                <w:tab w:val="left" w:pos="720"/>
              </w:tabs>
              <w:rPr>
                <w:rFonts w:ascii="Garamond" w:hAnsi="Garamond" w:cs="Arial"/>
              </w:rPr>
            </w:pPr>
            <w:r w:rsidRPr="00A7207E">
              <w:rPr>
                <w:rFonts w:ascii="Garamond" w:hAnsi="Garamond" w:cs="Arial"/>
              </w:rPr>
              <w:t>Oracle Server X7-2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5C40433" w14:textId="77777777" w:rsidR="009953AB" w:rsidRPr="00A7207E" w:rsidRDefault="009953AB" w:rsidP="00B07D29">
            <w:pPr>
              <w:tabs>
                <w:tab w:val="left" w:pos="720"/>
              </w:tabs>
              <w:rPr>
                <w:rFonts w:ascii="Garamond" w:hAnsi="Garamond" w:cs="Arial"/>
              </w:rPr>
            </w:pPr>
            <w:r w:rsidRPr="00A7207E">
              <w:rPr>
                <w:rFonts w:ascii="Garamond" w:hAnsi="Garamond" w:cs="Arial"/>
              </w:rPr>
              <w:t>Rack Mount Server</w:t>
            </w:r>
          </w:p>
        </w:tc>
      </w:tr>
      <w:tr w:rsidR="00FB3E83" w:rsidRPr="00A7207E" w14:paraId="7D41E84D"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8D092A8" w14:textId="77777777" w:rsidR="00FB3E83" w:rsidRPr="00A7207E" w:rsidRDefault="00FB3E83" w:rsidP="00B07D29">
            <w:pPr>
              <w:tabs>
                <w:tab w:val="left" w:pos="720"/>
              </w:tabs>
              <w:rPr>
                <w:rFonts w:ascii="Garamond" w:hAnsi="Garamond" w:cs="Arial"/>
              </w:rPr>
            </w:pPr>
            <w:r w:rsidRPr="00A7207E">
              <w:rPr>
                <w:rFonts w:ascii="Garamond" w:hAnsi="Garamond" w:cs="Arial"/>
              </w:rPr>
              <w:t>Netra X5-2</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496EE55" w14:textId="77777777" w:rsidR="00FB3E83" w:rsidRPr="00A7207E" w:rsidRDefault="00FB3E83" w:rsidP="00B07D29">
            <w:pPr>
              <w:tabs>
                <w:tab w:val="left" w:pos="720"/>
              </w:tabs>
              <w:rPr>
                <w:rFonts w:ascii="Garamond" w:hAnsi="Garamond" w:cs="Arial"/>
              </w:rPr>
            </w:pPr>
            <w:r w:rsidRPr="00A7207E">
              <w:rPr>
                <w:rFonts w:ascii="Garamond" w:hAnsi="Garamond" w:cs="Arial"/>
              </w:rPr>
              <w:t>Rack Mount Server</w:t>
            </w:r>
          </w:p>
        </w:tc>
      </w:tr>
      <w:tr w:rsidR="00FB3E83" w:rsidRPr="00A7207E" w14:paraId="3B2EF8A6"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479BF5E" w14:textId="77777777" w:rsidR="00FB3E83" w:rsidRPr="00A7207E" w:rsidRDefault="00FB3E83" w:rsidP="00B07D29">
            <w:pPr>
              <w:tabs>
                <w:tab w:val="left" w:pos="720"/>
              </w:tabs>
              <w:rPr>
                <w:rFonts w:ascii="Garamond" w:hAnsi="Garamond" w:cs="Arial"/>
              </w:rPr>
            </w:pPr>
            <w:r w:rsidRPr="00A7207E">
              <w:rPr>
                <w:rFonts w:ascii="Garamond" w:hAnsi="Garamond" w:cs="Arial"/>
              </w:rPr>
              <w:t>HP 6125XLG, 6125G, 6120XG</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DAF5A7B" w14:textId="77777777" w:rsidR="00FB3E83" w:rsidRPr="00A7207E" w:rsidRDefault="00FB3E83" w:rsidP="00B07D29">
            <w:pPr>
              <w:tabs>
                <w:tab w:val="left" w:pos="720"/>
              </w:tabs>
              <w:rPr>
                <w:rFonts w:ascii="Garamond" w:hAnsi="Garamond" w:cs="Arial"/>
              </w:rPr>
            </w:pPr>
            <w:r w:rsidRPr="00A7207E">
              <w:rPr>
                <w:rFonts w:ascii="Garamond" w:hAnsi="Garamond" w:cs="Arial"/>
              </w:rPr>
              <w:t>Enclosure Switch</w:t>
            </w:r>
          </w:p>
        </w:tc>
      </w:tr>
      <w:tr w:rsidR="00FB3E83" w:rsidRPr="00A7207E" w14:paraId="23CEFB26"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405DB96" w14:textId="77777777" w:rsidR="00FB3E83" w:rsidRPr="00A7207E" w:rsidRDefault="00FB3E83" w:rsidP="00B07D29">
            <w:pPr>
              <w:tabs>
                <w:tab w:val="left" w:pos="720"/>
              </w:tabs>
              <w:rPr>
                <w:rFonts w:ascii="Garamond" w:hAnsi="Garamond" w:cs="Arial"/>
              </w:rPr>
            </w:pPr>
            <w:r w:rsidRPr="00A7207E">
              <w:rPr>
                <w:rFonts w:ascii="Garamond" w:hAnsi="Garamond" w:cs="Arial"/>
              </w:rPr>
              <w:t>Cisco 3020</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FC5D6D2" w14:textId="77777777" w:rsidR="00FB3E83" w:rsidRPr="00A7207E" w:rsidRDefault="00FB3E83" w:rsidP="00B07D29">
            <w:pPr>
              <w:tabs>
                <w:tab w:val="left" w:pos="720"/>
              </w:tabs>
              <w:rPr>
                <w:rFonts w:ascii="Garamond" w:hAnsi="Garamond" w:cs="Arial"/>
              </w:rPr>
            </w:pPr>
            <w:r w:rsidRPr="00A7207E">
              <w:rPr>
                <w:rFonts w:ascii="Garamond" w:hAnsi="Garamond" w:cs="Arial"/>
              </w:rPr>
              <w:t>Enclosure Switch</w:t>
            </w:r>
          </w:p>
        </w:tc>
      </w:tr>
      <w:tr w:rsidR="00FB3E83" w:rsidRPr="00A7207E" w14:paraId="098D9B79"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685B7DF" w14:textId="77777777" w:rsidR="00FB3E83" w:rsidRPr="00A7207E" w:rsidRDefault="00FB3E83" w:rsidP="00B07D29">
            <w:pPr>
              <w:tabs>
                <w:tab w:val="left" w:pos="720"/>
              </w:tabs>
              <w:rPr>
                <w:rFonts w:ascii="Garamond" w:hAnsi="Garamond" w:cs="Arial"/>
              </w:rPr>
            </w:pPr>
            <w:r w:rsidRPr="00A7207E">
              <w:rPr>
                <w:rFonts w:ascii="Garamond" w:hAnsi="Garamond" w:cs="Arial"/>
              </w:rPr>
              <w:t>Cisco 4948E-F</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2EBC266" w14:textId="77777777" w:rsidR="00FB3E83" w:rsidRPr="00A7207E" w:rsidRDefault="00FB3E83" w:rsidP="00B07D29">
            <w:pPr>
              <w:tabs>
                <w:tab w:val="left" w:pos="720"/>
              </w:tabs>
              <w:rPr>
                <w:rFonts w:ascii="Garamond" w:hAnsi="Garamond" w:cs="Arial"/>
              </w:rPr>
            </w:pPr>
            <w:r w:rsidRPr="00A7207E">
              <w:rPr>
                <w:rFonts w:ascii="Garamond" w:hAnsi="Garamond" w:cs="Arial"/>
              </w:rPr>
              <w:t>Rack Switch</w:t>
            </w:r>
          </w:p>
        </w:tc>
      </w:tr>
      <w:tr w:rsidR="00FB3E83" w:rsidRPr="00A7207E" w14:paraId="76994038" w14:textId="77777777" w:rsidTr="00B07D29">
        <w:trPr>
          <w:trHeight w:val="202"/>
        </w:trPr>
        <w:tc>
          <w:tcPr>
            <w:tcW w:w="306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8923153" w14:textId="77777777" w:rsidR="00FB3E83" w:rsidRPr="00A7207E" w:rsidRDefault="00FB3E83" w:rsidP="00B07D29">
            <w:pPr>
              <w:tabs>
                <w:tab w:val="left" w:pos="720"/>
              </w:tabs>
              <w:rPr>
                <w:rFonts w:ascii="Garamond" w:hAnsi="Garamond" w:cs="Arial"/>
              </w:rPr>
            </w:pPr>
            <w:r w:rsidRPr="00A7207E">
              <w:rPr>
                <w:rFonts w:ascii="Garamond" w:hAnsi="Garamond" w:cs="Arial"/>
              </w:rPr>
              <w:t>Cisco 4948E</w:t>
            </w:r>
          </w:p>
        </w:tc>
        <w:tc>
          <w:tcPr>
            <w:tcW w:w="2070"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B7AF1C1" w14:textId="77777777" w:rsidR="00FB3E83" w:rsidRPr="00A7207E" w:rsidRDefault="00FB3E83" w:rsidP="00B07D29">
            <w:pPr>
              <w:tabs>
                <w:tab w:val="left" w:pos="720"/>
              </w:tabs>
              <w:rPr>
                <w:rFonts w:ascii="Garamond" w:hAnsi="Garamond" w:cs="Arial"/>
              </w:rPr>
            </w:pPr>
            <w:r w:rsidRPr="00A7207E">
              <w:rPr>
                <w:rFonts w:ascii="Garamond" w:hAnsi="Garamond" w:cs="Arial"/>
              </w:rPr>
              <w:t>Rack Switch</w:t>
            </w:r>
          </w:p>
        </w:tc>
      </w:tr>
    </w:tbl>
    <w:p w14:paraId="70418CA4" w14:textId="77777777" w:rsidR="00FB3E83" w:rsidRDefault="00FB3E83" w:rsidP="00FB3E83">
      <w:pPr>
        <w:pStyle w:val="BodyText"/>
        <w:ind w:left="1440"/>
      </w:pPr>
    </w:p>
    <w:p w14:paraId="1DBD69CA" w14:textId="77777777" w:rsidR="00B97C6A" w:rsidRPr="00B97C6A" w:rsidRDefault="00B97C6A" w:rsidP="00B97C6A">
      <w:pPr>
        <w:pStyle w:val="NoSpacing"/>
        <w:ind w:left="1440"/>
        <w:rPr>
          <w:rFonts w:ascii="Garamond" w:hAnsi="Garamond"/>
          <w:sz w:val="20"/>
          <w:szCs w:val="20"/>
        </w:rPr>
      </w:pPr>
      <w:r>
        <w:rPr>
          <w:rFonts w:ascii="Garamond" w:hAnsi="Garamond"/>
          <w:sz w:val="20"/>
          <w:szCs w:val="20"/>
        </w:rPr>
        <w:t xml:space="preserve">  </w:t>
      </w:r>
      <w:r w:rsidR="00FB3E83" w:rsidRPr="00B97C6A">
        <w:rPr>
          <w:rFonts w:ascii="Garamond" w:hAnsi="Garamond"/>
          <w:sz w:val="20"/>
          <w:szCs w:val="20"/>
        </w:rPr>
        <w:t xml:space="preserve">Note: </w:t>
      </w:r>
    </w:p>
    <w:p w14:paraId="069027C1" w14:textId="77777777" w:rsidR="00FB3E83" w:rsidRPr="00B97C6A" w:rsidRDefault="00B97C6A" w:rsidP="00B97C6A">
      <w:pPr>
        <w:pStyle w:val="NoSpacing"/>
        <w:ind w:left="1440"/>
        <w:rPr>
          <w:rFonts w:ascii="Garamond" w:hAnsi="Garamond"/>
          <w:sz w:val="20"/>
          <w:szCs w:val="20"/>
        </w:rPr>
      </w:pPr>
      <w:r>
        <w:rPr>
          <w:rFonts w:ascii="Garamond" w:hAnsi="Garamond"/>
          <w:sz w:val="20"/>
          <w:szCs w:val="20"/>
        </w:rPr>
        <w:t xml:space="preserve">      </w:t>
      </w:r>
      <w:r w:rsidR="00FB3E83" w:rsidRPr="00B97C6A">
        <w:rPr>
          <w:rFonts w:ascii="Garamond" w:hAnsi="Garamond"/>
          <w:sz w:val="20"/>
          <w:szCs w:val="20"/>
        </w:rPr>
        <w:t>Gen9</w:t>
      </w:r>
      <w:r w:rsidR="001E4DE5" w:rsidRPr="00B97C6A">
        <w:rPr>
          <w:rFonts w:ascii="Garamond" w:hAnsi="Garamond"/>
          <w:sz w:val="20"/>
          <w:szCs w:val="20"/>
        </w:rPr>
        <w:t>, Gen9 v2</w:t>
      </w:r>
      <w:r w:rsidR="00FB3E83" w:rsidRPr="00B97C6A">
        <w:rPr>
          <w:rFonts w:ascii="Garamond" w:hAnsi="Garamond"/>
          <w:sz w:val="20"/>
          <w:szCs w:val="20"/>
        </w:rPr>
        <w:t xml:space="preserve"> and Gen 8 v2 hardware are also supported, when purchased by a customer.</w:t>
      </w:r>
    </w:p>
    <w:p w14:paraId="6351C185" w14:textId="77777777" w:rsidR="00FB3E83" w:rsidRDefault="00B97C6A" w:rsidP="00B97C6A">
      <w:pPr>
        <w:pStyle w:val="NoSpacing"/>
        <w:ind w:left="1440"/>
        <w:rPr>
          <w:rFonts w:ascii="Garamond" w:hAnsi="Garamond"/>
          <w:sz w:val="20"/>
          <w:szCs w:val="20"/>
        </w:rPr>
      </w:pPr>
      <w:r>
        <w:rPr>
          <w:rFonts w:ascii="Garamond" w:hAnsi="Garamond"/>
          <w:sz w:val="20"/>
          <w:szCs w:val="20"/>
        </w:rPr>
        <w:t xml:space="preserve">      M</w:t>
      </w:r>
      <w:r w:rsidR="00FB3E83" w:rsidRPr="00B97C6A">
        <w:rPr>
          <w:rFonts w:ascii="Garamond" w:hAnsi="Garamond"/>
          <w:sz w:val="20"/>
          <w:szCs w:val="20"/>
        </w:rPr>
        <w:t>ixed Sun/HP deployments are not generally supported.</w:t>
      </w:r>
    </w:p>
    <w:p w14:paraId="527A042D" w14:textId="77777777" w:rsidR="00AB1507" w:rsidRPr="00B97C6A" w:rsidRDefault="00AB1507" w:rsidP="00B97C6A">
      <w:pPr>
        <w:pStyle w:val="NoSpacing"/>
        <w:ind w:left="1440"/>
        <w:rPr>
          <w:rFonts w:ascii="Garamond" w:hAnsi="Garamond"/>
          <w:sz w:val="20"/>
          <w:szCs w:val="20"/>
        </w:rPr>
      </w:pPr>
    </w:p>
    <w:p w14:paraId="2DFF0BAA" w14:textId="77777777" w:rsidR="00FB3E83" w:rsidRPr="00F51007" w:rsidRDefault="00FB3E83" w:rsidP="00DB0187">
      <w:pPr>
        <w:pStyle w:val="Heading3"/>
        <w:numPr>
          <w:ilvl w:val="2"/>
          <w:numId w:val="218"/>
        </w:numPr>
      </w:pPr>
      <w:bookmarkStart w:id="2549" w:name="_Toc42875665"/>
      <w:r w:rsidRPr="00F51007">
        <w:t>Hardware Upgrade</w:t>
      </w:r>
      <w:bookmarkEnd w:id="2549"/>
    </w:p>
    <w:p w14:paraId="2C6F4004" w14:textId="77777777" w:rsidR="00FF1B8A" w:rsidRDefault="00FF1B8A" w:rsidP="00FF1B8A">
      <w:pPr>
        <w:pStyle w:val="BodyText"/>
        <w:rPr>
          <w:rFonts w:ascii="Garamond" w:hAnsi="Garamond"/>
        </w:rPr>
      </w:pPr>
      <w:r w:rsidRPr="00A7207E">
        <w:rPr>
          <w:rFonts w:ascii="Garamond" w:hAnsi="Garamond"/>
        </w:rPr>
        <w:t xml:space="preserve">The VEDSR </w:t>
      </w:r>
      <w:r w:rsidR="00852334" w:rsidRPr="00A7207E">
        <w:rPr>
          <w:rFonts w:ascii="Garamond" w:hAnsi="Garamond"/>
        </w:rPr>
        <w:t>8.</w:t>
      </w:r>
      <w:r w:rsidR="0050510A">
        <w:rPr>
          <w:rFonts w:ascii="Garamond" w:hAnsi="Garamond"/>
        </w:rPr>
        <w:t>4</w:t>
      </w:r>
      <w:r w:rsidRPr="00A7207E">
        <w:rPr>
          <w:rFonts w:ascii="Garamond" w:hAnsi="Garamond"/>
        </w:rPr>
        <w:t xml:space="preserve"> release builds on top of the RMS and provides the support for the newer and higher capacity X7-2 </w:t>
      </w:r>
      <w:r w:rsidR="00241940" w:rsidRPr="00A7207E">
        <w:rPr>
          <w:rFonts w:ascii="Garamond" w:hAnsi="Garamond"/>
        </w:rPr>
        <w:t>RMS hardware.</w:t>
      </w:r>
    </w:p>
    <w:p w14:paraId="42F7A954" w14:textId="77777777" w:rsidR="00AB1507" w:rsidRPr="00A7207E" w:rsidRDefault="00AB1507" w:rsidP="00FF1B8A">
      <w:pPr>
        <w:pStyle w:val="BodyText"/>
        <w:rPr>
          <w:rFonts w:ascii="Garamond" w:hAnsi="Garamond"/>
        </w:rPr>
      </w:pPr>
    </w:p>
    <w:p w14:paraId="3227C71F" w14:textId="78F26522" w:rsidR="00FB3E83" w:rsidRPr="00DB0187" w:rsidRDefault="00C045E3" w:rsidP="00DB0187">
      <w:pPr>
        <w:pStyle w:val="Heading2"/>
        <w:numPr>
          <w:ilvl w:val="1"/>
          <w:numId w:val="2"/>
        </w:numPr>
      </w:pPr>
      <w:bookmarkStart w:id="2550" w:name="_Toc477278748"/>
      <w:bookmarkStart w:id="2551" w:name="_Toc523389387"/>
      <w:bookmarkStart w:id="2552" w:name="_Toc42875666"/>
      <w:r w:rsidRPr="00DB0187">
        <w:t>S</w:t>
      </w:r>
      <w:r w:rsidR="00FB3E83" w:rsidRPr="00DB0187">
        <w:t xml:space="preserve">oftware </w:t>
      </w:r>
      <w:bookmarkEnd w:id="2550"/>
      <w:bookmarkEnd w:id="2551"/>
      <w:r w:rsidR="00BD3E6D">
        <w:t>Details</w:t>
      </w:r>
      <w:bookmarkEnd w:id="2552"/>
    </w:p>
    <w:p w14:paraId="3B0EAE4E" w14:textId="77777777" w:rsidR="00E73CC6" w:rsidRPr="00DB0187" w:rsidRDefault="00E73CC6" w:rsidP="00DB0187">
      <w:pPr>
        <w:pStyle w:val="Heading3"/>
        <w:numPr>
          <w:ilvl w:val="2"/>
          <w:numId w:val="218"/>
        </w:numPr>
      </w:pPr>
      <w:bookmarkStart w:id="2553" w:name="_Toc42875667"/>
      <w:r w:rsidRPr="00DB0187">
        <w:t>Software Platform Components in 8.4.0.0.0</w:t>
      </w:r>
      <w:bookmarkEnd w:id="2553"/>
    </w:p>
    <w:p w14:paraId="3D41A919" w14:textId="77777777" w:rsidR="00FB3E83" w:rsidRDefault="00FB3E83" w:rsidP="00FB3E83">
      <w:pPr>
        <w:pStyle w:val="BodyText"/>
        <w:rPr>
          <w:rFonts w:ascii="Garamond" w:hAnsi="Garamond"/>
        </w:rPr>
      </w:pPr>
      <w:r w:rsidRPr="00B97C6A">
        <w:rPr>
          <w:rFonts w:ascii="Garamond" w:hAnsi="Garamond"/>
        </w:rPr>
        <w:t>Software changes include a new release of the software Platform components, and new DSR release.</w:t>
      </w:r>
    </w:p>
    <w:p w14:paraId="1B00F7DB" w14:textId="65F360A9" w:rsidR="001D4F73" w:rsidRPr="00514261" w:rsidRDefault="00514261" w:rsidP="00514261">
      <w:pPr>
        <w:pStyle w:val="Caption"/>
        <w:rPr>
          <w:rFonts w:ascii="Garamond" w:hAnsi="Garamond"/>
          <w:i w:val="0"/>
        </w:rPr>
      </w:pPr>
      <w:bookmarkStart w:id="2554" w:name="_Toc42875791"/>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36</w:t>
      </w:r>
      <w:r w:rsidR="006D4F5A">
        <w:rPr>
          <w:noProof/>
        </w:rPr>
        <w:fldChar w:fldCharType="end"/>
      </w:r>
      <w:r>
        <w:t xml:space="preserve"> </w:t>
      </w:r>
      <w:r w:rsidR="006D3E50">
        <w:t>–</w:t>
      </w:r>
      <w:r w:rsidR="001D4F73" w:rsidRPr="007B2999">
        <w:rPr>
          <w:rFonts w:ascii="Garamond" w:hAnsi="Garamond"/>
          <w:i w:val="0"/>
        </w:rPr>
        <w:t xml:space="preserve"> </w:t>
      </w:r>
      <w:r w:rsidR="001D4F73">
        <w:rPr>
          <w:rFonts w:ascii="Garamond" w:hAnsi="Garamond"/>
          <w:i w:val="0"/>
        </w:rPr>
        <w:t>Software</w:t>
      </w:r>
      <w:r w:rsidR="006D3E50">
        <w:rPr>
          <w:rFonts w:ascii="Garamond" w:hAnsi="Garamond"/>
          <w:i w:val="0"/>
        </w:rPr>
        <w:t xml:space="preserve"> Platform Component</w:t>
      </w:r>
      <w:r w:rsidR="001D4F73">
        <w:rPr>
          <w:rFonts w:ascii="Garamond" w:hAnsi="Garamond"/>
          <w:i w:val="0"/>
        </w:rPr>
        <w:t xml:space="preserve"> Details</w:t>
      </w:r>
      <w:r w:rsidR="00C045E3">
        <w:rPr>
          <w:rFonts w:ascii="Garamond" w:hAnsi="Garamond"/>
          <w:i w:val="0"/>
        </w:rPr>
        <w:t xml:space="preserve"> – 8.4.0.0.0</w:t>
      </w:r>
      <w:bookmarkEnd w:id="2554"/>
    </w:p>
    <w:tbl>
      <w:tblPr>
        <w:tblStyle w:val="TableGrid"/>
        <w:tblW w:w="4050" w:type="dxa"/>
        <w:tblInd w:w="1327" w:type="dxa"/>
        <w:tblLook w:val="04A0" w:firstRow="1" w:lastRow="0" w:firstColumn="1" w:lastColumn="0" w:noHBand="0" w:noVBand="1"/>
      </w:tblPr>
      <w:tblGrid>
        <w:gridCol w:w="2070"/>
        <w:gridCol w:w="1980"/>
      </w:tblGrid>
      <w:tr w:rsidR="00FB3E83" w:rsidRPr="00B97C6A" w14:paraId="71F130C8" w14:textId="77777777" w:rsidTr="00191855">
        <w:tc>
          <w:tcPr>
            <w:tcW w:w="2070" w:type="dxa"/>
            <w:shd w:val="clear" w:color="auto" w:fill="BFBFBF" w:themeFill="background1" w:themeFillShade="BF"/>
            <w:tcMar>
              <w:left w:w="108" w:type="dxa"/>
            </w:tcMar>
          </w:tcPr>
          <w:p w14:paraId="0F3142E3" w14:textId="77777777" w:rsidR="00FB3E83" w:rsidRPr="0078447B" w:rsidRDefault="00FB3E83" w:rsidP="00B07D29">
            <w:pPr>
              <w:tabs>
                <w:tab w:val="left" w:pos="840"/>
              </w:tabs>
              <w:rPr>
                <w:rFonts w:ascii="Garamond" w:hAnsi="Garamond"/>
                <w:b/>
              </w:rPr>
            </w:pPr>
            <w:r w:rsidRPr="0078447B">
              <w:rPr>
                <w:rFonts w:ascii="Garamond" w:hAnsi="Garamond"/>
                <w:b/>
              </w:rPr>
              <w:t>Component</w:t>
            </w:r>
          </w:p>
        </w:tc>
        <w:tc>
          <w:tcPr>
            <w:tcW w:w="1980" w:type="dxa"/>
            <w:shd w:val="clear" w:color="auto" w:fill="BFBFBF" w:themeFill="background1" w:themeFillShade="BF"/>
            <w:tcMar>
              <w:left w:w="108" w:type="dxa"/>
            </w:tcMar>
          </w:tcPr>
          <w:p w14:paraId="6FDFA606" w14:textId="77777777" w:rsidR="00FB3E83" w:rsidRPr="0078447B" w:rsidRDefault="00FB3E83" w:rsidP="00B07D29">
            <w:pPr>
              <w:tabs>
                <w:tab w:val="left" w:pos="840"/>
              </w:tabs>
              <w:rPr>
                <w:rFonts w:ascii="Garamond" w:hAnsi="Garamond"/>
                <w:b/>
              </w:rPr>
            </w:pPr>
            <w:r w:rsidRPr="0078447B">
              <w:rPr>
                <w:rFonts w:ascii="Garamond" w:hAnsi="Garamond"/>
                <w:b/>
              </w:rPr>
              <w:t xml:space="preserve"> Release</w:t>
            </w:r>
          </w:p>
        </w:tc>
      </w:tr>
      <w:tr w:rsidR="00FB3E83" w:rsidRPr="00B97C6A" w14:paraId="1590118C" w14:textId="77777777" w:rsidTr="009953AB">
        <w:tc>
          <w:tcPr>
            <w:tcW w:w="2070" w:type="dxa"/>
            <w:shd w:val="clear" w:color="auto" w:fill="auto"/>
            <w:tcMar>
              <w:left w:w="108" w:type="dxa"/>
            </w:tcMar>
          </w:tcPr>
          <w:p w14:paraId="4CE96B8E" w14:textId="77777777" w:rsidR="00FB3E83" w:rsidRPr="00B97C6A" w:rsidRDefault="00FB3E83" w:rsidP="00B07D29">
            <w:pPr>
              <w:tabs>
                <w:tab w:val="left" w:pos="840"/>
              </w:tabs>
              <w:rPr>
                <w:rFonts w:ascii="Garamond" w:hAnsi="Garamond"/>
              </w:rPr>
            </w:pPr>
            <w:r w:rsidRPr="00B97C6A">
              <w:rPr>
                <w:rFonts w:ascii="Garamond" w:hAnsi="Garamond"/>
              </w:rPr>
              <w:t>TPD 64 Bit</w:t>
            </w:r>
          </w:p>
        </w:tc>
        <w:tc>
          <w:tcPr>
            <w:tcW w:w="1980" w:type="dxa"/>
            <w:shd w:val="clear" w:color="auto" w:fill="auto"/>
            <w:tcMar>
              <w:left w:w="108" w:type="dxa"/>
            </w:tcMar>
          </w:tcPr>
          <w:p w14:paraId="31D00D04" w14:textId="77777777" w:rsidR="00FB3E83" w:rsidRPr="00B97C6A" w:rsidRDefault="00360071" w:rsidP="0050510A">
            <w:pPr>
              <w:tabs>
                <w:tab w:val="left" w:pos="840"/>
              </w:tabs>
              <w:rPr>
                <w:rFonts w:ascii="Garamond" w:hAnsi="Garamond"/>
              </w:rPr>
            </w:pPr>
            <w:r>
              <w:rPr>
                <w:rFonts w:ascii="Garamond" w:hAnsi="Garamond"/>
              </w:rPr>
              <w:t>7.6.1</w:t>
            </w:r>
            <w:r w:rsidR="0055428B" w:rsidRPr="00B97C6A">
              <w:rPr>
                <w:rFonts w:ascii="Garamond" w:hAnsi="Garamond"/>
              </w:rPr>
              <w:t>.0.0-88.5</w:t>
            </w:r>
            <w:r w:rsidR="0050510A">
              <w:rPr>
                <w:rFonts w:ascii="Garamond" w:hAnsi="Garamond"/>
              </w:rPr>
              <w:t>5</w:t>
            </w:r>
            <w:r w:rsidR="0055428B" w:rsidRPr="00B97C6A">
              <w:rPr>
                <w:rFonts w:ascii="Garamond" w:hAnsi="Garamond"/>
              </w:rPr>
              <w:t>.0</w:t>
            </w:r>
          </w:p>
        </w:tc>
      </w:tr>
      <w:tr w:rsidR="00FB3E83" w:rsidRPr="00B97C6A" w14:paraId="50FDD8AD" w14:textId="77777777" w:rsidTr="009953AB">
        <w:tc>
          <w:tcPr>
            <w:tcW w:w="2070" w:type="dxa"/>
            <w:shd w:val="clear" w:color="auto" w:fill="auto"/>
            <w:tcMar>
              <w:left w:w="108" w:type="dxa"/>
            </w:tcMar>
          </w:tcPr>
          <w:p w14:paraId="52FDD916" w14:textId="77777777" w:rsidR="00FB3E83" w:rsidRPr="00B97C6A" w:rsidRDefault="00FB3E83" w:rsidP="00B07D29">
            <w:pPr>
              <w:tabs>
                <w:tab w:val="left" w:pos="840"/>
              </w:tabs>
              <w:rPr>
                <w:rFonts w:ascii="Garamond" w:hAnsi="Garamond"/>
              </w:rPr>
            </w:pPr>
            <w:r w:rsidRPr="00B97C6A">
              <w:rPr>
                <w:rFonts w:ascii="Garamond" w:hAnsi="Garamond"/>
              </w:rPr>
              <w:t>COMCOL</w:t>
            </w:r>
          </w:p>
        </w:tc>
        <w:tc>
          <w:tcPr>
            <w:tcW w:w="1980" w:type="dxa"/>
            <w:shd w:val="clear" w:color="auto" w:fill="auto"/>
            <w:tcMar>
              <w:left w:w="108" w:type="dxa"/>
            </w:tcMar>
          </w:tcPr>
          <w:p w14:paraId="6F7E07CB" w14:textId="77777777" w:rsidR="00FB3E83" w:rsidRPr="00B97C6A" w:rsidRDefault="009D4C6B" w:rsidP="00B07D29">
            <w:pPr>
              <w:tabs>
                <w:tab w:val="left" w:pos="840"/>
              </w:tabs>
              <w:rPr>
                <w:rFonts w:ascii="Garamond" w:hAnsi="Garamond"/>
              </w:rPr>
            </w:pPr>
            <w:r w:rsidRPr="009D4C6B">
              <w:rPr>
                <w:rFonts w:ascii="Garamond" w:hAnsi="Garamond"/>
              </w:rPr>
              <w:t>7.5.0.14.0-14027</w:t>
            </w:r>
          </w:p>
        </w:tc>
      </w:tr>
      <w:tr w:rsidR="00D207FB" w:rsidRPr="00B97C6A" w14:paraId="7C31BE51" w14:textId="77777777" w:rsidTr="009953AB">
        <w:tc>
          <w:tcPr>
            <w:tcW w:w="2070" w:type="dxa"/>
            <w:shd w:val="clear" w:color="auto" w:fill="auto"/>
            <w:tcMar>
              <w:left w:w="108" w:type="dxa"/>
            </w:tcMar>
          </w:tcPr>
          <w:p w14:paraId="356E4E46" w14:textId="77777777" w:rsidR="00D207FB" w:rsidRPr="00B97C6A" w:rsidRDefault="00D207FB" w:rsidP="00B07D29">
            <w:pPr>
              <w:tabs>
                <w:tab w:val="left" w:pos="840"/>
              </w:tabs>
              <w:rPr>
                <w:rFonts w:ascii="Garamond" w:hAnsi="Garamond"/>
              </w:rPr>
            </w:pPr>
            <w:r>
              <w:rPr>
                <w:rFonts w:ascii="Garamond" w:hAnsi="Garamond"/>
              </w:rPr>
              <w:t>APIGW</w:t>
            </w:r>
          </w:p>
        </w:tc>
        <w:tc>
          <w:tcPr>
            <w:tcW w:w="1980" w:type="dxa"/>
            <w:shd w:val="clear" w:color="auto" w:fill="auto"/>
            <w:tcMar>
              <w:left w:w="108" w:type="dxa"/>
            </w:tcMar>
          </w:tcPr>
          <w:p w14:paraId="63BD9CB5" w14:textId="77777777" w:rsidR="00D207FB" w:rsidRPr="009D4C6B" w:rsidRDefault="00475BDB" w:rsidP="00B07D29">
            <w:pPr>
              <w:tabs>
                <w:tab w:val="left" w:pos="840"/>
              </w:tabs>
              <w:rPr>
                <w:rFonts w:ascii="Garamond" w:hAnsi="Garamond"/>
              </w:rPr>
            </w:pPr>
            <w:r>
              <w:rPr>
                <w:rFonts w:ascii="Garamond" w:hAnsi="Garamond"/>
              </w:rPr>
              <w:t>8.4.0.0.0_84.15</w:t>
            </w:r>
            <w:r w:rsidR="00D207FB" w:rsidRPr="00D207FB">
              <w:rPr>
                <w:rFonts w:ascii="Garamond" w:hAnsi="Garamond"/>
              </w:rPr>
              <w:t>.0</w:t>
            </w:r>
          </w:p>
        </w:tc>
      </w:tr>
      <w:tr w:rsidR="00FB3E83" w:rsidRPr="00B97C6A" w14:paraId="692B9A7B" w14:textId="77777777" w:rsidTr="009953AB">
        <w:tc>
          <w:tcPr>
            <w:tcW w:w="2070" w:type="dxa"/>
            <w:shd w:val="clear" w:color="auto" w:fill="auto"/>
            <w:tcMar>
              <w:left w:w="108" w:type="dxa"/>
            </w:tcMar>
          </w:tcPr>
          <w:p w14:paraId="1B5F1F37" w14:textId="77777777" w:rsidR="00FB3E83" w:rsidRPr="00B97C6A" w:rsidRDefault="00FB3E83" w:rsidP="00B07D29">
            <w:pPr>
              <w:tabs>
                <w:tab w:val="left" w:pos="840"/>
              </w:tabs>
              <w:rPr>
                <w:rFonts w:ascii="Garamond" w:hAnsi="Garamond"/>
              </w:rPr>
            </w:pPr>
            <w:r w:rsidRPr="00B97C6A">
              <w:rPr>
                <w:rFonts w:ascii="Garamond" w:hAnsi="Garamond"/>
              </w:rPr>
              <w:t>PM&amp;C</w:t>
            </w:r>
          </w:p>
        </w:tc>
        <w:tc>
          <w:tcPr>
            <w:tcW w:w="1980" w:type="dxa"/>
            <w:shd w:val="clear" w:color="auto" w:fill="auto"/>
            <w:tcMar>
              <w:left w:w="108" w:type="dxa"/>
            </w:tcMar>
          </w:tcPr>
          <w:p w14:paraId="2B3D4923" w14:textId="77777777" w:rsidR="00FB3E83" w:rsidRPr="00B97C6A" w:rsidRDefault="0050510A" w:rsidP="00B07D29">
            <w:pPr>
              <w:tabs>
                <w:tab w:val="left" w:pos="840"/>
              </w:tabs>
              <w:rPr>
                <w:rFonts w:ascii="Garamond" w:hAnsi="Garamond"/>
                <w:b/>
              </w:rPr>
            </w:pPr>
            <w:r w:rsidRPr="0050510A">
              <w:rPr>
                <w:rFonts w:ascii="Garamond" w:hAnsi="Garamond"/>
              </w:rPr>
              <w:t>6.6.1.0.0-66.9.0</w:t>
            </w:r>
          </w:p>
        </w:tc>
      </w:tr>
      <w:tr w:rsidR="00FB3E83" w:rsidRPr="00B97C6A" w14:paraId="73EF670F" w14:textId="77777777" w:rsidTr="009953AB">
        <w:tc>
          <w:tcPr>
            <w:tcW w:w="2070" w:type="dxa"/>
            <w:shd w:val="clear" w:color="auto" w:fill="auto"/>
            <w:tcMar>
              <w:left w:w="108" w:type="dxa"/>
            </w:tcMar>
          </w:tcPr>
          <w:p w14:paraId="48D2478F" w14:textId="77777777" w:rsidR="00FB3E83" w:rsidRPr="00B97C6A" w:rsidRDefault="00FB3E83" w:rsidP="00B07D29">
            <w:pPr>
              <w:tabs>
                <w:tab w:val="left" w:pos="840"/>
              </w:tabs>
              <w:rPr>
                <w:rFonts w:ascii="Garamond" w:hAnsi="Garamond"/>
              </w:rPr>
            </w:pPr>
            <w:r w:rsidRPr="00B97C6A">
              <w:rPr>
                <w:rFonts w:ascii="Garamond" w:hAnsi="Garamond"/>
              </w:rPr>
              <w:t>TVOE</w:t>
            </w:r>
          </w:p>
        </w:tc>
        <w:tc>
          <w:tcPr>
            <w:tcW w:w="1980" w:type="dxa"/>
            <w:shd w:val="clear" w:color="auto" w:fill="auto"/>
            <w:tcMar>
              <w:left w:w="108" w:type="dxa"/>
            </w:tcMar>
          </w:tcPr>
          <w:p w14:paraId="461021D9" w14:textId="77777777" w:rsidR="00FB3E83" w:rsidRPr="00B97C6A" w:rsidRDefault="0050510A" w:rsidP="00B07D29">
            <w:pPr>
              <w:tabs>
                <w:tab w:val="left" w:pos="840"/>
              </w:tabs>
              <w:rPr>
                <w:rFonts w:ascii="Garamond" w:hAnsi="Garamond"/>
              </w:rPr>
            </w:pPr>
            <w:r w:rsidRPr="0050510A">
              <w:rPr>
                <w:rFonts w:ascii="Garamond" w:hAnsi="Garamond"/>
              </w:rPr>
              <w:t>3.6.1.0.0-88.55.0</w:t>
            </w:r>
          </w:p>
        </w:tc>
      </w:tr>
      <w:tr w:rsidR="00FB3E83" w:rsidRPr="00B97C6A" w14:paraId="2D91C486" w14:textId="77777777" w:rsidTr="009953AB">
        <w:tc>
          <w:tcPr>
            <w:tcW w:w="2070" w:type="dxa"/>
            <w:shd w:val="clear" w:color="auto" w:fill="auto"/>
            <w:tcMar>
              <w:left w:w="108" w:type="dxa"/>
            </w:tcMar>
          </w:tcPr>
          <w:p w14:paraId="42519380" w14:textId="77777777" w:rsidR="00FB3E83" w:rsidRPr="00B97C6A" w:rsidRDefault="00FB3E83" w:rsidP="00B07D29">
            <w:pPr>
              <w:tabs>
                <w:tab w:val="left" w:pos="840"/>
              </w:tabs>
              <w:rPr>
                <w:rFonts w:ascii="Garamond" w:hAnsi="Garamond"/>
              </w:rPr>
            </w:pPr>
            <w:r w:rsidRPr="00B97C6A">
              <w:rPr>
                <w:rFonts w:ascii="Garamond" w:hAnsi="Garamond"/>
              </w:rPr>
              <w:t>AppWorks</w:t>
            </w:r>
          </w:p>
        </w:tc>
        <w:tc>
          <w:tcPr>
            <w:tcW w:w="1980" w:type="dxa"/>
            <w:shd w:val="clear" w:color="auto" w:fill="auto"/>
            <w:tcMar>
              <w:left w:w="108" w:type="dxa"/>
            </w:tcMar>
          </w:tcPr>
          <w:p w14:paraId="4E946273" w14:textId="77777777" w:rsidR="00FB3E83" w:rsidRPr="00B97C6A" w:rsidRDefault="00503498" w:rsidP="00B07D29">
            <w:pPr>
              <w:tabs>
                <w:tab w:val="left" w:pos="840"/>
              </w:tabs>
              <w:rPr>
                <w:rFonts w:ascii="Garamond" w:hAnsi="Garamond"/>
              </w:rPr>
            </w:pPr>
            <w:r w:rsidRPr="00503498">
              <w:rPr>
                <w:rFonts w:ascii="Garamond" w:hAnsi="Garamond"/>
              </w:rPr>
              <w:t>8.4.0-84.11.0</w:t>
            </w:r>
          </w:p>
        </w:tc>
      </w:tr>
      <w:tr w:rsidR="0026270B" w:rsidRPr="00B97C6A" w14:paraId="4A9E8242" w14:textId="77777777" w:rsidTr="009953AB">
        <w:tc>
          <w:tcPr>
            <w:tcW w:w="2070" w:type="dxa"/>
            <w:shd w:val="clear" w:color="auto" w:fill="auto"/>
            <w:tcMar>
              <w:left w:w="108" w:type="dxa"/>
            </w:tcMar>
          </w:tcPr>
          <w:p w14:paraId="4C2D0DFD" w14:textId="77777777" w:rsidR="0026270B" w:rsidRPr="00B97C6A" w:rsidRDefault="004A661F" w:rsidP="00B07D29">
            <w:pPr>
              <w:tabs>
                <w:tab w:val="left" w:pos="840"/>
              </w:tabs>
              <w:rPr>
                <w:rFonts w:ascii="Garamond" w:hAnsi="Garamond"/>
              </w:rPr>
            </w:pPr>
            <w:r w:rsidRPr="00B97C6A">
              <w:rPr>
                <w:rFonts w:ascii="Garamond" w:hAnsi="Garamond"/>
              </w:rPr>
              <w:lastRenderedPageBreak/>
              <w:t>EXGSTACK</w:t>
            </w:r>
          </w:p>
        </w:tc>
        <w:tc>
          <w:tcPr>
            <w:tcW w:w="1980" w:type="dxa"/>
            <w:shd w:val="clear" w:color="auto" w:fill="auto"/>
            <w:tcMar>
              <w:left w:w="108" w:type="dxa"/>
            </w:tcMar>
          </w:tcPr>
          <w:p w14:paraId="777E7D6C" w14:textId="77777777" w:rsidR="0026270B" w:rsidRPr="00B97C6A" w:rsidRDefault="00503498" w:rsidP="00B07D29">
            <w:pPr>
              <w:tabs>
                <w:tab w:val="left" w:pos="840"/>
              </w:tabs>
              <w:rPr>
                <w:rFonts w:ascii="Garamond" w:hAnsi="Garamond"/>
              </w:rPr>
            </w:pPr>
            <w:r w:rsidRPr="00503498">
              <w:rPr>
                <w:rFonts w:ascii="Garamond" w:hAnsi="Garamond"/>
              </w:rPr>
              <w:t>8.4.0-84.12.0</w:t>
            </w:r>
          </w:p>
        </w:tc>
      </w:tr>
      <w:tr w:rsidR="00FB3E83" w:rsidRPr="00B97C6A" w14:paraId="34B763A9" w14:textId="77777777" w:rsidTr="009953AB">
        <w:tc>
          <w:tcPr>
            <w:tcW w:w="2070" w:type="dxa"/>
            <w:shd w:val="clear" w:color="auto" w:fill="auto"/>
            <w:tcMar>
              <w:left w:w="108" w:type="dxa"/>
            </w:tcMar>
          </w:tcPr>
          <w:p w14:paraId="3DF7F8B7" w14:textId="77777777" w:rsidR="00FB3E83" w:rsidRPr="00B97C6A" w:rsidRDefault="00FB3E83" w:rsidP="00B07D29">
            <w:pPr>
              <w:tabs>
                <w:tab w:val="left" w:pos="840"/>
              </w:tabs>
              <w:rPr>
                <w:rFonts w:ascii="Garamond" w:hAnsi="Garamond"/>
              </w:rPr>
            </w:pPr>
            <w:r w:rsidRPr="00B97C6A">
              <w:rPr>
                <w:rFonts w:ascii="Garamond" w:hAnsi="Garamond"/>
              </w:rPr>
              <w:t>HP Firmware FUP</w:t>
            </w:r>
          </w:p>
        </w:tc>
        <w:tc>
          <w:tcPr>
            <w:tcW w:w="1980" w:type="dxa"/>
            <w:shd w:val="clear" w:color="auto" w:fill="auto"/>
            <w:tcMar>
              <w:left w:w="108" w:type="dxa"/>
            </w:tcMar>
          </w:tcPr>
          <w:p w14:paraId="6D0D5D0B" w14:textId="77777777" w:rsidR="00FB3E83" w:rsidRPr="00B97C6A" w:rsidRDefault="00FB3E83" w:rsidP="00114EA5">
            <w:pPr>
              <w:tabs>
                <w:tab w:val="left" w:pos="840"/>
              </w:tabs>
              <w:rPr>
                <w:rFonts w:ascii="Garamond" w:hAnsi="Garamond"/>
              </w:rPr>
            </w:pPr>
            <w:r w:rsidRPr="00B97C6A">
              <w:rPr>
                <w:rFonts w:ascii="Garamond" w:hAnsi="Garamond"/>
              </w:rPr>
              <w:t>2.2.1</w:t>
            </w:r>
            <w:r w:rsidR="00114EA5">
              <w:rPr>
                <w:rFonts w:ascii="Garamond" w:hAnsi="Garamond"/>
              </w:rPr>
              <w:t>3</w:t>
            </w:r>
            <w:r w:rsidR="00022AFE" w:rsidRPr="00B97C6A">
              <w:rPr>
                <w:rFonts w:ascii="Garamond" w:hAnsi="Garamond"/>
              </w:rPr>
              <w:t xml:space="preserve"> </w:t>
            </w:r>
            <w:r w:rsidRPr="00B97C6A">
              <w:rPr>
                <w:rFonts w:ascii="Garamond" w:hAnsi="Garamond"/>
              </w:rPr>
              <w:t xml:space="preserve"> (Minimum</w:t>
            </w:r>
            <w:r w:rsidRPr="00B97C6A">
              <w:rPr>
                <w:rStyle w:val="FootnoteAnchor"/>
                <w:rFonts w:ascii="Garamond" w:hAnsi="Garamond"/>
              </w:rPr>
              <w:footnoteReference w:id="1"/>
            </w:r>
            <w:r w:rsidRPr="00B97C6A">
              <w:rPr>
                <w:rFonts w:ascii="Garamond" w:hAnsi="Garamond"/>
              </w:rPr>
              <w:t>)</w:t>
            </w:r>
          </w:p>
        </w:tc>
      </w:tr>
      <w:tr w:rsidR="00FB3E83" w:rsidRPr="00B97C6A" w14:paraId="2A096A43" w14:textId="77777777" w:rsidTr="009953AB">
        <w:tc>
          <w:tcPr>
            <w:tcW w:w="2070" w:type="dxa"/>
            <w:shd w:val="clear" w:color="auto" w:fill="auto"/>
            <w:tcMar>
              <w:left w:w="108" w:type="dxa"/>
            </w:tcMar>
          </w:tcPr>
          <w:p w14:paraId="7A771D30" w14:textId="77777777" w:rsidR="00FB3E83" w:rsidRPr="00B97C6A" w:rsidRDefault="00FB3E83" w:rsidP="00B07D29">
            <w:pPr>
              <w:tabs>
                <w:tab w:val="left" w:pos="840"/>
              </w:tabs>
              <w:rPr>
                <w:rFonts w:ascii="Garamond" w:hAnsi="Garamond"/>
              </w:rPr>
            </w:pPr>
            <w:r w:rsidRPr="00B97C6A">
              <w:rPr>
                <w:rFonts w:ascii="Garamond" w:hAnsi="Garamond"/>
              </w:rPr>
              <w:t>Oracle Firmware</w:t>
            </w:r>
          </w:p>
        </w:tc>
        <w:tc>
          <w:tcPr>
            <w:tcW w:w="1980" w:type="dxa"/>
            <w:shd w:val="clear" w:color="auto" w:fill="auto"/>
            <w:tcMar>
              <w:left w:w="108" w:type="dxa"/>
            </w:tcMar>
          </w:tcPr>
          <w:p w14:paraId="46A7AFA0" w14:textId="77777777" w:rsidR="00FB3E83" w:rsidRPr="00B97C6A" w:rsidRDefault="00AA0756" w:rsidP="00B07D29">
            <w:pPr>
              <w:keepNext/>
              <w:tabs>
                <w:tab w:val="left" w:pos="840"/>
              </w:tabs>
              <w:rPr>
                <w:rFonts w:ascii="Garamond" w:hAnsi="Garamond"/>
              </w:rPr>
            </w:pPr>
            <w:r w:rsidRPr="00B97C6A">
              <w:rPr>
                <w:rFonts w:ascii="Garamond" w:hAnsi="Garamond"/>
              </w:rPr>
              <w:t>3.1.8</w:t>
            </w:r>
            <w:r w:rsidR="00022AFE" w:rsidRPr="00B97C6A">
              <w:rPr>
                <w:rFonts w:ascii="Garamond" w:hAnsi="Garamond"/>
              </w:rPr>
              <w:t xml:space="preserve">  </w:t>
            </w:r>
            <w:r w:rsidR="00FB3E83" w:rsidRPr="00B97C6A">
              <w:rPr>
                <w:rFonts w:ascii="Garamond" w:hAnsi="Garamond"/>
              </w:rPr>
              <w:t xml:space="preserve"> (Minimum</w:t>
            </w:r>
            <w:r w:rsidR="00FB3E83" w:rsidRPr="00B97C6A">
              <w:rPr>
                <w:rStyle w:val="FootnoteAnchor"/>
                <w:rFonts w:ascii="Garamond" w:hAnsi="Garamond"/>
              </w:rPr>
              <w:footnoteReference w:id="2"/>
            </w:r>
            <w:r w:rsidR="00FB3E83" w:rsidRPr="00B97C6A">
              <w:rPr>
                <w:rFonts w:ascii="Garamond" w:hAnsi="Garamond"/>
              </w:rPr>
              <w:t>)</w:t>
            </w:r>
          </w:p>
        </w:tc>
      </w:tr>
    </w:tbl>
    <w:p w14:paraId="463E5DB6" w14:textId="77777777" w:rsidR="00E73CC6" w:rsidRPr="009C2F0E" w:rsidRDefault="00E73CC6" w:rsidP="00E73CC6">
      <w:pPr>
        <w:pStyle w:val="Heading3"/>
        <w:numPr>
          <w:ilvl w:val="2"/>
          <w:numId w:val="218"/>
        </w:numPr>
      </w:pPr>
      <w:bookmarkStart w:id="2555" w:name="_Toc42875668"/>
      <w:r w:rsidRPr="009C2F0E">
        <w:t>Software Platform Components in 8.4.0.</w:t>
      </w:r>
      <w:r>
        <w:t>3</w:t>
      </w:r>
      <w:r w:rsidRPr="009C2F0E">
        <w:t>.0</w:t>
      </w:r>
      <w:bookmarkEnd w:id="2555"/>
    </w:p>
    <w:p w14:paraId="619DF2FF" w14:textId="77777777" w:rsidR="00E73CC6" w:rsidRDefault="00E73CC6" w:rsidP="00E73CC6">
      <w:pPr>
        <w:pStyle w:val="BodyText"/>
        <w:rPr>
          <w:rFonts w:ascii="Garamond" w:hAnsi="Garamond"/>
        </w:rPr>
      </w:pPr>
      <w:r w:rsidRPr="00B97C6A">
        <w:rPr>
          <w:rFonts w:ascii="Garamond" w:hAnsi="Garamond"/>
        </w:rPr>
        <w:t>Software changes include a new release of the software Platform components, and new DSR release.</w:t>
      </w:r>
    </w:p>
    <w:p w14:paraId="037FFF5A" w14:textId="44D01134" w:rsidR="00E73CC6" w:rsidRPr="00514261" w:rsidRDefault="00E73CC6" w:rsidP="00E73CC6">
      <w:pPr>
        <w:pStyle w:val="Caption"/>
        <w:rPr>
          <w:rFonts w:ascii="Garamond" w:hAnsi="Garamond"/>
          <w:i w:val="0"/>
        </w:rPr>
      </w:pPr>
      <w:bookmarkStart w:id="2556" w:name="_Toc42875792"/>
      <w:r>
        <w:t xml:space="preserve">Table </w:t>
      </w:r>
      <w:r>
        <w:rPr>
          <w:noProof/>
        </w:rPr>
        <w:fldChar w:fldCharType="begin"/>
      </w:r>
      <w:r>
        <w:rPr>
          <w:noProof/>
        </w:rPr>
        <w:instrText xml:space="preserve"> SEQ Table \* ARABIC </w:instrText>
      </w:r>
      <w:r>
        <w:rPr>
          <w:noProof/>
        </w:rPr>
        <w:fldChar w:fldCharType="separate"/>
      </w:r>
      <w:r w:rsidR="005242B3">
        <w:rPr>
          <w:noProof/>
        </w:rPr>
        <w:t>37</w:t>
      </w:r>
      <w:r>
        <w:rPr>
          <w:noProof/>
        </w:rPr>
        <w:fldChar w:fldCharType="end"/>
      </w:r>
      <w:r>
        <w:t xml:space="preserve"> –</w:t>
      </w:r>
      <w:r w:rsidRPr="007B2999">
        <w:rPr>
          <w:rFonts w:ascii="Garamond" w:hAnsi="Garamond"/>
          <w:i w:val="0"/>
        </w:rPr>
        <w:t xml:space="preserve"> </w:t>
      </w:r>
      <w:r>
        <w:rPr>
          <w:rFonts w:ascii="Garamond" w:hAnsi="Garamond"/>
          <w:i w:val="0"/>
        </w:rPr>
        <w:t>Software Platform Component Details – 8.4.0.0.0</w:t>
      </w:r>
      <w:bookmarkEnd w:id="2556"/>
    </w:p>
    <w:tbl>
      <w:tblPr>
        <w:tblStyle w:val="TableGrid"/>
        <w:tblW w:w="4050" w:type="dxa"/>
        <w:tblInd w:w="1327" w:type="dxa"/>
        <w:tblLook w:val="04A0" w:firstRow="1" w:lastRow="0" w:firstColumn="1" w:lastColumn="0" w:noHBand="0" w:noVBand="1"/>
      </w:tblPr>
      <w:tblGrid>
        <w:gridCol w:w="2070"/>
        <w:gridCol w:w="1980"/>
      </w:tblGrid>
      <w:tr w:rsidR="00E73CC6" w:rsidRPr="00B97C6A" w14:paraId="644ACD29" w14:textId="77777777" w:rsidTr="00CD52B5">
        <w:tc>
          <w:tcPr>
            <w:tcW w:w="2070" w:type="dxa"/>
            <w:shd w:val="clear" w:color="auto" w:fill="BFBFBF" w:themeFill="background1" w:themeFillShade="BF"/>
            <w:tcMar>
              <w:left w:w="108" w:type="dxa"/>
            </w:tcMar>
          </w:tcPr>
          <w:p w14:paraId="6073C396" w14:textId="77777777" w:rsidR="00E73CC6" w:rsidRPr="0078447B" w:rsidRDefault="00E73CC6" w:rsidP="00CD52B5">
            <w:pPr>
              <w:tabs>
                <w:tab w:val="left" w:pos="840"/>
              </w:tabs>
              <w:rPr>
                <w:rFonts w:ascii="Garamond" w:hAnsi="Garamond"/>
                <w:b/>
              </w:rPr>
            </w:pPr>
            <w:r w:rsidRPr="0078447B">
              <w:rPr>
                <w:rFonts w:ascii="Garamond" w:hAnsi="Garamond"/>
                <w:b/>
              </w:rPr>
              <w:t>Component</w:t>
            </w:r>
          </w:p>
        </w:tc>
        <w:tc>
          <w:tcPr>
            <w:tcW w:w="1980" w:type="dxa"/>
            <w:shd w:val="clear" w:color="auto" w:fill="BFBFBF" w:themeFill="background1" w:themeFillShade="BF"/>
            <w:tcMar>
              <w:left w:w="108" w:type="dxa"/>
            </w:tcMar>
          </w:tcPr>
          <w:p w14:paraId="54232B8E" w14:textId="77777777" w:rsidR="00E73CC6" w:rsidRPr="0078447B" w:rsidRDefault="00E73CC6" w:rsidP="00CD52B5">
            <w:pPr>
              <w:tabs>
                <w:tab w:val="left" w:pos="840"/>
              </w:tabs>
              <w:rPr>
                <w:rFonts w:ascii="Garamond" w:hAnsi="Garamond"/>
                <w:b/>
              </w:rPr>
            </w:pPr>
            <w:r w:rsidRPr="0078447B">
              <w:rPr>
                <w:rFonts w:ascii="Garamond" w:hAnsi="Garamond"/>
                <w:b/>
              </w:rPr>
              <w:t xml:space="preserve"> Release</w:t>
            </w:r>
          </w:p>
        </w:tc>
      </w:tr>
      <w:tr w:rsidR="00E73CC6" w:rsidRPr="00B97C6A" w14:paraId="187C6834" w14:textId="77777777" w:rsidTr="00CD52B5">
        <w:tc>
          <w:tcPr>
            <w:tcW w:w="2070" w:type="dxa"/>
            <w:shd w:val="clear" w:color="auto" w:fill="auto"/>
            <w:tcMar>
              <w:left w:w="108" w:type="dxa"/>
            </w:tcMar>
          </w:tcPr>
          <w:p w14:paraId="24AD9149" w14:textId="77777777" w:rsidR="00E73CC6" w:rsidRPr="00B97C6A" w:rsidRDefault="00E73CC6" w:rsidP="00CD52B5">
            <w:pPr>
              <w:tabs>
                <w:tab w:val="left" w:pos="840"/>
              </w:tabs>
              <w:rPr>
                <w:rFonts w:ascii="Garamond" w:hAnsi="Garamond"/>
              </w:rPr>
            </w:pPr>
            <w:r w:rsidRPr="00B97C6A">
              <w:rPr>
                <w:rFonts w:ascii="Garamond" w:hAnsi="Garamond"/>
              </w:rPr>
              <w:t>TPD 64 Bit</w:t>
            </w:r>
          </w:p>
        </w:tc>
        <w:tc>
          <w:tcPr>
            <w:tcW w:w="1980" w:type="dxa"/>
            <w:shd w:val="clear" w:color="auto" w:fill="auto"/>
            <w:tcMar>
              <w:left w:w="108" w:type="dxa"/>
            </w:tcMar>
          </w:tcPr>
          <w:p w14:paraId="31AB6CDF" w14:textId="77777777" w:rsidR="00E73CC6" w:rsidRPr="00B97C6A" w:rsidRDefault="00E73CC6" w:rsidP="00CD52B5">
            <w:pPr>
              <w:tabs>
                <w:tab w:val="left" w:pos="840"/>
              </w:tabs>
              <w:rPr>
                <w:rFonts w:ascii="Garamond" w:hAnsi="Garamond"/>
              </w:rPr>
            </w:pPr>
          </w:p>
        </w:tc>
      </w:tr>
      <w:tr w:rsidR="00E73CC6" w:rsidRPr="00B97C6A" w14:paraId="43E0FD26" w14:textId="77777777" w:rsidTr="00CD52B5">
        <w:tc>
          <w:tcPr>
            <w:tcW w:w="2070" w:type="dxa"/>
            <w:shd w:val="clear" w:color="auto" w:fill="auto"/>
            <w:tcMar>
              <w:left w:w="108" w:type="dxa"/>
            </w:tcMar>
          </w:tcPr>
          <w:p w14:paraId="77B6476A" w14:textId="77777777" w:rsidR="00E73CC6" w:rsidRPr="00B97C6A" w:rsidRDefault="00E73CC6" w:rsidP="00CD52B5">
            <w:pPr>
              <w:tabs>
                <w:tab w:val="left" w:pos="840"/>
              </w:tabs>
              <w:rPr>
                <w:rFonts w:ascii="Garamond" w:hAnsi="Garamond"/>
              </w:rPr>
            </w:pPr>
            <w:r w:rsidRPr="00B97C6A">
              <w:rPr>
                <w:rFonts w:ascii="Garamond" w:hAnsi="Garamond"/>
              </w:rPr>
              <w:t>COMCOL</w:t>
            </w:r>
          </w:p>
        </w:tc>
        <w:tc>
          <w:tcPr>
            <w:tcW w:w="1980" w:type="dxa"/>
            <w:shd w:val="clear" w:color="auto" w:fill="auto"/>
            <w:tcMar>
              <w:left w:w="108" w:type="dxa"/>
            </w:tcMar>
          </w:tcPr>
          <w:p w14:paraId="26DE9403" w14:textId="77777777" w:rsidR="00E73CC6" w:rsidRPr="00B97C6A" w:rsidRDefault="00E73CC6" w:rsidP="00CD52B5">
            <w:pPr>
              <w:tabs>
                <w:tab w:val="left" w:pos="840"/>
              </w:tabs>
              <w:rPr>
                <w:rFonts w:ascii="Garamond" w:hAnsi="Garamond"/>
              </w:rPr>
            </w:pPr>
          </w:p>
        </w:tc>
      </w:tr>
      <w:tr w:rsidR="00E73CC6" w:rsidRPr="00B97C6A" w14:paraId="3443CAB8" w14:textId="77777777" w:rsidTr="00CD52B5">
        <w:tc>
          <w:tcPr>
            <w:tcW w:w="2070" w:type="dxa"/>
            <w:shd w:val="clear" w:color="auto" w:fill="auto"/>
            <w:tcMar>
              <w:left w:w="108" w:type="dxa"/>
            </w:tcMar>
          </w:tcPr>
          <w:p w14:paraId="295C6E47" w14:textId="77777777" w:rsidR="00E73CC6" w:rsidRPr="00B97C6A" w:rsidRDefault="00E73CC6" w:rsidP="00CD52B5">
            <w:pPr>
              <w:tabs>
                <w:tab w:val="left" w:pos="840"/>
              </w:tabs>
              <w:rPr>
                <w:rFonts w:ascii="Garamond" w:hAnsi="Garamond"/>
              </w:rPr>
            </w:pPr>
            <w:r>
              <w:rPr>
                <w:rFonts w:ascii="Garamond" w:hAnsi="Garamond"/>
              </w:rPr>
              <w:t>APIGW</w:t>
            </w:r>
          </w:p>
        </w:tc>
        <w:tc>
          <w:tcPr>
            <w:tcW w:w="1980" w:type="dxa"/>
            <w:shd w:val="clear" w:color="auto" w:fill="auto"/>
            <w:tcMar>
              <w:left w:w="108" w:type="dxa"/>
            </w:tcMar>
          </w:tcPr>
          <w:p w14:paraId="59FF5A9B" w14:textId="77777777" w:rsidR="00E73CC6" w:rsidRPr="009D4C6B" w:rsidRDefault="00E73CC6" w:rsidP="00CD52B5">
            <w:pPr>
              <w:tabs>
                <w:tab w:val="left" w:pos="840"/>
              </w:tabs>
              <w:rPr>
                <w:rFonts w:ascii="Garamond" w:hAnsi="Garamond"/>
              </w:rPr>
            </w:pPr>
          </w:p>
        </w:tc>
      </w:tr>
      <w:tr w:rsidR="00E73CC6" w:rsidRPr="00B97C6A" w14:paraId="30CEE6B6" w14:textId="77777777" w:rsidTr="00CD52B5">
        <w:tc>
          <w:tcPr>
            <w:tcW w:w="2070" w:type="dxa"/>
            <w:shd w:val="clear" w:color="auto" w:fill="auto"/>
            <w:tcMar>
              <w:left w:w="108" w:type="dxa"/>
            </w:tcMar>
          </w:tcPr>
          <w:p w14:paraId="27C4C997" w14:textId="77777777" w:rsidR="00E73CC6" w:rsidRPr="00B97C6A" w:rsidRDefault="00E73CC6" w:rsidP="00CD52B5">
            <w:pPr>
              <w:tabs>
                <w:tab w:val="left" w:pos="840"/>
              </w:tabs>
              <w:rPr>
                <w:rFonts w:ascii="Garamond" w:hAnsi="Garamond"/>
              </w:rPr>
            </w:pPr>
            <w:r w:rsidRPr="00B97C6A">
              <w:rPr>
                <w:rFonts w:ascii="Garamond" w:hAnsi="Garamond"/>
              </w:rPr>
              <w:t>PM&amp;C</w:t>
            </w:r>
          </w:p>
        </w:tc>
        <w:tc>
          <w:tcPr>
            <w:tcW w:w="1980" w:type="dxa"/>
            <w:shd w:val="clear" w:color="auto" w:fill="auto"/>
            <w:tcMar>
              <w:left w:w="108" w:type="dxa"/>
            </w:tcMar>
          </w:tcPr>
          <w:p w14:paraId="43766A0A" w14:textId="77777777" w:rsidR="00E73CC6" w:rsidRPr="00B97C6A" w:rsidRDefault="00E73CC6" w:rsidP="00CD52B5">
            <w:pPr>
              <w:tabs>
                <w:tab w:val="left" w:pos="840"/>
              </w:tabs>
              <w:rPr>
                <w:rFonts w:ascii="Garamond" w:hAnsi="Garamond"/>
                <w:b/>
              </w:rPr>
            </w:pPr>
          </w:p>
        </w:tc>
      </w:tr>
      <w:tr w:rsidR="00E73CC6" w:rsidRPr="00B97C6A" w14:paraId="65200B60" w14:textId="77777777" w:rsidTr="00CD52B5">
        <w:tc>
          <w:tcPr>
            <w:tcW w:w="2070" w:type="dxa"/>
            <w:shd w:val="clear" w:color="auto" w:fill="auto"/>
            <w:tcMar>
              <w:left w:w="108" w:type="dxa"/>
            </w:tcMar>
          </w:tcPr>
          <w:p w14:paraId="0C75AF3C" w14:textId="77777777" w:rsidR="00E73CC6" w:rsidRPr="00B97C6A" w:rsidRDefault="00E73CC6" w:rsidP="00CD52B5">
            <w:pPr>
              <w:tabs>
                <w:tab w:val="left" w:pos="840"/>
              </w:tabs>
              <w:rPr>
                <w:rFonts w:ascii="Garamond" w:hAnsi="Garamond"/>
              </w:rPr>
            </w:pPr>
            <w:r w:rsidRPr="00B97C6A">
              <w:rPr>
                <w:rFonts w:ascii="Garamond" w:hAnsi="Garamond"/>
              </w:rPr>
              <w:t>TVOE</w:t>
            </w:r>
          </w:p>
        </w:tc>
        <w:tc>
          <w:tcPr>
            <w:tcW w:w="1980" w:type="dxa"/>
            <w:shd w:val="clear" w:color="auto" w:fill="auto"/>
            <w:tcMar>
              <w:left w:w="108" w:type="dxa"/>
            </w:tcMar>
          </w:tcPr>
          <w:p w14:paraId="19D03F7B" w14:textId="77777777" w:rsidR="00E73CC6" w:rsidRPr="00B97C6A" w:rsidRDefault="00E73CC6" w:rsidP="00CD52B5">
            <w:pPr>
              <w:tabs>
                <w:tab w:val="left" w:pos="840"/>
              </w:tabs>
              <w:rPr>
                <w:rFonts w:ascii="Garamond" w:hAnsi="Garamond"/>
              </w:rPr>
            </w:pPr>
          </w:p>
        </w:tc>
      </w:tr>
      <w:tr w:rsidR="00E73CC6" w:rsidRPr="00B97C6A" w14:paraId="125E5E3C" w14:textId="77777777" w:rsidTr="00CD52B5">
        <w:tc>
          <w:tcPr>
            <w:tcW w:w="2070" w:type="dxa"/>
            <w:shd w:val="clear" w:color="auto" w:fill="auto"/>
            <w:tcMar>
              <w:left w:w="108" w:type="dxa"/>
            </w:tcMar>
          </w:tcPr>
          <w:p w14:paraId="19615CD6" w14:textId="77777777" w:rsidR="00E73CC6" w:rsidRPr="00B97C6A" w:rsidRDefault="00E73CC6" w:rsidP="00CD52B5">
            <w:pPr>
              <w:tabs>
                <w:tab w:val="left" w:pos="840"/>
              </w:tabs>
              <w:rPr>
                <w:rFonts w:ascii="Garamond" w:hAnsi="Garamond"/>
              </w:rPr>
            </w:pPr>
            <w:r w:rsidRPr="00B97C6A">
              <w:rPr>
                <w:rFonts w:ascii="Garamond" w:hAnsi="Garamond"/>
              </w:rPr>
              <w:t>AppWorks</w:t>
            </w:r>
          </w:p>
        </w:tc>
        <w:tc>
          <w:tcPr>
            <w:tcW w:w="1980" w:type="dxa"/>
            <w:shd w:val="clear" w:color="auto" w:fill="auto"/>
            <w:tcMar>
              <w:left w:w="108" w:type="dxa"/>
            </w:tcMar>
          </w:tcPr>
          <w:p w14:paraId="473333FD" w14:textId="77777777" w:rsidR="00E73CC6" w:rsidRPr="00B97C6A" w:rsidRDefault="00E73CC6" w:rsidP="00CD52B5">
            <w:pPr>
              <w:tabs>
                <w:tab w:val="left" w:pos="840"/>
              </w:tabs>
              <w:rPr>
                <w:rFonts w:ascii="Garamond" w:hAnsi="Garamond"/>
              </w:rPr>
            </w:pPr>
          </w:p>
        </w:tc>
      </w:tr>
      <w:tr w:rsidR="00E73CC6" w:rsidRPr="00B97C6A" w14:paraId="522C2612" w14:textId="77777777" w:rsidTr="00CD52B5">
        <w:tc>
          <w:tcPr>
            <w:tcW w:w="2070" w:type="dxa"/>
            <w:shd w:val="clear" w:color="auto" w:fill="auto"/>
            <w:tcMar>
              <w:left w:w="108" w:type="dxa"/>
            </w:tcMar>
          </w:tcPr>
          <w:p w14:paraId="4951D7CC" w14:textId="77777777" w:rsidR="00E73CC6" w:rsidRPr="00B97C6A" w:rsidRDefault="00E73CC6" w:rsidP="00CD52B5">
            <w:pPr>
              <w:tabs>
                <w:tab w:val="left" w:pos="840"/>
              </w:tabs>
              <w:rPr>
                <w:rFonts w:ascii="Garamond" w:hAnsi="Garamond"/>
              </w:rPr>
            </w:pPr>
            <w:r w:rsidRPr="00B97C6A">
              <w:rPr>
                <w:rFonts w:ascii="Garamond" w:hAnsi="Garamond"/>
              </w:rPr>
              <w:t>EXGSTACK</w:t>
            </w:r>
          </w:p>
        </w:tc>
        <w:tc>
          <w:tcPr>
            <w:tcW w:w="1980" w:type="dxa"/>
            <w:shd w:val="clear" w:color="auto" w:fill="auto"/>
            <w:tcMar>
              <w:left w:w="108" w:type="dxa"/>
            </w:tcMar>
          </w:tcPr>
          <w:p w14:paraId="63D08932" w14:textId="77777777" w:rsidR="00E73CC6" w:rsidRPr="00B97C6A" w:rsidRDefault="00E73CC6" w:rsidP="00CD52B5">
            <w:pPr>
              <w:tabs>
                <w:tab w:val="left" w:pos="840"/>
              </w:tabs>
              <w:rPr>
                <w:rFonts w:ascii="Garamond" w:hAnsi="Garamond"/>
              </w:rPr>
            </w:pPr>
          </w:p>
        </w:tc>
      </w:tr>
      <w:tr w:rsidR="00E73CC6" w:rsidRPr="00B97C6A" w14:paraId="6A977D28" w14:textId="77777777" w:rsidTr="00CD52B5">
        <w:tc>
          <w:tcPr>
            <w:tcW w:w="2070" w:type="dxa"/>
            <w:shd w:val="clear" w:color="auto" w:fill="auto"/>
            <w:tcMar>
              <w:left w:w="108" w:type="dxa"/>
            </w:tcMar>
          </w:tcPr>
          <w:p w14:paraId="02BD5164" w14:textId="77777777" w:rsidR="00E73CC6" w:rsidRPr="00B97C6A" w:rsidRDefault="00E73CC6" w:rsidP="00CD52B5">
            <w:pPr>
              <w:tabs>
                <w:tab w:val="left" w:pos="840"/>
              </w:tabs>
              <w:rPr>
                <w:rFonts w:ascii="Garamond" w:hAnsi="Garamond"/>
              </w:rPr>
            </w:pPr>
            <w:r w:rsidRPr="00B97C6A">
              <w:rPr>
                <w:rFonts w:ascii="Garamond" w:hAnsi="Garamond"/>
              </w:rPr>
              <w:t>HP Firmware FUP</w:t>
            </w:r>
          </w:p>
        </w:tc>
        <w:tc>
          <w:tcPr>
            <w:tcW w:w="1980" w:type="dxa"/>
            <w:shd w:val="clear" w:color="auto" w:fill="auto"/>
            <w:tcMar>
              <w:left w:w="108" w:type="dxa"/>
            </w:tcMar>
          </w:tcPr>
          <w:p w14:paraId="33E81C6E" w14:textId="77777777" w:rsidR="00E73CC6" w:rsidRPr="00B97C6A" w:rsidRDefault="00E73CC6" w:rsidP="00CD52B5">
            <w:pPr>
              <w:tabs>
                <w:tab w:val="left" w:pos="840"/>
              </w:tabs>
              <w:rPr>
                <w:rFonts w:ascii="Garamond" w:hAnsi="Garamond"/>
              </w:rPr>
            </w:pPr>
            <w:r w:rsidRPr="00B97C6A">
              <w:rPr>
                <w:rFonts w:ascii="Garamond" w:hAnsi="Garamond"/>
              </w:rPr>
              <w:t>2.2.1</w:t>
            </w:r>
            <w:r>
              <w:rPr>
                <w:rFonts w:ascii="Garamond" w:hAnsi="Garamond"/>
              </w:rPr>
              <w:t>3</w:t>
            </w:r>
            <w:r w:rsidRPr="00B97C6A">
              <w:rPr>
                <w:rFonts w:ascii="Garamond" w:hAnsi="Garamond"/>
              </w:rPr>
              <w:t xml:space="preserve">  (Minimum</w:t>
            </w:r>
            <w:r w:rsidRPr="00B97C6A">
              <w:rPr>
                <w:rStyle w:val="FootnoteAnchor"/>
                <w:rFonts w:ascii="Garamond" w:hAnsi="Garamond"/>
              </w:rPr>
              <w:footnoteReference w:id="3"/>
            </w:r>
            <w:r w:rsidRPr="00B97C6A">
              <w:rPr>
                <w:rFonts w:ascii="Garamond" w:hAnsi="Garamond"/>
              </w:rPr>
              <w:t>)</w:t>
            </w:r>
          </w:p>
        </w:tc>
      </w:tr>
      <w:tr w:rsidR="00E73CC6" w:rsidRPr="00B97C6A" w14:paraId="52777C77" w14:textId="77777777" w:rsidTr="00CD52B5">
        <w:tc>
          <w:tcPr>
            <w:tcW w:w="2070" w:type="dxa"/>
            <w:shd w:val="clear" w:color="auto" w:fill="auto"/>
            <w:tcMar>
              <w:left w:w="108" w:type="dxa"/>
            </w:tcMar>
          </w:tcPr>
          <w:p w14:paraId="50A9462A" w14:textId="77777777" w:rsidR="00E73CC6" w:rsidRPr="00B97C6A" w:rsidRDefault="00E73CC6" w:rsidP="00CD52B5">
            <w:pPr>
              <w:tabs>
                <w:tab w:val="left" w:pos="840"/>
              </w:tabs>
              <w:rPr>
                <w:rFonts w:ascii="Garamond" w:hAnsi="Garamond"/>
              </w:rPr>
            </w:pPr>
            <w:r w:rsidRPr="00B97C6A">
              <w:rPr>
                <w:rFonts w:ascii="Garamond" w:hAnsi="Garamond"/>
              </w:rPr>
              <w:t>Oracle Firmware</w:t>
            </w:r>
          </w:p>
        </w:tc>
        <w:tc>
          <w:tcPr>
            <w:tcW w:w="1980" w:type="dxa"/>
            <w:shd w:val="clear" w:color="auto" w:fill="auto"/>
            <w:tcMar>
              <w:left w:w="108" w:type="dxa"/>
            </w:tcMar>
          </w:tcPr>
          <w:p w14:paraId="08F5A2E9" w14:textId="77777777" w:rsidR="00E73CC6" w:rsidRPr="00B97C6A" w:rsidRDefault="00E73CC6" w:rsidP="00CD52B5">
            <w:pPr>
              <w:keepNext/>
              <w:tabs>
                <w:tab w:val="left" w:pos="840"/>
              </w:tabs>
              <w:rPr>
                <w:rFonts w:ascii="Garamond" w:hAnsi="Garamond"/>
              </w:rPr>
            </w:pPr>
            <w:r w:rsidRPr="00B97C6A">
              <w:rPr>
                <w:rFonts w:ascii="Garamond" w:hAnsi="Garamond"/>
              </w:rPr>
              <w:t>3.1.8   (Minimum</w:t>
            </w:r>
            <w:r w:rsidRPr="00B97C6A">
              <w:rPr>
                <w:rStyle w:val="FootnoteAnchor"/>
                <w:rFonts w:ascii="Garamond" w:hAnsi="Garamond"/>
              </w:rPr>
              <w:footnoteReference w:id="4"/>
            </w:r>
            <w:r w:rsidRPr="00B97C6A">
              <w:rPr>
                <w:rFonts w:ascii="Garamond" w:hAnsi="Garamond"/>
              </w:rPr>
              <w:t>)</w:t>
            </w:r>
          </w:p>
        </w:tc>
      </w:tr>
    </w:tbl>
    <w:p w14:paraId="4CEEC76F" w14:textId="77777777" w:rsidR="00E73CC6" w:rsidRPr="009C2F0E" w:rsidRDefault="00E73CC6" w:rsidP="00E73CC6">
      <w:pPr>
        <w:pStyle w:val="Heading3"/>
        <w:numPr>
          <w:ilvl w:val="2"/>
          <w:numId w:val="218"/>
        </w:numPr>
      </w:pPr>
      <w:bookmarkStart w:id="2557" w:name="_Toc42875669"/>
      <w:r w:rsidRPr="009C2F0E">
        <w:t>Software Platform Components in 8.4.0.</w:t>
      </w:r>
      <w:r>
        <w:t>5</w:t>
      </w:r>
      <w:r w:rsidRPr="009C2F0E">
        <w:t>.0</w:t>
      </w:r>
      <w:bookmarkEnd w:id="2557"/>
    </w:p>
    <w:p w14:paraId="7F65BDDE" w14:textId="77777777" w:rsidR="00E73CC6" w:rsidRDefault="00E73CC6" w:rsidP="00E73CC6">
      <w:pPr>
        <w:pStyle w:val="BodyText"/>
        <w:rPr>
          <w:rFonts w:ascii="Garamond" w:hAnsi="Garamond"/>
        </w:rPr>
      </w:pPr>
      <w:r w:rsidRPr="00B97C6A">
        <w:rPr>
          <w:rFonts w:ascii="Garamond" w:hAnsi="Garamond"/>
        </w:rPr>
        <w:t>Software changes include a new release of the software Platform components, and new DSR release.</w:t>
      </w:r>
    </w:p>
    <w:p w14:paraId="7D31F7F6" w14:textId="7D30E19C" w:rsidR="00E73CC6" w:rsidRPr="00514261" w:rsidRDefault="00E73CC6" w:rsidP="00E73CC6">
      <w:pPr>
        <w:pStyle w:val="Caption"/>
        <w:rPr>
          <w:rFonts w:ascii="Garamond" w:hAnsi="Garamond"/>
          <w:i w:val="0"/>
        </w:rPr>
      </w:pPr>
      <w:bookmarkStart w:id="2558" w:name="_Toc42875793"/>
      <w:r>
        <w:t xml:space="preserve">Table </w:t>
      </w:r>
      <w:r>
        <w:rPr>
          <w:noProof/>
        </w:rPr>
        <w:fldChar w:fldCharType="begin"/>
      </w:r>
      <w:r>
        <w:rPr>
          <w:noProof/>
        </w:rPr>
        <w:instrText xml:space="preserve"> SEQ Table \* ARABIC </w:instrText>
      </w:r>
      <w:r>
        <w:rPr>
          <w:noProof/>
        </w:rPr>
        <w:fldChar w:fldCharType="separate"/>
      </w:r>
      <w:r w:rsidR="005242B3">
        <w:rPr>
          <w:noProof/>
        </w:rPr>
        <w:t>38</w:t>
      </w:r>
      <w:r>
        <w:rPr>
          <w:noProof/>
        </w:rPr>
        <w:fldChar w:fldCharType="end"/>
      </w:r>
      <w:r>
        <w:t xml:space="preserve"> –</w:t>
      </w:r>
      <w:r w:rsidRPr="007B2999">
        <w:rPr>
          <w:rFonts w:ascii="Garamond" w:hAnsi="Garamond"/>
          <w:i w:val="0"/>
        </w:rPr>
        <w:t xml:space="preserve"> </w:t>
      </w:r>
      <w:r>
        <w:rPr>
          <w:rFonts w:ascii="Garamond" w:hAnsi="Garamond"/>
          <w:i w:val="0"/>
        </w:rPr>
        <w:t>Software Platform Component Details – 8.4.0.5.0</w:t>
      </w:r>
      <w:bookmarkEnd w:id="2558"/>
    </w:p>
    <w:tbl>
      <w:tblPr>
        <w:tblStyle w:val="TableGrid"/>
        <w:tblW w:w="4050" w:type="dxa"/>
        <w:tblInd w:w="1327" w:type="dxa"/>
        <w:tblLook w:val="04A0" w:firstRow="1" w:lastRow="0" w:firstColumn="1" w:lastColumn="0" w:noHBand="0" w:noVBand="1"/>
      </w:tblPr>
      <w:tblGrid>
        <w:gridCol w:w="2070"/>
        <w:gridCol w:w="1980"/>
      </w:tblGrid>
      <w:tr w:rsidR="00E73CC6" w:rsidRPr="00B97C6A" w14:paraId="26752FE3" w14:textId="77777777" w:rsidTr="00CD52B5">
        <w:tc>
          <w:tcPr>
            <w:tcW w:w="2070" w:type="dxa"/>
            <w:shd w:val="clear" w:color="auto" w:fill="BFBFBF" w:themeFill="background1" w:themeFillShade="BF"/>
            <w:tcMar>
              <w:left w:w="108" w:type="dxa"/>
            </w:tcMar>
          </w:tcPr>
          <w:p w14:paraId="0102A490" w14:textId="77777777" w:rsidR="00E73CC6" w:rsidRPr="0078447B" w:rsidRDefault="00E73CC6" w:rsidP="00CD52B5">
            <w:pPr>
              <w:tabs>
                <w:tab w:val="left" w:pos="840"/>
              </w:tabs>
              <w:rPr>
                <w:rFonts w:ascii="Garamond" w:hAnsi="Garamond"/>
                <w:b/>
              </w:rPr>
            </w:pPr>
            <w:r w:rsidRPr="0078447B">
              <w:rPr>
                <w:rFonts w:ascii="Garamond" w:hAnsi="Garamond"/>
                <w:b/>
              </w:rPr>
              <w:t>Component</w:t>
            </w:r>
          </w:p>
        </w:tc>
        <w:tc>
          <w:tcPr>
            <w:tcW w:w="1980" w:type="dxa"/>
            <w:shd w:val="clear" w:color="auto" w:fill="BFBFBF" w:themeFill="background1" w:themeFillShade="BF"/>
            <w:tcMar>
              <w:left w:w="108" w:type="dxa"/>
            </w:tcMar>
          </w:tcPr>
          <w:p w14:paraId="5D6FD618" w14:textId="77777777" w:rsidR="00E73CC6" w:rsidRPr="0078447B" w:rsidRDefault="00E73CC6" w:rsidP="00CD52B5">
            <w:pPr>
              <w:tabs>
                <w:tab w:val="left" w:pos="840"/>
              </w:tabs>
              <w:rPr>
                <w:rFonts w:ascii="Garamond" w:hAnsi="Garamond"/>
                <w:b/>
              </w:rPr>
            </w:pPr>
            <w:r w:rsidRPr="0078447B">
              <w:rPr>
                <w:rFonts w:ascii="Garamond" w:hAnsi="Garamond"/>
                <w:b/>
              </w:rPr>
              <w:t xml:space="preserve"> Release</w:t>
            </w:r>
          </w:p>
        </w:tc>
      </w:tr>
      <w:tr w:rsidR="00E73CC6" w:rsidRPr="00B97C6A" w14:paraId="28AA5DEB" w14:textId="77777777" w:rsidTr="00CD52B5">
        <w:tc>
          <w:tcPr>
            <w:tcW w:w="2070" w:type="dxa"/>
            <w:shd w:val="clear" w:color="auto" w:fill="auto"/>
            <w:tcMar>
              <w:left w:w="108" w:type="dxa"/>
            </w:tcMar>
          </w:tcPr>
          <w:p w14:paraId="78BADC3F" w14:textId="77777777" w:rsidR="00E73CC6" w:rsidRPr="00B97C6A" w:rsidRDefault="00E73CC6" w:rsidP="00CD52B5">
            <w:pPr>
              <w:tabs>
                <w:tab w:val="left" w:pos="840"/>
              </w:tabs>
              <w:rPr>
                <w:rFonts w:ascii="Garamond" w:hAnsi="Garamond"/>
              </w:rPr>
            </w:pPr>
            <w:r w:rsidRPr="00B97C6A">
              <w:rPr>
                <w:rFonts w:ascii="Garamond" w:hAnsi="Garamond"/>
              </w:rPr>
              <w:t>TPD 64 Bit</w:t>
            </w:r>
          </w:p>
        </w:tc>
        <w:tc>
          <w:tcPr>
            <w:tcW w:w="1980" w:type="dxa"/>
            <w:shd w:val="clear" w:color="auto" w:fill="auto"/>
            <w:tcMar>
              <w:left w:w="108" w:type="dxa"/>
            </w:tcMar>
          </w:tcPr>
          <w:p w14:paraId="33A05359" w14:textId="77777777" w:rsidR="00E73CC6" w:rsidRPr="00B97C6A" w:rsidRDefault="00E73CC6" w:rsidP="00CD52B5">
            <w:pPr>
              <w:tabs>
                <w:tab w:val="left" w:pos="840"/>
              </w:tabs>
              <w:rPr>
                <w:rFonts w:ascii="Garamond" w:hAnsi="Garamond"/>
              </w:rPr>
            </w:pPr>
          </w:p>
        </w:tc>
      </w:tr>
      <w:tr w:rsidR="00E73CC6" w:rsidRPr="00B97C6A" w14:paraId="47B381B5" w14:textId="77777777" w:rsidTr="00CD52B5">
        <w:tc>
          <w:tcPr>
            <w:tcW w:w="2070" w:type="dxa"/>
            <w:shd w:val="clear" w:color="auto" w:fill="auto"/>
            <w:tcMar>
              <w:left w:w="108" w:type="dxa"/>
            </w:tcMar>
          </w:tcPr>
          <w:p w14:paraId="2AE1B905" w14:textId="77777777" w:rsidR="00E73CC6" w:rsidRPr="00B97C6A" w:rsidRDefault="00E73CC6" w:rsidP="00CD52B5">
            <w:pPr>
              <w:tabs>
                <w:tab w:val="left" w:pos="840"/>
              </w:tabs>
              <w:rPr>
                <w:rFonts w:ascii="Garamond" w:hAnsi="Garamond"/>
              </w:rPr>
            </w:pPr>
            <w:r w:rsidRPr="00B97C6A">
              <w:rPr>
                <w:rFonts w:ascii="Garamond" w:hAnsi="Garamond"/>
              </w:rPr>
              <w:t>COMCOL</w:t>
            </w:r>
          </w:p>
        </w:tc>
        <w:tc>
          <w:tcPr>
            <w:tcW w:w="1980" w:type="dxa"/>
            <w:shd w:val="clear" w:color="auto" w:fill="auto"/>
            <w:tcMar>
              <w:left w:w="108" w:type="dxa"/>
            </w:tcMar>
          </w:tcPr>
          <w:p w14:paraId="3083B495" w14:textId="77777777" w:rsidR="00E73CC6" w:rsidRPr="00B97C6A" w:rsidRDefault="00E73CC6" w:rsidP="00CD52B5">
            <w:pPr>
              <w:tabs>
                <w:tab w:val="left" w:pos="840"/>
              </w:tabs>
              <w:rPr>
                <w:rFonts w:ascii="Garamond" w:hAnsi="Garamond"/>
              </w:rPr>
            </w:pPr>
          </w:p>
        </w:tc>
      </w:tr>
      <w:tr w:rsidR="00E73CC6" w:rsidRPr="00B97C6A" w14:paraId="2A70D972" w14:textId="77777777" w:rsidTr="00CD52B5">
        <w:tc>
          <w:tcPr>
            <w:tcW w:w="2070" w:type="dxa"/>
            <w:shd w:val="clear" w:color="auto" w:fill="auto"/>
            <w:tcMar>
              <w:left w:w="108" w:type="dxa"/>
            </w:tcMar>
          </w:tcPr>
          <w:p w14:paraId="4C83E4D4" w14:textId="77777777" w:rsidR="00E73CC6" w:rsidRPr="00B97C6A" w:rsidRDefault="00E73CC6" w:rsidP="00CD52B5">
            <w:pPr>
              <w:tabs>
                <w:tab w:val="left" w:pos="840"/>
              </w:tabs>
              <w:rPr>
                <w:rFonts w:ascii="Garamond" w:hAnsi="Garamond"/>
              </w:rPr>
            </w:pPr>
            <w:r>
              <w:rPr>
                <w:rFonts w:ascii="Garamond" w:hAnsi="Garamond"/>
              </w:rPr>
              <w:t>APIGW</w:t>
            </w:r>
          </w:p>
        </w:tc>
        <w:tc>
          <w:tcPr>
            <w:tcW w:w="1980" w:type="dxa"/>
            <w:shd w:val="clear" w:color="auto" w:fill="auto"/>
            <w:tcMar>
              <w:left w:w="108" w:type="dxa"/>
            </w:tcMar>
          </w:tcPr>
          <w:p w14:paraId="7AEE7E51" w14:textId="77777777" w:rsidR="00E73CC6" w:rsidRPr="009D4C6B" w:rsidRDefault="00E73CC6" w:rsidP="00CD52B5">
            <w:pPr>
              <w:tabs>
                <w:tab w:val="left" w:pos="840"/>
              </w:tabs>
              <w:rPr>
                <w:rFonts w:ascii="Garamond" w:hAnsi="Garamond"/>
              </w:rPr>
            </w:pPr>
          </w:p>
        </w:tc>
      </w:tr>
      <w:tr w:rsidR="00E73CC6" w:rsidRPr="00B97C6A" w14:paraId="227D51D7" w14:textId="77777777" w:rsidTr="00CD52B5">
        <w:tc>
          <w:tcPr>
            <w:tcW w:w="2070" w:type="dxa"/>
            <w:shd w:val="clear" w:color="auto" w:fill="auto"/>
            <w:tcMar>
              <w:left w:w="108" w:type="dxa"/>
            </w:tcMar>
          </w:tcPr>
          <w:p w14:paraId="4652B32B" w14:textId="77777777" w:rsidR="00E73CC6" w:rsidRPr="00B97C6A" w:rsidRDefault="00E73CC6" w:rsidP="00CD52B5">
            <w:pPr>
              <w:tabs>
                <w:tab w:val="left" w:pos="840"/>
              </w:tabs>
              <w:rPr>
                <w:rFonts w:ascii="Garamond" w:hAnsi="Garamond"/>
              </w:rPr>
            </w:pPr>
            <w:r w:rsidRPr="00B97C6A">
              <w:rPr>
                <w:rFonts w:ascii="Garamond" w:hAnsi="Garamond"/>
              </w:rPr>
              <w:t>PM&amp;C</w:t>
            </w:r>
          </w:p>
        </w:tc>
        <w:tc>
          <w:tcPr>
            <w:tcW w:w="1980" w:type="dxa"/>
            <w:shd w:val="clear" w:color="auto" w:fill="auto"/>
            <w:tcMar>
              <w:left w:w="108" w:type="dxa"/>
            </w:tcMar>
          </w:tcPr>
          <w:p w14:paraId="6DB060C5" w14:textId="77777777" w:rsidR="00E73CC6" w:rsidRPr="00B97C6A" w:rsidRDefault="00E73CC6" w:rsidP="00CD52B5">
            <w:pPr>
              <w:tabs>
                <w:tab w:val="left" w:pos="840"/>
              </w:tabs>
              <w:rPr>
                <w:rFonts w:ascii="Garamond" w:hAnsi="Garamond"/>
                <w:b/>
              </w:rPr>
            </w:pPr>
          </w:p>
        </w:tc>
      </w:tr>
      <w:tr w:rsidR="00E73CC6" w:rsidRPr="00B97C6A" w14:paraId="187C3468" w14:textId="77777777" w:rsidTr="00CD52B5">
        <w:tc>
          <w:tcPr>
            <w:tcW w:w="2070" w:type="dxa"/>
            <w:shd w:val="clear" w:color="auto" w:fill="auto"/>
            <w:tcMar>
              <w:left w:w="108" w:type="dxa"/>
            </w:tcMar>
          </w:tcPr>
          <w:p w14:paraId="3CB96AB7" w14:textId="77777777" w:rsidR="00E73CC6" w:rsidRPr="00B97C6A" w:rsidRDefault="00E73CC6" w:rsidP="00CD52B5">
            <w:pPr>
              <w:tabs>
                <w:tab w:val="left" w:pos="840"/>
              </w:tabs>
              <w:rPr>
                <w:rFonts w:ascii="Garamond" w:hAnsi="Garamond"/>
              </w:rPr>
            </w:pPr>
            <w:r w:rsidRPr="00B97C6A">
              <w:rPr>
                <w:rFonts w:ascii="Garamond" w:hAnsi="Garamond"/>
              </w:rPr>
              <w:t>TVOE</w:t>
            </w:r>
          </w:p>
        </w:tc>
        <w:tc>
          <w:tcPr>
            <w:tcW w:w="1980" w:type="dxa"/>
            <w:shd w:val="clear" w:color="auto" w:fill="auto"/>
            <w:tcMar>
              <w:left w:w="108" w:type="dxa"/>
            </w:tcMar>
          </w:tcPr>
          <w:p w14:paraId="303FBE81" w14:textId="77777777" w:rsidR="00E73CC6" w:rsidRPr="00B97C6A" w:rsidRDefault="00E73CC6" w:rsidP="00CD52B5">
            <w:pPr>
              <w:tabs>
                <w:tab w:val="left" w:pos="840"/>
              </w:tabs>
              <w:rPr>
                <w:rFonts w:ascii="Garamond" w:hAnsi="Garamond"/>
              </w:rPr>
            </w:pPr>
          </w:p>
        </w:tc>
      </w:tr>
      <w:tr w:rsidR="00E73CC6" w:rsidRPr="00B97C6A" w14:paraId="2CF1A262" w14:textId="77777777" w:rsidTr="00CD52B5">
        <w:tc>
          <w:tcPr>
            <w:tcW w:w="2070" w:type="dxa"/>
            <w:shd w:val="clear" w:color="auto" w:fill="auto"/>
            <w:tcMar>
              <w:left w:w="108" w:type="dxa"/>
            </w:tcMar>
          </w:tcPr>
          <w:p w14:paraId="6FF32F94" w14:textId="77777777" w:rsidR="00E73CC6" w:rsidRPr="00B97C6A" w:rsidRDefault="00E73CC6" w:rsidP="00CD52B5">
            <w:pPr>
              <w:tabs>
                <w:tab w:val="left" w:pos="840"/>
              </w:tabs>
              <w:rPr>
                <w:rFonts w:ascii="Garamond" w:hAnsi="Garamond"/>
              </w:rPr>
            </w:pPr>
            <w:r w:rsidRPr="00B97C6A">
              <w:rPr>
                <w:rFonts w:ascii="Garamond" w:hAnsi="Garamond"/>
              </w:rPr>
              <w:t>AppWorks</w:t>
            </w:r>
          </w:p>
        </w:tc>
        <w:tc>
          <w:tcPr>
            <w:tcW w:w="1980" w:type="dxa"/>
            <w:shd w:val="clear" w:color="auto" w:fill="auto"/>
            <w:tcMar>
              <w:left w:w="108" w:type="dxa"/>
            </w:tcMar>
          </w:tcPr>
          <w:p w14:paraId="5F752AA3" w14:textId="77777777" w:rsidR="00E73CC6" w:rsidRPr="00B97C6A" w:rsidRDefault="00E73CC6" w:rsidP="00CD52B5">
            <w:pPr>
              <w:tabs>
                <w:tab w:val="left" w:pos="840"/>
              </w:tabs>
              <w:rPr>
                <w:rFonts w:ascii="Garamond" w:hAnsi="Garamond"/>
              </w:rPr>
            </w:pPr>
          </w:p>
        </w:tc>
      </w:tr>
      <w:tr w:rsidR="00E73CC6" w:rsidRPr="00B97C6A" w14:paraId="6343BD68" w14:textId="77777777" w:rsidTr="00CD52B5">
        <w:tc>
          <w:tcPr>
            <w:tcW w:w="2070" w:type="dxa"/>
            <w:shd w:val="clear" w:color="auto" w:fill="auto"/>
            <w:tcMar>
              <w:left w:w="108" w:type="dxa"/>
            </w:tcMar>
          </w:tcPr>
          <w:p w14:paraId="4CEF440C" w14:textId="77777777" w:rsidR="00E73CC6" w:rsidRPr="00B97C6A" w:rsidRDefault="00E73CC6" w:rsidP="00CD52B5">
            <w:pPr>
              <w:tabs>
                <w:tab w:val="left" w:pos="840"/>
              </w:tabs>
              <w:rPr>
                <w:rFonts w:ascii="Garamond" w:hAnsi="Garamond"/>
              </w:rPr>
            </w:pPr>
            <w:r w:rsidRPr="00B97C6A">
              <w:rPr>
                <w:rFonts w:ascii="Garamond" w:hAnsi="Garamond"/>
              </w:rPr>
              <w:t>EXGSTACK</w:t>
            </w:r>
          </w:p>
        </w:tc>
        <w:tc>
          <w:tcPr>
            <w:tcW w:w="1980" w:type="dxa"/>
            <w:shd w:val="clear" w:color="auto" w:fill="auto"/>
            <w:tcMar>
              <w:left w:w="108" w:type="dxa"/>
            </w:tcMar>
          </w:tcPr>
          <w:p w14:paraId="12124DEA" w14:textId="77777777" w:rsidR="00E73CC6" w:rsidRPr="00B97C6A" w:rsidRDefault="00E73CC6" w:rsidP="00CD52B5">
            <w:pPr>
              <w:tabs>
                <w:tab w:val="left" w:pos="840"/>
              </w:tabs>
              <w:rPr>
                <w:rFonts w:ascii="Garamond" w:hAnsi="Garamond"/>
              </w:rPr>
            </w:pPr>
          </w:p>
        </w:tc>
      </w:tr>
      <w:tr w:rsidR="00E73CC6" w:rsidRPr="00B97C6A" w14:paraId="2C707ED2" w14:textId="77777777" w:rsidTr="00CD52B5">
        <w:tc>
          <w:tcPr>
            <w:tcW w:w="2070" w:type="dxa"/>
            <w:shd w:val="clear" w:color="auto" w:fill="auto"/>
            <w:tcMar>
              <w:left w:w="108" w:type="dxa"/>
            </w:tcMar>
          </w:tcPr>
          <w:p w14:paraId="38C62FD9" w14:textId="77777777" w:rsidR="00E73CC6" w:rsidRPr="00B97C6A" w:rsidRDefault="00E73CC6" w:rsidP="00CD52B5">
            <w:pPr>
              <w:tabs>
                <w:tab w:val="left" w:pos="840"/>
              </w:tabs>
              <w:rPr>
                <w:rFonts w:ascii="Garamond" w:hAnsi="Garamond"/>
              </w:rPr>
            </w:pPr>
            <w:r w:rsidRPr="00B97C6A">
              <w:rPr>
                <w:rFonts w:ascii="Garamond" w:hAnsi="Garamond"/>
              </w:rPr>
              <w:t>HP Firmware FUP</w:t>
            </w:r>
          </w:p>
        </w:tc>
        <w:tc>
          <w:tcPr>
            <w:tcW w:w="1980" w:type="dxa"/>
            <w:shd w:val="clear" w:color="auto" w:fill="auto"/>
            <w:tcMar>
              <w:left w:w="108" w:type="dxa"/>
            </w:tcMar>
          </w:tcPr>
          <w:p w14:paraId="26267558" w14:textId="77777777" w:rsidR="00E73CC6" w:rsidRPr="00B97C6A" w:rsidRDefault="00E73CC6" w:rsidP="00CD52B5">
            <w:pPr>
              <w:tabs>
                <w:tab w:val="left" w:pos="840"/>
              </w:tabs>
              <w:rPr>
                <w:rFonts w:ascii="Garamond" w:hAnsi="Garamond"/>
              </w:rPr>
            </w:pPr>
            <w:r w:rsidRPr="00B97C6A">
              <w:rPr>
                <w:rFonts w:ascii="Garamond" w:hAnsi="Garamond"/>
              </w:rPr>
              <w:t>2.2.1</w:t>
            </w:r>
            <w:r>
              <w:rPr>
                <w:rFonts w:ascii="Garamond" w:hAnsi="Garamond"/>
              </w:rPr>
              <w:t>3</w:t>
            </w:r>
            <w:r w:rsidRPr="00B97C6A">
              <w:rPr>
                <w:rFonts w:ascii="Garamond" w:hAnsi="Garamond"/>
              </w:rPr>
              <w:t xml:space="preserve">  (Minimum</w:t>
            </w:r>
            <w:r w:rsidRPr="00B97C6A">
              <w:rPr>
                <w:rStyle w:val="FootnoteAnchor"/>
                <w:rFonts w:ascii="Garamond" w:hAnsi="Garamond"/>
              </w:rPr>
              <w:footnoteReference w:id="5"/>
            </w:r>
            <w:r w:rsidRPr="00B97C6A">
              <w:rPr>
                <w:rFonts w:ascii="Garamond" w:hAnsi="Garamond"/>
              </w:rPr>
              <w:t>)</w:t>
            </w:r>
          </w:p>
        </w:tc>
      </w:tr>
      <w:tr w:rsidR="00E73CC6" w:rsidRPr="00B97C6A" w14:paraId="2DBC8947" w14:textId="77777777" w:rsidTr="00CD52B5">
        <w:tc>
          <w:tcPr>
            <w:tcW w:w="2070" w:type="dxa"/>
            <w:shd w:val="clear" w:color="auto" w:fill="auto"/>
            <w:tcMar>
              <w:left w:w="108" w:type="dxa"/>
            </w:tcMar>
          </w:tcPr>
          <w:p w14:paraId="72BE0D8F" w14:textId="77777777" w:rsidR="00E73CC6" w:rsidRPr="00B97C6A" w:rsidRDefault="00E73CC6" w:rsidP="00CD52B5">
            <w:pPr>
              <w:tabs>
                <w:tab w:val="left" w:pos="840"/>
              </w:tabs>
              <w:rPr>
                <w:rFonts w:ascii="Garamond" w:hAnsi="Garamond"/>
              </w:rPr>
            </w:pPr>
            <w:r w:rsidRPr="00B97C6A">
              <w:rPr>
                <w:rFonts w:ascii="Garamond" w:hAnsi="Garamond"/>
              </w:rPr>
              <w:lastRenderedPageBreak/>
              <w:t>Oracle Firmware</w:t>
            </w:r>
          </w:p>
        </w:tc>
        <w:tc>
          <w:tcPr>
            <w:tcW w:w="1980" w:type="dxa"/>
            <w:shd w:val="clear" w:color="auto" w:fill="auto"/>
            <w:tcMar>
              <w:left w:w="108" w:type="dxa"/>
            </w:tcMar>
          </w:tcPr>
          <w:p w14:paraId="001B2DE6" w14:textId="77777777" w:rsidR="00E73CC6" w:rsidRPr="00B97C6A" w:rsidRDefault="00E73CC6" w:rsidP="00CD52B5">
            <w:pPr>
              <w:keepNext/>
              <w:tabs>
                <w:tab w:val="left" w:pos="840"/>
              </w:tabs>
              <w:rPr>
                <w:rFonts w:ascii="Garamond" w:hAnsi="Garamond"/>
              </w:rPr>
            </w:pPr>
            <w:r w:rsidRPr="00B97C6A">
              <w:rPr>
                <w:rFonts w:ascii="Garamond" w:hAnsi="Garamond"/>
              </w:rPr>
              <w:t>3.1.8   (Minimum</w:t>
            </w:r>
            <w:r w:rsidRPr="00B97C6A">
              <w:rPr>
                <w:rStyle w:val="FootnoteAnchor"/>
                <w:rFonts w:ascii="Garamond" w:hAnsi="Garamond"/>
              </w:rPr>
              <w:footnoteReference w:id="6"/>
            </w:r>
            <w:r w:rsidRPr="00B97C6A">
              <w:rPr>
                <w:rFonts w:ascii="Garamond" w:hAnsi="Garamond"/>
              </w:rPr>
              <w:t>)</w:t>
            </w:r>
          </w:p>
        </w:tc>
      </w:tr>
    </w:tbl>
    <w:p w14:paraId="34EB2F87" w14:textId="77777777" w:rsidR="00FB3E83" w:rsidRPr="00335874" w:rsidRDefault="00FB3E83" w:rsidP="00DB0187">
      <w:pPr>
        <w:pStyle w:val="Heading3"/>
        <w:numPr>
          <w:ilvl w:val="2"/>
          <w:numId w:val="218"/>
        </w:numPr>
      </w:pPr>
      <w:bookmarkStart w:id="2559" w:name="_Toc42875670"/>
      <w:r w:rsidRPr="00335874">
        <w:t xml:space="preserve">DSR Release </w:t>
      </w:r>
      <w:r w:rsidR="0074557D" w:rsidRPr="00335874">
        <w:t>8.4</w:t>
      </w:r>
      <w:bookmarkEnd w:id="2559"/>
    </w:p>
    <w:p w14:paraId="3D8B21E3" w14:textId="77777777" w:rsidR="00FB3E83" w:rsidRDefault="00FB3E83" w:rsidP="00FB3E83">
      <w:pPr>
        <w:pStyle w:val="BodyText"/>
        <w:ind w:left="1440"/>
        <w:rPr>
          <w:rFonts w:ascii="Garamond" w:hAnsi="Garamond"/>
        </w:rPr>
      </w:pPr>
      <w:r w:rsidRPr="00B97C6A">
        <w:rPr>
          <w:rFonts w:ascii="Garamond" w:hAnsi="Garamond"/>
        </w:rPr>
        <w:t xml:space="preserve">DSR Release </w:t>
      </w:r>
      <w:r w:rsidR="0074557D">
        <w:rPr>
          <w:rFonts w:ascii="Garamond" w:hAnsi="Garamond"/>
        </w:rPr>
        <w:t>8.4</w:t>
      </w:r>
      <w:r w:rsidRPr="00B97C6A">
        <w:rPr>
          <w:rFonts w:ascii="Garamond" w:hAnsi="Garamond"/>
        </w:rPr>
        <w:t xml:space="preserve"> inherits all functionality f</w:t>
      </w:r>
      <w:r w:rsidR="0074557D">
        <w:rPr>
          <w:rFonts w:ascii="Garamond" w:hAnsi="Garamond"/>
        </w:rPr>
        <w:t>rom DSR 8.3</w:t>
      </w:r>
    </w:p>
    <w:p w14:paraId="1D9FE51F" w14:textId="1FD4F8AC" w:rsidR="001D4F73" w:rsidRPr="001D4F73" w:rsidRDefault="00514261" w:rsidP="00514261">
      <w:pPr>
        <w:pStyle w:val="Caption"/>
        <w:rPr>
          <w:rFonts w:ascii="Garamond" w:hAnsi="Garamond"/>
          <w:i w:val="0"/>
        </w:rPr>
      </w:pPr>
      <w:bookmarkStart w:id="2560" w:name="_Toc42875794"/>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39</w:t>
      </w:r>
      <w:r w:rsidR="006D4F5A">
        <w:rPr>
          <w:noProof/>
        </w:rPr>
        <w:fldChar w:fldCharType="end"/>
      </w:r>
      <w:r>
        <w:t xml:space="preserve"> -</w:t>
      </w:r>
      <w:r w:rsidR="001D4F73" w:rsidRPr="007B2999">
        <w:rPr>
          <w:rFonts w:ascii="Garamond" w:hAnsi="Garamond"/>
          <w:i w:val="0"/>
        </w:rPr>
        <w:t xml:space="preserve"> </w:t>
      </w:r>
      <w:r w:rsidR="001D4F73">
        <w:rPr>
          <w:rFonts w:ascii="Garamond" w:hAnsi="Garamond"/>
          <w:i w:val="0"/>
        </w:rPr>
        <w:t>Release Details</w:t>
      </w:r>
      <w:bookmarkEnd w:id="2560"/>
    </w:p>
    <w:tbl>
      <w:tblPr>
        <w:tblStyle w:val="TableGrid2"/>
        <w:tblW w:w="3780" w:type="dxa"/>
        <w:tblInd w:w="1548" w:type="dxa"/>
        <w:tblLook w:val="04A0" w:firstRow="1" w:lastRow="0" w:firstColumn="1" w:lastColumn="0" w:noHBand="0" w:noVBand="1"/>
      </w:tblPr>
      <w:tblGrid>
        <w:gridCol w:w="2179"/>
        <w:gridCol w:w="1601"/>
      </w:tblGrid>
      <w:tr w:rsidR="00FB3E83" w:rsidRPr="00B97C6A" w14:paraId="66F87EAF" w14:textId="77777777" w:rsidTr="00191855">
        <w:tc>
          <w:tcPr>
            <w:tcW w:w="2179" w:type="dxa"/>
            <w:shd w:val="clear" w:color="auto" w:fill="BFBFBF" w:themeFill="background1" w:themeFillShade="BF"/>
            <w:tcMar>
              <w:left w:w="108" w:type="dxa"/>
            </w:tcMar>
          </w:tcPr>
          <w:p w14:paraId="1A25A012" w14:textId="77777777" w:rsidR="00FB3E83" w:rsidRPr="0078447B" w:rsidRDefault="00FB3E83" w:rsidP="00B07D29">
            <w:pPr>
              <w:rPr>
                <w:rFonts w:ascii="Garamond" w:hAnsi="Garamond"/>
                <w:b/>
                <w:color w:val="000000"/>
                <w:sz w:val="20"/>
                <w:szCs w:val="20"/>
                <w:lang w:eastAsia="en-US"/>
              </w:rPr>
            </w:pPr>
            <w:r w:rsidRPr="0078447B">
              <w:rPr>
                <w:rFonts w:ascii="Garamond" w:hAnsi="Garamond"/>
                <w:b/>
                <w:color w:val="000000"/>
                <w:sz w:val="20"/>
                <w:szCs w:val="20"/>
                <w:lang w:eastAsia="en-US"/>
              </w:rPr>
              <w:t>Component</w:t>
            </w:r>
          </w:p>
        </w:tc>
        <w:tc>
          <w:tcPr>
            <w:tcW w:w="1601" w:type="dxa"/>
            <w:shd w:val="clear" w:color="auto" w:fill="BFBFBF" w:themeFill="background1" w:themeFillShade="BF"/>
            <w:tcMar>
              <w:left w:w="108" w:type="dxa"/>
            </w:tcMar>
          </w:tcPr>
          <w:p w14:paraId="307A82CB" w14:textId="77777777" w:rsidR="00FB3E83" w:rsidRPr="0078447B" w:rsidRDefault="00FB3E83" w:rsidP="00B07D29">
            <w:pPr>
              <w:rPr>
                <w:rFonts w:ascii="Garamond" w:hAnsi="Garamond"/>
                <w:b/>
                <w:color w:val="000000"/>
                <w:sz w:val="20"/>
                <w:szCs w:val="20"/>
                <w:lang w:eastAsia="en-US"/>
              </w:rPr>
            </w:pPr>
            <w:r w:rsidRPr="0078447B">
              <w:rPr>
                <w:rFonts w:ascii="Garamond" w:hAnsi="Garamond"/>
                <w:b/>
                <w:color w:val="000000"/>
                <w:sz w:val="20"/>
                <w:szCs w:val="20"/>
                <w:lang w:eastAsia="en-US"/>
              </w:rPr>
              <w:t>Release</w:t>
            </w:r>
          </w:p>
        </w:tc>
      </w:tr>
      <w:tr w:rsidR="00FB3E83" w:rsidRPr="00B97C6A" w14:paraId="05C3271A" w14:textId="77777777" w:rsidTr="000F3FB5">
        <w:trPr>
          <w:trHeight w:val="305"/>
        </w:trPr>
        <w:tc>
          <w:tcPr>
            <w:tcW w:w="2179" w:type="dxa"/>
            <w:shd w:val="clear" w:color="auto" w:fill="auto"/>
            <w:tcMar>
              <w:left w:w="108" w:type="dxa"/>
            </w:tcMar>
            <w:vAlign w:val="bottom"/>
          </w:tcPr>
          <w:p w14:paraId="6620F0B7" w14:textId="77777777" w:rsidR="00FB3E83" w:rsidRPr="00B97C6A" w:rsidRDefault="00FB3E83" w:rsidP="000F3FB5">
            <w:pPr>
              <w:rPr>
                <w:rFonts w:ascii="Garamond" w:hAnsi="Garamond"/>
                <w:color w:val="000000"/>
                <w:sz w:val="20"/>
                <w:szCs w:val="20"/>
                <w:lang w:eastAsia="en-US"/>
              </w:rPr>
            </w:pPr>
            <w:r w:rsidRPr="00B97C6A">
              <w:rPr>
                <w:rFonts w:ascii="Garamond" w:hAnsi="Garamond"/>
                <w:color w:val="000000"/>
                <w:sz w:val="20"/>
                <w:szCs w:val="20"/>
                <w:lang w:eastAsia="en-US"/>
              </w:rPr>
              <w:t>DSR Release</w:t>
            </w:r>
          </w:p>
        </w:tc>
        <w:tc>
          <w:tcPr>
            <w:tcW w:w="1601" w:type="dxa"/>
            <w:shd w:val="clear" w:color="auto" w:fill="auto"/>
            <w:tcMar>
              <w:left w:w="108" w:type="dxa"/>
            </w:tcMar>
            <w:vAlign w:val="bottom"/>
          </w:tcPr>
          <w:p w14:paraId="18BF80F6" w14:textId="77777777" w:rsidR="00FB3E83" w:rsidRPr="00B97C6A" w:rsidRDefault="0074557D" w:rsidP="000F3FB5">
            <w:pPr>
              <w:rPr>
                <w:rFonts w:ascii="Garamond" w:hAnsi="Garamond"/>
                <w:color w:val="000000"/>
                <w:sz w:val="20"/>
                <w:szCs w:val="20"/>
                <w:lang w:eastAsia="en-US"/>
              </w:rPr>
            </w:pPr>
            <w:r>
              <w:rPr>
                <w:rFonts w:ascii="Garamond" w:hAnsi="Garamond"/>
                <w:color w:val="000000"/>
                <w:sz w:val="20"/>
                <w:szCs w:val="20"/>
                <w:lang w:eastAsia="en-US"/>
              </w:rPr>
              <w:t>8.4</w:t>
            </w:r>
          </w:p>
        </w:tc>
      </w:tr>
    </w:tbl>
    <w:p w14:paraId="2ABFB9BC" w14:textId="77777777" w:rsidR="00FB3E83" w:rsidRPr="00B97C6A" w:rsidRDefault="00FB3E83" w:rsidP="00FB3E83">
      <w:pPr>
        <w:numPr>
          <w:ilvl w:val="12"/>
          <w:numId w:val="0"/>
        </w:numPr>
        <w:rPr>
          <w:rFonts w:ascii="Garamond" w:hAnsi="Garamond"/>
          <w:color w:val="000000"/>
          <w:lang w:eastAsia="en-US"/>
        </w:rPr>
      </w:pPr>
    </w:p>
    <w:p w14:paraId="184517FF" w14:textId="77777777" w:rsidR="00FB3E83" w:rsidRPr="00721B7E" w:rsidRDefault="00FB3E83" w:rsidP="00DB0187">
      <w:pPr>
        <w:pStyle w:val="Heading3"/>
        <w:numPr>
          <w:ilvl w:val="2"/>
          <w:numId w:val="218"/>
        </w:numPr>
      </w:pPr>
      <w:bookmarkStart w:id="2561" w:name="_Toc42875671"/>
      <w:r w:rsidRPr="00721B7E">
        <w:t xml:space="preserve">iDIH </w:t>
      </w:r>
      <w:r w:rsidR="00CC336E" w:rsidRPr="00721B7E">
        <w:t>8.2.1</w:t>
      </w:r>
      <w:r w:rsidR="006D3E50">
        <w:t xml:space="preserve"> and 8.2.2</w:t>
      </w:r>
      <w:bookmarkEnd w:id="2561"/>
    </w:p>
    <w:p w14:paraId="2DB65C0B" w14:textId="7030F35F" w:rsidR="001D4F73" w:rsidRPr="001D4F73" w:rsidRDefault="00514261" w:rsidP="00514261">
      <w:pPr>
        <w:pStyle w:val="Caption"/>
        <w:rPr>
          <w:rFonts w:ascii="Garamond" w:hAnsi="Garamond"/>
          <w:i w:val="0"/>
        </w:rPr>
      </w:pPr>
      <w:bookmarkStart w:id="2562" w:name="_Toc42875795"/>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40</w:t>
      </w:r>
      <w:r w:rsidR="006D4F5A">
        <w:rPr>
          <w:noProof/>
        </w:rPr>
        <w:fldChar w:fldCharType="end"/>
      </w:r>
      <w:r>
        <w:t xml:space="preserve"> -</w:t>
      </w:r>
      <w:r w:rsidR="001D4F73" w:rsidRPr="007B2999">
        <w:rPr>
          <w:rFonts w:ascii="Garamond" w:hAnsi="Garamond"/>
          <w:i w:val="0"/>
        </w:rPr>
        <w:t xml:space="preserve"> </w:t>
      </w:r>
      <w:r w:rsidR="001D4F73">
        <w:rPr>
          <w:rFonts w:ascii="Garamond" w:hAnsi="Garamond"/>
          <w:i w:val="0"/>
        </w:rPr>
        <w:t>IDIH Details</w:t>
      </w:r>
      <w:bookmarkEnd w:id="2562"/>
    </w:p>
    <w:tbl>
      <w:tblPr>
        <w:tblW w:w="3820" w:type="dxa"/>
        <w:tblInd w:w="1520" w:type="dxa"/>
        <w:tblBorders>
          <w:top w:val="single" w:sz="8" w:space="0" w:color="00000A"/>
          <w:left w:val="single" w:sz="8"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1740"/>
        <w:gridCol w:w="2080"/>
      </w:tblGrid>
      <w:tr w:rsidR="00FB3E83" w:rsidRPr="00B97C6A" w14:paraId="64DA1B36" w14:textId="77777777" w:rsidTr="00191855">
        <w:trPr>
          <w:trHeight w:val="300"/>
        </w:trPr>
        <w:tc>
          <w:tcPr>
            <w:tcW w:w="1740" w:type="dxa"/>
            <w:tcBorders>
              <w:top w:val="single" w:sz="8" w:space="0" w:color="00000A"/>
              <w:left w:val="single" w:sz="8" w:space="0" w:color="00000A"/>
              <w:bottom w:val="single" w:sz="4" w:space="0" w:color="00000A"/>
              <w:right w:val="single" w:sz="4" w:space="0" w:color="00000A"/>
            </w:tcBorders>
            <w:shd w:val="clear" w:color="auto" w:fill="BFBFBF" w:themeFill="background1" w:themeFillShade="BF"/>
            <w:tcMar>
              <w:left w:w="98" w:type="dxa"/>
            </w:tcMar>
            <w:vAlign w:val="bottom"/>
          </w:tcPr>
          <w:p w14:paraId="47F5D3A2" w14:textId="77777777" w:rsidR="00FB3E83" w:rsidRPr="0078447B" w:rsidRDefault="00FB3E83" w:rsidP="00B07D29">
            <w:pPr>
              <w:rPr>
                <w:rFonts w:ascii="Garamond" w:hAnsi="Garamond" w:cstheme="minorHAnsi"/>
                <w:b/>
                <w:color w:val="000000"/>
                <w:lang w:eastAsia="en-US"/>
              </w:rPr>
            </w:pPr>
            <w:r w:rsidRPr="0078447B">
              <w:rPr>
                <w:rFonts w:ascii="Garamond" w:hAnsi="Garamond" w:cstheme="minorHAnsi"/>
                <w:b/>
                <w:color w:val="000000"/>
                <w:lang w:eastAsia="en-US"/>
              </w:rPr>
              <w:t>Component</w:t>
            </w:r>
          </w:p>
        </w:tc>
        <w:tc>
          <w:tcPr>
            <w:tcW w:w="2080" w:type="dxa"/>
            <w:tcBorders>
              <w:top w:val="single" w:sz="8" w:space="0" w:color="00000A"/>
              <w:bottom w:val="single" w:sz="4" w:space="0" w:color="00000A"/>
              <w:right w:val="single" w:sz="8" w:space="0" w:color="00000A"/>
            </w:tcBorders>
            <w:shd w:val="clear" w:color="auto" w:fill="BFBFBF" w:themeFill="background1" w:themeFillShade="BF"/>
            <w:vAlign w:val="bottom"/>
          </w:tcPr>
          <w:p w14:paraId="3CC4CC30" w14:textId="77777777" w:rsidR="00FB3E83" w:rsidRPr="0078447B" w:rsidRDefault="00FB3E83" w:rsidP="00B07D29">
            <w:pPr>
              <w:rPr>
                <w:rFonts w:ascii="Garamond" w:hAnsi="Garamond" w:cstheme="minorHAnsi"/>
                <w:b/>
                <w:color w:val="000000"/>
                <w:lang w:eastAsia="en-US"/>
              </w:rPr>
            </w:pPr>
            <w:r w:rsidRPr="0078447B">
              <w:rPr>
                <w:rFonts w:ascii="Garamond" w:hAnsi="Garamond" w:cstheme="minorHAnsi"/>
                <w:b/>
                <w:color w:val="000000"/>
                <w:lang w:eastAsia="en-US"/>
              </w:rPr>
              <w:t>Release</w:t>
            </w:r>
          </w:p>
        </w:tc>
      </w:tr>
      <w:tr w:rsidR="00FB3E83" w:rsidRPr="00B97C6A" w14:paraId="5DA60757" w14:textId="77777777" w:rsidTr="00B07D29">
        <w:trPr>
          <w:trHeight w:val="300"/>
        </w:trPr>
        <w:tc>
          <w:tcPr>
            <w:tcW w:w="1740" w:type="dxa"/>
            <w:tcBorders>
              <w:left w:val="single" w:sz="8" w:space="0" w:color="00000A"/>
              <w:bottom w:val="single" w:sz="4" w:space="0" w:color="00000A"/>
              <w:right w:val="single" w:sz="4" w:space="0" w:color="00000A"/>
            </w:tcBorders>
            <w:shd w:val="clear" w:color="auto" w:fill="auto"/>
            <w:tcMar>
              <w:left w:w="98" w:type="dxa"/>
            </w:tcMar>
            <w:vAlign w:val="bottom"/>
          </w:tcPr>
          <w:p w14:paraId="1E52D54A" w14:textId="77777777" w:rsidR="00FB3E83" w:rsidRPr="00B97C6A" w:rsidRDefault="00FB3E83" w:rsidP="00B07D29">
            <w:pPr>
              <w:rPr>
                <w:rFonts w:ascii="Garamond" w:hAnsi="Garamond" w:cstheme="minorHAnsi"/>
                <w:color w:val="000000"/>
                <w:lang w:eastAsia="en-US"/>
              </w:rPr>
            </w:pPr>
            <w:r w:rsidRPr="00B97C6A">
              <w:rPr>
                <w:rFonts w:ascii="Garamond" w:hAnsi="Garamond" w:cstheme="minorHAnsi"/>
                <w:color w:val="000000"/>
                <w:lang w:eastAsia="en-US"/>
              </w:rPr>
              <w:t>IDH Release</w:t>
            </w:r>
          </w:p>
        </w:tc>
        <w:tc>
          <w:tcPr>
            <w:tcW w:w="2080" w:type="dxa"/>
            <w:tcBorders>
              <w:bottom w:val="single" w:sz="4" w:space="0" w:color="00000A"/>
              <w:right w:val="single" w:sz="8" w:space="0" w:color="00000A"/>
            </w:tcBorders>
            <w:shd w:val="clear" w:color="auto" w:fill="auto"/>
            <w:vAlign w:val="bottom"/>
          </w:tcPr>
          <w:p w14:paraId="6ACD3639" w14:textId="77777777" w:rsidR="00FB3E83" w:rsidRPr="00B97C6A" w:rsidRDefault="00CC336E" w:rsidP="00FB3628">
            <w:pPr>
              <w:rPr>
                <w:rFonts w:ascii="Garamond" w:hAnsi="Garamond" w:cstheme="minorHAnsi"/>
                <w:color w:val="000000"/>
                <w:lang w:eastAsia="en-US"/>
              </w:rPr>
            </w:pPr>
            <w:r>
              <w:rPr>
                <w:rFonts w:ascii="Garamond" w:hAnsi="Garamond" w:cstheme="minorHAnsi"/>
                <w:color w:val="000000"/>
                <w:lang w:eastAsia="en-US"/>
              </w:rPr>
              <w:t>8.2.1</w:t>
            </w:r>
            <w:r w:rsidR="006D3E50">
              <w:rPr>
                <w:rFonts w:ascii="Garamond" w:hAnsi="Garamond" w:cstheme="minorHAnsi"/>
                <w:color w:val="000000"/>
                <w:lang w:eastAsia="en-US"/>
              </w:rPr>
              <w:t>, 8.2.2</w:t>
            </w:r>
          </w:p>
        </w:tc>
      </w:tr>
    </w:tbl>
    <w:p w14:paraId="45747E54" w14:textId="77777777" w:rsidR="00B97C6A" w:rsidRDefault="00B97C6A" w:rsidP="00FB3E83">
      <w:pPr>
        <w:pStyle w:val="BodyText"/>
        <w:ind w:left="1440"/>
        <w:rPr>
          <w:rFonts w:ascii="Garamond" w:hAnsi="Garamond" w:cstheme="minorHAnsi"/>
          <w:color w:val="000000"/>
        </w:rPr>
      </w:pPr>
    </w:p>
    <w:p w14:paraId="211F41AC" w14:textId="20F57BB3" w:rsidR="00FB3E83" w:rsidRPr="00B97C6A" w:rsidRDefault="0074557D" w:rsidP="00FB3E83">
      <w:pPr>
        <w:pStyle w:val="BodyText"/>
        <w:ind w:left="1440"/>
        <w:rPr>
          <w:rFonts w:ascii="Garamond" w:hAnsi="Garamond" w:cstheme="minorHAnsi"/>
        </w:rPr>
      </w:pPr>
      <w:r>
        <w:rPr>
          <w:rFonts w:ascii="Garamond" w:hAnsi="Garamond" w:cstheme="minorHAnsi"/>
          <w:color w:val="000000"/>
        </w:rPr>
        <w:t>DSR 8.4</w:t>
      </w:r>
      <w:r w:rsidR="00ED4615" w:rsidRPr="00B97C6A">
        <w:rPr>
          <w:rFonts w:ascii="Garamond" w:hAnsi="Garamond" w:cstheme="minorHAnsi"/>
          <w:color w:val="000000"/>
        </w:rPr>
        <w:t xml:space="preserve"> is compatible with</w:t>
      </w:r>
      <w:r w:rsidR="00CC336E">
        <w:rPr>
          <w:rFonts w:ascii="Garamond" w:hAnsi="Garamond" w:cstheme="minorHAnsi"/>
          <w:color w:val="000000"/>
        </w:rPr>
        <w:t xml:space="preserve"> IDIH 7.3, 8.0, 8.1, 8.2</w:t>
      </w:r>
      <w:r w:rsidR="006D3E50">
        <w:rPr>
          <w:rFonts w:ascii="Garamond" w:hAnsi="Garamond" w:cstheme="minorHAnsi"/>
          <w:color w:val="000000"/>
        </w:rPr>
        <w:t>,</w:t>
      </w:r>
      <w:r w:rsidR="00CC336E">
        <w:rPr>
          <w:rFonts w:ascii="Garamond" w:hAnsi="Garamond" w:cstheme="minorHAnsi"/>
          <w:color w:val="000000"/>
        </w:rPr>
        <w:t xml:space="preserve"> 8.2.1</w:t>
      </w:r>
      <w:r w:rsidR="006D3E50">
        <w:rPr>
          <w:rFonts w:ascii="Garamond" w:hAnsi="Garamond" w:cstheme="minorHAnsi"/>
          <w:color w:val="000000"/>
        </w:rPr>
        <w:t xml:space="preserve"> and 8.2.2</w:t>
      </w:r>
    </w:p>
    <w:p w14:paraId="47271F34" w14:textId="77777777" w:rsidR="00FB3E83" w:rsidRPr="00AC04C9" w:rsidRDefault="00FB3E83" w:rsidP="00DB0187">
      <w:pPr>
        <w:pStyle w:val="Heading3"/>
        <w:numPr>
          <w:ilvl w:val="2"/>
          <w:numId w:val="218"/>
        </w:numPr>
      </w:pPr>
      <w:bookmarkStart w:id="2563" w:name="_Toc42875672"/>
      <w:r w:rsidRPr="00721B7E">
        <w:t xml:space="preserve">SDS </w:t>
      </w:r>
      <w:r w:rsidR="0074557D" w:rsidRPr="00721B7E">
        <w:t>8.4</w:t>
      </w:r>
      <w:bookmarkEnd w:id="2563"/>
    </w:p>
    <w:p w14:paraId="42E4DED0" w14:textId="39F1D042" w:rsidR="001D4F73" w:rsidRPr="001D4F73" w:rsidRDefault="00514261" w:rsidP="00514261">
      <w:pPr>
        <w:pStyle w:val="Caption"/>
        <w:rPr>
          <w:rFonts w:ascii="Garamond" w:hAnsi="Garamond"/>
          <w:i w:val="0"/>
        </w:rPr>
      </w:pPr>
      <w:bookmarkStart w:id="2564" w:name="_Toc42875796"/>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41</w:t>
      </w:r>
      <w:r w:rsidR="006D4F5A">
        <w:rPr>
          <w:noProof/>
        </w:rPr>
        <w:fldChar w:fldCharType="end"/>
      </w:r>
      <w:r>
        <w:t xml:space="preserve"> -</w:t>
      </w:r>
      <w:r w:rsidR="001D4F73" w:rsidRPr="007B2999">
        <w:rPr>
          <w:rFonts w:ascii="Garamond" w:hAnsi="Garamond"/>
          <w:i w:val="0"/>
        </w:rPr>
        <w:t xml:space="preserve"> </w:t>
      </w:r>
      <w:r w:rsidR="001D4F73">
        <w:rPr>
          <w:rFonts w:ascii="Garamond" w:hAnsi="Garamond"/>
          <w:i w:val="0"/>
        </w:rPr>
        <w:t>SDS Details</w:t>
      </w:r>
      <w:bookmarkEnd w:id="2564"/>
    </w:p>
    <w:tbl>
      <w:tblPr>
        <w:tblW w:w="3820" w:type="dxa"/>
        <w:tblInd w:w="1520" w:type="dxa"/>
        <w:tblBorders>
          <w:top w:val="single" w:sz="8" w:space="0" w:color="00000A"/>
          <w:left w:val="single" w:sz="8" w:space="0" w:color="00000A"/>
          <w:bottom w:val="single" w:sz="4" w:space="0" w:color="00000A"/>
          <w:right w:val="single" w:sz="4" w:space="0" w:color="00000A"/>
          <w:insideH w:val="single" w:sz="4" w:space="0" w:color="00000A"/>
          <w:insideV w:val="single" w:sz="4" w:space="0" w:color="00000A"/>
        </w:tblBorders>
        <w:tblCellMar>
          <w:left w:w="98" w:type="dxa"/>
        </w:tblCellMar>
        <w:tblLook w:val="04A0" w:firstRow="1" w:lastRow="0" w:firstColumn="1" w:lastColumn="0" w:noHBand="0" w:noVBand="1"/>
      </w:tblPr>
      <w:tblGrid>
        <w:gridCol w:w="1740"/>
        <w:gridCol w:w="2080"/>
      </w:tblGrid>
      <w:tr w:rsidR="00FB3E83" w:rsidRPr="00B97C6A" w14:paraId="34579220" w14:textId="77777777" w:rsidTr="00191855">
        <w:trPr>
          <w:trHeight w:val="300"/>
        </w:trPr>
        <w:tc>
          <w:tcPr>
            <w:tcW w:w="1740" w:type="dxa"/>
            <w:tcBorders>
              <w:top w:val="single" w:sz="8" w:space="0" w:color="00000A"/>
              <w:left w:val="single" w:sz="8" w:space="0" w:color="00000A"/>
              <w:bottom w:val="single" w:sz="4" w:space="0" w:color="00000A"/>
              <w:right w:val="single" w:sz="4" w:space="0" w:color="00000A"/>
            </w:tcBorders>
            <w:shd w:val="clear" w:color="auto" w:fill="BFBFBF" w:themeFill="background1" w:themeFillShade="BF"/>
            <w:tcMar>
              <w:left w:w="98" w:type="dxa"/>
            </w:tcMar>
            <w:vAlign w:val="bottom"/>
          </w:tcPr>
          <w:p w14:paraId="6144B1FE" w14:textId="77777777" w:rsidR="00FB3E83" w:rsidRPr="0078447B" w:rsidRDefault="00FB3E83" w:rsidP="00B07D29">
            <w:pPr>
              <w:rPr>
                <w:rFonts w:ascii="Garamond" w:hAnsi="Garamond"/>
                <w:b/>
                <w:color w:val="000000"/>
                <w:lang w:eastAsia="en-US"/>
              </w:rPr>
            </w:pPr>
            <w:r w:rsidRPr="0078447B">
              <w:rPr>
                <w:rFonts w:ascii="Garamond" w:hAnsi="Garamond"/>
                <w:b/>
                <w:color w:val="000000"/>
                <w:lang w:eastAsia="en-US"/>
              </w:rPr>
              <w:t>Component</w:t>
            </w:r>
          </w:p>
        </w:tc>
        <w:tc>
          <w:tcPr>
            <w:tcW w:w="2080" w:type="dxa"/>
            <w:tcBorders>
              <w:top w:val="single" w:sz="8" w:space="0" w:color="00000A"/>
              <w:bottom w:val="single" w:sz="4" w:space="0" w:color="00000A"/>
              <w:right w:val="single" w:sz="8" w:space="0" w:color="00000A"/>
            </w:tcBorders>
            <w:shd w:val="clear" w:color="auto" w:fill="BFBFBF" w:themeFill="background1" w:themeFillShade="BF"/>
            <w:vAlign w:val="bottom"/>
          </w:tcPr>
          <w:p w14:paraId="236D54B6" w14:textId="77777777" w:rsidR="00FB3E83" w:rsidRPr="0078447B" w:rsidRDefault="00FB3E83" w:rsidP="00B07D29">
            <w:pPr>
              <w:rPr>
                <w:rFonts w:ascii="Garamond" w:hAnsi="Garamond"/>
                <w:b/>
                <w:color w:val="000000"/>
                <w:lang w:eastAsia="en-US"/>
              </w:rPr>
            </w:pPr>
            <w:r w:rsidRPr="0078447B">
              <w:rPr>
                <w:rFonts w:ascii="Garamond" w:hAnsi="Garamond"/>
                <w:b/>
                <w:color w:val="000000"/>
                <w:lang w:eastAsia="en-US"/>
              </w:rPr>
              <w:t>Release</w:t>
            </w:r>
          </w:p>
        </w:tc>
      </w:tr>
      <w:tr w:rsidR="00FB3E83" w:rsidRPr="00B97C6A" w14:paraId="61F74720" w14:textId="77777777" w:rsidTr="00B07D29">
        <w:trPr>
          <w:trHeight w:val="300"/>
        </w:trPr>
        <w:tc>
          <w:tcPr>
            <w:tcW w:w="1740" w:type="dxa"/>
            <w:tcBorders>
              <w:left w:val="single" w:sz="8" w:space="0" w:color="00000A"/>
              <w:bottom w:val="single" w:sz="4" w:space="0" w:color="00000A"/>
              <w:right w:val="single" w:sz="4" w:space="0" w:color="00000A"/>
            </w:tcBorders>
            <w:shd w:val="clear" w:color="auto" w:fill="auto"/>
            <w:tcMar>
              <w:left w:w="98" w:type="dxa"/>
            </w:tcMar>
            <w:vAlign w:val="bottom"/>
          </w:tcPr>
          <w:p w14:paraId="1E8D9E75" w14:textId="77777777" w:rsidR="00FB3E83" w:rsidRPr="00B97C6A" w:rsidRDefault="00FB3E83" w:rsidP="00B07D29">
            <w:pPr>
              <w:rPr>
                <w:rFonts w:ascii="Garamond" w:hAnsi="Garamond"/>
                <w:color w:val="000000"/>
                <w:lang w:eastAsia="en-US"/>
              </w:rPr>
            </w:pPr>
            <w:r w:rsidRPr="00B97C6A">
              <w:rPr>
                <w:rFonts w:ascii="Garamond" w:hAnsi="Garamond"/>
                <w:color w:val="000000"/>
                <w:lang w:eastAsia="en-US"/>
              </w:rPr>
              <w:t>SDS Release</w:t>
            </w:r>
          </w:p>
        </w:tc>
        <w:tc>
          <w:tcPr>
            <w:tcW w:w="2080" w:type="dxa"/>
            <w:tcBorders>
              <w:bottom w:val="single" w:sz="4" w:space="0" w:color="00000A"/>
              <w:right w:val="single" w:sz="8" w:space="0" w:color="00000A"/>
            </w:tcBorders>
            <w:shd w:val="clear" w:color="auto" w:fill="auto"/>
            <w:vAlign w:val="bottom"/>
          </w:tcPr>
          <w:p w14:paraId="3A04B743" w14:textId="77777777" w:rsidR="00FB3E83" w:rsidRPr="00B97C6A" w:rsidRDefault="0074557D" w:rsidP="00B07D29">
            <w:pPr>
              <w:rPr>
                <w:rFonts w:ascii="Garamond" w:hAnsi="Garamond"/>
                <w:color w:val="000000"/>
                <w:lang w:eastAsia="en-US"/>
              </w:rPr>
            </w:pPr>
            <w:r>
              <w:rPr>
                <w:rFonts w:ascii="Garamond" w:hAnsi="Garamond"/>
                <w:color w:val="000000"/>
                <w:lang w:eastAsia="en-US"/>
              </w:rPr>
              <w:t>8.4</w:t>
            </w:r>
          </w:p>
        </w:tc>
      </w:tr>
    </w:tbl>
    <w:p w14:paraId="667082E5" w14:textId="77777777" w:rsidR="00FB3E83" w:rsidRPr="00B97C6A" w:rsidRDefault="00FB3E83" w:rsidP="00FB3E83">
      <w:pPr>
        <w:pStyle w:val="BodyText"/>
        <w:ind w:left="1440"/>
        <w:rPr>
          <w:rFonts w:ascii="Garamond" w:hAnsi="Garamond"/>
          <w:color w:val="000000"/>
          <w:sz w:val="18"/>
          <w:szCs w:val="18"/>
        </w:rPr>
      </w:pPr>
    </w:p>
    <w:p w14:paraId="055A7718" w14:textId="77777777" w:rsidR="00ED4615" w:rsidRPr="00B97C6A" w:rsidRDefault="0074557D" w:rsidP="00FB3E83">
      <w:pPr>
        <w:pStyle w:val="BodyText"/>
        <w:ind w:left="1440"/>
        <w:rPr>
          <w:rFonts w:ascii="Garamond" w:hAnsi="Garamond"/>
          <w:color w:val="000000"/>
        </w:rPr>
      </w:pPr>
      <w:r>
        <w:rPr>
          <w:rFonts w:ascii="Garamond" w:hAnsi="Garamond"/>
          <w:color w:val="000000"/>
        </w:rPr>
        <w:t xml:space="preserve">DSR 8.4 is compatible with SDS </w:t>
      </w:r>
      <w:r w:rsidR="00ED4615" w:rsidRPr="00B97C6A">
        <w:rPr>
          <w:rFonts w:ascii="Garamond" w:hAnsi="Garamond"/>
          <w:color w:val="000000"/>
        </w:rPr>
        <w:t>8.0</w:t>
      </w:r>
      <w:r w:rsidR="00503498">
        <w:rPr>
          <w:rFonts w:ascii="Garamond" w:hAnsi="Garamond"/>
          <w:color w:val="000000"/>
        </w:rPr>
        <w:t>.1</w:t>
      </w:r>
      <w:r w:rsidR="00ED4615" w:rsidRPr="00B97C6A">
        <w:rPr>
          <w:rFonts w:ascii="Garamond" w:hAnsi="Garamond"/>
          <w:color w:val="000000"/>
        </w:rPr>
        <w:t>, 8.</w:t>
      </w:r>
      <w:r w:rsidR="00503498">
        <w:rPr>
          <w:rFonts w:ascii="Garamond" w:hAnsi="Garamond"/>
          <w:color w:val="000000"/>
        </w:rPr>
        <w:t>2.</w:t>
      </w:r>
      <w:r w:rsidR="00ED4615" w:rsidRPr="00B97C6A">
        <w:rPr>
          <w:rFonts w:ascii="Garamond" w:hAnsi="Garamond"/>
          <w:color w:val="000000"/>
        </w:rPr>
        <w:t>1, 8.2</w:t>
      </w:r>
      <w:r w:rsidR="00503498">
        <w:rPr>
          <w:rFonts w:ascii="Garamond" w:hAnsi="Garamond"/>
          <w:color w:val="000000"/>
        </w:rPr>
        <w:t>.1</w:t>
      </w:r>
      <w:r w:rsidR="001F160B">
        <w:rPr>
          <w:rFonts w:ascii="Garamond" w:hAnsi="Garamond"/>
          <w:color w:val="000000"/>
        </w:rPr>
        <w:t xml:space="preserve">, 8.3 </w:t>
      </w:r>
      <w:r w:rsidR="00ED4615" w:rsidRPr="00B97C6A">
        <w:rPr>
          <w:rFonts w:ascii="Garamond" w:hAnsi="Garamond"/>
          <w:color w:val="000000"/>
        </w:rPr>
        <w:t>and 8.</w:t>
      </w:r>
      <w:r w:rsidR="001F160B">
        <w:rPr>
          <w:rFonts w:ascii="Garamond" w:hAnsi="Garamond"/>
          <w:color w:val="000000"/>
        </w:rPr>
        <w:t>4</w:t>
      </w:r>
    </w:p>
    <w:p w14:paraId="7A977668" w14:textId="0CCF407B" w:rsidR="001F0C88" w:rsidRPr="00B97C6A" w:rsidRDefault="001F0C88" w:rsidP="00FB3E83">
      <w:pPr>
        <w:pStyle w:val="BodyText"/>
        <w:ind w:left="1440"/>
        <w:rPr>
          <w:rFonts w:ascii="Garamond" w:hAnsi="Garamond"/>
        </w:rPr>
      </w:pPr>
      <w:r w:rsidRPr="00B97C6A">
        <w:rPr>
          <w:rFonts w:ascii="Garamond" w:hAnsi="Garamond" w:cs="Arial"/>
          <w:color w:val="000000"/>
        </w:rPr>
        <w:t>NOTE</w:t>
      </w:r>
      <w:r w:rsidRPr="00B97C6A">
        <w:rPr>
          <w:rFonts w:ascii="Garamond" w:hAnsi="Garamond" w:cs="Arial"/>
          <w:b/>
          <w:color w:val="000000"/>
        </w:rPr>
        <w:t>:</w:t>
      </w:r>
      <w:r w:rsidRPr="00B97C6A">
        <w:rPr>
          <w:rFonts w:ascii="Garamond" w:hAnsi="Garamond"/>
          <w:color w:val="000000"/>
        </w:rPr>
        <w:t xml:space="preserve"> It is recommended </w:t>
      </w:r>
      <w:r w:rsidR="00C44F40" w:rsidRPr="00B97C6A">
        <w:rPr>
          <w:rFonts w:ascii="Garamond" w:hAnsi="Garamond"/>
          <w:color w:val="000000"/>
        </w:rPr>
        <w:t>for SDS</w:t>
      </w:r>
      <w:r w:rsidRPr="00B97C6A">
        <w:rPr>
          <w:rFonts w:ascii="Garamond" w:hAnsi="Garamond"/>
          <w:color w:val="000000"/>
        </w:rPr>
        <w:t xml:space="preserve"> to be upgraded</w:t>
      </w:r>
      <w:r w:rsidR="00195CC5" w:rsidRPr="00B97C6A">
        <w:rPr>
          <w:rFonts w:ascii="Garamond" w:hAnsi="Garamond"/>
          <w:color w:val="000000"/>
        </w:rPr>
        <w:t xml:space="preserve"> before the DSR. SDS release </w:t>
      </w:r>
      <w:r w:rsidR="006D3E50">
        <w:rPr>
          <w:rFonts w:ascii="Garamond" w:hAnsi="Garamond"/>
          <w:color w:val="000000"/>
        </w:rPr>
        <w:t>8.4</w:t>
      </w:r>
      <w:r w:rsidRPr="00B97C6A">
        <w:rPr>
          <w:rFonts w:ascii="Garamond" w:hAnsi="Garamond"/>
          <w:color w:val="000000"/>
        </w:rPr>
        <w:t xml:space="preserve"> is </w:t>
      </w:r>
      <w:r w:rsidR="007A3154" w:rsidRPr="00B97C6A">
        <w:rPr>
          <w:rFonts w:ascii="Garamond" w:hAnsi="Garamond"/>
          <w:color w:val="000000"/>
        </w:rPr>
        <w:t xml:space="preserve">compatible with DSR releases </w:t>
      </w:r>
      <w:r w:rsidR="00ED4615" w:rsidRPr="00B97C6A">
        <w:rPr>
          <w:rFonts w:ascii="Garamond" w:hAnsi="Garamond"/>
          <w:color w:val="000000"/>
        </w:rPr>
        <w:t>8.0</w:t>
      </w:r>
      <w:r w:rsidR="00ED4D29">
        <w:rPr>
          <w:rFonts w:ascii="Garamond" w:hAnsi="Garamond"/>
          <w:color w:val="000000"/>
        </w:rPr>
        <w:t>.1</w:t>
      </w:r>
      <w:r w:rsidR="00ED4615" w:rsidRPr="00B97C6A">
        <w:rPr>
          <w:rFonts w:ascii="Garamond" w:hAnsi="Garamond"/>
          <w:color w:val="000000"/>
        </w:rPr>
        <w:t>, 8.1</w:t>
      </w:r>
      <w:r w:rsidR="00ED4D29">
        <w:rPr>
          <w:rFonts w:ascii="Garamond" w:hAnsi="Garamond"/>
          <w:color w:val="000000"/>
        </w:rPr>
        <w:t>.1</w:t>
      </w:r>
      <w:r w:rsidR="00ED4615" w:rsidRPr="00B97C6A">
        <w:rPr>
          <w:rFonts w:ascii="Garamond" w:hAnsi="Garamond"/>
          <w:color w:val="000000"/>
        </w:rPr>
        <w:t xml:space="preserve">, </w:t>
      </w:r>
      <w:r w:rsidR="00195CC5" w:rsidRPr="00B97C6A">
        <w:rPr>
          <w:rFonts w:ascii="Garamond" w:hAnsi="Garamond"/>
          <w:color w:val="000000"/>
        </w:rPr>
        <w:t>8.2</w:t>
      </w:r>
      <w:r w:rsidR="00ED4D29">
        <w:rPr>
          <w:rFonts w:ascii="Garamond" w:hAnsi="Garamond"/>
          <w:color w:val="000000"/>
        </w:rPr>
        <w:t>.1</w:t>
      </w:r>
      <w:r w:rsidR="00ED4615" w:rsidRPr="00B97C6A">
        <w:rPr>
          <w:rFonts w:ascii="Garamond" w:hAnsi="Garamond"/>
          <w:color w:val="000000"/>
        </w:rPr>
        <w:t xml:space="preserve"> and 8.3</w:t>
      </w:r>
    </w:p>
    <w:p w14:paraId="1FA677CF" w14:textId="77777777" w:rsidR="00FB3E83" w:rsidRDefault="00FB3E83" w:rsidP="00FB3E83">
      <w:r>
        <w:rPr>
          <w:rFonts w:ascii="Arial" w:hAnsi="Arial" w:cs="Arial"/>
          <w:b/>
          <w:bCs/>
          <w:sz w:val="26"/>
          <w:szCs w:val="26"/>
        </w:rPr>
        <w:t xml:space="preserve"> </w:t>
      </w:r>
      <w:r>
        <w:t xml:space="preserve"> </w:t>
      </w:r>
    </w:p>
    <w:p w14:paraId="504EF5C6" w14:textId="109D783E" w:rsidR="00FB3E83" w:rsidRPr="00DB0187" w:rsidRDefault="008B4ECD" w:rsidP="00DB0187">
      <w:pPr>
        <w:pStyle w:val="Heading2"/>
        <w:numPr>
          <w:ilvl w:val="1"/>
          <w:numId w:val="2"/>
        </w:numPr>
      </w:pPr>
      <w:bookmarkStart w:id="2565" w:name="_Toc477278749"/>
      <w:r w:rsidRPr="00F51007">
        <w:rPr>
          <w:caps w:val="0"/>
        </w:rPr>
        <w:t xml:space="preserve">  </w:t>
      </w:r>
      <w:bookmarkStart w:id="2566" w:name="_Toc523389388"/>
      <w:bookmarkStart w:id="2567" w:name="_Toc42875673"/>
      <w:r w:rsidRPr="00F51007">
        <w:rPr>
          <w:caps w:val="0"/>
        </w:rPr>
        <w:t>FIRMWARE CHANGES</w:t>
      </w:r>
      <w:bookmarkEnd w:id="2565"/>
      <w:bookmarkEnd w:id="2566"/>
      <w:bookmarkEnd w:id="2567"/>
    </w:p>
    <w:p w14:paraId="003781E7" w14:textId="77777777" w:rsidR="00FB3E83" w:rsidRPr="00B97C6A" w:rsidRDefault="00FB3E83" w:rsidP="00FB3E83">
      <w:pPr>
        <w:pStyle w:val="BodyText"/>
        <w:spacing w:after="0"/>
        <w:ind w:left="720"/>
        <w:rPr>
          <w:rFonts w:ascii="Garamond" w:hAnsi="Garamond"/>
        </w:rPr>
      </w:pPr>
      <w:r w:rsidRPr="00B97C6A">
        <w:rPr>
          <w:rFonts w:ascii="Garamond" w:hAnsi="Garamond"/>
        </w:rPr>
        <w:t xml:space="preserve">Firmware release guidance is provided via DSR </w:t>
      </w:r>
      <w:r w:rsidR="00852334" w:rsidRPr="00B97C6A">
        <w:rPr>
          <w:rFonts w:ascii="Garamond" w:hAnsi="Garamond"/>
        </w:rPr>
        <w:t>8.</w:t>
      </w:r>
      <w:r w:rsidR="00B64977">
        <w:rPr>
          <w:rFonts w:ascii="Garamond" w:hAnsi="Garamond"/>
        </w:rPr>
        <w:t>4</w:t>
      </w:r>
      <w:r w:rsidRPr="00B97C6A">
        <w:rPr>
          <w:rFonts w:ascii="Garamond" w:hAnsi="Garamond"/>
        </w:rPr>
        <w:t xml:space="preserve"> Release Notice which can be found at the following link:</w:t>
      </w:r>
    </w:p>
    <w:p w14:paraId="6C7F2DA4" w14:textId="77777777" w:rsidR="00FB3E83" w:rsidRPr="00B97C6A" w:rsidRDefault="00226F92" w:rsidP="00FB3E83">
      <w:pPr>
        <w:pStyle w:val="BodyText"/>
        <w:spacing w:after="0"/>
        <w:ind w:left="720"/>
        <w:rPr>
          <w:rFonts w:ascii="Garamond" w:hAnsi="Garamond"/>
        </w:rPr>
      </w:pPr>
      <w:hyperlink r:id="rId22">
        <w:r w:rsidR="00FB3E83" w:rsidRPr="00B97C6A">
          <w:rPr>
            <w:rStyle w:val="InternetLink"/>
            <w:rFonts w:ascii="Garamond" w:hAnsi="Garamond"/>
            <w:webHidden/>
          </w:rPr>
          <w:t>http://docs.oracle.com/en/industries/communications/diameter-signaling-router/index.html</w:t>
        </w:r>
      </w:hyperlink>
    </w:p>
    <w:p w14:paraId="6606EBA8" w14:textId="77777777" w:rsidR="00FB3E83" w:rsidRPr="00B97C6A" w:rsidRDefault="00FB3E83" w:rsidP="00FB3E83">
      <w:pPr>
        <w:pStyle w:val="BodyText"/>
        <w:spacing w:after="0"/>
        <w:ind w:firstLine="720"/>
        <w:rPr>
          <w:rFonts w:ascii="Garamond" w:hAnsi="Garamond"/>
          <w:i/>
        </w:rPr>
      </w:pPr>
      <w:r w:rsidRPr="00B97C6A">
        <w:rPr>
          <w:rFonts w:ascii="Garamond" w:hAnsi="Garamond"/>
        </w:rPr>
        <w:t xml:space="preserve">and then navigating to the Release </w:t>
      </w:r>
      <w:r w:rsidR="00852334" w:rsidRPr="00B97C6A">
        <w:rPr>
          <w:rFonts w:ascii="Garamond" w:hAnsi="Garamond"/>
        </w:rPr>
        <w:t>8.</w:t>
      </w:r>
      <w:r w:rsidR="00B64977">
        <w:rPr>
          <w:rFonts w:ascii="Garamond" w:hAnsi="Garamond"/>
        </w:rPr>
        <w:t>4</w:t>
      </w:r>
      <w:r w:rsidRPr="00B97C6A">
        <w:rPr>
          <w:rFonts w:ascii="Garamond" w:hAnsi="Garamond"/>
        </w:rPr>
        <w:t>.x link.</w:t>
      </w:r>
    </w:p>
    <w:p w14:paraId="328B76A8" w14:textId="77777777" w:rsidR="00FB3E83" w:rsidRDefault="00FB3E83" w:rsidP="00FB3E83">
      <w:pPr>
        <w:pStyle w:val="BodyText"/>
        <w:rPr>
          <w:sz w:val="24"/>
          <w:szCs w:val="24"/>
        </w:rPr>
      </w:pPr>
    </w:p>
    <w:p w14:paraId="2B53D0B7" w14:textId="77777777" w:rsidR="006E37CA" w:rsidRDefault="006E37CA">
      <w:pPr>
        <w:rPr>
          <w:sz w:val="24"/>
          <w:szCs w:val="24"/>
        </w:rPr>
      </w:pPr>
      <w:r>
        <w:rPr>
          <w:sz w:val="24"/>
          <w:szCs w:val="24"/>
        </w:rPr>
        <w:br w:type="page"/>
      </w:r>
    </w:p>
    <w:p w14:paraId="497AD379" w14:textId="05E9739F" w:rsidR="00FB3E83" w:rsidRPr="00DB0187" w:rsidRDefault="008B4ECD" w:rsidP="00DB0187">
      <w:pPr>
        <w:pStyle w:val="Heading2"/>
        <w:numPr>
          <w:ilvl w:val="1"/>
          <w:numId w:val="2"/>
        </w:numPr>
      </w:pPr>
      <w:bookmarkStart w:id="2568" w:name="_Toc477278750"/>
      <w:bookmarkStart w:id="2569" w:name="_Toc523389389"/>
      <w:bookmarkStart w:id="2570" w:name="_Toc42875674"/>
      <w:r w:rsidRPr="00F51007">
        <w:rPr>
          <w:caps w:val="0"/>
        </w:rPr>
        <w:lastRenderedPageBreak/>
        <w:t>UPGRADE OVERVIEW</w:t>
      </w:r>
      <w:bookmarkEnd w:id="2568"/>
      <w:bookmarkEnd w:id="2569"/>
      <w:bookmarkEnd w:id="2570"/>
    </w:p>
    <w:p w14:paraId="080F9E61" w14:textId="77777777" w:rsidR="00FB3E83" w:rsidRPr="00555AB1" w:rsidRDefault="00FB3E83" w:rsidP="00FB3E83">
      <w:pPr>
        <w:ind w:firstLine="720"/>
        <w:rPr>
          <w:rFonts w:ascii="Garamond" w:hAnsi="Garamond"/>
        </w:rPr>
      </w:pPr>
      <w:bookmarkStart w:id="2571" w:name="OLE_LINK3"/>
      <w:bookmarkStart w:id="2572" w:name="OLE_LINK2"/>
      <w:bookmarkStart w:id="2573" w:name="OLE_LINK1"/>
      <w:bookmarkEnd w:id="2571"/>
      <w:bookmarkEnd w:id="2572"/>
      <w:bookmarkEnd w:id="2573"/>
      <w:r w:rsidRPr="00555AB1">
        <w:rPr>
          <w:rFonts w:ascii="Garamond" w:hAnsi="Garamond"/>
        </w:rPr>
        <w:t xml:space="preserve">This section provides an overview of the Upgrade activities for Release </w:t>
      </w:r>
      <w:r w:rsidR="00B64977">
        <w:rPr>
          <w:rFonts w:ascii="Garamond" w:hAnsi="Garamond"/>
        </w:rPr>
        <w:t>8.4</w:t>
      </w:r>
      <w:r w:rsidRPr="00555AB1">
        <w:rPr>
          <w:rFonts w:ascii="Garamond" w:hAnsi="Garamond"/>
        </w:rPr>
        <w:t>.</w:t>
      </w:r>
    </w:p>
    <w:p w14:paraId="5A3BA569" w14:textId="77777777" w:rsidR="00FB3E83" w:rsidRPr="00AC04C9" w:rsidRDefault="006E37CA" w:rsidP="00DB0187">
      <w:pPr>
        <w:pStyle w:val="Heading3"/>
        <w:numPr>
          <w:ilvl w:val="2"/>
          <w:numId w:val="218"/>
        </w:numPr>
      </w:pPr>
      <w:bookmarkStart w:id="2574" w:name="_Toc42875675"/>
      <w:r w:rsidRPr="00AC04C9">
        <w:t xml:space="preserve">DSR Upgrade </w:t>
      </w:r>
      <w:r w:rsidR="00FB3E83" w:rsidRPr="00AC04C9">
        <w:t>Path</w:t>
      </w:r>
      <w:bookmarkEnd w:id="2574"/>
    </w:p>
    <w:p w14:paraId="3D45937F" w14:textId="77777777" w:rsidR="00FB3E83" w:rsidRPr="00555AB1" w:rsidRDefault="00FB3E83" w:rsidP="00FB3E83">
      <w:pPr>
        <w:pStyle w:val="BodyText"/>
        <w:ind w:left="630"/>
        <w:rPr>
          <w:rFonts w:ascii="Garamond" w:hAnsi="Garamond"/>
        </w:rPr>
      </w:pPr>
      <w:r w:rsidRPr="00555AB1">
        <w:rPr>
          <w:rFonts w:ascii="Garamond" w:hAnsi="Garamond"/>
        </w:rPr>
        <w:t xml:space="preserve">The supported upgrade paths for DSR </w:t>
      </w:r>
      <w:r w:rsidR="00852334" w:rsidRPr="00555AB1">
        <w:rPr>
          <w:rFonts w:ascii="Garamond" w:hAnsi="Garamond"/>
        </w:rPr>
        <w:t>8.</w:t>
      </w:r>
      <w:r w:rsidR="00B64977">
        <w:rPr>
          <w:rFonts w:ascii="Garamond" w:hAnsi="Garamond"/>
        </w:rPr>
        <w:t>4</w:t>
      </w:r>
      <w:r w:rsidRPr="00555AB1">
        <w:rPr>
          <w:rFonts w:ascii="Garamond" w:hAnsi="Garamond"/>
        </w:rPr>
        <w:t xml:space="preserve"> are:</w:t>
      </w:r>
    </w:p>
    <w:p w14:paraId="31384D9F" w14:textId="77777777" w:rsidR="00131C0F" w:rsidRDefault="00B64977" w:rsidP="00FB3E83">
      <w:pPr>
        <w:pStyle w:val="BodyText"/>
        <w:ind w:left="630"/>
        <w:rPr>
          <w:sz w:val="22"/>
          <w:szCs w:val="22"/>
        </w:rPr>
      </w:pPr>
      <w:r>
        <w:rPr>
          <w:noProof/>
          <w:lang w:eastAsia="en-US"/>
        </w:rPr>
        <w:drawing>
          <wp:inline distT="0" distB="0" distL="0" distR="0" wp14:anchorId="2F5ABCA1" wp14:editId="47033AB7">
            <wp:extent cx="3995320" cy="2622550"/>
            <wp:effectExtent l="0" t="0" r="5715"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04761" cy="2628747"/>
                    </a:xfrm>
                    <a:prstGeom prst="rect">
                      <a:avLst/>
                    </a:prstGeom>
                  </pic:spPr>
                </pic:pic>
              </a:graphicData>
            </a:graphic>
          </wp:inline>
        </w:drawing>
      </w:r>
    </w:p>
    <w:p w14:paraId="5806A879" w14:textId="77777777" w:rsidR="006E37CA" w:rsidRDefault="006E37CA" w:rsidP="005A7E20">
      <w:pPr>
        <w:pStyle w:val="BodyText"/>
        <w:ind w:left="630"/>
        <w:rPr>
          <w:b/>
          <w:i/>
          <w:sz w:val="22"/>
          <w:szCs w:val="22"/>
        </w:rPr>
      </w:pPr>
      <w:r w:rsidRPr="006E37CA">
        <w:rPr>
          <w:b/>
          <w:i/>
          <w:sz w:val="22"/>
          <w:szCs w:val="22"/>
        </w:rPr>
        <w:t>All in the figure above refers to the available releases and all of its maintenance releases</w:t>
      </w:r>
    </w:p>
    <w:p w14:paraId="127A1063" w14:textId="3E065AF3" w:rsidR="00DE118A" w:rsidRPr="00B532DB" w:rsidRDefault="00DE118A" w:rsidP="00DE118A">
      <w:pPr>
        <w:pStyle w:val="Figurecaption"/>
        <w:rPr>
          <w:rFonts w:ascii="Times New Roman" w:hAnsi="Times New Roman" w:cs="Times New Roman"/>
          <w:b/>
          <w:i/>
          <w:sz w:val="20"/>
          <w:szCs w:val="20"/>
        </w:rPr>
      </w:pPr>
      <w:bookmarkStart w:id="2575" w:name="_Toc8901307"/>
      <w:bookmarkStart w:id="2576" w:name="_Toc42875724"/>
      <w:r w:rsidRPr="00B532DB">
        <w:rPr>
          <w:rFonts w:ascii="Times New Roman" w:hAnsi="Times New Roman" w:cs="Times New Roman"/>
          <w:b/>
          <w:i/>
          <w:sz w:val="20"/>
          <w:szCs w:val="20"/>
        </w:rPr>
        <w:t xml:space="preserve">Figure </w:t>
      </w:r>
      <w:r w:rsidR="00EE4C9B" w:rsidRPr="00B532DB">
        <w:rPr>
          <w:rFonts w:ascii="Times New Roman" w:hAnsi="Times New Roman" w:cs="Times New Roman"/>
          <w:b/>
          <w:i/>
          <w:sz w:val="20"/>
          <w:szCs w:val="20"/>
        </w:rPr>
        <w:fldChar w:fldCharType="begin"/>
      </w:r>
      <w:r w:rsidRPr="00B532DB">
        <w:rPr>
          <w:rFonts w:ascii="Times New Roman" w:hAnsi="Times New Roman" w:cs="Times New Roman"/>
          <w:b/>
          <w:i/>
          <w:sz w:val="20"/>
          <w:szCs w:val="20"/>
        </w:rPr>
        <w:instrText xml:space="preserve"> SEQ Figure \* ARABIC </w:instrText>
      </w:r>
      <w:r w:rsidR="00EE4C9B" w:rsidRPr="00B532DB">
        <w:rPr>
          <w:rFonts w:ascii="Times New Roman" w:hAnsi="Times New Roman" w:cs="Times New Roman"/>
          <w:b/>
          <w:i/>
          <w:sz w:val="20"/>
          <w:szCs w:val="20"/>
        </w:rPr>
        <w:fldChar w:fldCharType="separate"/>
      </w:r>
      <w:r w:rsidR="005242B3">
        <w:rPr>
          <w:rFonts w:ascii="Times New Roman" w:hAnsi="Times New Roman" w:cs="Times New Roman"/>
          <w:b/>
          <w:i/>
          <w:noProof/>
          <w:sz w:val="20"/>
          <w:szCs w:val="20"/>
        </w:rPr>
        <w:t>1</w:t>
      </w:r>
      <w:r w:rsidR="00EE4C9B" w:rsidRPr="00B532DB">
        <w:rPr>
          <w:rFonts w:ascii="Times New Roman" w:hAnsi="Times New Roman" w:cs="Times New Roman"/>
          <w:b/>
          <w:i/>
          <w:sz w:val="20"/>
          <w:szCs w:val="20"/>
        </w:rPr>
        <w:fldChar w:fldCharType="end"/>
      </w:r>
      <w:r w:rsidRPr="00B532DB">
        <w:rPr>
          <w:rFonts w:ascii="Times New Roman" w:hAnsi="Times New Roman" w:cs="Times New Roman"/>
          <w:b/>
          <w:i/>
          <w:sz w:val="20"/>
          <w:szCs w:val="20"/>
        </w:rPr>
        <w:t xml:space="preserve"> – DSR Upgrade Paths</w:t>
      </w:r>
      <w:bookmarkEnd w:id="2575"/>
      <w:bookmarkEnd w:id="2576"/>
    </w:p>
    <w:p w14:paraId="6FD3650D" w14:textId="77777777" w:rsidR="007558A5" w:rsidRDefault="007558A5" w:rsidP="00DE118A">
      <w:pPr>
        <w:pStyle w:val="BodyText"/>
      </w:pPr>
    </w:p>
    <w:p w14:paraId="1BD8A1AE" w14:textId="77777777" w:rsidR="00FB3E83" w:rsidRPr="00AC04C9" w:rsidRDefault="00FB3E83" w:rsidP="00DB0187">
      <w:pPr>
        <w:pStyle w:val="Heading3"/>
        <w:numPr>
          <w:ilvl w:val="2"/>
          <w:numId w:val="218"/>
        </w:numPr>
      </w:pPr>
      <w:bookmarkStart w:id="2577" w:name="_Toc42875676"/>
      <w:r w:rsidRPr="00AC04C9">
        <w:t xml:space="preserve">The supported upgrade paths for SDS </w:t>
      </w:r>
      <w:r w:rsidR="00852334" w:rsidRPr="00AC04C9">
        <w:t>8.</w:t>
      </w:r>
      <w:r w:rsidR="00B64977" w:rsidRPr="00AC04C9">
        <w:t>4</w:t>
      </w:r>
      <w:bookmarkEnd w:id="2577"/>
    </w:p>
    <w:p w14:paraId="60BF50B9" w14:textId="77777777" w:rsidR="00131C0F" w:rsidRPr="00555AB1" w:rsidRDefault="00131C0F" w:rsidP="00131C0F">
      <w:pPr>
        <w:pStyle w:val="BodyText"/>
        <w:rPr>
          <w:rFonts w:ascii="Garamond" w:hAnsi="Garamond"/>
        </w:rPr>
      </w:pPr>
      <w:r w:rsidRPr="00555AB1">
        <w:rPr>
          <w:rFonts w:ascii="Garamond" w:hAnsi="Garamond"/>
        </w:rPr>
        <w:t>The supported upgrade paths for SDS 8.</w:t>
      </w:r>
      <w:r w:rsidR="00B64977">
        <w:rPr>
          <w:rFonts w:ascii="Garamond" w:hAnsi="Garamond"/>
        </w:rPr>
        <w:t>4</w:t>
      </w:r>
      <w:r w:rsidRPr="00555AB1">
        <w:rPr>
          <w:rFonts w:ascii="Garamond" w:hAnsi="Garamond"/>
        </w:rPr>
        <w:t xml:space="preserve"> are</w:t>
      </w:r>
    </w:p>
    <w:p w14:paraId="2688B21C" w14:textId="77777777" w:rsidR="00FB3E83" w:rsidRDefault="00B64977" w:rsidP="005A7E20">
      <w:pPr>
        <w:pStyle w:val="BodyText"/>
        <w:ind w:left="720"/>
      </w:pPr>
      <w:r>
        <w:rPr>
          <w:noProof/>
          <w:lang w:eastAsia="en-US"/>
        </w:rPr>
        <w:drawing>
          <wp:inline distT="0" distB="0" distL="0" distR="0" wp14:anchorId="61F04A3B" wp14:editId="5A5CABC6">
            <wp:extent cx="3995320" cy="2622550"/>
            <wp:effectExtent l="0" t="0" r="5715"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004761" cy="2628747"/>
                    </a:xfrm>
                    <a:prstGeom prst="rect">
                      <a:avLst/>
                    </a:prstGeom>
                  </pic:spPr>
                </pic:pic>
              </a:graphicData>
            </a:graphic>
          </wp:inline>
        </w:drawing>
      </w:r>
    </w:p>
    <w:p w14:paraId="65259B09" w14:textId="77777777" w:rsidR="005A7E20" w:rsidRDefault="005A7E20" w:rsidP="005A7E20">
      <w:pPr>
        <w:pStyle w:val="BodyText"/>
        <w:ind w:left="630"/>
        <w:rPr>
          <w:b/>
          <w:i/>
          <w:sz w:val="22"/>
          <w:szCs w:val="22"/>
        </w:rPr>
      </w:pPr>
      <w:r w:rsidRPr="006E37CA">
        <w:rPr>
          <w:b/>
          <w:i/>
          <w:sz w:val="22"/>
          <w:szCs w:val="22"/>
        </w:rPr>
        <w:t>All in the figure above refers to the available releases and all of its maintenance releases</w:t>
      </w:r>
    </w:p>
    <w:p w14:paraId="6EB99151" w14:textId="4FC0C23E" w:rsidR="00DE118A" w:rsidRPr="00B532DB" w:rsidRDefault="00DE118A" w:rsidP="00DE118A">
      <w:pPr>
        <w:pStyle w:val="Figurecaption"/>
        <w:rPr>
          <w:rFonts w:ascii="Times New Roman" w:hAnsi="Times New Roman" w:cs="Times New Roman"/>
          <w:b/>
          <w:i/>
          <w:sz w:val="20"/>
          <w:szCs w:val="20"/>
        </w:rPr>
      </w:pPr>
      <w:bookmarkStart w:id="2578" w:name="_Toc8901308"/>
      <w:bookmarkStart w:id="2579" w:name="_Toc42875725"/>
      <w:r w:rsidRPr="00B532DB">
        <w:rPr>
          <w:rFonts w:ascii="Times New Roman" w:hAnsi="Times New Roman" w:cs="Times New Roman"/>
          <w:b/>
          <w:i/>
          <w:sz w:val="20"/>
          <w:szCs w:val="20"/>
        </w:rPr>
        <w:t xml:space="preserve">Figure </w:t>
      </w:r>
      <w:r w:rsidR="00EE4C9B" w:rsidRPr="00B532DB">
        <w:rPr>
          <w:rFonts w:ascii="Times New Roman" w:hAnsi="Times New Roman" w:cs="Times New Roman"/>
          <w:b/>
          <w:i/>
          <w:sz w:val="20"/>
          <w:szCs w:val="20"/>
        </w:rPr>
        <w:fldChar w:fldCharType="begin"/>
      </w:r>
      <w:r w:rsidRPr="00B532DB">
        <w:rPr>
          <w:rFonts w:ascii="Times New Roman" w:hAnsi="Times New Roman" w:cs="Times New Roman"/>
          <w:b/>
          <w:i/>
          <w:sz w:val="20"/>
          <w:szCs w:val="20"/>
        </w:rPr>
        <w:instrText xml:space="preserve"> SEQ Figure \* ARABIC </w:instrText>
      </w:r>
      <w:r w:rsidR="00EE4C9B" w:rsidRPr="00B532DB">
        <w:rPr>
          <w:rFonts w:ascii="Times New Roman" w:hAnsi="Times New Roman" w:cs="Times New Roman"/>
          <w:b/>
          <w:i/>
          <w:sz w:val="20"/>
          <w:szCs w:val="20"/>
        </w:rPr>
        <w:fldChar w:fldCharType="separate"/>
      </w:r>
      <w:r w:rsidR="005242B3">
        <w:rPr>
          <w:rFonts w:ascii="Times New Roman" w:hAnsi="Times New Roman" w:cs="Times New Roman"/>
          <w:b/>
          <w:i/>
          <w:noProof/>
          <w:sz w:val="20"/>
          <w:szCs w:val="20"/>
        </w:rPr>
        <w:t>2</w:t>
      </w:r>
      <w:r w:rsidR="00EE4C9B" w:rsidRPr="00B532DB">
        <w:rPr>
          <w:rFonts w:ascii="Times New Roman" w:hAnsi="Times New Roman" w:cs="Times New Roman"/>
          <w:b/>
          <w:i/>
          <w:sz w:val="20"/>
          <w:szCs w:val="20"/>
        </w:rPr>
        <w:fldChar w:fldCharType="end"/>
      </w:r>
      <w:r w:rsidRPr="00B532DB">
        <w:rPr>
          <w:rFonts w:ascii="Times New Roman" w:hAnsi="Times New Roman" w:cs="Times New Roman"/>
          <w:b/>
          <w:i/>
          <w:sz w:val="20"/>
          <w:szCs w:val="20"/>
        </w:rPr>
        <w:t xml:space="preserve"> – SDS Upgrade Paths</w:t>
      </w:r>
      <w:bookmarkEnd w:id="2578"/>
      <w:bookmarkEnd w:id="2579"/>
    </w:p>
    <w:p w14:paraId="6008C397" w14:textId="77777777" w:rsidR="00407B60" w:rsidRDefault="00407B60"/>
    <w:tbl>
      <w:tblPr>
        <w:tblW w:w="10310" w:type="dxa"/>
        <w:tblInd w:w="1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264"/>
        <w:gridCol w:w="1674"/>
        <w:gridCol w:w="7372"/>
      </w:tblGrid>
      <w:tr w:rsidR="00C57055" w:rsidRPr="00330F47" w14:paraId="0622E001" w14:textId="77777777" w:rsidTr="00DE2666">
        <w:trPr>
          <w:cantSplit/>
          <w:trHeight w:val="526"/>
        </w:trPr>
        <w:tc>
          <w:tcPr>
            <w:tcW w:w="1264" w:type="dxa"/>
            <w:shd w:val="clear" w:color="auto" w:fill="E0E0E0"/>
            <w:tcMar>
              <w:top w:w="115" w:type="dxa"/>
              <w:left w:w="115" w:type="dxa"/>
              <w:right w:w="115" w:type="dxa"/>
            </w:tcMar>
            <w:vAlign w:val="center"/>
          </w:tcPr>
          <w:p w14:paraId="4B4458BD" w14:textId="77777777" w:rsidR="00C57055" w:rsidRPr="00330F47" w:rsidRDefault="00C57055" w:rsidP="00DE2666">
            <w:pPr>
              <w:pStyle w:val="TableText"/>
            </w:pPr>
            <w:r w:rsidRPr="00330F47">
              <w:rPr>
                <w:noProof/>
                <w:lang w:eastAsia="en-US"/>
              </w:rPr>
              <w:lastRenderedPageBreak/>
              <w:drawing>
                <wp:inline distT="0" distB="0" distL="0" distR="0" wp14:anchorId="3036ABD0" wp14:editId="3C6A1F15">
                  <wp:extent cx="561975" cy="533400"/>
                  <wp:effectExtent l="19050" t="0" r="9525" b="0"/>
                  <wp:docPr id="1134" name="Picture 4" descr="MCj0411306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Cj04113060000[1]"/>
                          <pic:cNvPicPr>
                            <a:picLocks noChangeAspect="1" noChangeArrowheads="1"/>
                          </pic:cNvPicPr>
                        </pic:nvPicPr>
                        <pic:blipFill>
                          <a:blip r:embed="rId24" cstate="print"/>
                          <a:srcRect/>
                          <a:stretch>
                            <a:fillRect/>
                          </a:stretch>
                        </pic:blipFill>
                        <pic:spPr bwMode="auto">
                          <a:xfrm>
                            <a:off x="0" y="0"/>
                            <a:ext cx="561975" cy="533400"/>
                          </a:xfrm>
                          <a:prstGeom prst="rect">
                            <a:avLst/>
                          </a:prstGeom>
                          <a:noFill/>
                          <a:ln w="9525">
                            <a:noFill/>
                            <a:miter lim="800000"/>
                            <a:headEnd/>
                            <a:tailEnd/>
                          </a:ln>
                        </pic:spPr>
                      </pic:pic>
                    </a:graphicData>
                  </a:graphic>
                </wp:inline>
              </w:drawing>
            </w:r>
          </w:p>
        </w:tc>
        <w:tc>
          <w:tcPr>
            <w:tcW w:w="1674" w:type="dxa"/>
            <w:shd w:val="clear" w:color="auto" w:fill="E0E0E0"/>
            <w:vAlign w:val="center"/>
          </w:tcPr>
          <w:p w14:paraId="180D1F2F" w14:textId="77777777" w:rsidR="00C57055" w:rsidRPr="00330F47" w:rsidRDefault="00C57055" w:rsidP="00DE2666">
            <w:pPr>
              <w:pStyle w:val="WarningText"/>
              <w:rPr>
                <w:b/>
                <w:bCs/>
              </w:rPr>
            </w:pPr>
            <w:r w:rsidRPr="00330F47">
              <w:rPr>
                <w:b/>
                <w:bCs/>
              </w:rPr>
              <w:t>!!</w:t>
            </w:r>
            <w:r>
              <w:rPr>
                <w:b/>
                <w:bCs/>
              </w:rPr>
              <w:t>Caution</w:t>
            </w:r>
            <w:r w:rsidRPr="00330F47">
              <w:rPr>
                <w:b/>
                <w:bCs/>
              </w:rPr>
              <w:t>!!</w:t>
            </w:r>
          </w:p>
        </w:tc>
        <w:tc>
          <w:tcPr>
            <w:tcW w:w="7372" w:type="dxa"/>
            <w:shd w:val="clear" w:color="auto" w:fill="E0E0E0"/>
            <w:vAlign w:val="center"/>
          </w:tcPr>
          <w:p w14:paraId="4A71FD5B" w14:textId="77777777" w:rsidR="00C57055" w:rsidRPr="00293D1D" w:rsidRDefault="00C57055" w:rsidP="00DE2666">
            <w:pPr>
              <w:pStyle w:val="WarningText"/>
              <w:rPr>
                <w:bCs/>
              </w:rPr>
            </w:pPr>
            <w:r w:rsidRPr="00293D1D">
              <w:rPr>
                <w:bCs/>
              </w:rPr>
              <w:t>SDS Upgrade</w:t>
            </w:r>
          </w:p>
          <w:p w14:paraId="12115724" w14:textId="77777777" w:rsidR="00293D1D" w:rsidRPr="00293D1D" w:rsidRDefault="00293D1D" w:rsidP="00DE2666">
            <w:pPr>
              <w:pStyle w:val="WarningText"/>
              <w:rPr>
                <w:bCs/>
              </w:rPr>
            </w:pPr>
            <w:r w:rsidRPr="00293D1D">
              <w:rPr>
                <w:bCs/>
              </w:rPr>
              <w:t>If the customer deployment has only FABR feature</w:t>
            </w:r>
            <w:r>
              <w:rPr>
                <w:bCs/>
              </w:rPr>
              <w:t>s</w:t>
            </w:r>
            <w:r w:rsidRPr="00293D1D">
              <w:rPr>
                <w:bCs/>
              </w:rPr>
              <w:t xml:space="preserve"> enabled, </w:t>
            </w:r>
            <w:r>
              <w:rPr>
                <w:bCs/>
              </w:rPr>
              <w:t xml:space="preserve">it is recommended to </w:t>
            </w:r>
            <w:r w:rsidRPr="00293D1D">
              <w:rPr>
                <w:bCs/>
              </w:rPr>
              <w:t xml:space="preserve">upgrade </w:t>
            </w:r>
            <w:r>
              <w:rPr>
                <w:bCs/>
              </w:rPr>
              <w:t xml:space="preserve">the </w:t>
            </w:r>
            <w:r w:rsidRPr="00293D1D">
              <w:rPr>
                <w:bCs/>
              </w:rPr>
              <w:t>SDS nodes first before upgrading the DSR nodes.</w:t>
            </w:r>
          </w:p>
          <w:p w14:paraId="3E48B3B4" w14:textId="77777777" w:rsidR="00C57055" w:rsidRPr="00330F47" w:rsidRDefault="00C57055" w:rsidP="00DE2666">
            <w:pPr>
              <w:pStyle w:val="WarningText"/>
            </w:pPr>
            <w:r w:rsidRPr="003F502A">
              <w:t>If the customer deployment has both the FABR and PCA features enabled, then upgrade the DSR nodes first</w:t>
            </w:r>
            <w:r>
              <w:t xml:space="preserve"> before upgrading the SDS nodes</w:t>
            </w:r>
            <w:r w:rsidRPr="00330F47">
              <w:t>.</w:t>
            </w:r>
          </w:p>
        </w:tc>
      </w:tr>
    </w:tbl>
    <w:p w14:paraId="02F83127" w14:textId="77777777" w:rsidR="005A7E20" w:rsidRPr="00555AB1" w:rsidRDefault="00FB3E83">
      <w:pPr>
        <w:rPr>
          <w:rFonts w:ascii="Garamond" w:hAnsi="Garamond" w:cs="Arial"/>
          <w:b/>
          <w:bCs/>
          <w:sz w:val="26"/>
          <w:szCs w:val="26"/>
        </w:rPr>
      </w:pPr>
      <w:r w:rsidRPr="00555AB1">
        <w:rPr>
          <w:rFonts w:ascii="Garamond" w:hAnsi="Garamond"/>
        </w:rPr>
        <w:t>.</w:t>
      </w:r>
      <w:r w:rsidR="0038151A" w:rsidRPr="00555AB1">
        <w:rPr>
          <w:rFonts w:ascii="Garamond" w:hAnsi="Garamond"/>
        </w:rPr>
        <w:t xml:space="preserve"> </w:t>
      </w:r>
    </w:p>
    <w:p w14:paraId="06824DC8" w14:textId="77777777" w:rsidR="00FB3E83" w:rsidRPr="00AC04C9" w:rsidRDefault="00FB3E83" w:rsidP="00DB0187">
      <w:pPr>
        <w:pStyle w:val="Heading3"/>
        <w:numPr>
          <w:ilvl w:val="2"/>
          <w:numId w:val="218"/>
        </w:numPr>
      </w:pPr>
      <w:bookmarkStart w:id="2580" w:name="_Toc42875677"/>
      <w:r w:rsidRPr="00AC04C9">
        <w:t xml:space="preserve">The supported upgrade paths for iDIH </w:t>
      </w:r>
      <w:r w:rsidR="00EC42D8" w:rsidRPr="00AC04C9">
        <w:t>8.2.1</w:t>
      </w:r>
      <w:bookmarkEnd w:id="2580"/>
    </w:p>
    <w:p w14:paraId="4FEEB65E" w14:textId="77777777" w:rsidR="00131C0F" w:rsidRPr="0088663F" w:rsidRDefault="00131C0F" w:rsidP="00131C0F">
      <w:pPr>
        <w:pStyle w:val="BodyText"/>
        <w:rPr>
          <w:rFonts w:ascii="Garamond" w:hAnsi="Garamond"/>
        </w:rPr>
      </w:pPr>
      <w:r w:rsidRPr="0088663F">
        <w:rPr>
          <w:rFonts w:ascii="Garamond" w:hAnsi="Garamond"/>
        </w:rPr>
        <w:t xml:space="preserve">The supported upgrade paths for </w:t>
      </w:r>
      <w:r w:rsidR="006B28DB" w:rsidRPr="0088663F">
        <w:rPr>
          <w:rFonts w:ascii="Garamond" w:hAnsi="Garamond"/>
        </w:rPr>
        <w:t>iDIH</w:t>
      </w:r>
      <w:r w:rsidR="00EC42D8">
        <w:rPr>
          <w:rFonts w:ascii="Garamond" w:hAnsi="Garamond"/>
        </w:rPr>
        <w:t xml:space="preserve"> 8.2.1</w:t>
      </w:r>
      <w:r w:rsidRPr="0088663F">
        <w:rPr>
          <w:rFonts w:ascii="Garamond" w:hAnsi="Garamond"/>
        </w:rPr>
        <w:t xml:space="preserve"> are</w:t>
      </w:r>
    </w:p>
    <w:p w14:paraId="13D71446" w14:textId="77777777" w:rsidR="005A7E20" w:rsidRDefault="009E4BBC" w:rsidP="005A7E20">
      <w:pPr>
        <w:pStyle w:val="BodyText"/>
      </w:pPr>
      <w:r>
        <w:rPr>
          <w:noProof/>
          <w:lang w:eastAsia="en-US"/>
        </w:rPr>
        <w:drawing>
          <wp:inline distT="0" distB="0" distL="0" distR="0" wp14:anchorId="4E373E45" wp14:editId="385CCE82">
            <wp:extent cx="3130550" cy="2406401"/>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37830" cy="2411997"/>
                    </a:xfrm>
                    <a:prstGeom prst="rect">
                      <a:avLst/>
                    </a:prstGeom>
                  </pic:spPr>
                </pic:pic>
              </a:graphicData>
            </a:graphic>
          </wp:inline>
        </w:drawing>
      </w:r>
    </w:p>
    <w:p w14:paraId="3D318DB5" w14:textId="77777777" w:rsidR="005A7E20" w:rsidRDefault="005A7E20" w:rsidP="005A7E20">
      <w:pPr>
        <w:pStyle w:val="BodyText"/>
        <w:ind w:left="630"/>
        <w:rPr>
          <w:b/>
          <w:i/>
          <w:sz w:val="22"/>
          <w:szCs w:val="22"/>
        </w:rPr>
      </w:pPr>
      <w:r w:rsidRPr="006E37CA">
        <w:rPr>
          <w:b/>
          <w:i/>
          <w:sz w:val="22"/>
          <w:szCs w:val="22"/>
        </w:rPr>
        <w:t>All in the figure above refers to the available releases and all of its maintenance releases</w:t>
      </w:r>
    </w:p>
    <w:p w14:paraId="31162F26" w14:textId="0E2ADE39" w:rsidR="00DE118A" w:rsidRPr="00B532DB" w:rsidRDefault="00DE118A" w:rsidP="00DE118A">
      <w:pPr>
        <w:pStyle w:val="Figurecaption"/>
        <w:rPr>
          <w:rFonts w:ascii="Times New Roman" w:hAnsi="Times New Roman" w:cs="Times New Roman"/>
          <w:b/>
          <w:i/>
          <w:sz w:val="20"/>
          <w:szCs w:val="20"/>
        </w:rPr>
      </w:pPr>
      <w:bookmarkStart w:id="2581" w:name="_Toc8901309"/>
      <w:bookmarkStart w:id="2582" w:name="_Toc42875726"/>
      <w:r w:rsidRPr="00B532DB">
        <w:rPr>
          <w:rFonts w:ascii="Times New Roman" w:hAnsi="Times New Roman" w:cs="Times New Roman"/>
          <w:b/>
          <w:i/>
          <w:sz w:val="20"/>
          <w:szCs w:val="20"/>
        </w:rPr>
        <w:t xml:space="preserve">Figure </w:t>
      </w:r>
      <w:r w:rsidR="00EE4C9B" w:rsidRPr="00B532DB">
        <w:rPr>
          <w:rFonts w:ascii="Times New Roman" w:hAnsi="Times New Roman" w:cs="Times New Roman"/>
          <w:b/>
          <w:i/>
          <w:sz w:val="20"/>
          <w:szCs w:val="20"/>
        </w:rPr>
        <w:fldChar w:fldCharType="begin"/>
      </w:r>
      <w:r w:rsidRPr="00B532DB">
        <w:rPr>
          <w:rFonts w:ascii="Times New Roman" w:hAnsi="Times New Roman" w:cs="Times New Roman"/>
          <w:b/>
          <w:i/>
          <w:sz w:val="20"/>
          <w:szCs w:val="20"/>
        </w:rPr>
        <w:instrText xml:space="preserve"> SEQ Figure \* ARABIC </w:instrText>
      </w:r>
      <w:r w:rsidR="00EE4C9B" w:rsidRPr="00B532DB">
        <w:rPr>
          <w:rFonts w:ascii="Times New Roman" w:hAnsi="Times New Roman" w:cs="Times New Roman"/>
          <w:b/>
          <w:i/>
          <w:sz w:val="20"/>
          <w:szCs w:val="20"/>
        </w:rPr>
        <w:fldChar w:fldCharType="separate"/>
      </w:r>
      <w:r w:rsidR="005242B3">
        <w:rPr>
          <w:rFonts w:ascii="Times New Roman" w:hAnsi="Times New Roman" w:cs="Times New Roman"/>
          <w:b/>
          <w:i/>
          <w:noProof/>
          <w:sz w:val="20"/>
          <w:szCs w:val="20"/>
        </w:rPr>
        <w:t>3</w:t>
      </w:r>
      <w:r w:rsidR="00EE4C9B" w:rsidRPr="00B532DB">
        <w:rPr>
          <w:rFonts w:ascii="Times New Roman" w:hAnsi="Times New Roman" w:cs="Times New Roman"/>
          <w:b/>
          <w:i/>
          <w:sz w:val="20"/>
          <w:szCs w:val="20"/>
        </w:rPr>
        <w:fldChar w:fldCharType="end"/>
      </w:r>
      <w:r w:rsidRPr="00B532DB">
        <w:rPr>
          <w:rFonts w:ascii="Times New Roman" w:hAnsi="Times New Roman" w:cs="Times New Roman"/>
          <w:b/>
          <w:i/>
          <w:sz w:val="20"/>
          <w:szCs w:val="20"/>
        </w:rPr>
        <w:t xml:space="preserve"> – IDIH Upgrade Paths</w:t>
      </w:r>
      <w:bookmarkEnd w:id="2581"/>
      <w:bookmarkEnd w:id="2582"/>
    </w:p>
    <w:p w14:paraId="3B1B88D7" w14:textId="77777777" w:rsidR="005A7E20" w:rsidRPr="0078447B" w:rsidRDefault="005A7E20" w:rsidP="0069187B">
      <w:r w:rsidRPr="0078447B">
        <w:t>iDIH upgrade can be scheduled prior to or following the DSR upgrade. If iDIH upgrade is deferred until after DSR upgrades then any newly captured elements existing within the upgraded DSR will not be decoded by iDIH until after the iDIH upgrade.</w:t>
      </w:r>
    </w:p>
    <w:p w14:paraId="2A5D7740" w14:textId="77777777" w:rsidR="005C6A07" w:rsidRPr="00AC04C9" w:rsidRDefault="00FB3E83" w:rsidP="00DB0187">
      <w:pPr>
        <w:pStyle w:val="Heading3"/>
        <w:numPr>
          <w:ilvl w:val="2"/>
          <w:numId w:val="218"/>
        </w:numPr>
      </w:pPr>
      <w:r w:rsidRPr="00AC04C9">
        <w:t xml:space="preserve">  </w:t>
      </w:r>
      <w:bookmarkStart w:id="2583" w:name="_Toc42875678"/>
      <w:r w:rsidRPr="00AC04C9">
        <w:t>Upgrade Execution</w:t>
      </w:r>
      <w:bookmarkEnd w:id="2583"/>
    </w:p>
    <w:p w14:paraId="5EB48F3D" w14:textId="77777777" w:rsidR="00CC2615" w:rsidRPr="0078447B" w:rsidRDefault="009953AB" w:rsidP="005C6A07">
      <w:r w:rsidRPr="0078447B">
        <w:t xml:space="preserve">With DSR </w:t>
      </w:r>
      <w:r w:rsidR="00852334" w:rsidRPr="0078447B">
        <w:t>8.</w:t>
      </w:r>
      <w:r w:rsidR="009E4BBC" w:rsidRPr="0078447B">
        <w:t>4</w:t>
      </w:r>
      <w:r w:rsidR="005C6A07" w:rsidRPr="0078447B">
        <w:t>, there are multiple methods available for upgrading a site. The newest and most efficient way to upgrade a site is the Automated Site Upgrade feature. As the name implies, this feature will upgrade an entire site (SOAMs and all C-level servers) with a minimum of user interaction. Once the upgrade is initiated, the upgrade will automatically prepare the server(s), perform the upgrade, and then sequence to the next server or group of servers until all servers in the site are upgraded. The server upgrades are sequenced in a manner that preserves data inte</w:t>
      </w:r>
      <w:r w:rsidRPr="0078447B">
        <w:t xml:space="preserve">grity and processing capacity. </w:t>
      </w:r>
    </w:p>
    <w:p w14:paraId="4FE811D1" w14:textId="77777777" w:rsidR="00A55906" w:rsidRPr="0078447B" w:rsidRDefault="00A55906" w:rsidP="00A55906">
      <w:pPr>
        <w:pStyle w:val="BodyText"/>
      </w:pPr>
    </w:p>
    <w:p w14:paraId="15006608" w14:textId="77777777" w:rsidR="005C6A07" w:rsidRPr="0078447B" w:rsidRDefault="005C6A07" w:rsidP="005C6A07">
      <w:r w:rsidRPr="0078447B">
        <w:t>Automated Site Upgrade can be used to upgrade the DSR</w:t>
      </w:r>
      <w:r w:rsidR="00CC2615" w:rsidRPr="0078447B">
        <w:t>/SDS</w:t>
      </w:r>
      <w:r w:rsidRPr="0078447B">
        <w:t xml:space="preserve"> servers. However, Auto Site Upgrade cannot be used to upgrade PMAC, TVOE, or IDIH servers at a site.</w:t>
      </w:r>
    </w:p>
    <w:p w14:paraId="4B56F1FC" w14:textId="77777777" w:rsidR="0069187B" w:rsidRPr="0088663F" w:rsidRDefault="00CC2615" w:rsidP="00FB3E83">
      <w:pPr>
        <w:pStyle w:val="BodyText"/>
        <w:rPr>
          <w:rFonts w:ascii="Garamond" w:hAnsi="Garamond"/>
        </w:rPr>
      </w:pPr>
      <w:r w:rsidRPr="0078447B">
        <w:rPr>
          <w:highlight w:val="yellow"/>
        </w:rPr>
        <w:br/>
      </w:r>
      <w:r w:rsidR="00FB3E83" w:rsidRPr="0078447B">
        <w:t>Additionally, there are separate procedures described</w:t>
      </w:r>
      <w:r w:rsidRPr="0078447B">
        <w:t xml:space="preserve"> in the upgrade procedures </w:t>
      </w:r>
      <w:r w:rsidR="00FB3E83" w:rsidRPr="0078447B">
        <w:t xml:space="preserve">to support either a manual or automated approach to upgrading any particular server group. </w:t>
      </w:r>
      <w:r w:rsidR="00915936" w:rsidRPr="0078447B">
        <w:t xml:space="preserve">When planning upgrades the “Site Upgrade Methodology Selection” section of the upgrade procedure should be carefully reviewed.  </w:t>
      </w:r>
      <w:r w:rsidR="00FB3E83" w:rsidRPr="0078447B">
        <w:rPr>
          <w:b/>
          <w:i/>
        </w:rPr>
        <w:t xml:space="preserve">The use of </w:t>
      </w:r>
      <w:r w:rsidRPr="0078447B">
        <w:rPr>
          <w:b/>
          <w:i/>
        </w:rPr>
        <w:t xml:space="preserve">the </w:t>
      </w:r>
      <w:r w:rsidR="00FB3E83" w:rsidRPr="0078447B">
        <w:rPr>
          <w:b/>
          <w:i/>
        </w:rPr>
        <w:t xml:space="preserve">automated </w:t>
      </w:r>
      <w:r w:rsidRPr="0078447B">
        <w:rPr>
          <w:b/>
          <w:i/>
        </w:rPr>
        <w:t xml:space="preserve">methods (Auto Site or Auto Server Group) </w:t>
      </w:r>
      <w:r w:rsidR="00FB3E83" w:rsidRPr="0078447B">
        <w:rPr>
          <w:b/>
          <w:i/>
        </w:rPr>
        <w:t>for DA-MP server groups should be carefully considered regarding potential negative traffic</w:t>
      </w:r>
      <w:r w:rsidR="00FB3E83" w:rsidRPr="0088663F">
        <w:rPr>
          <w:rFonts w:ascii="Garamond" w:hAnsi="Garamond"/>
          <w:b/>
          <w:i/>
        </w:rPr>
        <w:t xml:space="preserve"> impacts</w:t>
      </w:r>
      <w:r w:rsidR="00FB3E83" w:rsidRPr="0088663F">
        <w:rPr>
          <w:rFonts w:ascii="Garamond" w:hAnsi="Garamond"/>
        </w:rPr>
        <w:t xml:space="preserve">. </w:t>
      </w:r>
      <w:r w:rsidR="006C09A6" w:rsidRPr="0088663F">
        <w:rPr>
          <w:rFonts w:ascii="Garamond" w:hAnsi="Garamond"/>
        </w:rPr>
        <w:t xml:space="preserve">The ASU enhancement in DSR </w:t>
      </w:r>
      <w:r w:rsidR="0074557D">
        <w:rPr>
          <w:rFonts w:ascii="Garamond" w:hAnsi="Garamond"/>
        </w:rPr>
        <w:t>8.4</w:t>
      </w:r>
      <w:r w:rsidR="006C09A6" w:rsidRPr="0088663F">
        <w:rPr>
          <w:rFonts w:ascii="Garamond" w:hAnsi="Garamond"/>
        </w:rPr>
        <w:t xml:space="preserve"> resolves this issue</w:t>
      </w:r>
      <w:r w:rsidR="00FB3E83" w:rsidRPr="0088663F">
        <w:rPr>
          <w:rFonts w:ascii="Garamond" w:hAnsi="Garamond"/>
        </w:rPr>
        <w:t>.</w:t>
      </w:r>
      <w:r w:rsidR="006C09A6" w:rsidRPr="0088663F">
        <w:rPr>
          <w:rFonts w:ascii="Garamond" w:hAnsi="Garamond"/>
        </w:rPr>
        <w:t xml:space="preserve"> The user is now instructed to rearrange/add cycles to create a suitable upgrade plan.</w:t>
      </w:r>
      <w:r w:rsidR="00FB3E83" w:rsidRPr="0088663F">
        <w:rPr>
          <w:rFonts w:ascii="Garamond" w:hAnsi="Garamond"/>
        </w:rPr>
        <w:t xml:space="preserve"> </w:t>
      </w:r>
    </w:p>
    <w:p w14:paraId="618E2969" w14:textId="77777777" w:rsidR="00AF07EB" w:rsidRPr="00AC04C9" w:rsidRDefault="00AF07EB" w:rsidP="00DB0187">
      <w:pPr>
        <w:pStyle w:val="Heading3"/>
        <w:numPr>
          <w:ilvl w:val="2"/>
          <w:numId w:val="218"/>
        </w:numPr>
      </w:pPr>
      <w:r w:rsidRPr="00AC04C9">
        <w:t xml:space="preserve">  </w:t>
      </w:r>
      <w:bookmarkStart w:id="2584" w:name="_Toc42875679"/>
      <w:r w:rsidRPr="00AC04C9">
        <w:t>Limitations</w:t>
      </w:r>
      <w:bookmarkEnd w:id="2584"/>
    </w:p>
    <w:p w14:paraId="25D78B52" w14:textId="77777777" w:rsidR="00AF07EB" w:rsidRPr="0078447B" w:rsidRDefault="00044B42" w:rsidP="00044B42">
      <w:pPr>
        <w:pStyle w:val="NoSpacing"/>
        <w:rPr>
          <w:rFonts w:ascii="Times New Roman" w:hAnsi="Times New Roman"/>
          <w:sz w:val="20"/>
          <w:szCs w:val="20"/>
        </w:rPr>
      </w:pPr>
      <w:r w:rsidRPr="0078447B">
        <w:rPr>
          <w:rFonts w:ascii="Times New Roman" w:hAnsi="Times New Roman"/>
          <w:sz w:val="20"/>
          <w:szCs w:val="20"/>
        </w:rPr>
        <w:t>When</w:t>
      </w:r>
      <w:r w:rsidR="00AF07EB" w:rsidRPr="0078447B">
        <w:rPr>
          <w:rFonts w:ascii="Times New Roman" w:hAnsi="Times New Roman"/>
          <w:sz w:val="20"/>
          <w:szCs w:val="20"/>
        </w:rPr>
        <w:t xml:space="preserve"> AppEventLog file is full then SOAM/NOAM becomes unstable and shown undefined behavior like: </w:t>
      </w:r>
    </w:p>
    <w:p w14:paraId="59088B06" w14:textId="77777777" w:rsidR="00AF07EB" w:rsidRPr="0078447B" w:rsidRDefault="00AF07EB" w:rsidP="00044B42">
      <w:pPr>
        <w:pStyle w:val="NoSpacing"/>
        <w:rPr>
          <w:rFonts w:ascii="Times New Roman" w:hAnsi="Times New Roman"/>
          <w:sz w:val="20"/>
          <w:szCs w:val="20"/>
        </w:rPr>
      </w:pPr>
      <w:r w:rsidRPr="0078447B">
        <w:rPr>
          <w:rFonts w:ascii="Times New Roman" w:hAnsi="Times New Roman"/>
          <w:sz w:val="20"/>
          <w:szCs w:val="20"/>
        </w:rPr>
        <w:t xml:space="preserve">1. </w:t>
      </w:r>
      <w:r w:rsidR="00044B42" w:rsidRPr="0078447B">
        <w:rPr>
          <w:rFonts w:ascii="Times New Roman" w:hAnsi="Times New Roman"/>
          <w:sz w:val="20"/>
          <w:szCs w:val="20"/>
        </w:rPr>
        <w:t>Replication</w:t>
      </w:r>
      <w:r w:rsidRPr="0078447B">
        <w:rPr>
          <w:rFonts w:ascii="Times New Roman" w:hAnsi="Times New Roman"/>
          <w:sz w:val="20"/>
          <w:szCs w:val="20"/>
        </w:rPr>
        <w:t xml:space="preserve"> and merging stopped. </w:t>
      </w:r>
    </w:p>
    <w:p w14:paraId="37CA54E6" w14:textId="77777777" w:rsidR="00AF07EB" w:rsidRPr="0078447B" w:rsidRDefault="00AF07EB" w:rsidP="00044B42">
      <w:pPr>
        <w:pStyle w:val="NoSpacing"/>
        <w:rPr>
          <w:rFonts w:ascii="Times New Roman" w:hAnsi="Times New Roman"/>
          <w:sz w:val="20"/>
          <w:szCs w:val="20"/>
        </w:rPr>
      </w:pPr>
      <w:r w:rsidRPr="0078447B">
        <w:rPr>
          <w:rFonts w:ascii="Times New Roman" w:hAnsi="Times New Roman"/>
          <w:sz w:val="20"/>
          <w:szCs w:val="20"/>
        </w:rPr>
        <w:t xml:space="preserve">2. GUI access stops working. </w:t>
      </w:r>
    </w:p>
    <w:p w14:paraId="6827CEB9" w14:textId="77777777" w:rsidR="00044B42" w:rsidRPr="0078447B" w:rsidRDefault="00044B42" w:rsidP="00044B42">
      <w:pPr>
        <w:pStyle w:val="NoSpacing"/>
        <w:rPr>
          <w:rFonts w:ascii="Times New Roman" w:hAnsi="Times New Roman"/>
          <w:sz w:val="20"/>
          <w:szCs w:val="20"/>
        </w:rPr>
      </w:pPr>
    </w:p>
    <w:p w14:paraId="5A3280DF" w14:textId="77777777" w:rsidR="00AF07EB" w:rsidRPr="0078447B" w:rsidRDefault="00AF07EB" w:rsidP="00AF07EB">
      <w:pPr>
        <w:pStyle w:val="BodyText"/>
      </w:pPr>
      <w:r w:rsidRPr="0078447B">
        <w:t xml:space="preserve">Also please note that upgrade will fail if utilization of /var/TKLC/rundb partition is more than 70% which may be true in case of larger AppEventLog file size (~5.5 GB in size). To prevent the above listed issues, we need to assign/allocate /var/TKLC/rundb size and AppEventLog file size in sync i.e. AppEventLog file size (plus some delta for other files like MeasStat) should be always </w:t>
      </w:r>
      <w:r w:rsidR="00044B42" w:rsidRPr="0078447B">
        <w:t>less than</w:t>
      </w:r>
      <w:r w:rsidRPr="0078447B">
        <w:t xml:space="preserve"> 70 % of /var/TKLC/rundb partition size.</w:t>
      </w:r>
    </w:p>
    <w:p w14:paraId="5E86D9E7" w14:textId="77777777" w:rsidR="00044B42" w:rsidRPr="00AF07EB" w:rsidRDefault="00044B42" w:rsidP="00AF07EB">
      <w:pPr>
        <w:pStyle w:val="BodyText"/>
      </w:pPr>
    </w:p>
    <w:p w14:paraId="76626C86" w14:textId="77777777" w:rsidR="00FB3E83" w:rsidRDefault="00FB3E83" w:rsidP="00FB3E83">
      <w:pPr>
        <w:pStyle w:val="BodyText"/>
      </w:pPr>
    </w:p>
    <w:p w14:paraId="38EA4951" w14:textId="6805526E" w:rsidR="00FB3E83" w:rsidRPr="00DB0187" w:rsidRDefault="00FB3E83" w:rsidP="00DB0187">
      <w:pPr>
        <w:pStyle w:val="Heading2"/>
        <w:numPr>
          <w:ilvl w:val="1"/>
          <w:numId w:val="2"/>
        </w:numPr>
      </w:pPr>
      <w:bookmarkStart w:id="2585" w:name="_Toc477278751"/>
      <w:r w:rsidRPr="00DB0187">
        <w:t xml:space="preserve">  </w:t>
      </w:r>
      <w:bookmarkStart w:id="2586" w:name="_Toc523389390"/>
      <w:bookmarkStart w:id="2587" w:name="_Toc42875680"/>
      <w:r w:rsidR="00C045E3" w:rsidRPr="00DB0187">
        <w:t>M</w:t>
      </w:r>
      <w:r w:rsidRPr="00DB0187">
        <w:t>igration of DSR Data</w:t>
      </w:r>
      <w:bookmarkEnd w:id="2585"/>
      <w:bookmarkEnd w:id="2586"/>
      <w:bookmarkEnd w:id="2587"/>
    </w:p>
    <w:p w14:paraId="0F0B6CFD" w14:textId="77777777" w:rsidR="00FB3E83" w:rsidRPr="0078447B" w:rsidRDefault="00FB3E83" w:rsidP="00FB3E83">
      <w:pPr>
        <w:pStyle w:val="BodyText"/>
      </w:pPr>
      <w:r w:rsidRPr="0078447B">
        <w:t xml:space="preserve">As in prior releases, the existing DSR Data will be preserved during the upgrade. </w:t>
      </w:r>
    </w:p>
    <w:p w14:paraId="4460E11B" w14:textId="77777777" w:rsidR="006D2B6D" w:rsidRDefault="003C06D3">
      <w:pPr>
        <w:pStyle w:val="Heading1"/>
        <w:numPr>
          <w:ilvl w:val="0"/>
          <w:numId w:val="2"/>
        </w:numPr>
      </w:pPr>
      <w:r>
        <w:lastRenderedPageBreak/>
        <w:t xml:space="preserve">   </w:t>
      </w:r>
      <w:bookmarkStart w:id="2588" w:name="_Toc523389391"/>
      <w:bookmarkStart w:id="2589" w:name="_Toc42875681"/>
      <w:r w:rsidR="00202B10">
        <w:t xml:space="preserve">Release 8.4.0.0.0 </w:t>
      </w:r>
      <w:r>
        <w:t>Feature</w:t>
      </w:r>
      <w:bookmarkEnd w:id="2545"/>
      <w:r>
        <w:t xml:space="preserve"> OAM Changes</w:t>
      </w:r>
      <w:bookmarkEnd w:id="2588"/>
      <w:bookmarkEnd w:id="2589"/>
    </w:p>
    <w:p w14:paraId="53A88F51" w14:textId="7406FEAA" w:rsidR="006D2B6D" w:rsidRPr="0078447B" w:rsidRDefault="003C06D3">
      <w:r w:rsidRPr="0078447B">
        <w:t xml:space="preserve">At the time of upgrade to DSR </w:t>
      </w:r>
      <w:r w:rsidR="0074557D" w:rsidRPr="0078447B">
        <w:t>8.4</w:t>
      </w:r>
      <w:r w:rsidR="00C2127B">
        <w:t>.</w:t>
      </w:r>
      <w:r w:rsidR="00202B10">
        <w:t>0.0.0</w:t>
      </w:r>
      <w:r w:rsidRPr="0078447B">
        <w:t xml:space="preserve"> a number of features and enhancements will become visible on the interfaces to the DSR and may change certain existing OAM behaviors of the system.</w:t>
      </w:r>
    </w:p>
    <w:p w14:paraId="048EED59" w14:textId="77777777" w:rsidR="006D2B6D" w:rsidRPr="0078447B" w:rsidRDefault="003C06D3">
      <w:pPr>
        <w:pStyle w:val="BodyText"/>
      </w:pPr>
      <w:r w:rsidRPr="0078447B">
        <w:t>OAM changes include</w:t>
      </w:r>
      <w:r w:rsidR="00C2127B">
        <w:t>s</w:t>
      </w:r>
      <w:r w:rsidRPr="0078447B">
        <w:t xml:space="preserve">: User Interfaces (NO GUI, SO GUI), Measurements Reports, Alarms, and KPIs. </w:t>
      </w:r>
    </w:p>
    <w:p w14:paraId="7A34176A" w14:textId="77777777" w:rsidR="006D2B6D" w:rsidRPr="0078447B" w:rsidRDefault="003C06D3">
      <w:pPr>
        <w:pStyle w:val="BodyText"/>
      </w:pPr>
      <w:r w:rsidRPr="0078447B">
        <w:t xml:space="preserve">Note: this section covers OAM changes that will be </w:t>
      </w:r>
      <w:r w:rsidR="0074557D" w:rsidRPr="0078447B">
        <w:t>visible after upgrade to the 8.4</w:t>
      </w:r>
      <w:r w:rsidR="00C2127B">
        <w:t>.</w:t>
      </w:r>
      <w:r w:rsidR="00202B10">
        <w:t>0.0.0</w:t>
      </w:r>
      <w:r w:rsidR="0074557D" w:rsidRPr="0078447B">
        <w:t xml:space="preserve"> </w:t>
      </w:r>
      <w:r w:rsidR="00E7458D" w:rsidRPr="0078447B">
        <w:t>release</w:t>
      </w:r>
      <w:r w:rsidRPr="0078447B">
        <w:t xml:space="preserve"> and does not include changes that will be seen only as new Optional Features are </w:t>
      </w:r>
      <w:r w:rsidR="008A68F9" w:rsidRPr="0078447B">
        <w:t>activated</w:t>
      </w:r>
      <w:r w:rsidRPr="0078447B">
        <w:t xml:space="preserve"> on the system (post-upgrade activity, and customer specific). </w:t>
      </w:r>
    </w:p>
    <w:p w14:paraId="3B734487" w14:textId="4D9690FF" w:rsidR="00D978A4" w:rsidRPr="008F4FB4" w:rsidRDefault="00005AD3" w:rsidP="00D978A4">
      <w:pPr>
        <w:pStyle w:val="Heading2"/>
        <w:numPr>
          <w:ilvl w:val="1"/>
          <w:numId w:val="6"/>
        </w:numPr>
        <w:rPr>
          <w:i w:val="0"/>
          <w:sz w:val="24"/>
          <w:szCs w:val="24"/>
        </w:rPr>
      </w:pPr>
      <w:bookmarkStart w:id="2590" w:name="_Diameter_Custom_Application"/>
      <w:bookmarkStart w:id="2591" w:name="_Toc42875682"/>
      <w:bookmarkStart w:id="2592" w:name="_Toc523389393"/>
      <w:bookmarkEnd w:id="2590"/>
      <w:r>
        <w:rPr>
          <w:i w:val="0"/>
          <w:caps w:val="0"/>
          <w:sz w:val="24"/>
          <w:szCs w:val="24"/>
        </w:rPr>
        <w:t>ALARM GROUP</w:t>
      </w:r>
      <w:r w:rsidRPr="008F4FB4">
        <w:rPr>
          <w:i w:val="0"/>
          <w:caps w:val="0"/>
          <w:sz w:val="24"/>
          <w:szCs w:val="24"/>
        </w:rPr>
        <w:t xml:space="preserve"> FEATURE</w:t>
      </w:r>
      <w:bookmarkEnd w:id="2591"/>
    </w:p>
    <w:p w14:paraId="5018D52B" w14:textId="77777777" w:rsidR="00D978A4" w:rsidRDefault="00D978A4" w:rsidP="00D978A4">
      <w:pPr>
        <w:pStyle w:val="BodyText"/>
        <w:rPr>
          <w:rFonts w:ascii="Garamond" w:hAnsi="Garamond"/>
        </w:rPr>
      </w:pPr>
    </w:p>
    <w:p w14:paraId="63B6C290" w14:textId="77777777" w:rsidR="00D978A4" w:rsidRDefault="00D978A4" w:rsidP="00DB0187">
      <w:pPr>
        <w:pStyle w:val="Heading4"/>
        <w:numPr>
          <w:ilvl w:val="0"/>
          <w:numId w:val="0"/>
        </w:numPr>
      </w:pPr>
      <w:bookmarkStart w:id="2593" w:name="_Toc525822650"/>
      <w:r>
        <w:t>3.1.1 Problem Statement</w:t>
      </w:r>
      <w:bookmarkEnd w:id="2593"/>
    </w:p>
    <w:p w14:paraId="7552F663" w14:textId="77777777" w:rsidR="00D978A4" w:rsidRPr="00D35095" w:rsidRDefault="00D978A4" w:rsidP="00D978A4">
      <w:pPr>
        <w:jc w:val="both"/>
      </w:pPr>
      <w:r w:rsidRPr="00D35095">
        <w:t>DSR displays all relevant in</w:t>
      </w:r>
      <w:r>
        <w:t>dividual and aggregated alarms for Connection/Peer</w:t>
      </w:r>
      <w:r w:rsidRPr="00D35095">
        <w:t xml:space="preserve"> as pe</w:t>
      </w:r>
      <w:r>
        <w:t>r functionality captured by Alarm Aggregation feature</w:t>
      </w:r>
      <w:r w:rsidRPr="00D35095">
        <w:t xml:space="preserve">. However due to the large size of the </w:t>
      </w:r>
      <w:r>
        <w:t>network, volume of connection</w:t>
      </w:r>
      <w:r w:rsidRPr="00D35095">
        <w:t xml:space="preserve"> and </w:t>
      </w:r>
      <w:r>
        <w:t>peer</w:t>
      </w:r>
      <w:r w:rsidRPr="00D35095">
        <w:t xml:space="preserve"> initiating </w:t>
      </w:r>
      <w:r>
        <w:t>alarms can be high. This limits operator view to monitor the state of crucial managed objects. Operators have requested the feature that allows them to</w:t>
      </w:r>
      <w:r w:rsidRPr="00D35095">
        <w:t xml:space="preserve"> suppress similar type of alarms</w:t>
      </w:r>
      <w:r>
        <w:t>, after a given threshold.</w:t>
      </w:r>
    </w:p>
    <w:p w14:paraId="0AC31945" w14:textId="77777777" w:rsidR="00D978A4" w:rsidRDefault="00D978A4" w:rsidP="00D978A4">
      <w:pPr>
        <w:pStyle w:val="BodyText"/>
        <w:rPr>
          <w:rFonts w:ascii="Garamond" w:hAnsi="Garamond"/>
        </w:rPr>
      </w:pPr>
    </w:p>
    <w:p w14:paraId="79AD35B8" w14:textId="77777777" w:rsidR="00D978A4" w:rsidRPr="00A07FC7" w:rsidRDefault="00D978A4" w:rsidP="00DB0187">
      <w:pPr>
        <w:pStyle w:val="Heading4"/>
        <w:numPr>
          <w:ilvl w:val="0"/>
          <w:numId w:val="0"/>
        </w:numPr>
      </w:pPr>
      <w:bookmarkStart w:id="2594" w:name="_Toc525822651"/>
      <w:r>
        <w:t xml:space="preserve">3.1.2 </w:t>
      </w:r>
      <w:r w:rsidRPr="00A07FC7">
        <w:t>Overview</w:t>
      </w:r>
      <w:bookmarkEnd w:id="2594"/>
    </w:p>
    <w:p w14:paraId="04F2C2E4" w14:textId="77777777" w:rsidR="00D978A4" w:rsidRDefault="00D978A4" w:rsidP="00D978A4">
      <w:pPr>
        <w:jc w:val="both"/>
      </w:pPr>
      <w:r>
        <w:t>This feature allows operator</w:t>
      </w:r>
      <w:r w:rsidRPr="00D35095">
        <w:t xml:space="preserve"> to </w:t>
      </w:r>
      <w:r>
        <w:t>do the following:</w:t>
      </w:r>
    </w:p>
    <w:p w14:paraId="702B5FCB" w14:textId="77777777" w:rsidR="00D978A4" w:rsidRPr="00E037B1" w:rsidRDefault="00D978A4" w:rsidP="00BA40F1">
      <w:pPr>
        <w:pStyle w:val="ListParagraph"/>
        <w:numPr>
          <w:ilvl w:val="0"/>
          <w:numId w:val="25"/>
        </w:numPr>
        <w:tabs>
          <w:tab w:val="clear" w:pos="840"/>
        </w:tabs>
        <w:spacing w:after="0"/>
        <w:contextualSpacing w:val="0"/>
      </w:pPr>
      <w:r w:rsidRPr="00EC0F05">
        <w:rPr>
          <w:rFonts w:ascii="Times New Roman" w:hAnsi="Times New Roman"/>
          <w:sz w:val="20"/>
        </w:rPr>
        <w:t>Define group of peers/connections for which alarm throttling is required</w:t>
      </w:r>
    </w:p>
    <w:p w14:paraId="4B06ED13" w14:textId="77777777" w:rsidR="00D978A4" w:rsidRPr="00E037B1" w:rsidRDefault="00D978A4" w:rsidP="00BA40F1">
      <w:pPr>
        <w:pStyle w:val="ListParagraph"/>
        <w:numPr>
          <w:ilvl w:val="0"/>
          <w:numId w:val="25"/>
        </w:numPr>
        <w:tabs>
          <w:tab w:val="clear" w:pos="840"/>
        </w:tabs>
        <w:spacing w:after="0"/>
        <w:contextualSpacing w:val="0"/>
      </w:pPr>
      <w:r w:rsidRPr="00EC0F05">
        <w:rPr>
          <w:rFonts w:ascii="Times New Roman" w:hAnsi="Times New Roman"/>
          <w:sz w:val="20"/>
        </w:rPr>
        <w:t>Define throttling level for each group</w:t>
      </w:r>
    </w:p>
    <w:p w14:paraId="63C1D555" w14:textId="77777777" w:rsidR="00D978A4" w:rsidRDefault="00D978A4" w:rsidP="00D978A4">
      <w:pPr>
        <w:jc w:val="both"/>
      </w:pPr>
      <w:r>
        <w:t>This is named as Alarm Group feature. This feature is administratively managed by the operator through GUI.</w:t>
      </w:r>
    </w:p>
    <w:p w14:paraId="1E21F925" w14:textId="77777777" w:rsidR="00D978A4" w:rsidRDefault="00D978A4" w:rsidP="00D978A4">
      <w:pPr>
        <w:jc w:val="both"/>
      </w:pPr>
    </w:p>
    <w:p w14:paraId="185FBD10" w14:textId="77777777" w:rsidR="00D978A4" w:rsidRDefault="00D978A4" w:rsidP="00D978A4">
      <w:pPr>
        <w:jc w:val="both"/>
      </w:pPr>
      <w:r>
        <w:t>Note: Alarm Aggregation feature and Alarm Group feature are mutually exclusive for Peer Nodes and Connections.</w:t>
      </w:r>
    </w:p>
    <w:p w14:paraId="2BE4C044" w14:textId="77777777" w:rsidR="00D978A4" w:rsidRDefault="00D978A4" w:rsidP="00D978A4">
      <w:pPr>
        <w:jc w:val="both"/>
      </w:pPr>
    </w:p>
    <w:p w14:paraId="01B0C60D" w14:textId="77777777" w:rsidR="00D978A4" w:rsidRDefault="00D978A4" w:rsidP="00D978A4">
      <w:pPr>
        <w:jc w:val="both"/>
      </w:pPr>
      <w:r>
        <w:t>Overall working design on this feature is as follows:</w:t>
      </w:r>
    </w:p>
    <w:p w14:paraId="75AA8FED" w14:textId="77777777" w:rsidR="00D978A4" w:rsidRDefault="00D978A4" w:rsidP="00D978A4">
      <w:pPr>
        <w:pStyle w:val="BodyText"/>
        <w:rPr>
          <w:rFonts w:ascii="Garamond" w:hAnsi="Garamond"/>
        </w:rPr>
      </w:pPr>
    </w:p>
    <w:p w14:paraId="2B606193" w14:textId="77777777" w:rsidR="00D978A4" w:rsidRDefault="00D978A4" w:rsidP="00D978A4">
      <w:pPr>
        <w:pStyle w:val="BodyText"/>
        <w:rPr>
          <w:rFonts w:ascii="Garamond" w:hAnsi="Garamond"/>
        </w:rPr>
      </w:pPr>
      <w:r>
        <w:rPr>
          <w:noProof/>
          <w:lang w:eastAsia="en-US"/>
        </w:rPr>
        <w:drawing>
          <wp:inline distT="0" distB="0" distL="0" distR="0" wp14:anchorId="5B6B2B37" wp14:editId="3965BC97">
            <wp:extent cx="6126480" cy="3280759"/>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6480" cy="3280759"/>
                    </a:xfrm>
                    <a:prstGeom prst="rect">
                      <a:avLst/>
                    </a:prstGeom>
                    <a:noFill/>
                  </pic:spPr>
                </pic:pic>
              </a:graphicData>
            </a:graphic>
          </wp:inline>
        </w:drawing>
      </w:r>
    </w:p>
    <w:p w14:paraId="2B8C1327" w14:textId="00929930" w:rsidR="00B2255A" w:rsidRPr="00B532DB" w:rsidRDefault="006E67B7" w:rsidP="0016716C">
      <w:pPr>
        <w:pStyle w:val="Figurecaption"/>
        <w:rPr>
          <w:rFonts w:ascii="Times New Roman" w:hAnsi="Times New Roman" w:cs="Times New Roman"/>
          <w:b/>
          <w:i/>
          <w:sz w:val="20"/>
          <w:szCs w:val="20"/>
        </w:rPr>
      </w:pPr>
      <w:bookmarkStart w:id="2595" w:name="_Toc42875727"/>
      <w:r w:rsidRPr="0016716C">
        <w:rPr>
          <w:rFonts w:ascii="Times New Roman" w:hAnsi="Times New Roman" w:cs="Times New Roman"/>
          <w:b/>
          <w:i/>
          <w:sz w:val="20"/>
          <w:szCs w:val="20"/>
        </w:rPr>
        <w:t xml:space="preserve">Figure </w:t>
      </w:r>
      <w:r w:rsidRPr="0016716C">
        <w:rPr>
          <w:rFonts w:ascii="Times New Roman" w:hAnsi="Times New Roman" w:cs="Times New Roman"/>
          <w:b/>
          <w:i/>
          <w:sz w:val="20"/>
          <w:szCs w:val="20"/>
        </w:rPr>
        <w:fldChar w:fldCharType="begin"/>
      </w:r>
      <w:r w:rsidRPr="0016716C">
        <w:rPr>
          <w:rFonts w:ascii="Times New Roman" w:hAnsi="Times New Roman" w:cs="Times New Roman"/>
          <w:b/>
          <w:i/>
          <w:sz w:val="20"/>
          <w:szCs w:val="20"/>
        </w:rPr>
        <w:instrText xml:space="preserve"> SEQ Figure \* ARABIC </w:instrText>
      </w:r>
      <w:r w:rsidRPr="0016716C">
        <w:rPr>
          <w:rFonts w:ascii="Times New Roman" w:hAnsi="Times New Roman" w:cs="Times New Roman"/>
          <w:b/>
          <w:i/>
          <w:sz w:val="20"/>
          <w:szCs w:val="20"/>
        </w:rPr>
        <w:fldChar w:fldCharType="separate"/>
      </w:r>
      <w:r w:rsidR="005242B3">
        <w:rPr>
          <w:rFonts w:ascii="Times New Roman" w:hAnsi="Times New Roman" w:cs="Times New Roman"/>
          <w:b/>
          <w:i/>
          <w:noProof/>
          <w:sz w:val="20"/>
          <w:szCs w:val="20"/>
        </w:rPr>
        <w:t>4</w:t>
      </w:r>
      <w:r w:rsidRPr="0016716C">
        <w:rPr>
          <w:rFonts w:ascii="Times New Roman" w:hAnsi="Times New Roman" w:cs="Times New Roman"/>
          <w:b/>
          <w:i/>
          <w:sz w:val="20"/>
          <w:szCs w:val="20"/>
        </w:rPr>
        <w:fldChar w:fldCharType="end"/>
      </w:r>
      <w:r w:rsidR="0016716C">
        <w:rPr>
          <w:rFonts w:ascii="Times New Roman" w:hAnsi="Times New Roman" w:cs="Times New Roman"/>
          <w:b/>
          <w:i/>
          <w:sz w:val="20"/>
          <w:szCs w:val="20"/>
        </w:rPr>
        <w:t xml:space="preserve"> - </w:t>
      </w:r>
      <w:r w:rsidR="00B2255A">
        <w:rPr>
          <w:rFonts w:ascii="Times New Roman" w:hAnsi="Times New Roman" w:cs="Times New Roman"/>
          <w:b/>
          <w:i/>
          <w:sz w:val="20"/>
          <w:szCs w:val="20"/>
        </w:rPr>
        <w:t>Alarm Group Feature Design</w:t>
      </w:r>
      <w:bookmarkEnd w:id="2595"/>
      <w:r w:rsidR="00E241EC">
        <w:rPr>
          <w:rFonts w:ascii="Times New Roman" w:hAnsi="Times New Roman" w:cs="Times New Roman"/>
          <w:b/>
          <w:i/>
          <w:sz w:val="20"/>
          <w:szCs w:val="20"/>
        </w:rPr>
        <w:t xml:space="preserve"> </w:t>
      </w:r>
    </w:p>
    <w:p w14:paraId="37C79556" w14:textId="77777777" w:rsidR="00D978A4" w:rsidRPr="00A07FC7" w:rsidRDefault="00D978A4" w:rsidP="00DB0187">
      <w:pPr>
        <w:pStyle w:val="Heading4"/>
        <w:numPr>
          <w:ilvl w:val="0"/>
          <w:numId w:val="0"/>
        </w:numPr>
      </w:pPr>
      <w:r>
        <w:t>3.1.3 Peer Node Alarm Group</w:t>
      </w:r>
    </w:p>
    <w:p w14:paraId="7EB8D9BB" w14:textId="77777777" w:rsidR="00D978A4" w:rsidRDefault="00D978A4" w:rsidP="00D978A4">
      <w:pPr>
        <w:jc w:val="both"/>
      </w:pPr>
    </w:p>
    <w:p w14:paraId="1485E4CE" w14:textId="77777777" w:rsidR="00D978A4" w:rsidRDefault="00D978A4" w:rsidP="00D978A4">
      <w:pPr>
        <w:jc w:val="both"/>
      </w:pPr>
      <w:r>
        <w:lastRenderedPageBreak/>
        <w:t>A new GUI screen “Peer Node Alarm Groups” allows user to create Peer Node Alarm Groups, associate the peer nodes to a Peer Node Alarm Group and define throttle and abatement threshold (Minor, Major and Critical) level for each Alarm Group. Threshold level of a Peer Node Alarm Group has no impact on the thresholds of other Peer Node Alarm Group,</w:t>
      </w:r>
    </w:p>
    <w:p w14:paraId="6FA76EB3" w14:textId="77777777" w:rsidR="00D978A4" w:rsidRDefault="00D978A4" w:rsidP="00D978A4">
      <w:pPr>
        <w:jc w:val="both"/>
      </w:pPr>
    </w:p>
    <w:p w14:paraId="054ECE41" w14:textId="77777777" w:rsidR="00D978A4" w:rsidRDefault="00D978A4" w:rsidP="00D978A4">
      <w:pPr>
        <w:pStyle w:val="BodyText"/>
      </w:pPr>
      <w:r>
        <w:rPr>
          <w:noProof/>
          <w:lang w:eastAsia="en-US"/>
        </w:rPr>
        <w:drawing>
          <wp:inline distT="0" distB="0" distL="0" distR="0" wp14:anchorId="0F00BE02" wp14:editId="2A85FB57">
            <wp:extent cx="5943600" cy="2249805"/>
            <wp:effectExtent l="0" t="0" r="0" b="0"/>
            <wp:docPr id="1127" name="Picture 1127"/>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7"/>
                    <a:stretch>
                      <a:fillRect/>
                    </a:stretch>
                  </pic:blipFill>
                  <pic:spPr>
                    <a:xfrm>
                      <a:off x="0" y="0"/>
                      <a:ext cx="5943600" cy="2249805"/>
                    </a:xfrm>
                    <a:prstGeom prst="rect">
                      <a:avLst/>
                    </a:prstGeom>
                  </pic:spPr>
                </pic:pic>
              </a:graphicData>
            </a:graphic>
          </wp:inline>
        </w:drawing>
      </w:r>
    </w:p>
    <w:p w14:paraId="3B4B4597" w14:textId="77777777" w:rsidR="00335B73" w:rsidRDefault="00335B73" w:rsidP="00D978A4">
      <w:pPr>
        <w:pStyle w:val="BodyText"/>
      </w:pPr>
    </w:p>
    <w:p w14:paraId="51B9919D" w14:textId="41572396" w:rsidR="00E241EC" w:rsidRDefault="0016716C" w:rsidP="0016716C">
      <w:pPr>
        <w:pStyle w:val="Caption"/>
        <w:rPr>
          <w:rFonts w:ascii="Times New Roman" w:hAnsi="Times New Roman"/>
          <w:b w:val="0"/>
          <w:i w:val="0"/>
        </w:rPr>
      </w:pPr>
      <w:bookmarkStart w:id="2596" w:name="_Toc42875728"/>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5</w:t>
      </w:r>
      <w:r w:rsidR="006D4F5A">
        <w:rPr>
          <w:noProof/>
        </w:rPr>
        <w:fldChar w:fldCharType="end"/>
      </w:r>
      <w:r w:rsidR="00E241EC" w:rsidRPr="00B532DB">
        <w:rPr>
          <w:rFonts w:ascii="Times New Roman" w:hAnsi="Times New Roman"/>
          <w:b w:val="0"/>
          <w:i w:val="0"/>
        </w:rPr>
        <w:t xml:space="preserve"> – </w:t>
      </w:r>
      <w:r w:rsidR="00E241EC" w:rsidRPr="0016716C">
        <w:rPr>
          <w:rFonts w:ascii="Times New Roman" w:hAnsi="Times New Roman"/>
          <w:i w:val="0"/>
        </w:rPr>
        <w:t>Peer Node Alarm Group GUI</w:t>
      </w:r>
      <w:bookmarkEnd w:id="2596"/>
    </w:p>
    <w:p w14:paraId="5714131E" w14:textId="77777777" w:rsidR="00E241EC" w:rsidRPr="00B532DB" w:rsidRDefault="00E241EC" w:rsidP="00E241EC">
      <w:pPr>
        <w:pStyle w:val="Figurecaption"/>
        <w:rPr>
          <w:rFonts w:ascii="Times New Roman" w:hAnsi="Times New Roman" w:cs="Times New Roman"/>
          <w:b/>
          <w:i/>
          <w:sz w:val="20"/>
          <w:szCs w:val="20"/>
        </w:rPr>
      </w:pPr>
      <w:r>
        <w:rPr>
          <w:rFonts w:ascii="Times New Roman" w:hAnsi="Times New Roman" w:cs="Times New Roman"/>
          <w:b/>
          <w:i/>
          <w:sz w:val="20"/>
          <w:szCs w:val="20"/>
        </w:rPr>
        <w:t xml:space="preserve"> </w:t>
      </w:r>
    </w:p>
    <w:p w14:paraId="382E52FF" w14:textId="77777777" w:rsidR="00D978A4" w:rsidRDefault="00D978A4" w:rsidP="00D978A4">
      <w:pPr>
        <w:jc w:val="both"/>
      </w:pPr>
      <w:r>
        <w:t>Given below is the high level working of Peer Node Alarm Group:</w:t>
      </w:r>
    </w:p>
    <w:p w14:paraId="6432C618" w14:textId="77777777" w:rsidR="00D978A4" w:rsidRDefault="00D978A4" w:rsidP="00BA40F1">
      <w:pPr>
        <w:pStyle w:val="ListParagraph"/>
        <w:numPr>
          <w:ilvl w:val="0"/>
          <w:numId w:val="26"/>
        </w:numPr>
        <w:tabs>
          <w:tab w:val="clear" w:pos="840"/>
        </w:tabs>
        <w:spacing w:after="0"/>
        <w:contextualSpacing w:val="0"/>
        <w:rPr>
          <w:rFonts w:ascii="Times New Roman" w:hAnsi="Times New Roman"/>
          <w:sz w:val="20"/>
        </w:rPr>
      </w:pPr>
      <w:r w:rsidRPr="00363DBB">
        <w:rPr>
          <w:rFonts w:ascii="Times New Roman" w:hAnsi="Times New Roman"/>
          <w:sz w:val="20"/>
        </w:rPr>
        <w:t>New task</w:t>
      </w:r>
      <w:r>
        <w:rPr>
          <w:rFonts w:ascii="Times New Roman" w:hAnsi="Times New Roman"/>
          <w:sz w:val="20"/>
        </w:rPr>
        <w:t xml:space="preserve"> </w:t>
      </w:r>
      <w:r w:rsidRPr="00363DBB">
        <w:rPr>
          <w:rFonts w:ascii="Times New Roman" w:hAnsi="Times New Roman"/>
          <w:sz w:val="20"/>
        </w:rPr>
        <w:t>“PeerNodeAlarmGroup”</w:t>
      </w:r>
      <w:r>
        <w:rPr>
          <w:rFonts w:ascii="Times New Roman" w:hAnsi="Times New Roman"/>
          <w:sz w:val="20"/>
        </w:rPr>
        <w:t xml:space="preserve"> is added in dsroam process. This task is running on Active SOAM.</w:t>
      </w:r>
    </w:p>
    <w:p w14:paraId="0AE66F2C" w14:textId="77777777" w:rsidR="00D978A4" w:rsidRDefault="00D978A4" w:rsidP="00BA40F1">
      <w:pPr>
        <w:pStyle w:val="ListParagraph"/>
        <w:numPr>
          <w:ilvl w:val="0"/>
          <w:numId w:val="26"/>
        </w:numPr>
        <w:tabs>
          <w:tab w:val="clear" w:pos="840"/>
        </w:tabs>
        <w:spacing w:after="0"/>
        <w:contextualSpacing w:val="0"/>
        <w:rPr>
          <w:rFonts w:ascii="Times New Roman" w:hAnsi="Times New Roman"/>
          <w:sz w:val="20"/>
        </w:rPr>
      </w:pPr>
      <w:r>
        <w:rPr>
          <w:rFonts w:ascii="Times New Roman" w:hAnsi="Times New Roman"/>
          <w:sz w:val="20"/>
        </w:rPr>
        <w:t>This task checks the administrative state of Alarm Group feature in every 10 seconds.</w:t>
      </w:r>
    </w:p>
    <w:p w14:paraId="4543A667" w14:textId="77777777" w:rsidR="00D978A4" w:rsidRDefault="00D978A4" w:rsidP="00BA40F1">
      <w:pPr>
        <w:pStyle w:val="ListParagraph"/>
        <w:numPr>
          <w:ilvl w:val="0"/>
          <w:numId w:val="26"/>
        </w:numPr>
        <w:tabs>
          <w:tab w:val="clear" w:pos="840"/>
        </w:tabs>
        <w:spacing w:after="0"/>
        <w:contextualSpacing w:val="0"/>
        <w:rPr>
          <w:rFonts w:ascii="Times New Roman" w:hAnsi="Times New Roman"/>
          <w:sz w:val="20"/>
        </w:rPr>
      </w:pPr>
      <w:r>
        <w:rPr>
          <w:rFonts w:ascii="Times New Roman" w:hAnsi="Times New Roman"/>
          <w:sz w:val="20"/>
        </w:rPr>
        <w:t>If Alarm Group feature is enabled, then the task proceeds further for the processing. If Alarm Group feature is disabled, there is no alarm reporting for peer node failures or threshold condition by “PeerNodeAlarmGroup” task.</w:t>
      </w:r>
    </w:p>
    <w:p w14:paraId="4F5398D4" w14:textId="77777777" w:rsidR="00D978A4" w:rsidRDefault="00D978A4" w:rsidP="00BA40F1">
      <w:pPr>
        <w:pStyle w:val="ListParagraph"/>
        <w:numPr>
          <w:ilvl w:val="0"/>
          <w:numId w:val="26"/>
        </w:numPr>
        <w:tabs>
          <w:tab w:val="clear" w:pos="840"/>
        </w:tabs>
        <w:spacing w:after="0"/>
        <w:contextualSpacing w:val="0"/>
        <w:rPr>
          <w:rFonts w:ascii="Times New Roman" w:hAnsi="Times New Roman"/>
          <w:sz w:val="20"/>
        </w:rPr>
      </w:pPr>
      <w:r>
        <w:rPr>
          <w:rFonts w:ascii="Times New Roman" w:hAnsi="Times New Roman"/>
          <w:sz w:val="20"/>
        </w:rPr>
        <w:t>Underlying steps are performed if Alarm Group feature is enabled:</w:t>
      </w:r>
    </w:p>
    <w:p w14:paraId="551AEDEE" w14:textId="77777777" w:rsidR="00D978A4" w:rsidRDefault="00D978A4" w:rsidP="00BA40F1">
      <w:pPr>
        <w:pStyle w:val="ListParagraph"/>
        <w:numPr>
          <w:ilvl w:val="1"/>
          <w:numId w:val="26"/>
        </w:numPr>
        <w:tabs>
          <w:tab w:val="clear" w:pos="840"/>
        </w:tabs>
        <w:spacing w:after="0"/>
        <w:contextualSpacing w:val="0"/>
        <w:rPr>
          <w:rFonts w:ascii="Times New Roman" w:hAnsi="Times New Roman"/>
          <w:sz w:val="20"/>
        </w:rPr>
      </w:pPr>
      <w:r>
        <w:rPr>
          <w:rFonts w:ascii="Times New Roman" w:hAnsi="Times New Roman"/>
          <w:sz w:val="20"/>
        </w:rPr>
        <w:t xml:space="preserve">Read the configuration data of Peer Node Alarm Group(s). This includes peer nodes in a Peer Node Alarm Group and the threshold level of that alarm group. It also reads the Peer Node status table to see if peer node alarm is set by DA-MP. </w:t>
      </w:r>
    </w:p>
    <w:p w14:paraId="0526B967" w14:textId="77777777" w:rsidR="00D978A4" w:rsidRDefault="00D978A4" w:rsidP="00D978A4">
      <w:pPr>
        <w:pStyle w:val="ListParagraph"/>
        <w:ind w:left="1440"/>
        <w:rPr>
          <w:rFonts w:ascii="Times New Roman" w:hAnsi="Times New Roman"/>
          <w:sz w:val="20"/>
        </w:rPr>
      </w:pPr>
      <w:r>
        <w:rPr>
          <w:rFonts w:ascii="Times New Roman" w:hAnsi="Times New Roman"/>
          <w:sz w:val="20"/>
        </w:rPr>
        <w:t>Please note that peer node status is only reported by MP Leader. In case of no MP leader detection or multi-MP leaders condition, (No / Multi) MP leader alarm is raised. There is no reporting of individual peer alarms or group threshold alarm.</w:t>
      </w:r>
    </w:p>
    <w:p w14:paraId="39A35426" w14:textId="77777777" w:rsidR="00D978A4" w:rsidRDefault="00D978A4" w:rsidP="00BA40F1">
      <w:pPr>
        <w:pStyle w:val="ListParagraph"/>
        <w:numPr>
          <w:ilvl w:val="1"/>
          <w:numId w:val="26"/>
        </w:numPr>
        <w:tabs>
          <w:tab w:val="clear" w:pos="840"/>
        </w:tabs>
        <w:spacing w:after="0"/>
        <w:contextualSpacing w:val="0"/>
        <w:rPr>
          <w:rFonts w:ascii="Times New Roman" w:hAnsi="Times New Roman"/>
          <w:sz w:val="20"/>
        </w:rPr>
      </w:pPr>
      <w:r>
        <w:rPr>
          <w:rFonts w:ascii="Times New Roman" w:hAnsi="Times New Roman"/>
          <w:sz w:val="20"/>
        </w:rPr>
        <w:t>Raise the alarm for every failed peer node in an alarm group until throttling level of that Peer Node Alarm Group is not reached.</w:t>
      </w:r>
    </w:p>
    <w:p w14:paraId="49E00454" w14:textId="77777777" w:rsidR="00D978A4" w:rsidRDefault="00D978A4" w:rsidP="00BA40F1">
      <w:pPr>
        <w:pStyle w:val="ListParagraph"/>
        <w:numPr>
          <w:ilvl w:val="1"/>
          <w:numId w:val="26"/>
        </w:numPr>
        <w:tabs>
          <w:tab w:val="clear" w:pos="840"/>
        </w:tabs>
        <w:spacing w:after="0"/>
        <w:contextualSpacing w:val="0"/>
        <w:rPr>
          <w:rFonts w:ascii="Times New Roman" w:hAnsi="Times New Roman"/>
          <w:sz w:val="20"/>
        </w:rPr>
      </w:pPr>
      <w:r>
        <w:rPr>
          <w:rFonts w:ascii="Times New Roman" w:hAnsi="Times New Roman"/>
          <w:sz w:val="20"/>
        </w:rPr>
        <w:t>Once throttle condition is met for a Peer Node Alarm Group, peer node failure alarms for the peers in that alarm group are cleared. This also raises a group alarm to signify that throttle threshold condition for the Peer Node Alarm Group has been reached. Threshold level of a Peer Node Alarm Group is unaffected by threshold of other Peer Node Alarm Group.</w:t>
      </w:r>
    </w:p>
    <w:p w14:paraId="3212F225" w14:textId="77777777" w:rsidR="00D978A4" w:rsidRDefault="00D978A4" w:rsidP="00BA40F1">
      <w:pPr>
        <w:pStyle w:val="ListParagraph"/>
        <w:numPr>
          <w:ilvl w:val="1"/>
          <w:numId w:val="26"/>
        </w:numPr>
        <w:tabs>
          <w:tab w:val="clear" w:pos="840"/>
        </w:tabs>
        <w:spacing w:after="0"/>
        <w:contextualSpacing w:val="0"/>
        <w:rPr>
          <w:rFonts w:ascii="Times New Roman" w:hAnsi="Times New Roman"/>
          <w:sz w:val="20"/>
        </w:rPr>
      </w:pPr>
      <w:r>
        <w:rPr>
          <w:rFonts w:ascii="Times New Roman" w:hAnsi="Times New Roman"/>
          <w:sz w:val="20"/>
        </w:rPr>
        <w:t>There are no alarms raised for individual peer node failures in a Peer Node Alarm Group until group threshold alarm of Minor or Major or Critical severity is present.</w:t>
      </w:r>
    </w:p>
    <w:p w14:paraId="1BE030F0" w14:textId="77777777" w:rsidR="00D978A4" w:rsidRDefault="00D978A4" w:rsidP="00BA40F1">
      <w:pPr>
        <w:pStyle w:val="ListParagraph"/>
        <w:numPr>
          <w:ilvl w:val="1"/>
          <w:numId w:val="26"/>
        </w:numPr>
        <w:tabs>
          <w:tab w:val="clear" w:pos="840"/>
        </w:tabs>
        <w:spacing w:after="0"/>
        <w:contextualSpacing w:val="0"/>
        <w:rPr>
          <w:rFonts w:ascii="Times New Roman" w:hAnsi="Times New Roman"/>
          <w:sz w:val="20"/>
        </w:rPr>
      </w:pPr>
      <w:r>
        <w:rPr>
          <w:rFonts w:ascii="Times New Roman" w:hAnsi="Times New Roman"/>
          <w:sz w:val="20"/>
        </w:rPr>
        <w:t>When number of failed peer nodes in a Peer Node Alarm Group drops below the abatement minor threshold, then threshold alarm for a Peer Node Alarm Group is cleared. Further, individual alarms for peer node failures in that Peer Node Alarm Group are asserted.</w:t>
      </w:r>
    </w:p>
    <w:p w14:paraId="02C22336" w14:textId="77777777" w:rsidR="00D978A4" w:rsidRDefault="00D978A4" w:rsidP="00BA40F1">
      <w:pPr>
        <w:pStyle w:val="ListParagraph"/>
        <w:numPr>
          <w:ilvl w:val="1"/>
          <w:numId w:val="26"/>
        </w:numPr>
        <w:tabs>
          <w:tab w:val="clear" w:pos="840"/>
        </w:tabs>
        <w:spacing w:after="0"/>
        <w:contextualSpacing w:val="0"/>
        <w:rPr>
          <w:rFonts w:ascii="Times New Roman" w:hAnsi="Times New Roman"/>
          <w:sz w:val="20"/>
        </w:rPr>
      </w:pPr>
      <w:r>
        <w:rPr>
          <w:rFonts w:ascii="Times New Roman" w:hAnsi="Times New Roman"/>
          <w:sz w:val="20"/>
        </w:rPr>
        <w:t>DSROAM process does not have alarm reporting for a peer not added in any Peer Node Alarm Group.</w:t>
      </w:r>
    </w:p>
    <w:p w14:paraId="6CCD6EAF" w14:textId="77777777" w:rsidR="00D978A4" w:rsidRDefault="00D978A4" w:rsidP="00BA40F1">
      <w:pPr>
        <w:pStyle w:val="ListParagraph"/>
        <w:numPr>
          <w:ilvl w:val="1"/>
          <w:numId w:val="26"/>
        </w:numPr>
        <w:tabs>
          <w:tab w:val="clear" w:pos="840"/>
        </w:tabs>
        <w:spacing w:after="0"/>
        <w:contextualSpacing w:val="0"/>
        <w:rPr>
          <w:rFonts w:ascii="Times New Roman" w:hAnsi="Times New Roman"/>
          <w:sz w:val="20"/>
        </w:rPr>
      </w:pPr>
      <w:r>
        <w:rPr>
          <w:rFonts w:ascii="Times New Roman" w:hAnsi="Times New Roman"/>
          <w:sz w:val="20"/>
        </w:rPr>
        <w:t>If peer node is associated to a Peer Node Alarm Group, then Peer Node Status screen displays its associated Peer Node Alarm Group Name and the id of the alarm raised by DA-MP against the peer node.</w:t>
      </w:r>
    </w:p>
    <w:p w14:paraId="201C25E4" w14:textId="77777777" w:rsidR="00D978A4" w:rsidRDefault="00D978A4" w:rsidP="00BA40F1">
      <w:pPr>
        <w:pStyle w:val="ListParagraph"/>
        <w:numPr>
          <w:ilvl w:val="0"/>
          <w:numId w:val="26"/>
        </w:numPr>
        <w:tabs>
          <w:tab w:val="clear" w:pos="840"/>
        </w:tabs>
        <w:spacing w:after="0"/>
        <w:contextualSpacing w:val="0"/>
        <w:rPr>
          <w:rFonts w:ascii="Times New Roman" w:hAnsi="Times New Roman"/>
          <w:sz w:val="20"/>
        </w:rPr>
      </w:pPr>
      <w:r>
        <w:rPr>
          <w:rFonts w:ascii="Times New Roman" w:hAnsi="Times New Roman"/>
          <w:sz w:val="20"/>
        </w:rPr>
        <w:t>Underlying steps are performed if Alarm Group feature is disabled:</w:t>
      </w:r>
    </w:p>
    <w:p w14:paraId="72E65F09" w14:textId="77777777" w:rsidR="00D978A4" w:rsidRDefault="00D978A4" w:rsidP="00BA40F1">
      <w:pPr>
        <w:pStyle w:val="ListParagraph"/>
        <w:numPr>
          <w:ilvl w:val="1"/>
          <w:numId w:val="26"/>
        </w:numPr>
        <w:tabs>
          <w:tab w:val="clear" w:pos="840"/>
        </w:tabs>
        <w:spacing w:after="0"/>
        <w:contextualSpacing w:val="0"/>
        <w:rPr>
          <w:rFonts w:ascii="Times New Roman" w:hAnsi="Times New Roman"/>
          <w:sz w:val="20"/>
        </w:rPr>
      </w:pPr>
      <w:r>
        <w:rPr>
          <w:rFonts w:ascii="Times New Roman" w:hAnsi="Times New Roman"/>
          <w:sz w:val="20"/>
        </w:rPr>
        <w:t>Clear the Peer Node Alarm Group threshold alarm if it had been raised before.</w:t>
      </w:r>
    </w:p>
    <w:p w14:paraId="0AD8D9DA" w14:textId="77777777" w:rsidR="00D978A4" w:rsidRDefault="00D978A4" w:rsidP="00BA40F1">
      <w:pPr>
        <w:pStyle w:val="ListParagraph"/>
        <w:numPr>
          <w:ilvl w:val="1"/>
          <w:numId w:val="26"/>
        </w:numPr>
        <w:tabs>
          <w:tab w:val="clear" w:pos="840"/>
        </w:tabs>
        <w:spacing w:after="0"/>
        <w:contextualSpacing w:val="0"/>
        <w:rPr>
          <w:rFonts w:ascii="Times New Roman" w:hAnsi="Times New Roman"/>
          <w:sz w:val="20"/>
        </w:rPr>
      </w:pPr>
      <w:r>
        <w:rPr>
          <w:rFonts w:ascii="Times New Roman" w:hAnsi="Times New Roman"/>
          <w:sz w:val="20"/>
        </w:rPr>
        <w:t>Individual peer node failure alarms remain unaffected.</w:t>
      </w:r>
    </w:p>
    <w:p w14:paraId="3C2A4428" w14:textId="77777777" w:rsidR="00D978A4" w:rsidRPr="00A07FC7" w:rsidRDefault="00D978A4" w:rsidP="00DB0187">
      <w:pPr>
        <w:pStyle w:val="Heading4"/>
        <w:numPr>
          <w:ilvl w:val="0"/>
          <w:numId w:val="0"/>
        </w:numPr>
      </w:pPr>
      <w:r>
        <w:t>3.1.4 Connection Alarm Group</w:t>
      </w:r>
    </w:p>
    <w:p w14:paraId="3C8582B4" w14:textId="77777777" w:rsidR="00D978A4" w:rsidRDefault="00D978A4" w:rsidP="00D978A4">
      <w:pPr>
        <w:jc w:val="both"/>
      </w:pPr>
    </w:p>
    <w:p w14:paraId="68F41ADD" w14:textId="77777777" w:rsidR="00D978A4" w:rsidRDefault="00D978A4" w:rsidP="00D978A4">
      <w:pPr>
        <w:jc w:val="both"/>
      </w:pPr>
      <w:r>
        <w:lastRenderedPageBreak/>
        <w:t>A new GUI screen “Connection Alarm Groups” allows user to create Connection Alarm Groups, associate the connections to a Connection Alarm Group and define throttle and abatement threshold (Minor, Major and Critical) level for each Alarm Group. Threshold level of a Connection Alarm Group has no impact on the thresholds of other Connection Alarm Group,</w:t>
      </w:r>
    </w:p>
    <w:p w14:paraId="77B78A91" w14:textId="77777777" w:rsidR="00D978A4" w:rsidRDefault="00D978A4" w:rsidP="00D978A4">
      <w:pPr>
        <w:jc w:val="both"/>
      </w:pPr>
    </w:p>
    <w:p w14:paraId="574BC74C" w14:textId="77777777" w:rsidR="00D978A4" w:rsidRDefault="00D978A4" w:rsidP="00D978A4">
      <w:pPr>
        <w:pStyle w:val="BodyText"/>
      </w:pPr>
      <w:r>
        <w:rPr>
          <w:noProof/>
          <w:lang w:eastAsia="en-US"/>
        </w:rPr>
        <w:drawing>
          <wp:inline distT="0" distB="0" distL="0" distR="0" wp14:anchorId="7107FD50" wp14:editId="5A8DD58E">
            <wp:extent cx="5943600" cy="1915795"/>
            <wp:effectExtent l="0" t="0" r="0" b="8255"/>
            <wp:docPr id="1131" name="Picture 113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8"/>
                    <a:stretch>
                      <a:fillRect/>
                    </a:stretch>
                  </pic:blipFill>
                  <pic:spPr>
                    <a:xfrm>
                      <a:off x="0" y="0"/>
                      <a:ext cx="5943600" cy="1915795"/>
                    </a:xfrm>
                    <a:prstGeom prst="rect">
                      <a:avLst/>
                    </a:prstGeom>
                  </pic:spPr>
                </pic:pic>
              </a:graphicData>
            </a:graphic>
          </wp:inline>
        </w:drawing>
      </w:r>
    </w:p>
    <w:p w14:paraId="11299ABC" w14:textId="69F3CF5B" w:rsidR="00BA5C58" w:rsidRPr="0016716C" w:rsidRDefault="00F71901" w:rsidP="00F71901">
      <w:pPr>
        <w:pStyle w:val="Caption"/>
      </w:pPr>
      <w:bookmarkStart w:id="2597" w:name="_Toc42875729"/>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6</w:t>
      </w:r>
      <w:r w:rsidR="006D4F5A">
        <w:rPr>
          <w:noProof/>
        </w:rPr>
        <w:fldChar w:fldCharType="end"/>
      </w:r>
      <w:r w:rsidR="00BA5C58" w:rsidRPr="0016716C">
        <w:t xml:space="preserve"> – Connection Alarm Group GUI</w:t>
      </w:r>
      <w:bookmarkEnd w:id="2597"/>
    </w:p>
    <w:p w14:paraId="0421D5E6" w14:textId="77777777" w:rsidR="00335B73" w:rsidRPr="00335B73" w:rsidRDefault="00335B73" w:rsidP="00D978A4">
      <w:pPr>
        <w:pStyle w:val="BodyText"/>
        <w:rPr>
          <w:b/>
        </w:rPr>
      </w:pPr>
    </w:p>
    <w:p w14:paraId="2117837E" w14:textId="77777777" w:rsidR="00D978A4" w:rsidRPr="001C6562" w:rsidRDefault="00D978A4" w:rsidP="00D978A4">
      <w:pPr>
        <w:pStyle w:val="BodyText"/>
      </w:pPr>
    </w:p>
    <w:p w14:paraId="1E1C2F53" w14:textId="77777777" w:rsidR="00D978A4" w:rsidRPr="00663D61" w:rsidRDefault="00D978A4" w:rsidP="00D978A4">
      <w:pPr>
        <w:jc w:val="both"/>
        <w:rPr>
          <w:rFonts w:ascii="Garamond" w:hAnsi="Garamond"/>
        </w:rPr>
      </w:pPr>
      <w:r w:rsidRPr="00663D61">
        <w:rPr>
          <w:rFonts w:ascii="Garamond" w:hAnsi="Garamond"/>
        </w:rPr>
        <w:t>Given below is the high level working of Connection Alarm Group:</w:t>
      </w:r>
    </w:p>
    <w:p w14:paraId="3A503F9F" w14:textId="77777777" w:rsidR="00D978A4" w:rsidRPr="00663D61" w:rsidRDefault="00D978A4" w:rsidP="00BA40F1">
      <w:pPr>
        <w:pStyle w:val="ListParagraph"/>
        <w:numPr>
          <w:ilvl w:val="0"/>
          <w:numId w:val="27"/>
        </w:numPr>
        <w:tabs>
          <w:tab w:val="clear" w:pos="840"/>
        </w:tabs>
        <w:spacing w:after="0"/>
        <w:contextualSpacing w:val="0"/>
        <w:rPr>
          <w:rFonts w:ascii="Garamond" w:hAnsi="Garamond"/>
          <w:sz w:val="20"/>
        </w:rPr>
      </w:pPr>
      <w:r w:rsidRPr="00663D61">
        <w:rPr>
          <w:rFonts w:ascii="Garamond" w:hAnsi="Garamond"/>
          <w:sz w:val="20"/>
        </w:rPr>
        <w:t>New task “ConnectionAlarmGroup” is added in dsroam process. This task is running on Active SOAM.</w:t>
      </w:r>
    </w:p>
    <w:p w14:paraId="33A580A4" w14:textId="77777777" w:rsidR="00D978A4" w:rsidRPr="00663D61" w:rsidRDefault="00D978A4" w:rsidP="00BA40F1">
      <w:pPr>
        <w:pStyle w:val="ListParagraph"/>
        <w:numPr>
          <w:ilvl w:val="0"/>
          <w:numId w:val="27"/>
        </w:numPr>
        <w:tabs>
          <w:tab w:val="clear" w:pos="840"/>
        </w:tabs>
        <w:spacing w:after="0"/>
        <w:contextualSpacing w:val="0"/>
        <w:rPr>
          <w:rFonts w:ascii="Garamond" w:hAnsi="Garamond"/>
          <w:sz w:val="20"/>
        </w:rPr>
      </w:pPr>
      <w:r w:rsidRPr="00663D61">
        <w:rPr>
          <w:rFonts w:ascii="Garamond" w:hAnsi="Garamond"/>
          <w:sz w:val="20"/>
        </w:rPr>
        <w:t>This task checks the administrative state of Alarm Group feature in every 10 seconds.</w:t>
      </w:r>
    </w:p>
    <w:p w14:paraId="6F44F129" w14:textId="77777777" w:rsidR="00D978A4" w:rsidRPr="00663D61" w:rsidRDefault="00D978A4" w:rsidP="00BA40F1">
      <w:pPr>
        <w:pStyle w:val="ListParagraph"/>
        <w:numPr>
          <w:ilvl w:val="0"/>
          <w:numId w:val="27"/>
        </w:numPr>
        <w:tabs>
          <w:tab w:val="clear" w:pos="840"/>
        </w:tabs>
        <w:spacing w:after="0"/>
        <w:contextualSpacing w:val="0"/>
        <w:rPr>
          <w:rFonts w:ascii="Garamond" w:hAnsi="Garamond"/>
          <w:sz w:val="20"/>
        </w:rPr>
      </w:pPr>
      <w:r w:rsidRPr="00663D61">
        <w:rPr>
          <w:rFonts w:ascii="Garamond" w:hAnsi="Garamond"/>
          <w:sz w:val="20"/>
        </w:rPr>
        <w:t>If Alarm Group feature is enabled, then the task proceeds further for the processing. If Alarm Group feature is disabled, there is no alarm reporting for connection failures or threshold condition by “ConnectionAlarmGroup” task.</w:t>
      </w:r>
    </w:p>
    <w:p w14:paraId="42E4AD14" w14:textId="77777777" w:rsidR="00D978A4" w:rsidRPr="00663D61" w:rsidRDefault="00D978A4" w:rsidP="00BA40F1">
      <w:pPr>
        <w:pStyle w:val="ListParagraph"/>
        <w:numPr>
          <w:ilvl w:val="0"/>
          <w:numId w:val="27"/>
        </w:numPr>
        <w:tabs>
          <w:tab w:val="clear" w:pos="840"/>
        </w:tabs>
        <w:spacing w:after="0"/>
        <w:contextualSpacing w:val="0"/>
        <w:rPr>
          <w:rFonts w:ascii="Garamond" w:hAnsi="Garamond"/>
          <w:sz w:val="20"/>
        </w:rPr>
      </w:pPr>
      <w:r w:rsidRPr="00663D61">
        <w:rPr>
          <w:rFonts w:ascii="Garamond" w:hAnsi="Garamond"/>
          <w:sz w:val="20"/>
        </w:rPr>
        <w:t>Underlying steps are performed if Alarm Group feature is enabled:</w:t>
      </w:r>
    </w:p>
    <w:p w14:paraId="59D0A36B" w14:textId="77777777" w:rsidR="00D978A4" w:rsidRPr="00663D61" w:rsidRDefault="00D978A4" w:rsidP="00BA40F1">
      <w:pPr>
        <w:pStyle w:val="ListParagraph"/>
        <w:numPr>
          <w:ilvl w:val="1"/>
          <w:numId w:val="27"/>
        </w:numPr>
        <w:tabs>
          <w:tab w:val="clear" w:pos="840"/>
        </w:tabs>
        <w:spacing w:after="0"/>
        <w:contextualSpacing w:val="0"/>
        <w:rPr>
          <w:rFonts w:ascii="Garamond" w:hAnsi="Garamond"/>
          <w:sz w:val="20"/>
        </w:rPr>
      </w:pPr>
      <w:r w:rsidRPr="00663D61">
        <w:rPr>
          <w:rFonts w:ascii="Garamond" w:hAnsi="Garamond"/>
          <w:sz w:val="20"/>
        </w:rPr>
        <w:t xml:space="preserve">Read the configuration data of Connection Alarm Group(s). This includes connections in a Connection Alarm Group and the threshold level of that alarm group. It also reads the Connection status table to see if connection alarm is set by DA-MP. </w:t>
      </w:r>
    </w:p>
    <w:p w14:paraId="341A20D4" w14:textId="77777777" w:rsidR="00D978A4" w:rsidRPr="00663D61" w:rsidRDefault="00D978A4" w:rsidP="00D978A4">
      <w:pPr>
        <w:pStyle w:val="ListParagraph"/>
        <w:ind w:left="1440"/>
        <w:rPr>
          <w:rFonts w:ascii="Garamond" w:hAnsi="Garamond"/>
          <w:sz w:val="20"/>
        </w:rPr>
      </w:pPr>
      <w:r w:rsidRPr="00663D61">
        <w:rPr>
          <w:rFonts w:ascii="Garamond" w:hAnsi="Garamond"/>
          <w:sz w:val="20"/>
        </w:rPr>
        <w:t xml:space="preserve">Please note that floating connection status is only reported by MP Leader. In case of no MP leader detection or multi-MP leaders condition, (No / Multi) MP leader alarm is raised. Consequently, there is no reporting of floating connections. </w:t>
      </w:r>
    </w:p>
    <w:p w14:paraId="696A4080" w14:textId="77777777" w:rsidR="00D978A4" w:rsidRPr="00663D61" w:rsidRDefault="00D978A4" w:rsidP="00D978A4">
      <w:pPr>
        <w:pStyle w:val="ListParagraph"/>
        <w:ind w:left="1440"/>
        <w:rPr>
          <w:rFonts w:ascii="Garamond" w:hAnsi="Garamond"/>
          <w:sz w:val="20"/>
        </w:rPr>
      </w:pPr>
      <w:r w:rsidRPr="00663D61">
        <w:rPr>
          <w:rFonts w:ascii="Garamond" w:hAnsi="Garamond"/>
          <w:sz w:val="20"/>
        </w:rPr>
        <w:t>Fixed connection status is reported by the MP owning the connection. Fixed connection status is not affected by No MP leader or multi-MP leader conditions. Consequently, there is reporting of fixed connection status.</w:t>
      </w:r>
    </w:p>
    <w:p w14:paraId="2C396663" w14:textId="77777777" w:rsidR="00D978A4" w:rsidRPr="00663D61" w:rsidRDefault="00D978A4" w:rsidP="00BA40F1">
      <w:pPr>
        <w:pStyle w:val="ListParagraph"/>
        <w:numPr>
          <w:ilvl w:val="1"/>
          <w:numId w:val="27"/>
        </w:numPr>
        <w:tabs>
          <w:tab w:val="clear" w:pos="840"/>
        </w:tabs>
        <w:spacing w:after="0"/>
        <w:contextualSpacing w:val="0"/>
        <w:rPr>
          <w:rFonts w:ascii="Garamond" w:hAnsi="Garamond"/>
          <w:sz w:val="20"/>
        </w:rPr>
      </w:pPr>
      <w:r w:rsidRPr="00663D61">
        <w:rPr>
          <w:rFonts w:ascii="Garamond" w:hAnsi="Garamond"/>
          <w:sz w:val="20"/>
        </w:rPr>
        <w:t>Raise the alarm for every failed connection in an alarm group until throttling level of that Connection Alarm Group is not reached.</w:t>
      </w:r>
    </w:p>
    <w:p w14:paraId="3119AF6B" w14:textId="77777777" w:rsidR="00D978A4" w:rsidRDefault="00D978A4" w:rsidP="00BA40F1">
      <w:pPr>
        <w:pStyle w:val="ListParagraph"/>
        <w:numPr>
          <w:ilvl w:val="1"/>
          <w:numId w:val="27"/>
        </w:numPr>
        <w:tabs>
          <w:tab w:val="clear" w:pos="840"/>
        </w:tabs>
        <w:spacing w:after="0"/>
        <w:contextualSpacing w:val="0"/>
        <w:rPr>
          <w:rFonts w:ascii="Times New Roman" w:hAnsi="Times New Roman"/>
          <w:sz w:val="20"/>
        </w:rPr>
      </w:pPr>
      <w:r w:rsidRPr="00663D61">
        <w:rPr>
          <w:rFonts w:ascii="Garamond" w:hAnsi="Garamond"/>
          <w:sz w:val="20"/>
        </w:rPr>
        <w:t>Once throttle condition is met for a Connection Alarm Group, connection failure alarms for the connections in that alarm group are cleared. This also raises a group alarm to signify that throttle</w:t>
      </w:r>
      <w:r>
        <w:rPr>
          <w:rFonts w:ascii="Times New Roman" w:hAnsi="Times New Roman"/>
          <w:sz w:val="20"/>
        </w:rPr>
        <w:t xml:space="preserve"> threshold condition for the Connection Alarm Group has been reached. Threshold level of a Connection Alarm Group is unaffected by threshold of other Connection Alarm Group.</w:t>
      </w:r>
    </w:p>
    <w:p w14:paraId="416B7257" w14:textId="77777777" w:rsidR="00D978A4" w:rsidRDefault="00D978A4" w:rsidP="00BA40F1">
      <w:pPr>
        <w:pStyle w:val="ListParagraph"/>
        <w:numPr>
          <w:ilvl w:val="1"/>
          <w:numId w:val="27"/>
        </w:numPr>
        <w:tabs>
          <w:tab w:val="clear" w:pos="840"/>
        </w:tabs>
        <w:spacing w:after="0"/>
        <w:contextualSpacing w:val="0"/>
        <w:rPr>
          <w:rFonts w:ascii="Times New Roman" w:hAnsi="Times New Roman"/>
          <w:sz w:val="20"/>
        </w:rPr>
      </w:pPr>
      <w:r>
        <w:rPr>
          <w:rFonts w:ascii="Times New Roman" w:hAnsi="Times New Roman"/>
          <w:sz w:val="20"/>
        </w:rPr>
        <w:t>There are no alarms raised for individual connection failures in a Connection Alarm Group until group threshold alarm of Minor or Major or Critical severity is present.</w:t>
      </w:r>
    </w:p>
    <w:p w14:paraId="520E3E9C" w14:textId="77777777" w:rsidR="00D978A4" w:rsidRDefault="00D978A4" w:rsidP="00BA40F1">
      <w:pPr>
        <w:pStyle w:val="ListParagraph"/>
        <w:numPr>
          <w:ilvl w:val="1"/>
          <w:numId w:val="27"/>
        </w:numPr>
        <w:tabs>
          <w:tab w:val="clear" w:pos="840"/>
        </w:tabs>
        <w:spacing w:after="0"/>
        <w:contextualSpacing w:val="0"/>
        <w:rPr>
          <w:rFonts w:ascii="Times New Roman" w:hAnsi="Times New Roman"/>
          <w:sz w:val="20"/>
        </w:rPr>
      </w:pPr>
      <w:r>
        <w:rPr>
          <w:rFonts w:ascii="Times New Roman" w:hAnsi="Times New Roman"/>
          <w:sz w:val="20"/>
        </w:rPr>
        <w:t>When number of failed connections in a Connection Alarm Group drops below the abatement minor threshold, then threshold alarm for a Connection Alarm Group is cleared. Further, individual alarms for connection failures in that Connection Alarm Group are asserted.</w:t>
      </w:r>
    </w:p>
    <w:p w14:paraId="0784B9B2" w14:textId="77777777" w:rsidR="00D978A4" w:rsidRDefault="00D978A4" w:rsidP="00BA40F1">
      <w:pPr>
        <w:pStyle w:val="ListParagraph"/>
        <w:numPr>
          <w:ilvl w:val="1"/>
          <w:numId w:val="27"/>
        </w:numPr>
        <w:tabs>
          <w:tab w:val="clear" w:pos="840"/>
        </w:tabs>
        <w:spacing w:after="0"/>
        <w:contextualSpacing w:val="0"/>
        <w:rPr>
          <w:rFonts w:ascii="Times New Roman" w:hAnsi="Times New Roman"/>
          <w:sz w:val="20"/>
        </w:rPr>
      </w:pPr>
      <w:r>
        <w:rPr>
          <w:rFonts w:ascii="Times New Roman" w:hAnsi="Times New Roman"/>
          <w:sz w:val="20"/>
        </w:rPr>
        <w:t>DSROAM process does not have alarm reporting for a connection not added in any Connection Alarm Group.</w:t>
      </w:r>
    </w:p>
    <w:p w14:paraId="09D49F09" w14:textId="77777777" w:rsidR="00D978A4" w:rsidRDefault="00D978A4" w:rsidP="00BA40F1">
      <w:pPr>
        <w:pStyle w:val="ListParagraph"/>
        <w:numPr>
          <w:ilvl w:val="1"/>
          <w:numId w:val="27"/>
        </w:numPr>
        <w:tabs>
          <w:tab w:val="clear" w:pos="840"/>
        </w:tabs>
        <w:spacing w:after="0"/>
        <w:contextualSpacing w:val="0"/>
        <w:rPr>
          <w:rFonts w:ascii="Times New Roman" w:hAnsi="Times New Roman"/>
          <w:sz w:val="20"/>
        </w:rPr>
      </w:pPr>
      <w:r>
        <w:rPr>
          <w:rFonts w:ascii="Times New Roman" w:hAnsi="Times New Roman"/>
          <w:sz w:val="20"/>
        </w:rPr>
        <w:t>If connection is associated to a Connection Alarm Group, then Connection Status screen displays its associated Connection Alarm Group Name and the id of the alarm raised by DA-MP against the connection.</w:t>
      </w:r>
    </w:p>
    <w:p w14:paraId="3CE5C6AE" w14:textId="77777777" w:rsidR="00D978A4" w:rsidRDefault="00D978A4" w:rsidP="00BA40F1">
      <w:pPr>
        <w:pStyle w:val="ListParagraph"/>
        <w:numPr>
          <w:ilvl w:val="0"/>
          <w:numId w:val="27"/>
        </w:numPr>
        <w:tabs>
          <w:tab w:val="clear" w:pos="840"/>
        </w:tabs>
        <w:spacing w:after="0"/>
        <w:contextualSpacing w:val="0"/>
        <w:rPr>
          <w:rFonts w:ascii="Times New Roman" w:hAnsi="Times New Roman"/>
          <w:sz w:val="20"/>
        </w:rPr>
      </w:pPr>
      <w:r>
        <w:rPr>
          <w:rFonts w:ascii="Times New Roman" w:hAnsi="Times New Roman"/>
          <w:sz w:val="20"/>
        </w:rPr>
        <w:t>Underlying steps are performed if Alarm Group feature is disabled:</w:t>
      </w:r>
    </w:p>
    <w:p w14:paraId="5603D3B5" w14:textId="77777777" w:rsidR="00D978A4" w:rsidRDefault="00D978A4" w:rsidP="00BA40F1">
      <w:pPr>
        <w:pStyle w:val="ListParagraph"/>
        <w:numPr>
          <w:ilvl w:val="1"/>
          <w:numId w:val="27"/>
        </w:numPr>
        <w:tabs>
          <w:tab w:val="clear" w:pos="840"/>
        </w:tabs>
        <w:spacing w:after="0"/>
        <w:contextualSpacing w:val="0"/>
        <w:rPr>
          <w:rFonts w:ascii="Times New Roman" w:hAnsi="Times New Roman"/>
          <w:sz w:val="20"/>
        </w:rPr>
      </w:pPr>
      <w:r>
        <w:rPr>
          <w:rFonts w:ascii="Times New Roman" w:hAnsi="Times New Roman"/>
          <w:sz w:val="20"/>
        </w:rPr>
        <w:t>Clear the Connection Alarm Group threshold alarm if it had been raised before.</w:t>
      </w:r>
    </w:p>
    <w:p w14:paraId="6BDDA011" w14:textId="77777777" w:rsidR="00D978A4" w:rsidRDefault="00D978A4" w:rsidP="00BA40F1">
      <w:pPr>
        <w:pStyle w:val="ListParagraph"/>
        <w:numPr>
          <w:ilvl w:val="1"/>
          <w:numId w:val="27"/>
        </w:numPr>
        <w:tabs>
          <w:tab w:val="clear" w:pos="840"/>
        </w:tabs>
        <w:spacing w:after="0"/>
        <w:contextualSpacing w:val="0"/>
        <w:rPr>
          <w:rFonts w:ascii="Times New Roman" w:hAnsi="Times New Roman"/>
          <w:sz w:val="20"/>
        </w:rPr>
      </w:pPr>
      <w:r>
        <w:rPr>
          <w:rFonts w:ascii="Times New Roman" w:hAnsi="Times New Roman"/>
          <w:sz w:val="20"/>
        </w:rPr>
        <w:t>Individual connection failure alarms remain unaffected.</w:t>
      </w:r>
    </w:p>
    <w:p w14:paraId="305299CC" w14:textId="77777777" w:rsidR="00D978A4" w:rsidRDefault="00D978A4" w:rsidP="00D978A4">
      <w:pPr>
        <w:pStyle w:val="BodyText"/>
        <w:rPr>
          <w:rFonts w:ascii="Garamond" w:hAnsi="Garamond"/>
        </w:rPr>
      </w:pPr>
    </w:p>
    <w:p w14:paraId="6BE2F70E" w14:textId="77777777" w:rsidR="00D978A4" w:rsidRPr="00A07FC7" w:rsidRDefault="00D978A4" w:rsidP="00CB5564">
      <w:pPr>
        <w:pStyle w:val="Heading3"/>
        <w:numPr>
          <w:ilvl w:val="2"/>
          <w:numId w:val="29"/>
        </w:numPr>
      </w:pPr>
      <w:bookmarkStart w:id="2598" w:name="_Toc525822652"/>
      <w:bookmarkStart w:id="2599" w:name="_Toc42875683"/>
      <w:r>
        <w:lastRenderedPageBreak/>
        <w:t>Alarm Aggregation interworking with Alarm Group feature</w:t>
      </w:r>
      <w:bookmarkEnd w:id="2598"/>
      <w:bookmarkEnd w:id="2599"/>
    </w:p>
    <w:p w14:paraId="7D2CCD04" w14:textId="77777777" w:rsidR="00D978A4" w:rsidRPr="00AA0F50" w:rsidRDefault="00D978A4" w:rsidP="00AA0F50"/>
    <w:p w14:paraId="3AC21940" w14:textId="77777777" w:rsidR="00D978A4" w:rsidRDefault="00D978A4" w:rsidP="00D978A4">
      <w:pPr>
        <w:jc w:val="both"/>
      </w:pPr>
    </w:p>
    <w:bookmarkEnd w:id="2592"/>
    <w:p w14:paraId="434F7D66" w14:textId="77777777" w:rsidR="00DF1659" w:rsidRDefault="00DF1659" w:rsidP="005856DE">
      <w:pPr>
        <w:pStyle w:val="BodyText"/>
      </w:pPr>
    </w:p>
    <w:p w14:paraId="5B8A8107" w14:textId="77777777" w:rsidR="00DF1659" w:rsidRDefault="00DF1659" w:rsidP="005856DE">
      <w:pPr>
        <w:pStyle w:val="BodyText"/>
      </w:pPr>
    </w:p>
    <w:p w14:paraId="6B84D49D" w14:textId="5B594416" w:rsidR="002F6DEE" w:rsidRPr="008F4FB4" w:rsidRDefault="00005AD3" w:rsidP="002F6DEE">
      <w:pPr>
        <w:pStyle w:val="Heading2"/>
        <w:numPr>
          <w:ilvl w:val="1"/>
          <w:numId w:val="6"/>
        </w:numPr>
        <w:rPr>
          <w:i w:val="0"/>
          <w:sz w:val="24"/>
          <w:szCs w:val="24"/>
        </w:rPr>
      </w:pPr>
      <w:bookmarkStart w:id="2600" w:name="_Toc42875684"/>
      <w:r>
        <w:rPr>
          <w:i w:val="0"/>
          <w:caps w:val="0"/>
          <w:sz w:val="24"/>
          <w:szCs w:val="24"/>
        </w:rPr>
        <w:t>TIME DISTANCE CHECK</w:t>
      </w:r>
      <w:bookmarkEnd w:id="2600"/>
    </w:p>
    <w:p w14:paraId="61DD7A87" w14:textId="77777777" w:rsidR="002F6DEE" w:rsidRPr="002E7D74" w:rsidRDefault="002F6DEE" w:rsidP="00CB5564">
      <w:pPr>
        <w:pStyle w:val="Heading4"/>
        <w:numPr>
          <w:ilvl w:val="2"/>
          <w:numId w:val="6"/>
        </w:numPr>
      </w:pPr>
      <w:bookmarkStart w:id="2601" w:name="OLE_LINK4"/>
      <w:bookmarkStart w:id="2602" w:name="OLE_LINK5"/>
      <w:bookmarkEnd w:id="2601"/>
      <w:bookmarkEnd w:id="2602"/>
      <w:r w:rsidRPr="002E7D74">
        <w:t>Description</w:t>
      </w:r>
    </w:p>
    <w:p w14:paraId="08B271AD" w14:textId="77777777" w:rsidR="002F6DEE" w:rsidRPr="00E93CAA" w:rsidRDefault="002F6DEE" w:rsidP="00191855">
      <w:pPr>
        <w:pStyle w:val="NoSpacing"/>
        <w:ind w:left="360"/>
        <w:rPr>
          <w:rFonts w:ascii="Times New Roman" w:hAnsi="Times New Roman"/>
          <w:sz w:val="20"/>
          <w:szCs w:val="20"/>
        </w:rPr>
      </w:pPr>
      <w:r w:rsidRPr="00E93CAA">
        <w:rPr>
          <w:rFonts w:ascii="Times New Roman" w:hAnsi="Times New Roman"/>
          <w:sz w:val="20"/>
          <w:szCs w:val="20"/>
        </w:rPr>
        <w:t xml:space="preserve">if a S6a/d ULR/AIR is received for an Outbound Roamer and an earlier ULR has already been received for this Roamer and the time difference between the previously received ULR’s VPLMN-Id/MCC and the current ULR/AIR’s VPLMN-Id/MCC is less than the minimum transition time configured in </w:t>
      </w:r>
      <w:r w:rsidR="00F10251">
        <w:rPr>
          <w:rFonts w:ascii="Times New Roman" w:hAnsi="Times New Roman"/>
          <w:sz w:val="20"/>
          <w:szCs w:val="20"/>
        </w:rPr>
        <w:t>Time Distance Check Config Table</w:t>
      </w:r>
      <w:r w:rsidRPr="00E93CAA">
        <w:rPr>
          <w:rFonts w:ascii="Times New Roman" w:hAnsi="Times New Roman"/>
          <w:sz w:val="20"/>
          <w:szCs w:val="20"/>
        </w:rPr>
        <w:t xml:space="preserve"> then current received ULR/AIR will be considered as Vulnerable by Time-Distance-Check CounterMeasure and configured action will be performed as defined</w:t>
      </w:r>
    </w:p>
    <w:p w14:paraId="40BFAB27" w14:textId="77777777" w:rsidR="002F6DEE" w:rsidRPr="002E7D74" w:rsidRDefault="002F6DEE" w:rsidP="00DB0187">
      <w:pPr>
        <w:pStyle w:val="Heading4"/>
        <w:numPr>
          <w:ilvl w:val="2"/>
          <w:numId w:val="6"/>
        </w:numPr>
      </w:pPr>
      <w:r w:rsidRPr="002E7D74">
        <w:t>Overview</w:t>
      </w:r>
    </w:p>
    <w:p w14:paraId="1415BE94" w14:textId="77777777" w:rsidR="002F6DEE" w:rsidRPr="00E93CAA" w:rsidRDefault="002F6DEE" w:rsidP="002F6DEE">
      <w:pPr>
        <w:pStyle w:val="BodyText"/>
      </w:pPr>
      <w:r w:rsidRPr="00E93CAA">
        <w:t>The feature enh</w:t>
      </w:r>
      <w:r w:rsidR="0078447B">
        <w:t xml:space="preserve">ance DSA </w:t>
      </w:r>
      <w:r w:rsidRPr="00E93CAA">
        <w:t xml:space="preserve">logic to find whether Outbound </w:t>
      </w:r>
      <w:r w:rsidR="00F10251" w:rsidRPr="00E93CAA">
        <w:t>Roamer is</w:t>
      </w:r>
      <w:r w:rsidRPr="00E93CAA">
        <w:t xml:space="preserve"> Vulnerable or not. Following tables has to be configured.</w:t>
      </w:r>
    </w:p>
    <w:p w14:paraId="213CEB37" w14:textId="093BB7CB" w:rsidR="00F40F4C" w:rsidRPr="00F40F4C" w:rsidRDefault="00F40F4C" w:rsidP="004A2A89">
      <w:pPr>
        <w:pStyle w:val="Caption"/>
        <w:rPr>
          <w:rFonts w:ascii="Garamond" w:hAnsi="Garamond"/>
          <w:b w:val="0"/>
        </w:rPr>
      </w:pPr>
      <w:r>
        <w:rPr>
          <w:rFonts w:ascii="Garamond" w:hAnsi="Garamond"/>
        </w:rPr>
        <w:t xml:space="preserve">   </w:t>
      </w:r>
      <w:r>
        <w:rPr>
          <w:rFonts w:ascii="Garamond" w:hAnsi="Garamond"/>
        </w:rPr>
        <w:tab/>
      </w:r>
      <w:r>
        <w:rPr>
          <w:rFonts w:ascii="Garamond" w:hAnsi="Garamond"/>
        </w:rPr>
        <w:tab/>
        <w:t xml:space="preserve"> </w:t>
      </w:r>
      <w:bookmarkStart w:id="2603" w:name="_Toc42875797"/>
      <w:r w:rsidR="004A2A89">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42</w:t>
      </w:r>
      <w:r w:rsidR="006D4F5A">
        <w:rPr>
          <w:noProof/>
        </w:rPr>
        <w:fldChar w:fldCharType="end"/>
      </w:r>
      <w:r w:rsidR="004A2A89">
        <w:t xml:space="preserve"> </w:t>
      </w:r>
      <w:r w:rsidR="0078447B">
        <w:t>–</w:t>
      </w:r>
      <w:r w:rsidRPr="00F40F4C">
        <w:rPr>
          <w:rFonts w:ascii="Garamond" w:hAnsi="Garamond"/>
          <w:b w:val="0"/>
        </w:rPr>
        <w:t xml:space="preserve"> </w:t>
      </w:r>
      <w:r w:rsidR="0078447B">
        <w:rPr>
          <w:rFonts w:cs="Arial"/>
        </w:rPr>
        <w:t xml:space="preserve">Security Countermeasure </w:t>
      </w:r>
      <w:r w:rsidRPr="0078447B">
        <w:rPr>
          <w:rFonts w:cs="Arial"/>
        </w:rPr>
        <w:t>Config</w:t>
      </w:r>
      <w:bookmarkEnd w:id="2603"/>
    </w:p>
    <w:tbl>
      <w:tblPr>
        <w:tblStyle w:val="TableGrid"/>
        <w:tblW w:w="0" w:type="auto"/>
        <w:tblLook w:val="04A0" w:firstRow="1" w:lastRow="0" w:firstColumn="1" w:lastColumn="0" w:noHBand="0" w:noVBand="1"/>
      </w:tblPr>
      <w:tblGrid>
        <w:gridCol w:w="2243"/>
        <w:gridCol w:w="7227"/>
      </w:tblGrid>
      <w:tr w:rsidR="002F6DEE" w:rsidRPr="008215CC" w14:paraId="43E24B51" w14:textId="77777777" w:rsidTr="00F43EB3">
        <w:trPr>
          <w:cantSplit/>
        </w:trPr>
        <w:tc>
          <w:tcPr>
            <w:tcW w:w="2268" w:type="dxa"/>
          </w:tcPr>
          <w:p w14:paraId="39186057"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lang w:eastAsia="zh-CN"/>
              </w:rPr>
              <w:t>Admin Status</w:t>
            </w:r>
          </w:p>
        </w:tc>
        <w:tc>
          <w:tcPr>
            <w:tcW w:w="7290" w:type="dxa"/>
          </w:tcPr>
          <w:p w14:paraId="7734CEC1"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lang w:eastAsia="zh-CN"/>
              </w:rPr>
              <w:t>Admin_Status defines the current Admin State of the countermeasure.</w:t>
            </w:r>
          </w:p>
          <w:p w14:paraId="3FECCA8F"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rPr>
              <w:t xml:space="preserve">If the </w:t>
            </w:r>
            <w:r w:rsidRPr="00E93CAA">
              <w:rPr>
                <w:rFonts w:ascii="Times New Roman" w:hAnsi="Times New Roman"/>
                <w:sz w:val="20"/>
                <w:lang w:eastAsia="zh-CN"/>
              </w:rPr>
              <w:t>Admin_Status</w:t>
            </w:r>
            <w:r w:rsidRPr="00E93CAA">
              <w:rPr>
                <w:rFonts w:ascii="Times New Roman" w:hAnsi="Times New Roman"/>
                <w:sz w:val="20"/>
              </w:rPr>
              <w:t xml:space="preserve"> is configured as </w:t>
            </w:r>
            <w:r w:rsidRPr="00E93CAA">
              <w:rPr>
                <w:rFonts w:ascii="Times New Roman" w:hAnsi="Times New Roman"/>
                <w:b/>
                <w:sz w:val="20"/>
                <w:lang w:eastAsia="zh-CN"/>
              </w:rPr>
              <w:t>Enable</w:t>
            </w:r>
            <w:r w:rsidRPr="00E93CAA">
              <w:rPr>
                <w:rFonts w:ascii="Times New Roman" w:hAnsi="Times New Roman"/>
                <w:sz w:val="20"/>
                <w:lang w:eastAsia="zh-CN"/>
              </w:rPr>
              <w:t>, then only the countermeasure business logic is executed.</w:t>
            </w:r>
          </w:p>
          <w:p w14:paraId="7A23A0F2" w14:textId="77777777" w:rsidR="002F6DEE" w:rsidRPr="00E93CAA" w:rsidRDefault="002F6DEE" w:rsidP="00F43EB3">
            <w:pPr>
              <w:pStyle w:val="TableText"/>
              <w:rPr>
                <w:rFonts w:ascii="Times New Roman" w:hAnsi="Times New Roman"/>
                <w:sz w:val="20"/>
              </w:rPr>
            </w:pPr>
            <w:r w:rsidRPr="00E93CAA">
              <w:rPr>
                <w:rFonts w:ascii="Times New Roman" w:hAnsi="Times New Roman"/>
                <w:sz w:val="20"/>
                <w:lang w:eastAsia="zh-CN"/>
              </w:rPr>
              <w:t>If the Admin_Status</w:t>
            </w:r>
            <w:r w:rsidRPr="00E93CAA">
              <w:rPr>
                <w:rFonts w:ascii="Times New Roman" w:hAnsi="Times New Roman"/>
                <w:sz w:val="20"/>
              </w:rPr>
              <w:t xml:space="preserve"> is configured as </w:t>
            </w:r>
            <w:r w:rsidRPr="00E93CAA">
              <w:rPr>
                <w:rFonts w:ascii="Times New Roman" w:hAnsi="Times New Roman"/>
                <w:b/>
                <w:bCs/>
                <w:sz w:val="20"/>
              </w:rPr>
              <w:t>Disable</w:t>
            </w:r>
            <w:r w:rsidRPr="00E93CAA">
              <w:rPr>
                <w:rFonts w:ascii="Times New Roman" w:hAnsi="Times New Roman"/>
                <w:sz w:val="20"/>
              </w:rPr>
              <w:t>, then the countermeasure business logic is not executed.</w:t>
            </w:r>
          </w:p>
        </w:tc>
      </w:tr>
      <w:tr w:rsidR="002F6DEE" w:rsidRPr="008215CC" w14:paraId="744F25F0" w14:textId="77777777" w:rsidTr="00F43EB3">
        <w:tc>
          <w:tcPr>
            <w:tcW w:w="2268" w:type="dxa"/>
          </w:tcPr>
          <w:p w14:paraId="5B702F60"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lang w:eastAsia="zh-CN"/>
              </w:rPr>
              <w:t>Operating Mode</w:t>
            </w:r>
          </w:p>
        </w:tc>
        <w:tc>
          <w:tcPr>
            <w:tcW w:w="7290" w:type="dxa"/>
          </w:tcPr>
          <w:p w14:paraId="79D6649E"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lang w:eastAsia="zh-CN"/>
              </w:rPr>
              <w:t>Defines the action taken if a message is found to be vulnerable by the countermeasure.</w:t>
            </w:r>
          </w:p>
          <w:p w14:paraId="30DEED12"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rPr>
              <w:t xml:space="preserve">If the </w:t>
            </w:r>
            <w:r w:rsidRPr="00E93CAA">
              <w:rPr>
                <w:rFonts w:ascii="Times New Roman" w:hAnsi="Times New Roman"/>
                <w:sz w:val="20"/>
                <w:lang w:eastAsia="zh-CN"/>
              </w:rPr>
              <w:t>Operating_Mode</w:t>
            </w:r>
            <w:r w:rsidRPr="00E93CAA">
              <w:rPr>
                <w:rFonts w:ascii="Times New Roman" w:hAnsi="Times New Roman"/>
                <w:sz w:val="20"/>
              </w:rPr>
              <w:t xml:space="preserve"> is configured as </w:t>
            </w:r>
            <w:r w:rsidRPr="00E93CAA">
              <w:rPr>
                <w:rFonts w:ascii="Times New Roman" w:hAnsi="Times New Roman"/>
                <w:b/>
                <w:bCs/>
                <w:sz w:val="20"/>
              </w:rPr>
              <w:t>Detection_Only</w:t>
            </w:r>
            <w:r w:rsidRPr="00E93CAA">
              <w:rPr>
                <w:rFonts w:ascii="Times New Roman" w:hAnsi="Times New Roman"/>
                <w:sz w:val="20"/>
              </w:rPr>
              <w:t xml:space="preserve">, then the countermeasure works on monitoring mode.  The vulnerable message is only reported to the user.  DSA further processes the message (depending upon </w:t>
            </w:r>
            <w:r w:rsidRPr="00E93CAA">
              <w:rPr>
                <w:rFonts w:ascii="Times New Roman" w:hAnsi="Times New Roman"/>
                <w:sz w:val="20"/>
                <w:lang w:eastAsia="zh-CN"/>
              </w:rPr>
              <w:t>Continue If vulnerable configuration) for executing the next available countermeasure.</w:t>
            </w:r>
          </w:p>
          <w:p w14:paraId="7339A620"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lang w:eastAsia="zh-CN"/>
              </w:rPr>
              <w:t>If the Operating_Mode</w:t>
            </w:r>
            <w:r w:rsidRPr="00E93CAA">
              <w:rPr>
                <w:rFonts w:ascii="Times New Roman" w:hAnsi="Times New Roman"/>
                <w:sz w:val="20"/>
              </w:rPr>
              <w:t xml:space="preserve"> is configured as </w:t>
            </w:r>
            <w:r w:rsidRPr="00E93CAA">
              <w:rPr>
                <w:rFonts w:ascii="Times New Roman" w:hAnsi="Times New Roman"/>
                <w:b/>
                <w:bCs/>
                <w:sz w:val="20"/>
              </w:rPr>
              <w:t>Detection_And_Correction_By_Drop</w:t>
            </w:r>
            <w:r w:rsidRPr="00E93CAA">
              <w:rPr>
                <w:rFonts w:ascii="Times New Roman" w:hAnsi="Times New Roman"/>
                <w:sz w:val="20"/>
                <w:lang w:eastAsia="zh-CN"/>
              </w:rPr>
              <w:t>, then the vulnerable diameter message is discarded at DSR and is not processed/relayed any further.</w:t>
            </w:r>
          </w:p>
          <w:p w14:paraId="05A70A9F" w14:textId="77777777" w:rsidR="002F6DEE" w:rsidRPr="00E93CAA" w:rsidRDefault="002F6DEE" w:rsidP="00F43EB3">
            <w:pPr>
              <w:pStyle w:val="TableText"/>
              <w:rPr>
                <w:rFonts w:ascii="Times New Roman" w:hAnsi="Times New Roman"/>
                <w:sz w:val="20"/>
              </w:rPr>
            </w:pPr>
            <w:r w:rsidRPr="00E93CAA">
              <w:rPr>
                <w:rFonts w:ascii="Times New Roman" w:hAnsi="Times New Roman"/>
                <w:sz w:val="20"/>
                <w:lang w:eastAsia="zh-CN"/>
              </w:rPr>
              <w:t>If the Operating_Mode</w:t>
            </w:r>
            <w:r w:rsidRPr="00E93CAA">
              <w:rPr>
                <w:rFonts w:ascii="Times New Roman" w:hAnsi="Times New Roman"/>
                <w:sz w:val="20"/>
              </w:rPr>
              <w:t xml:space="preserve"> is configured as </w:t>
            </w:r>
            <w:r w:rsidRPr="00E93CAA">
              <w:rPr>
                <w:rFonts w:ascii="Times New Roman" w:hAnsi="Times New Roman"/>
                <w:b/>
                <w:bCs/>
                <w:sz w:val="20"/>
              </w:rPr>
              <w:t>Detection_And_Correction_By_Send_Answer</w:t>
            </w:r>
            <w:r w:rsidRPr="00E93CAA">
              <w:rPr>
                <w:rFonts w:ascii="Times New Roman" w:hAnsi="Times New Roman"/>
                <w:sz w:val="20"/>
              </w:rPr>
              <w:t>, then the vulnerable diameter message is rejected by DSR by sending an Error Answer and is not processed/relayed any further.</w:t>
            </w:r>
          </w:p>
        </w:tc>
      </w:tr>
    </w:tbl>
    <w:p w14:paraId="1B6F6086" w14:textId="77777777" w:rsidR="00F40F4C" w:rsidRDefault="00F40F4C" w:rsidP="002F6DEE">
      <w:pPr>
        <w:pStyle w:val="BodyText"/>
        <w:rPr>
          <w:rFonts w:ascii="Garamond" w:hAnsi="Garamond"/>
        </w:rPr>
      </w:pPr>
    </w:p>
    <w:p w14:paraId="1AD6C3BB" w14:textId="1F3936F3" w:rsidR="002F6DEE" w:rsidRPr="00F40F4C" w:rsidRDefault="004A2A89" w:rsidP="004A2A89">
      <w:pPr>
        <w:pStyle w:val="Caption"/>
        <w:ind w:left="720" w:firstLine="720"/>
        <w:rPr>
          <w:rFonts w:ascii="Garamond" w:hAnsi="Garamond"/>
          <w:b w:val="0"/>
        </w:rPr>
      </w:pPr>
      <w:bookmarkStart w:id="2604" w:name="_Toc42875798"/>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43</w:t>
      </w:r>
      <w:r w:rsidR="006D4F5A">
        <w:rPr>
          <w:noProof/>
        </w:rPr>
        <w:fldChar w:fldCharType="end"/>
      </w:r>
      <w:r>
        <w:t xml:space="preserve"> -</w:t>
      </w:r>
      <w:r w:rsidR="00C21D86">
        <w:rPr>
          <w:rFonts w:ascii="Garamond" w:hAnsi="Garamond"/>
        </w:rPr>
        <w:t xml:space="preserve">System Config </w:t>
      </w:r>
      <w:r w:rsidR="00F40F4C" w:rsidRPr="004A2A89">
        <w:rPr>
          <w:rFonts w:ascii="Garamond" w:hAnsi="Garamond"/>
        </w:rPr>
        <w:t>Options Table</w:t>
      </w:r>
      <w:bookmarkEnd w:id="2604"/>
    </w:p>
    <w:tbl>
      <w:tblPr>
        <w:tblStyle w:val="TableGrid"/>
        <w:tblW w:w="0" w:type="auto"/>
        <w:tblLook w:val="04A0" w:firstRow="1" w:lastRow="0" w:firstColumn="1" w:lastColumn="0" w:noHBand="0" w:noVBand="1"/>
      </w:tblPr>
      <w:tblGrid>
        <w:gridCol w:w="2343"/>
        <w:gridCol w:w="7127"/>
      </w:tblGrid>
      <w:tr w:rsidR="002F6DEE" w:rsidRPr="0065209A" w14:paraId="5FC32F9B" w14:textId="77777777" w:rsidTr="00F43EB3">
        <w:trPr>
          <w:cantSplit/>
        </w:trPr>
        <w:tc>
          <w:tcPr>
            <w:tcW w:w="2362" w:type="dxa"/>
          </w:tcPr>
          <w:p w14:paraId="3C1FA89D"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lang w:eastAsia="zh-CN"/>
              </w:rPr>
              <w:t>MCC or VPLMN-ID</w:t>
            </w:r>
          </w:p>
        </w:tc>
        <w:tc>
          <w:tcPr>
            <w:tcW w:w="7200" w:type="dxa"/>
          </w:tcPr>
          <w:p w14:paraId="2594540C" w14:textId="41D5FD7E"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rPr>
              <w:t xml:space="preserve">Indicates the source and destination node IDs configured in </w:t>
            </w:r>
            <w:r w:rsidR="00B223B0" w:rsidRPr="0065209A">
              <w:rPr>
                <w:rFonts w:ascii="Garamond" w:hAnsi="Garamond"/>
                <w:sz w:val="20"/>
              </w:rPr>
              <w:fldChar w:fldCharType="begin"/>
            </w:r>
            <w:r w:rsidR="00B223B0" w:rsidRPr="0065209A">
              <w:rPr>
                <w:rFonts w:ascii="Garamond" w:hAnsi="Garamond"/>
                <w:sz w:val="20"/>
                <w:lang w:eastAsia="zh-CN"/>
              </w:rPr>
              <w:instrText xml:space="preserve"> REF _Ref497919735 \h  \* MERGEFORMAT </w:instrText>
            </w:r>
            <w:r w:rsidR="00B223B0" w:rsidRPr="0065209A">
              <w:rPr>
                <w:rFonts w:ascii="Garamond" w:hAnsi="Garamond"/>
                <w:sz w:val="20"/>
              </w:rPr>
            </w:r>
            <w:r w:rsidR="00B223B0" w:rsidRPr="0065209A">
              <w:rPr>
                <w:rFonts w:ascii="Garamond" w:hAnsi="Garamond"/>
                <w:sz w:val="20"/>
              </w:rPr>
              <w:fldChar w:fldCharType="separate"/>
            </w:r>
            <w:r w:rsidR="005242B3">
              <w:rPr>
                <w:rFonts w:ascii="Garamond" w:hAnsi="Garamond"/>
                <w:b/>
                <w:bCs/>
                <w:sz w:val="20"/>
              </w:rPr>
              <w:t>Error! Reference source not found.</w:t>
            </w:r>
            <w:r w:rsidR="00B223B0" w:rsidRPr="0065209A">
              <w:rPr>
                <w:rFonts w:ascii="Garamond" w:hAnsi="Garamond"/>
                <w:sz w:val="20"/>
              </w:rPr>
              <w:fldChar w:fldCharType="end"/>
            </w:r>
            <w:r w:rsidR="00B223B0" w:rsidRPr="0065209A">
              <w:rPr>
                <w:rFonts w:ascii="Garamond" w:hAnsi="Garamond"/>
                <w:sz w:val="20"/>
                <w:lang w:eastAsia="zh-CN"/>
              </w:rPr>
              <w:t xml:space="preserve"> </w:t>
            </w:r>
            <w:r w:rsidR="00B223B0">
              <w:rPr>
                <w:rFonts w:ascii="Garamond" w:hAnsi="Garamond"/>
                <w:sz w:val="20"/>
                <w:lang w:eastAsia="zh-CN"/>
              </w:rPr>
              <w:t xml:space="preserve"> </w:t>
            </w:r>
            <w:r w:rsidR="00B223B0">
              <w:rPr>
                <w:rFonts w:ascii="Times New Roman" w:hAnsi="Times New Roman"/>
                <w:sz w:val="20"/>
              </w:rPr>
              <w:t>a</w:t>
            </w:r>
            <w:r w:rsidRPr="00E93CAA">
              <w:rPr>
                <w:rFonts w:ascii="Times New Roman" w:hAnsi="Times New Roman"/>
                <w:sz w:val="20"/>
                <w:lang w:eastAsia="zh-CN"/>
              </w:rPr>
              <w:t>re MCCs or VPLMN-IDs.</w:t>
            </w:r>
          </w:p>
          <w:p w14:paraId="46690F00"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lang w:eastAsia="zh-CN"/>
              </w:rPr>
              <w:t>If MCC_Or_VPLMNID</w:t>
            </w:r>
            <w:r w:rsidRPr="00E93CAA">
              <w:rPr>
                <w:rFonts w:ascii="Times New Roman" w:hAnsi="Times New Roman"/>
                <w:sz w:val="20"/>
              </w:rPr>
              <w:t xml:space="preserve"> is configured as</w:t>
            </w:r>
            <w:r w:rsidRPr="00E93CAA">
              <w:rPr>
                <w:rFonts w:ascii="Times New Roman" w:hAnsi="Times New Roman"/>
                <w:b/>
                <w:bCs/>
                <w:sz w:val="20"/>
              </w:rPr>
              <w:t xml:space="preserve"> MCC_Based</w:t>
            </w:r>
            <w:r w:rsidRPr="00E93CAA">
              <w:rPr>
                <w:rFonts w:ascii="Times New Roman" w:hAnsi="Times New Roman"/>
                <w:sz w:val="20"/>
                <w:lang w:eastAsia="zh-CN"/>
              </w:rPr>
              <w:t>, then the source and destination node IDs are treated as MCC values.</w:t>
            </w:r>
          </w:p>
          <w:p w14:paraId="47714725"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lang w:eastAsia="zh-CN"/>
              </w:rPr>
              <w:t>If MCC_Or_VPLMNID</w:t>
            </w:r>
            <w:r w:rsidRPr="00E93CAA">
              <w:rPr>
                <w:rFonts w:ascii="Times New Roman" w:hAnsi="Times New Roman"/>
                <w:sz w:val="20"/>
              </w:rPr>
              <w:t xml:space="preserve"> is configured as</w:t>
            </w:r>
            <w:r w:rsidRPr="00E93CAA">
              <w:rPr>
                <w:rFonts w:ascii="Times New Roman" w:hAnsi="Times New Roman"/>
                <w:b/>
                <w:bCs/>
                <w:sz w:val="20"/>
              </w:rPr>
              <w:t xml:space="preserve"> VPLMNID_Based</w:t>
            </w:r>
            <w:r w:rsidRPr="00E93CAA">
              <w:rPr>
                <w:rFonts w:ascii="Times New Roman" w:hAnsi="Times New Roman"/>
                <w:sz w:val="20"/>
              </w:rPr>
              <w:t>, then the source and destination node IDs are treated as VPLMN-ID values.</w:t>
            </w:r>
          </w:p>
        </w:tc>
      </w:tr>
    </w:tbl>
    <w:p w14:paraId="5E062CFE" w14:textId="77777777" w:rsidR="002F6DEE" w:rsidRPr="00DA7BC5" w:rsidRDefault="002F6DEE" w:rsidP="002F6DEE">
      <w:pPr>
        <w:pStyle w:val="BodyText"/>
        <w:rPr>
          <w:rFonts w:ascii="Garamond" w:hAnsi="Garamond"/>
          <w:b/>
        </w:rPr>
      </w:pPr>
    </w:p>
    <w:p w14:paraId="2DF8E464" w14:textId="77777777" w:rsidR="002F6DEE" w:rsidRPr="0065209A" w:rsidRDefault="002F6DEE" w:rsidP="002F6DEE">
      <w:pPr>
        <w:rPr>
          <w:rFonts w:ascii="Garamond" w:hAnsi="Garamond"/>
          <w:b/>
        </w:rPr>
      </w:pPr>
    </w:p>
    <w:p w14:paraId="405E9B2F" w14:textId="4290C5D5" w:rsidR="002F6DEE" w:rsidRPr="00F40F4C" w:rsidRDefault="004A2A89" w:rsidP="004A2A89">
      <w:pPr>
        <w:pStyle w:val="Caption"/>
        <w:ind w:left="720" w:firstLine="720"/>
        <w:rPr>
          <w:rFonts w:ascii="Garamond" w:hAnsi="Garamond"/>
          <w:b w:val="0"/>
        </w:rPr>
      </w:pPr>
      <w:bookmarkStart w:id="2605" w:name="_Toc42875799"/>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44</w:t>
      </w:r>
      <w:r w:rsidR="006D4F5A">
        <w:rPr>
          <w:noProof/>
        </w:rPr>
        <w:fldChar w:fldCharType="end"/>
      </w:r>
      <w:r>
        <w:t xml:space="preserve"> -</w:t>
      </w:r>
      <w:r w:rsidRPr="004A2A89">
        <w:rPr>
          <w:rFonts w:ascii="Garamond" w:hAnsi="Garamond"/>
        </w:rPr>
        <w:t>TimeDistChk_Config Table</w:t>
      </w:r>
      <w:bookmarkEnd w:id="2605"/>
    </w:p>
    <w:tbl>
      <w:tblPr>
        <w:tblStyle w:val="TableGrid"/>
        <w:tblW w:w="0" w:type="auto"/>
        <w:tblLook w:val="04A0" w:firstRow="1" w:lastRow="0" w:firstColumn="1" w:lastColumn="0" w:noHBand="0" w:noVBand="1"/>
      </w:tblPr>
      <w:tblGrid>
        <w:gridCol w:w="1986"/>
        <w:gridCol w:w="7484"/>
      </w:tblGrid>
      <w:tr w:rsidR="002F6DEE" w:rsidRPr="0065209A" w14:paraId="7E4CCD86" w14:textId="77777777" w:rsidTr="00F43EB3">
        <w:tc>
          <w:tcPr>
            <w:tcW w:w="1998" w:type="dxa"/>
          </w:tcPr>
          <w:p w14:paraId="08741F29"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lang w:eastAsia="zh-CN"/>
              </w:rPr>
              <w:t>Source and Destination Node-IDs</w:t>
            </w:r>
          </w:p>
        </w:tc>
        <w:tc>
          <w:tcPr>
            <w:tcW w:w="7560" w:type="dxa"/>
          </w:tcPr>
          <w:p w14:paraId="69DC2D80" w14:textId="5206E8AC"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rPr>
              <w:t xml:space="preserve">Defines the two Node-ID values.  Node-ID can be MCC or VPLMN-ID of any given network.  Value of </w:t>
            </w:r>
            <w:r w:rsidRPr="00E93CAA">
              <w:rPr>
                <w:rFonts w:ascii="Times New Roman" w:hAnsi="Times New Roman"/>
                <w:sz w:val="20"/>
                <w:lang w:eastAsia="zh-CN"/>
              </w:rPr>
              <w:t>MCC_Or_VPLMNID</w:t>
            </w:r>
            <w:r w:rsidRPr="00E93CAA">
              <w:rPr>
                <w:rFonts w:ascii="Times New Roman" w:hAnsi="Times New Roman"/>
                <w:sz w:val="20"/>
              </w:rPr>
              <w:t xml:space="preserve"> configured in </w:t>
            </w:r>
            <w:r w:rsidR="00B223B0" w:rsidRPr="0065209A">
              <w:rPr>
                <w:rFonts w:ascii="Garamond" w:hAnsi="Garamond"/>
                <w:i/>
                <w:iCs/>
                <w:sz w:val="20"/>
              </w:rPr>
              <w:fldChar w:fldCharType="begin"/>
            </w:r>
            <w:r w:rsidR="00B223B0" w:rsidRPr="0065209A">
              <w:rPr>
                <w:rFonts w:ascii="Garamond" w:hAnsi="Garamond"/>
                <w:sz w:val="20"/>
              </w:rPr>
              <w:instrText xml:space="preserve"> REF _Ref498087377 \h </w:instrText>
            </w:r>
            <w:r w:rsidR="00B223B0" w:rsidRPr="0065209A">
              <w:rPr>
                <w:rFonts w:ascii="Garamond" w:hAnsi="Garamond"/>
                <w:i/>
                <w:iCs/>
                <w:sz w:val="20"/>
              </w:rPr>
              <w:instrText xml:space="preserve"> \* MERGEFORMAT </w:instrText>
            </w:r>
            <w:r w:rsidR="00B223B0" w:rsidRPr="0065209A">
              <w:rPr>
                <w:rFonts w:ascii="Garamond" w:hAnsi="Garamond"/>
                <w:i/>
                <w:iCs/>
                <w:sz w:val="20"/>
              </w:rPr>
            </w:r>
            <w:r w:rsidR="00B223B0" w:rsidRPr="0065209A">
              <w:rPr>
                <w:rFonts w:ascii="Garamond" w:hAnsi="Garamond"/>
                <w:i/>
                <w:iCs/>
                <w:sz w:val="20"/>
              </w:rPr>
              <w:fldChar w:fldCharType="separate"/>
            </w:r>
            <w:r w:rsidR="005242B3">
              <w:rPr>
                <w:rFonts w:ascii="Garamond" w:hAnsi="Garamond"/>
                <w:b/>
                <w:bCs/>
                <w:i/>
                <w:iCs/>
                <w:sz w:val="20"/>
              </w:rPr>
              <w:t>Error! Reference source not found.</w:t>
            </w:r>
            <w:r w:rsidR="00B223B0" w:rsidRPr="0065209A">
              <w:rPr>
                <w:rFonts w:ascii="Garamond" w:hAnsi="Garamond"/>
                <w:i/>
                <w:iCs/>
                <w:sz w:val="20"/>
              </w:rPr>
              <w:fldChar w:fldCharType="end"/>
            </w:r>
            <w:r w:rsidR="00B223B0">
              <w:rPr>
                <w:rFonts w:ascii="Garamond" w:hAnsi="Garamond"/>
                <w:i/>
                <w:iCs/>
                <w:sz w:val="20"/>
              </w:rPr>
              <w:t xml:space="preserve"> </w:t>
            </w:r>
            <w:r w:rsidRPr="00E93CAA">
              <w:rPr>
                <w:rFonts w:ascii="Times New Roman" w:hAnsi="Times New Roman"/>
                <w:sz w:val="20"/>
                <w:lang w:eastAsia="zh-CN"/>
              </w:rPr>
              <w:t>determines that the configured Node-IDs is MCCs or VPLMN-IDs.</w:t>
            </w:r>
          </w:p>
          <w:p w14:paraId="3ECA7DE3"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lang w:eastAsia="zh-CN"/>
              </w:rPr>
              <w:t>If MCC_Or_VPLMNID</w:t>
            </w:r>
            <w:r w:rsidRPr="00E93CAA">
              <w:rPr>
                <w:rFonts w:ascii="Times New Roman" w:hAnsi="Times New Roman"/>
                <w:sz w:val="20"/>
              </w:rPr>
              <w:t xml:space="preserve"> is configured as </w:t>
            </w:r>
            <w:r w:rsidRPr="00E93CAA">
              <w:rPr>
                <w:rFonts w:ascii="Times New Roman" w:hAnsi="Times New Roman"/>
                <w:b/>
                <w:bCs/>
                <w:sz w:val="20"/>
              </w:rPr>
              <w:t>MCC_Based</w:t>
            </w:r>
            <w:r w:rsidRPr="00E93CAA">
              <w:rPr>
                <w:rFonts w:ascii="Times New Roman" w:hAnsi="Times New Roman"/>
                <w:sz w:val="20"/>
              </w:rPr>
              <w:t xml:space="preserve">, then the </w:t>
            </w:r>
            <w:r w:rsidRPr="00E93CAA">
              <w:rPr>
                <w:rFonts w:ascii="Times New Roman" w:hAnsi="Times New Roman"/>
                <w:sz w:val="20"/>
                <w:lang w:eastAsia="zh-CN"/>
              </w:rPr>
              <w:t>Node_ID_1</w:t>
            </w:r>
            <w:r w:rsidRPr="00E93CAA">
              <w:rPr>
                <w:rFonts w:ascii="Times New Roman" w:hAnsi="Times New Roman"/>
                <w:sz w:val="20"/>
              </w:rPr>
              <w:t xml:space="preserve"> and </w:t>
            </w:r>
            <w:r w:rsidRPr="00E93CAA">
              <w:rPr>
                <w:rFonts w:ascii="Times New Roman" w:hAnsi="Times New Roman"/>
                <w:sz w:val="20"/>
                <w:lang w:eastAsia="zh-CN"/>
              </w:rPr>
              <w:t>Node_ID_2 are treated as MCC values.</w:t>
            </w:r>
          </w:p>
          <w:p w14:paraId="794C4700"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lang w:eastAsia="zh-CN"/>
              </w:rPr>
              <w:lastRenderedPageBreak/>
              <w:t>If MCC_Or_VPLMNID</w:t>
            </w:r>
            <w:r w:rsidRPr="00E93CAA">
              <w:rPr>
                <w:rFonts w:ascii="Times New Roman" w:hAnsi="Times New Roman"/>
                <w:sz w:val="20"/>
              </w:rPr>
              <w:t xml:space="preserve"> is configured as </w:t>
            </w:r>
            <w:r w:rsidRPr="00E93CAA">
              <w:rPr>
                <w:rFonts w:ascii="Times New Roman" w:hAnsi="Times New Roman"/>
                <w:b/>
                <w:bCs/>
                <w:sz w:val="20"/>
              </w:rPr>
              <w:t>VPLMNID_Based</w:t>
            </w:r>
            <w:r w:rsidRPr="00E93CAA">
              <w:rPr>
                <w:rFonts w:ascii="Times New Roman" w:hAnsi="Times New Roman"/>
                <w:sz w:val="20"/>
              </w:rPr>
              <w:t xml:space="preserve">, then the </w:t>
            </w:r>
            <w:r w:rsidRPr="00E93CAA">
              <w:rPr>
                <w:rFonts w:ascii="Times New Roman" w:hAnsi="Times New Roman"/>
                <w:sz w:val="20"/>
                <w:lang w:eastAsia="zh-CN"/>
              </w:rPr>
              <w:t>Node_ID_1</w:t>
            </w:r>
            <w:r w:rsidRPr="00E93CAA">
              <w:rPr>
                <w:rFonts w:ascii="Times New Roman" w:hAnsi="Times New Roman"/>
                <w:sz w:val="20"/>
              </w:rPr>
              <w:t xml:space="preserve"> and </w:t>
            </w:r>
            <w:r w:rsidRPr="00E93CAA">
              <w:rPr>
                <w:rFonts w:ascii="Times New Roman" w:hAnsi="Times New Roman"/>
                <w:sz w:val="20"/>
                <w:lang w:eastAsia="zh-CN"/>
              </w:rPr>
              <w:t>Node_ID_2</w:t>
            </w:r>
            <w:r w:rsidRPr="00E93CAA">
              <w:rPr>
                <w:rFonts w:ascii="Times New Roman" w:hAnsi="Times New Roman"/>
                <w:sz w:val="20"/>
              </w:rPr>
              <w:t xml:space="preserve"> are treated as VPLMN-ID values.</w:t>
            </w:r>
          </w:p>
        </w:tc>
      </w:tr>
      <w:tr w:rsidR="002F6DEE" w:rsidRPr="0065209A" w14:paraId="7B173D8D" w14:textId="77777777" w:rsidTr="00F43EB3">
        <w:tc>
          <w:tcPr>
            <w:tcW w:w="1998" w:type="dxa"/>
          </w:tcPr>
          <w:p w14:paraId="637577B4" w14:textId="77777777" w:rsidR="002F6DEE" w:rsidRPr="00E93CAA" w:rsidRDefault="002F6DEE" w:rsidP="00F43EB3">
            <w:pPr>
              <w:pStyle w:val="TableText"/>
              <w:rPr>
                <w:rFonts w:ascii="Times New Roman" w:hAnsi="Times New Roman"/>
                <w:sz w:val="20"/>
                <w:lang w:eastAsia="zh-CN"/>
              </w:rPr>
            </w:pPr>
            <w:r w:rsidRPr="00E93CAA">
              <w:rPr>
                <w:rFonts w:ascii="Times New Roman" w:hAnsi="Times New Roman"/>
                <w:sz w:val="20"/>
                <w:lang w:eastAsia="zh-CN"/>
              </w:rPr>
              <w:lastRenderedPageBreak/>
              <w:t>Minimum Transition Time</w:t>
            </w:r>
          </w:p>
        </w:tc>
        <w:tc>
          <w:tcPr>
            <w:tcW w:w="7560" w:type="dxa"/>
          </w:tcPr>
          <w:p w14:paraId="2C7E0F21" w14:textId="77777777" w:rsidR="002F6DEE" w:rsidRPr="00E93CAA" w:rsidRDefault="002F6DEE" w:rsidP="00F43EB3">
            <w:pPr>
              <w:pStyle w:val="TableText"/>
              <w:rPr>
                <w:rFonts w:ascii="Times New Roman" w:hAnsi="Times New Roman"/>
                <w:bCs/>
                <w:sz w:val="20"/>
                <w:lang w:eastAsia="zh-CN"/>
              </w:rPr>
            </w:pPr>
            <w:r w:rsidRPr="00E93CAA">
              <w:rPr>
                <w:rFonts w:ascii="Times New Roman" w:hAnsi="Times New Roman"/>
                <w:sz w:val="20"/>
              </w:rPr>
              <w:t>Defines the minimum transition time (in minutes) required to move between Node_ID_1 and Node_ID_2.</w:t>
            </w:r>
          </w:p>
        </w:tc>
      </w:tr>
    </w:tbl>
    <w:p w14:paraId="45A13EE3" w14:textId="77777777" w:rsidR="002F6DEE" w:rsidRPr="0065209A" w:rsidRDefault="002F6DEE" w:rsidP="002F6DEE">
      <w:pPr>
        <w:rPr>
          <w:rFonts w:ascii="Garamond" w:hAnsi="Garamond"/>
        </w:rPr>
      </w:pPr>
    </w:p>
    <w:p w14:paraId="55F65D42" w14:textId="4B34AA34" w:rsidR="002F6DEE" w:rsidRPr="00F40F4C" w:rsidRDefault="004A2A89" w:rsidP="004A2A89">
      <w:pPr>
        <w:pStyle w:val="Caption"/>
        <w:ind w:left="720" w:firstLine="720"/>
        <w:rPr>
          <w:rFonts w:ascii="Garamond" w:hAnsi="Garamond"/>
          <w:b w:val="0"/>
        </w:rPr>
      </w:pPr>
      <w:bookmarkStart w:id="2606" w:name="_Toc42875800"/>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45</w:t>
      </w:r>
      <w:r w:rsidR="006D4F5A">
        <w:rPr>
          <w:noProof/>
        </w:rPr>
        <w:fldChar w:fldCharType="end"/>
      </w:r>
      <w:r>
        <w:t xml:space="preserve"> </w:t>
      </w:r>
      <w:r w:rsidR="00F10251">
        <w:t>–</w:t>
      </w:r>
      <w:r>
        <w:t xml:space="preserve"> </w:t>
      </w:r>
      <w:r w:rsidR="002F6DEE" w:rsidRPr="00F10251">
        <w:rPr>
          <w:rFonts w:cs="Arial"/>
        </w:rPr>
        <w:t>Time</w:t>
      </w:r>
      <w:r w:rsidR="00F10251">
        <w:rPr>
          <w:rFonts w:cs="Arial"/>
        </w:rPr>
        <w:t xml:space="preserve">DistChk Continent </w:t>
      </w:r>
      <w:r w:rsidR="00F40F4C" w:rsidRPr="00F10251">
        <w:rPr>
          <w:rFonts w:cs="Arial"/>
        </w:rPr>
        <w:t>Config</w:t>
      </w:r>
      <w:bookmarkEnd w:id="2606"/>
    </w:p>
    <w:tbl>
      <w:tblPr>
        <w:tblStyle w:val="TableGrid"/>
        <w:tblW w:w="0" w:type="auto"/>
        <w:tblLook w:val="04A0" w:firstRow="1" w:lastRow="0" w:firstColumn="1" w:lastColumn="0" w:noHBand="0" w:noVBand="1"/>
      </w:tblPr>
      <w:tblGrid>
        <w:gridCol w:w="1987"/>
        <w:gridCol w:w="7483"/>
      </w:tblGrid>
      <w:tr w:rsidR="002F6DEE" w:rsidRPr="0065209A" w14:paraId="209EAE11" w14:textId="77777777" w:rsidTr="00F43EB3">
        <w:tc>
          <w:tcPr>
            <w:tcW w:w="1998" w:type="dxa"/>
          </w:tcPr>
          <w:p w14:paraId="6764A22A" w14:textId="77777777" w:rsidR="002F6DEE" w:rsidRPr="00CB42FA" w:rsidRDefault="002F6DEE" w:rsidP="00F43EB3">
            <w:pPr>
              <w:pStyle w:val="TableText"/>
              <w:rPr>
                <w:rFonts w:ascii="Garamond" w:hAnsi="Garamond"/>
                <w:sz w:val="20"/>
                <w:lang w:eastAsia="zh-CN"/>
              </w:rPr>
            </w:pPr>
            <w:r w:rsidRPr="00CB42FA">
              <w:rPr>
                <w:rFonts w:ascii="Garamond" w:hAnsi="Garamond"/>
                <w:sz w:val="20"/>
                <w:lang w:eastAsia="zh-CN"/>
              </w:rPr>
              <w:t>Continent_1 and Continent_2</w:t>
            </w:r>
          </w:p>
        </w:tc>
        <w:tc>
          <w:tcPr>
            <w:tcW w:w="7560" w:type="dxa"/>
          </w:tcPr>
          <w:p w14:paraId="1AAE0265" w14:textId="77777777" w:rsidR="002F6DEE" w:rsidRPr="00CB42FA" w:rsidRDefault="002F6DEE" w:rsidP="00F43EB3">
            <w:pPr>
              <w:pStyle w:val="TableText"/>
              <w:rPr>
                <w:rFonts w:ascii="Garamond" w:hAnsi="Garamond"/>
                <w:sz w:val="20"/>
                <w:lang w:eastAsia="zh-CN"/>
              </w:rPr>
            </w:pPr>
            <w:r w:rsidRPr="00CB42FA">
              <w:rPr>
                <w:rFonts w:ascii="Garamond" w:hAnsi="Garamond"/>
                <w:sz w:val="20"/>
              </w:rPr>
              <w:t>List of Various supported continents.</w:t>
            </w:r>
          </w:p>
        </w:tc>
      </w:tr>
      <w:tr w:rsidR="002F6DEE" w:rsidRPr="0065209A" w14:paraId="5549A558" w14:textId="77777777" w:rsidTr="00F43EB3">
        <w:tc>
          <w:tcPr>
            <w:tcW w:w="1998" w:type="dxa"/>
          </w:tcPr>
          <w:p w14:paraId="02887FB2" w14:textId="77777777" w:rsidR="002F6DEE" w:rsidRPr="00CB42FA" w:rsidRDefault="002F6DEE" w:rsidP="00F43EB3">
            <w:pPr>
              <w:pStyle w:val="TableText"/>
              <w:rPr>
                <w:rFonts w:ascii="Garamond" w:hAnsi="Garamond"/>
                <w:sz w:val="20"/>
                <w:lang w:eastAsia="zh-CN"/>
              </w:rPr>
            </w:pPr>
            <w:r w:rsidRPr="00CB42FA">
              <w:rPr>
                <w:rFonts w:ascii="Garamond" w:hAnsi="Garamond"/>
                <w:sz w:val="20"/>
                <w:lang w:eastAsia="zh-CN"/>
              </w:rPr>
              <w:t>Minimum Transition Time</w:t>
            </w:r>
          </w:p>
        </w:tc>
        <w:tc>
          <w:tcPr>
            <w:tcW w:w="7560" w:type="dxa"/>
          </w:tcPr>
          <w:p w14:paraId="49978803" w14:textId="77777777" w:rsidR="002F6DEE" w:rsidRPr="00CB42FA" w:rsidRDefault="002F6DEE" w:rsidP="00F43EB3">
            <w:pPr>
              <w:pStyle w:val="TableText"/>
              <w:rPr>
                <w:rFonts w:ascii="Garamond" w:hAnsi="Garamond"/>
                <w:bCs/>
                <w:sz w:val="20"/>
                <w:lang w:eastAsia="zh-CN"/>
              </w:rPr>
            </w:pPr>
            <w:r w:rsidRPr="00CB42FA">
              <w:rPr>
                <w:rFonts w:ascii="Garamond" w:hAnsi="Garamond"/>
                <w:sz w:val="20"/>
              </w:rPr>
              <w:t>Minimum Transition time [in Minutes] between the Continent_1 and Continent_2.[Range = 0 - 720]</w:t>
            </w:r>
          </w:p>
        </w:tc>
      </w:tr>
    </w:tbl>
    <w:p w14:paraId="0559120A" w14:textId="77777777" w:rsidR="002F6DEE" w:rsidRDefault="002F6DEE" w:rsidP="002F6DEE">
      <w:pPr>
        <w:pStyle w:val="BodyText"/>
        <w:rPr>
          <w:rFonts w:ascii="Garamond" w:hAnsi="Garamond"/>
        </w:rPr>
      </w:pPr>
    </w:p>
    <w:p w14:paraId="4515C0C8" w14:textId="77777777" w:rsidR="002F6DEE" w:rsidRDefault="002F6DEE" w:rsidP="002F6DEE">
      <w:pPr>
        <w:pStyle w:val="BodyText"/>
        <w:rPr>
          <w:rFonts w:ascii="Garamond" w:hAnsi="Garamond"/>
        </w:rPr>
      </w:pPr>
    </w:p>
    <w:p w14:paraId="6E918681" w14:textId="76A0A08A" w:rsidR="002F6DEE" w:rsidRPr="00F40F4C" w:rsidRDefault="004A2A89" w:rsidP="004A2A89">
      <w:pPr>
        <w:pStyle w:val="Caption"/>
        <w:ind w:left="720" w:firstLine="720"/>
        <w:rPr>
          <w:rFonts w:ascii="Garamond" w:hAnsi="Garamond"/>
          <w:b w:val="0"/>
        </w:rPr>
      </w:pPr>
      <w:bookmarkStart w:id="2607" w:name="_Toc42875801"/>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46</w:t>
      </w:r>
      <w:r w:rsidR="006D4F5A">
        <w:rPr>
          <w:noProof/>
        </w:rPr>
        <w:fldChar w:fldCharType="end"/>
      </w:r>
      <w:r>
        <w:t xml:space="preserve"> </w:t>
      </w:r>
      <w:r w:rsidR="00F10251">
        <w:t>–</w:t>
      </w:r>
      <w:r>
        <w:t xml:space="preserve"> </w:t>
      </w:r>
      <w:r w:rsidR="00F10251">
        <w:rPr>
          <w:rFonts w:cs="Arial"/>
        </w:rPr>
        <w:t xml:space="preserve">TimeDistChk MCC </w:t>
      </w:r>
      <w:r w:rsidR="00F40F4C" w:rsidRPr="00F10251">
        <w:rPr>
          <w:rFonts w:cs="Arial"/>
        </w:rPr>
        <w:t>Config</w:t>
      </w:r>
      <w:bookmarkEnd w:id="2607"/>
    </w:p>
    <w:tbl>
      <w:tblPr>
        <w:tblStyle w:val="TableGrid"/>
        <w:tblW w:w="0" w:type="auto"/>
        <w:tblLook w:val="04A0" w:firstRow="1" w:lastRow="0" w:firstColumn="1" w:lastColumn="0" w:noHBand="0" w:noVBand="1"/>
      </w:tblPr>
      <w:tblGrid>
        <w:gridCol w:w="1987"/>
        <w:gridCol w:w="7483"/>
      </w:tblGrid>
      <w:tr w:rsidR="002F6DEE" w:rsidRPr="0065209A" w14:paraId="5C78EF61" w14:textId="77777777" w:rsidTr="00F43EB3">
        <w:tc>
          <w:tcPr>
            <w:tcW w:w="1998" w:type="dxa"/>
          </w:tcPr>
          <w:p w14:paraId="5FE1F880" w14:textId="77777777" w:rsidR="002F6DEE" w:rsidRPr="00CB42FA" w:rsidRDefault="002F6DEE" w:rsidP="00F43EB3">
            <w:pPr>
              <w:pStyle w:val="TableText"/>
              <w:rPr>
                <w:rFonts w:ascii="Garamond" w:hAnsi="Garamond"/>
                <w:sz w:val="20"/>
                <w:lang w:eastAsia="zh-CN"/>
              </w:rPr>
            </w:pPr>
            <w:r w:rsidRPr="00CB42FA">
              <w:rPr>
                <w:rFonts w:ascii="Garamond" w:hAnsi="Garamond"/>
                <w:sz w:val="20"/>
                <w:lang w:eastAsia="zh-CN"/>
              </w:rPr>
              <w:t>Node_Id_1 and Node_Id_2</w:t>
            </w:r>
          </w:p>
        </w:tc>
        <w:tc>
          <w:tcPr>
            <w:tcW w:w="7560" w:type="dxa"/>
          </w:tcPr>
          <w:p w14:paraId="7B07273B" w14:textId="77777777" w:rsidR="002F6DEE" w:rsidRPr="00CB42FA" w:rsidRDefault="002F6DEE" w:rsidP="00F43EB3">
            <w:pPr>
              <w:pStyle w:val="TableText"/>
              <w:rPr>
                <w:rFonts w:ascii="Garamond" w:hAnsi="Garamond"/>
                <w:sz w:val="20"/>
                <w:lang w:eastAsia="zh-CN"/>
              </w:rPr>
            </w:pPr>
            <w:r w:rsidRPr="00CB42FA">
              <w:rPr>
                <w:rFonts w:ascii="Garamond" w:hAnsi="Garamond"/>
                <w:sz w:val="20"/>
              </w:rPr>
              <w:t>Node_Id is MCC .[Range = 3digits Integer]</w:t>
            </w:r>
          </w:p>
        </w:tc>
      </w:tr>
      <w:tr w:rsidR="002F6DEE" w:rsidRPr="0065209A" w14:paraId="0BE2F075" w14:textId="77777777" w:rsidTr="00F43EB3">
        <w:tc>
          <w:tcPr>
            <w:tcW w:w="1998" w:type="dxa"/>
          </w:tcPr>
          <w:p w14:paraId="26843A46" w14:textId="77777777" w:rsidR="002F6DEE" w:rsidRPr="00CB42FA" w:rsidRDefault="002F6DEE" w:rsidP="00F43EB3">
            <w:pPr>
              <w:pStyle w:val="TableText"/>
              <w:rPr>
                <w:rFonts w:ascii="Garamond" w:hAnsi="Garamond"/>
                <w:sz w:val="20"/>
                <w:lang w:eastAsia="zh-CN"/>
              </w:rPr>
            </w:pPr>
            <w:r w:rsidRPr="00CB42FA">
              <w:rPr>
                <w:rFonts w:ascii="Garamond" w:hAnsi="Garamond"/>
                <w:sz w:val="20"/>
                <w:lang w:eastAsia="zh-CN"/>
              </w:rPr>
              <w:t>Minimum Transition Time</w:t>
            </w:r>
          </w:p>
        </w:tc>
        <w:tc>
          <w:tcPr>
            <w:tcW w:w="7560" w:type="dxa"/>
          </w:tcPr>
          <w:p w14:paraId="39BC67B2" w14:textId="77777777" w:rsidR="002F6DEE" w:rsidRPr="00CB42FA" w:rsidRDefault="002F6DEE" w:rsidP="00F43EB3">
            <w:pPr>
              <w:pStyle w:val="TableText"/>
              <w:rPr>
                <w:rFonts w:ascii="Garamond" w:hAnsi="Garamond"/>
                <w:bCs/>
                <w:sz w:val="20"/>
                <w:lang w:eastAsia="zh-CN"/>
              </w:rPr>
            </w:pPr>
            <w:r w:rsidRPr="00CB42FA">
              <w:rPr>
                <w:rFonts w:ascii="Garamond" w:hAnsi="Garamond"/>
                <w:sz w:val="20"/>
              </w:rPr>
              <w:t xml:space="preserve">Minimum Transition time [in Minutes] between the </w:t>
            </w:r>
            <w:r w:rsidRPr="00CB42FA">
              <w:rPr>
                <w:rFonts w:ascii="Garamond" w:hAnsi="Garamond"/>
                <w:sz w:val="20"/>
                <w:lang w:eastAsia="zh-CN"/>
              </w:rPr>
              <w:t xml:space="preserve">Node_Id_1 </w:t>
            </w:r>
            <w:r w:rsidRPr="00CB42FA">
              <w:rPr>
                <w:rFonts w:ascii="Garamond" w:hAnsi="Garamond"/>
                <w:sz w:val="20"/>
              </w:rPr>
              <w:t xml:space="preserve">and </w:t>
            </w:r>
            <w:r w:rsidRPr="00CB42FA">
              <w:rPr>
                <w:rFonts w:ascii="Garamond" w:hAnsi="Garamond"/>
                <w:sz w:val="20"/>
                <w:lang w:eastAsia="zh-CN"/>
              </w:rPr>
              <w:t>Node_Id_</w:t>
            </w:r>
            <w:r w:rsidRPr="00CB42FA">
              <w:rPr>
                <w:rFonts w:ascii="Garamond" w:hAnsi="Garamond"/>
                <w:sz w:val="20"/>
              </w:rPr>
              <w:t>2.[Range = 1 - 4320]</w:t>
            </w:r>
          </w:p>
        </w:tc>
      </w:tr>
    </w:tbl>
    <w:p w14:paraId="1C2F7559" w14:textId="77777777" w:rsidR="002F6DEE" w:rsidRDefault="002F6DEE" w:rsidP="002F6DEE">
      <w:pPr>
        <w:pStyle w:val="BodyText"/>
        <w:rPr>
          <w:rFonts w:ascii="Garamond" w:hAnsi="Garamond"/>
        </w:rPr>
      </w:pPr>
    </w:p>
    <w:p w14:paraId="63B59DB0" w14:textId="77777777" w:rsidR="00510CBA" w:rsidRPr="00510CBA" w:rsidRDefault="002F6DEE" w:rsidP="00DB0187">
      <w:pPr>
        <w:pStyle w:val="Heading4"/>
        <w:numPr>
          <w:ilvl w:val="2"/>
          <w:numId w:val="6"/>
        </w:numPr>
      </w:pPr>
      <w:r w:rsidRPr="002E7D74">
        <w:t>GUI Changes</w:t>
      </w:r>
      <w:r>
        <w:t xml:space="preserve"> </w:t>
      </w:r>
    </w:p>
    <w:p w14:paraId="496F5848" w14:textId="77777777" w:rsidR="00510CBA" w:rsidRPr="00DB0187" w:rsidRDefault="00510CBA" w:rsidP="00DB0187">
      <w:pPr>
        <w:pStyle w:val="BodyText"/>
        <w:rPr>
          <w:i/>
        </w:rPr>
      </w:pPr>
      <w:r w:rsidRPr="00DB0187">
        <w:t xml:space="preserve">DCA Framework Screen </w:t>
      </w:r>
      <w:r w:rsidRPr="005E7573">
        <w:t xml:space="preserve">(Main Menu &gt; DCA Framework </w:t>
      </w:r>
      <w:r w:rsidRPr="00A173E3">
        <w:t>&gt; Application Control &gt; Version &gt; [Click on “Config”])</w:t>
      </w:r>
    </w:p>
    <w:p w14:paraId="4F9A98D9" w14:textId="77777777" w:rsidR="00510CBA" w:rsidRPr="00510CBA" w:rsidRDefault="00510CBA" w:rsidP="00510CBA">
      <w:pPr>
        <w:pStyle w:val="BodyText"/>
      </w:pPr>
    </w:p>
    <w:p w14:paraId="78E69CBD" w14:textId="77777777" w:rsidR="002F6DEE" w:rsidRPr="00DB0187" w:rsidRDefault="002F6DEE" w:rsidP="00DB0187">
      <w:pPr>
        <w:pStyle w:val="BodyText"/>
      </w:pPr>
      <w:r w:rsidRPr="00DB0187">
        <w:rPr>
          <w:noProof/>
          <w:lang w:eastAsia="en-US"/>
        </w:rPr>
        <w:drawing>
          <wp:inline distT="0" distB="0" distL="0" distR="0" wp14:anchorId="0E468D38" wp14:editId="43A44EA6">
            <wp:extent cx="6122670" cy="34671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2670" cy="3467100"/>
                    </a:xfrm>
                    <a:prstGeom prst="rect">
                      <a:avLst/>
                    </a:prstGeom>
                    <a:noFill/>
                    <a:ln>
                      <a:noFill/>
                    </a:ln>
                  </pic:spPr>
                </pic:pic>
              </a:graphicData>
            </a:graphic>
          </wp:inline>
        </w:drawing>
      </w:r>
    </w:p>
    <w:p w14:paraId="4217EBAE" w14:textId="337CF02D" w:rsidR="00663D61" w:rsidRPr="00B532DB" w:rsidRDefault="000F3D1D" w:rsidP="000F3D1D">
      <w:pPr>
        <w:pStyle w:val="Caption"/>
        <w:rPr>
          <w:rFonts w:ascii="Times New Roman" w:hAnsi="Times New Roman"/>
          <w:b w:val="0"/>
          <w:i w:val="0"/>
        </w:rPr>
      </w:pPr>
      <w:bookmarkStart w:id="2608" w:name="_Toc42875730"/>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7</w:t>
      </w:r>
      <w:r w:rsidR="006D4F5A">
        <w:rPr>
          <w:noProof/>
        </w:rPr>
        <w:fldChar w:fldCharType="end"/>
      </w:r>
      <w:r w:rsidR="00663D61" w:rsidRPr="00B532DB">
        <w:rPr>
          <w:rFonts w:ascii="Times New Roman" w:hAnsi="Times New Roman"/>
          <w:b w:val="0"/>
          <w:i w:val="0"/>
        </w:rPr>
        <w:t xml:space="preserve"> –</w:t>
      </w:r>
      <w:r w:rsidR="00663D61" w:rsidRPr="000F3D1D">
        <w:rPr>
          <w:rFonts w:ascii="Times New Roman" w:hAnsi="Times New Roman"/>
          <w:i w:val="0"/>
        </w:rPr>
        <w:t xml:space="preserve"> DCA Framework Screen</w:t>
      </w:r>
      <w:bookmarkEnd w:id="2608"/>
    </w:p>
    <w:p w14:paraId="2AB95724" w14:textId="77777777" w:rsidR="00335B73" w:rsidRPr="00335B73" w:rsidRDefault="00335B73" w:rsidP="00335B73">
      <w:pPr>
        <w:pStyle w:val="BodyText"/>
        <w:ind w:left="4320" w:firstLine="720"/>
        <w:rPr>
          <w:b/>
        </w:rPr>
      </w:pPr>
    </w:p>
    <w:p w14:paraId="2350CD42" w14:textId="77777777" w:rsidR="002F6DEE" w:rsidRPr="002E7D74" w:rsidRDefault="002F6DEE" w:rsidP="00DB0187">
      <w:pPr>
        <w:pStyle w:val="Heading4"/>
        <w:numPr>
          <w:ilvl w:val="2"/>
          <w:numId w:val="6"/>
        </w:numPr>
      </w:pPr>
      <w:r w:rsidRPr="002E7D74">
        <w:t>Behavior</w:t>
      </w:r>
    </w:p>
    <w:p w14:paraId="6DDF13E6" w14:textId="77777777" w:rsidR="002F6DEE" w:rsidRPr="00E93CAA" w:rsidRDefault="002F6DEE" w:rsidP="002F6DEE">
      <w:pPr>
        <w:pStyle w:val="BodyText"/>
      </w:pPr>
      <w:r w:rsidRPr="00E93CAA">
        <w:t xml:space="preserve">Minimum Transit Time between country X and Y is preconfigured as ‘d’ time units at DSA into Minimum Transit Time Table. This configuration shall be used to perform time distance check. </w:t>
      </w:r>
    </w:p>
    <w:p w14:paraId="220B3DDE" w14:textId="77777777" w:rsidR="002F6DEE" w:rsidRPr="00E93CAA" w:rsidRDefault="002F6DEE" w:rsidP="00BA40F1">
      <w:pPr>
        <w:pStyle w:val="BodyText"/>
        <w:numPr>
          <w:ilvl w:val="0"/>
          <w:numId w:val="30"/>
        </w:numPr>
      </w:pPr>
      <w:r w:rsidRPr="00E93CAA">
        <w:t>Mobile subscriber is in home network X and performs updated location procedure with home network HSS</w:t>
      </w:r>
    </w:p>
    <w:p w14:paraId="245122ED" w14:textId="77777777" w:rsidR="002F6DEE" w:rsidRPr="00E93CAA" w:rsidRDefault="002F6DEE" w:rsidP="00BA40F1">
      <w:pPr>
        <w:pStyle w:val="BodyText"/>
        <w:numPr>
          <w:ilvl w:val="0"/>
          <w:numId w:val="30"/>
        </w:numPr>
      </w:pPr>
      <w:r w:rsidRPr="00E93CAA">
        <w:lastRenderedPageBreak/>
        <w:t>Mobile subscribers now roams into visited network Y outside home network. Visited network MME/SGSN initiates the AIR/ULR as the part of authentication and update location procedure.</w:t>
      </w:r>
    </w:p>
    <w:p w14:paraId="57B59731" w14:textId="77777777" w:rsidR="002F6DEE" w:rsidRPr="00E93CAA" w:rsidRDefault="002F6DEE" w:rsidP="00BA40F1">
      <w:pPr>
        <w:pStyle w:val="BodyText"/>
        <w:numPr>
          <w:ilvl w:val="0"/>
          <w:numId w:val="30"/>
        </w:numPr>
      </w:pPr>
      <w:r w:rsidRPr="00E93CAA">
        <w:t xml:space="preserve">DSA receives the AIR/ULR from the visited network MME/SGSN and saves the timestamp Y = a for later timestamp comparison. DEA shall initiate the Send Routing Information Request for LCS on SLh interface towards home network HSS to know the last know serving node ( i.e. MME/SGSN) information back in the home network. </w:t>
      </w:r>
    </w:p>
    <w:p w14:paraId="6C761C5F" w14:textId="77777777" w:rsidR="002F6DEE" w:rsidRPr="00E93CAA" w:rsidRDefault="002F6DEE" w:rsidP="002F6DEE">
      <w:pPr>
        <w:pStyle w:val="BodyText"/>
      </w:pPr>
      <w:r w:rsidRPr="00E93CAA">
        <w:t xml:space="preserve">HSS responds back with last serving node i.e. MME/SGSN identity of home network. Here DEA acts as an GLMC node for communicating with HSS. </w:t>
      </w:r>
    </w:p>
    <w:p w14:paraId="0A2B6618" w14:textId="77777777" w:rsidR="001F52D5" w:rsidRPr="00E93CAA" w:rsidRDefault="002F6DEE" w:rsidP="00BA40F1">
      <w:pPr>
        <w:pStyle w:val="BodyText"/>
        <w:numPr>
          <w:ilvl w:val="0"/>
          <w:numId w:val="31"/>
        </w:numPr>
      </w:pPr>
      <w:r w:rsidRPr="00E93CAA">
        <w:t>DEA sends the S6a/d interface IDR message to last serving MME/SGSN network element of home network to retrieve the last update location timestamp. Home network serving node identity is retrieved in Step 3 from HSS. DEA requests the location information( which also includes the last unknown attach timestamp) from last home network MME/SGSN by setting ‘</w:t>
      </w:r>
      <w:r w:rsidRPr="00E93CAA">
        <w:rPr>
          <w:b/>
          <w:bCs/>
          <w:lang w:val="en-GB"/>
        </w:rPr>
        <w:t xml:space="preserve">EPS Location Information Request’ </w:t>
      </w:r>
      <w:r w:rsidRPr="00E93CAA">
        <w:t xml:space="preserve">IDR Flag bit in IDR request sent to MME/SGSN. Home network MME/SGSN shall include the last unknown update location timestamp using </w:t>
      </w:r>
      <w:r w:rsidRPr="00E93CAA">
        <w:rPr>
          <w:b/>
          <w:bCs/>
          <w:u w:val="single"/>
        </w:rPr>
        <w:t>Age-Of-Location-Information</w:t>
      </w:r>
      <w:r w:rsidRPr="00E93CAA">
        <w:t xml:space="preserve"> AVP embedded into </w:t>
      </w:r>
      <w:r w:rsidRPr="00E93CAA">
        <w:rPr>
          <w:b/>
          <w:bCs/>
          <w:lang w:val="fr-FR"/>
        </w:rPr>
        <w:t>MME-Location-Information/SGSN-Location-Information</w:t>
      </w:r>
      <w:r w:rsidRPr="00E93CAA">
        <w:rPr>
          <w:lang w:val="fr-FR"/>
        </w:rPr>
        <w:t xml:space="preserve"> </w:t>
      </w:r>
      <w:r w:rsidRPr="00E93CAA">
        <w:t xml:space="preserve">  AVP of IDA response. DEA shall store the home network last update location timestamp X = b.</w:t>
      </w:r>
    </w:p>
    <w:p w14:paraId="3DF86AAE" w14:textId="77777777" w:rsidR="00081049" w:rsidRDefault="00081049" w:rsidP="00081049">
      <w:pPr>
        <w:pStyle w:val="Heading2"/>
        <w:numPr>
          <w:ilvl w:val="1"/>
          <w:numId w:val="6"/>
        </w:numPr>
        <w:rPr>
          <w:i w:val="0"/>
          <w:sz w:val="24"/>
          <w:szCs w:val="24"/>
        </w:rPr>
      </w:pPr>
      <w:bookmarkStart w:id="2609" w:name="_Toc42875685"/>
      <w:bookmarkStart w:id="2610" w:name="_Toc523389395"/>
      <w:r>
        <w:rPr>
          <w:i w:val="0"/>
          <w:sz w:val="24"/>
          <w:szCs w:val="24"/>
        </w:rPr>
        <w:t>VNFM</w:t>
      </w:r>
      <w:bookmarkEnd w:id="2609"/>
    </w:p>
    <w:p w14:paraId="7E216561" w14:textId="77777777" w:rsidR="00081049" w:rsidRPr="0028552E" w:rsidRDefault="00081049" w:rsidP="00DB0187">
      <w:pPr>
        <w:pStyle w:val="Heading4"/>
        <w:numPr>
          <w:ilvl w:val="2"/>
          <w:numId w:val="6"/>
        </w:numPr>
      </w:pPr>
      <w:r w:rsidRPr="0028552E">
        <w:t>Description</w:t>
      </w:r>
    </w:p>
    <w:p w14:paraId="623B4813" w14:textId="77777777" w:rsidR="00081049" w:rsidRPr="00E93CAA" w:rsidRDefault="00081049" w:rsidP="00081049">
      <w:pPr>
        <w:pStyle w:val="BodyText"/>
      </w:pPr>
      <w:r w:rsidRPr="00E93CAA">
        <w:t>The DSR VNFM 3.0 provides support for following operations:</w:t>
      </w:r>
    </w:p>
    <w:p w14:paraId="1748FB43" w14:textId="77777777" w:rsidR="00081049" w:rsidRPr="00E93CAA" w:rsidRDefault="00081049" w:rsidP="00BA40F1">
      <w:pPr>
        <w:pStyle w:val="ListParagraph"/>
        <w:numPr>
          <w:ilvl w:val="0"/>
          <w:numId w:val="16"/>
        </w:numPr>
        <w:rPr>
          <w:rFonts w:ascii="Times New Roman" w:hAnsi="Times New Roman"/>
          <w:bCs/>
          <w:sz w:val="20"/>
        </w:rPr>
      </w:pPr>
      <w:r w:rsidRPr="00E93CAA">
        <w:rPr>
          <w:rFonts w:ascii="Times New Roman" w:hAnsi="Times New Roman"/>
          <w:bCs/>
          <w:sz w:val="20"/>
        </w:rPr>
        <w:t>Instantiate Network OAM VNFs with fixed IPs</w:t>
      </w:r>
    </w:p>
    <w:p w14:paraId="65DC0491" w14:textId="77777777" w:rsidR="00081049" w:rsidRPr="00E93CAA" w:rsidRDefault="00081049" w:rsidP="00BA40F1">
      <w:pPr>
        <w:pStyle w:val="ListParagraph"/>
        <w:numPr>
          <w:ilvl w:val="0"/>
          <w:numId w:val="16"/>
        </w:numPr>
        <w:rPr>
          <w:rFonts w:ascii="Times New Roman" w:hAnsi="Times New Roman"/>
          <w:bCs/>
          <w:sz w:val="20"/>
        </w:rPr>
      </w:pPr>
      <w:r w:rsidRPr="00E93CAA">
        <w:rPr>
          <w:rFonts w:ascii="Times New Roman" w:hAnsi="Times New Roman"/>
          <w:bCs/>
          <w:sz w:val="20"/>
        </w:rPr>
        <w:t>Instantiate Signaling VNFs with Multiple XSIs for fixed IPs</w:t>
      </w:r>
    </w:p>
    <w:p w14:paraId="44A8169A" w14:textId="77777777" w:rsidR="00081049" w:rsidRPr="00E93CAA" w:rsidRDefault="00081049" w:rsidP="00BA40F1">
      <w:pPr>
        <w:pStyle w:val="ListParagraph"/>
        <w:numPr>
          <w:ilvl w:val="0"/>
          <w:numId w:val="16"/>
        </w:numPr>
        <w:rPr>
          <w:rFonts w:ascii="Times New Roman" w:hAnsi="Times New Roman"/>
          <w:bCs/>
          <w:sz w:val="20"/>
        </w:rPr>
      </w:pPr>
      <w:r w:rsidRPr="00E93CAA">
        <w:rPr>
          <w:rFonts w:ascii="Times New Roman" w:hAnsi="Times New Roman"/>
          <w:bCs/>
          <w:sz w:val="20"/>
        </w:rPr>
        <w:t>Instantiating DSR DR NOAM</w:t>
      </w:r>
    </w:p>
    <w:p w14:paraId="7F77E94F" w14:textId="77777777" w:rsidR="00081049" w:rsidRPr="00E93CAA" w:rsidRDefault="00081049" w:rsidP="00BA40F1">
      <w:pPr>
        <w:pStyle w:val="ListParagraph"/>
        <w:numPr>
          <w:ilvl w:val="0"/>
          <w:numId w:val="16"/>
        </w:numPr>
        <w:rPr>
          <w:rFonts w:ascii="Times New Roman" w:hAnsi="Times New Roman"/>
          <w:bCs/>
          <w:sz w:val="20"/>
        </w:rPr>
      </w:pPr>
      <w:r w:rsidRPr="00E93CAA">
        <w:rPr>
          <w:rFonts w:ascii="Times New Roman" w:hAnsi="Times New Roman"/>
          <w:bCs/>
          <w:sz w:val="20"/>
        </w:rPr>
        <w:t>Instantiating SDS DR NOAM</w:t>
      </w:r>
    </w:p>
    <w:p w14:paraId="363E73F6" w14:textId="77777777" w:rsidR="00081049" w:rsidRPr="00E93CAA" w:rsidRDefault="00081049" w:rsidP="00BA40F1">
      <w:pPr>
        <w:pStyle w:val="ListParagraph"/>
        <w:numPr>
          <w:ilvl w:val="0"/>
          <w:numId w:val="16"/>
        </w:numPr>
        <w:rPr>
          <w:rFonts w:ascii="Times New Roman" w:hAnsi="Times New Roman"/>
          <w:bCs/>
          <w:sz w:val="20"/>
        </w:rPr>
      </w:pPr>
      <w:r w:rsidRPr="00E93CAA">
        <w:rPr>
          <w:rFonts w:ascii="Times New Roman" w:hAnsi="Times New Roman"/>
          <w:bCs/>
          <w:sz w:val="20"/>
        </w:rPr>
        <w:t xml:space="preserve">Scale VNF </w:t>
      </w:r>
    </w:p>
    <w:p w14:paraId="14F36C60" w14:textId="77777777" w:rsidR="00081049" w:rsidRPr="00E93CAA" w:rsidRDefault="00081049" w:rsidP="00081049">
      <w:pPr>
        <w:pStyle w:val="ListParagraph"/>
        <w:ind w:left="360"/>
        <w:rPr>
          <w:rFonts w:ascii="Times New Roman" w:hAnsi="Times New Roman"/>
          <w:bCs/>
          <w:sz w:val="20"/>
        </w:rPr>
      </w:pPr>
      <w:r w:rsidRPr="00E93CAA">
        <w:rPr>
          <w:rFonts w:ascii="Times New Roman" w:hAnsi="Times New Roman"/>
          <w:bCs/>
          <w:sz w:val="20"/>
        </w:rPr>
        <w:t xml:space="preserve">-Scale VNF to Level (Scale Out C Level servers of Signaling VNF) </w:t>
      </w:r>
    </w:p>
    <w:p w14:paraId="599167B4" w14:textId="77777777" w:rsidR="00081049" w:rsidRPr="00E93CAA" w:rsidRDefault="00081049" w:rsidP="00081049">
      <w:pPr>
        <w:pStyle w:val="ListParagraph"/>
        <w:ind w:left="360"/>
        <w:rPr>
          <w:rFonts w:ascii="Times New Roman" w:hAnsi="Times New Roman"/>
          <w:bCs/>
          <w:sz w:val="20"/>
        </w:rPr>
      </w:pPr>
      <w:r w:rsidRPr="00E93CAA">
        <w:rPr>
          <w:rFonts w:ascii="Times New Roman" w:hAnsi="Times New Roman"/>
          <w:bCs/>
          <w:sz w:val="20"/>
        </w:rPr>
        <w:t>-Scale VNF to Arbitrary size (Scale Out C Level servers of Signaling VNF)</w:t>
      </w:r>
    </w:p>
    <w:p w14:paraId="3A445383" w14:textId="77777777" w:rsidR="00081049" w:rsidRPr="00E93CAA" w:rsidRDefault="00081049" w:rsidP="00BA40F1">
      <w:pPr>
        <w:pStyle w:val="ListParagraph"/>
        <w:numPr>
          <w:ilvl w:val="0"/>
          <w:numId w:val="16"/>
        </w:numPr>
        <w:rPr>
          <w:rFonts w:ascii="Times New Roman" w:hAnsi="Times New Roman"/>
          <w:bCs/>
          <w:sz w:val="20"/>
        </w:rPr>
      </w:pPr>
      <w:r w:rsidRPr="00E93CAA">
        <w:rPr>
          <w:rFonts w:ascii="Times New Roman" w:hAnsi="Times New Roman"/>
          <w:bCs/>
          <w:sz w:val="20"/>
        </w:rPr>
        <w:t xml:space="preserve">Query Individual / All LCM Operation(s) Terminating VNF </w:t>
      </w:r>
    </w:p>
    <w:p w14:paraId="6A448A60" w14:textId="77777777" w:rsidR="00081049" w:rsidRPr="00E93CAA" w:rsidRDefault="00081049" w:rsidP="00BA40F1">
      <w:pPr>
        <w:pStyle w:val="ListParagraph"/>
        <w:numPr>
          <w:ilvl w:val="0"/>
          <w:numId w:val="16"/>
        </w:numPr>
        <w:rPr>
          <w:rFonts w:ascii="Times New Roman" w:hAnsi="Times New Roman"/>
          <w:bCs/>
          <w:sz w:val="20"/>
        </w:rPr>
      </w:pPr>
      <w:r w:rsidRPr="00E93CAA">
        <w:rPr>
          <w:rFonts w:ascii="Times New Roman" w:hAnsi="Times New Roman"/>
          <w:bCs/>
          <w:sz w:val="20"/>
        </w:rPr>
        <w:t xml:space="preserve">Discover VNF </w:t>
      </w:r>
    </w:p>
    <w:p w14:paraId="627D7125" w14:textId="77777777" w:rsidR="00081049" w:rsidRPr="00E93CAA" w:rsidRDefault="00081049" w:rsidP="00BA40F1">
      <w:pPr>
        <w:pStyle w:val="ListParagraph"/>
        <w:numPr>
          <w:ilvl w:val="0"/>
          <w:numId w:val="16"/>
        </w:numPr>
        <w:rPr>
          <w:rFonts w:ascii="Times New Roman" w:hAnsi="Times New Roman"/>
          <w:bCs/>
          <w:sz w:val="20"/>
        </w:rPr>
      </w:pPr>
      <w:r w:rsidRPr="00E93CAA">
        <w:rPr>
          <w:rFonts w:ascii="Times New Roman" w:hAnsi="Times New Roman"/>
          <w:bCs/>
          <w:sz w:val="20"/>
        </w:rPr>
        <w:t xml:space="preserve">Terminate VNF </w:t>
      </w:r>
    </w:p>
    <w:p w14:paraId="016A8458" w14:textId="77777777" w:rsidR="00081049" w:rsidRDefault="00081049" w:rsidP="00081049">
      <w:pPr>
        <w:pStyle w:val="BodyText"/>
        <w:rPr>
          <w:b/>
        </w:rPr>
      </w:pPr>
    </w:p>
    <w:p w14:paraId="6E63C6A8" w14:textId="77777777" w:rsidR="00081049" w:rsidRDefault="00081049" w:rsidP="00DB0187">
      <w:pPr>
        <w:pStyle w:val="Heading4"/>
        <w:numPr>
          <w:ilvl w:val="2"/>
          <w:numId w:val="6"/>
        </w:numPr>
      </w:pPr>
      <w:r w:rsidRPr="006B68F0">
        <w:t>Instantiate Netw</w:t>
      </w:r>
      <w:r>
        <w:t>ork OAM VNFs with fixed IPs</w:t>
      </w:r>
    </w:p>
    <w:p w14:paraId="04C91F0F" w14:textId="77777777" w:rsidR="00081049" w:rsidRPr="00F52209" w:rsidRDefault="00081049" w:rsidP="00081049">
      <w:pPr>
        <w:pStyle w:val="BodyText"/>
      </w:pPr>
      <w:r w:rsidRPr="00F52209">
        <w:t>VNFM supports both the fixed and dynamic IP support. In order to bring up the new VNFM with the same IP as the existing one, the user can use FIXED IP deployment model.</w:t>
      </w:r>
    </w:p>
    <w:p w14:paraId="32B9436A" w14:textId="77777777" w:rsidR="00081049" w:rsidRPr="00F52209" w:rsidRDefault="00081049" w:rsidP="00081049">
      <w:pPr>
        <w:pStyle w:val="BodyText"/>
      </w:pPr>
    </w:p>
    <w:p w14:paraId="085BFF7F" w14:textId="77777777" w:rsidR="00081049" w:rsidRDefault="00081049" w:rsidP="00DB0187">
      <w:pPr>
        <w:pStyle w:val="Heading4"/>
        <w:numPr>
          <w:ilvl w:val="2"/>
          <w:numId w:val="6"/>
        </w:numPr>
      </w:pPr>
      <w:r w:rsidRPr="006B68F0">
        <w:t xml:space="preserve">Instantiate Signaling VNFs with </w:t>
      </w:r>
      <w:r>
        <w:t>Multiple XSIs for fixed IPs</w:t>
      </w:r>
    </w:p>
    <w:p w14:paraId="4C655146" w14:textId="77777777" w:rsidR="00081049" w:rsidRPr="00E93CAA" w:rsidRDefault="00081049" w:rsidP="00F800AD">
      <w:pPr>
        <w:pStyle w:val="BodyText"/>
      </w:pPr>
      <w:r w:rsidRPr="00E93CAA">
        <w:t xml:space="preserve">Signaling VNF supports both </w:t>
      </w:r>
      <w:r w:rsidR="00404F16" w:rsidRPr="00E93CAA">
        <w:t xml:space="preserve">dynamic and fixed IP deployment with multiple XSIs </w:t>
      </w:r>
      <w:r w:rsidR="00F800AD" w:rsidRPr="00E93CAA">
        <w:t xml:space="preserve">support </w:t>
      </w:r>
      <w:r w:rsidR="00404F16" w:rsidRPr="00E93CAA">
        <w:t>for</w:t>
      </w:r>
      <w:r w:rsidR="00F800AD" w:rsidRPr="00E93CAA">
        <w:t xml:space="preserve"> both</w:t>
      </w:r>
      <w:r w:rsidR="00404F16" w:rsidRPr="00E93CAA">
        <w:t>.</w:t>
      </w:r>
    </w:p>
    <w:p w14:paraId="65EBD5BA" w14:textId="77777777" w:rsidR="00E636B7" w:rsidRPr="00F800AD" w:rsidRDefault="00E636B7" w:rsidP="00F800AD">
      <w:pPr>
        <w:pStyle w:val="BodyText"/>
        <w:rPr>
          <w:rFonts w:ascii="Garamond" w:hAnsi="Garamond"/>
        </w:rPr>
      </w:pPr>
    </w:p>
    <w:p w14:paraId="23731E9B" w14:textId="77777777" w:rsidR="00081049" w:rsidRDefault="00081049" w:rsidP="00081049">
      <w:pPr>
        <w:pStyle w:val="Heading6"/>
        <w:numPr>
          <w:ilvl w:val="3"/>
          <w:numId w:val="6"/>
        </w:numPr>
      </w:pPr>
      <w:r>
        <w:t>DSR Signaling VNF with Multiple XSI support (1,2 &amp; 4 xsi interface only)</w:t>
      </w:r>
    </w:p>
    <w:p w14:paraId="1269F894" w14:textId="77777777" w:rsidR="00081049" w:rsidRPr="00E93CAA" w:rsidRDefault="00081049" w:rsidP="00081049">
      <w:pPr>
        <w:pStyle w:val="NoSpacing"/>
        <w:numPr>
          <w:ilvl w:val="0"/>
          <w:numId w:val="12"/>
        </w:numPr>
        <w:rPr>
          <w:rFonts w:ascii="Times New Roman" w:hAnsi="Times New Roman"/>
          <w:sz w:val="20"/>
          <w:szCs w:val="20"/>
        </w:rPr>
      </w:pPr>
      <w:r w:rsidRPr="00E93CAA">
        <w:rPr>
          <w:rFonts w:ascii="Times New Roman" w:hAnsi="Times New Roman"/>
          <w:sz w:val="20"/>
          <w:szCs w:val="20"/>
        </w:rPr>
        <w:t>Multiple XSI support only DSR Signaling node.</w:t>
      </w:r>
    </w:p>
    <w:p w14:paraId="0671F832" w14:textId="77777777" w:rsidR="00081049" w:rsidRPr="00E93CAA" w:rsidRDefault="00081049" w:rsidP="00081049">
      <w:pPr>
        <w:pStyle w:val="NoSpacing"/>
        <w:numPr>
          <w:ilvl w:val="0"/>
          <w:numId w:val="12"/>
        </w:numPr>
        <w:rPr>
          <w:rFonts w:ascii="Times New Roman" w:hAnsi="Times New Roman"/>
          <w:sz w:val="20"/>
          <w:szCs w:val="20"/>
        </w:rPr>
      </w:pPr>
      <w:r w:rsidRPr="00E93CAA">
        <w:rPr>
          <w:rFonts w:ascii="Times New Roman" w:hAnsi="Times New Roman"/>
          <w:sz w:val="20"/>
          <w:szCs w:val="20"/>
        </w:rPr>
        <w:t>DAMP vnf will support 1 ,2 &amp; 4 xsi interface.</w:t>
      </w:r>
    </w:p>
    <w:p w14:paraId="5D4B5301" w14:textId="77777777" w:rsidR="00081049" w:rsidRPr="00E93CAA" w:rsidRDefault="00081049" w:rsidP="00081049">
      <w:pPr>
        <w:pStyle w:val="NoSpacing"/>
        <w:numPr>
          <w:ilvl w:val="0"/>
          <w:numId w:val="12"/>
        </w:numPr>
        <w:rPr>
          <w:rFonts w:ascii="Times New Roman" w:hAnsi="Times New Roman"/>
          <w:sz w:val="20"/>
          <w:szCs w:val="20"/>
        </w:rPr>
      </w:pPr>
      <w:r w:rsidRPr="00E93CAA">
        <w:rPr>
          <w:rFonts w:ascii="Times New Roman" w:hAnsi="Times New Roman"/>
          <w:sz w:val="20"/>
          <w:szCs w:val="20"/>
        </w:rPr>
        <w:t>STPMP vnf will support 1, 2, &amp; 4 xsi interface.</w:t>
      </w:r>
    </w:p>
    <w:p w14:paraId="2DBC3A16" w14:textId="77777777" w:rsidR="00081049" w:rsidRPr="00E93CAA" w:rsidRDefault="00081049" w:rsidP="00081049">
      <w:pPr>
        <w:pStyle w:val="NoSpacing"/>
        <w:numPr>
          <w:ilvl w:val="0"/>
          <w:numId w:val="12"/>
        </w:numPr>
        <w:rPr>
          <w:rFonts w:ascii="Times New Roman" w:hAnsi="Times New Roman"/>
          <w:sz w:val="20"/>
          <w:szCs w:val="20"/>
        </w:rPr>
      </w:pPr>
      <w:r w:rsidRPr="00E93CAA">
        <w:rPr>
          <w:rFonts w:ascii="Times New Roman" w:hAnsi="Times New Roman"/>
          <w:sz w:val="20"/>
          <w:szCs w:val="20"/>
        </w:rPr>
        <w:t>IPFE vnf will support 1, 2, &amp; 4 xsi interface.</w:t>
      </w:r>
    </w:p>
    <w:p w14:paraId="290D26F9" w14:textId="77777777" w:rsidR="00081049" w:rsidRPr="00E93CAA" w:rsidRDefault="00081049" w:rsidP="00081049">
      <w:pPr>
        <w:pStyle w:val="NoSpacing"/>
        <w:numPr>
          <w:ilvl w:val="0"/>
          <w:numId w:val="12"/>
        </w:numPr>
        <w:rPr>
          <w:rFonts w:ascii="Times New Roman" w:hAnsi="Times New Roman"/>
          <w:sz w:val="20"/>
          <w:szCs w:val="20"/>
        </w:rPr>
      </w:pPr>
      <w:r w:rsidRPr="00E93CAA">
        <w:rPr>
          <w:rFonts w:ascii="Times New Roman" w:hAnsi="Times New Roman"/>
          <w:sz w:val="20"/>
          <w:szCs w:val="20"/>
        </w:rPr>
        <w:t>UDR vnf will support only 1 &amp; 2 xsi interface.</w:t>
      </w:r>
    </w:p>
    <w:p w14:paraId="789CF525" w14:textId="77777777" w:rsidR="00081049" w:rsidRPr="00775D74" w:rsidRDefault="00081049" w:rsidP="00081049">
      <w:pPr>
        <w:pStyle w:val="NoSpacing"/>
        <w:numPr>
          <w:ilvl w:val="0"/>
          <w:numId w:val="12"/>
        </w:numPr>
        <w:rPr>
          <w:rFonts w:ascii="Garamond" w:hAnsi="Garamond"/>
          <w:sz w:val="20"/>
          <w:szCs w:val="20"/>
        </w:rPr>
      </w:pPr>
      <w:r w:rsidRPr="00E93CAA">
        <w:rPr>
          <w:rFonts w:ascii="Times New Roman" w:hAnsi="Times New Roman"/>
          <w:sz w:val="20"/>
          <w:szCs w:val="20"/>
        </w:rPr>
        <w:t>While passing the xsiNetwork through request body. Add list of network in the xsiNetwork.</w:t>
      </w:r>
      <w:r w:rsidRPr="00775D74">
        <w:rPr>
          <w:rFonts w:ascii="Garamond" w:hAnsi="Garamond"/>
          <w:sz w:val="20"/>
          <w:szCs w:val="20"/>
        </w:rPr>
        <w:br/>
      </w:r>
    </w:p>
    <w:p w14:paraId="387592B7" w14:textId="77777777" w:rsidR="00081049" w:rsidRPr="008B7E81" w:rsidRDefault="00081049" w:rsidP="00081049">
      <w:pPr>
        <w:pStyle w:val="BodyText"/>
      </w:pPr>
    </w:p>
    <w:p w14:paraId="118A3D24" w14:textId="77777777" w:rsidR="00081049" w:rsidRPr="002F2008" w:rsidRDefault="00081049" w:rsidP="00081049">
      <w:pPr>
        <w:pStyle w:val="NoSpacing"/>
        <w:rPr>
          <w:rFonts w:ascii="Garamond" w:hAnsi="Garamond"/>
          <w:b/>
          <w:sz w:val="20"/>
          <w:szCs w:val="20"/>
        </w:rPr>
      </w:pPr>
    </w:p>
    <w:p w14:paraId="7F584C91" w14:textId="77777777" w:rsidR="00081049" w:rsidRDefault="00081049" w:rsidP="00DB0187">
      <w:pPr>
        <w:pStyle w:val="Heading4"/>
        <w:numPr>
          <w:ilvl w:val="2"/>
          <w:numId w:val="6"/>
        </w:numPr>
      </w:pPr>
      <w:r w:rsidRPr="006B68F0">
        <w:lastRenderedPageBreak/>
        <w:t xml:space="preserve">Scale VNF </w:t>
      </w:r>
    </w:p>
    <w:p w14:paraId="797E433E" w14:textId="77777777" w:rsidR="00081049" w:rsidRPr="00E93CAA" w:rsidRDefault="00081049" w:rsidP="00081049">
      <w:pPr>
        <w:pStyle w:val="BodyText"/>
      </w:pPr>
      <w:r w:rsidRPr="00E93CAA">
        <w:t>It is a N/B LCM scale_to_level Rest I/F which helps in Scaling already created VNF's .</w:t>
      </w:r>
    </w:p>
    <w:p w14:paraId="7BE6A95D" w14:textId="77777777" w:rsidR="00081049" w:rsidRPr="00E93CAA" w:rsidRDefault="00081049" w:rsidP="00081049">
      <w:pPr>
        <w:pStyle w:val="BodyText"/>
      </w:pPr>
      <w:r w:rsidRPr="00E93CAA">
        <w:t>Following are the two options while scaling using "scale to VNF level"  N/B Interface.</w:t>
      </w:r>
    </w:p>
    <w:p w14:paraId="5AFC6120" w14:textId="77777777" w:rsidR="00081049" w:rsidRPr="00E93CAA" w:rsidRDefault="00081049" w:rsidP="00081049">
      <w:pPr>
        <w:pStyle w:val="BodyText"/>
      </w:pPr>
      <w:r w:rsidRPr="00E93CAA">
        <w:t>1. Scale VNF to Level based on pre-defined sizes (using Instantiation level Id) .</w:t>
      </w:r>
    </w:p>
    <w:p w14:paraId="1F26EAB5" w14:textId="77777777" w:rsidR="00081049" w:rsidRPr="00E93CAA" w:rsidRDefault="00081049" w:rsidP="00081049">
      <w:pPr>
        <w:pStyle w:val="BodyText"/>
      </w:pPr>
      <w:r w:rsidRPr="00E93CAA">
        <w:t>2. Scale VNF to Level with arbitrary sizes ( using scaleInfo).</w:t>
      </w:r>
    </w:p>
    <w:p w14:paraId="3306F2AD" w14:textId="77777777" w:rsidR="00081049" w:rsidRPr="00E93CAA" w:rsidRDefault="00081049" w:rsidP="00081049">
      <w:pPr>
        <w:pStyle w:val="NoSpacing"/>
        <w:rPr>
          <w:rFonts w:ascii="Times New Roman" w:hAnsi="Times New Roman"/>
          <w:b/>
          <w:bCs/>
          <w:sz w:val="18"/>
          <w:szCs w:val="18"/>
        </w:rPr>
      </w:pPr>
      <w:r w:rsidRPr="00E93CAA">
        <w:rPr>
          <w:rFonts w:ascii="Times New Roman" w:hAnsi="Times New Roman"/>
          <w:b/>
          <w:sz w:val="18"/>
          <w:szCs w:val="18"/>
        </w:rPr>
        <w:t>Note:</w:t>
      </w:r>
      <w:r w:rsidRPr="00E93CAA">
        <w:rPr>
          <w:rFonts w:ascii="Times New Roman" w:hAnsi="Times New Roman"/>
          <w:b/>
          <w:bCs/>
          <w:sz w:val="18"/>
          <w:szCs w:val="18"/>
        </w:rPr>
        <w:t> </w:t>
      </w:r>
    </w:p>
    <w:p w14:paraId="2C98B748" w14:textId="77777777" w:rsidR="00081049" w:rsidRPr="00E93CAA" w:rsidRDefault="00081049" w:rsidP="00081049">
      <w:pPr>
        <w:pStyle w:val="NoSpacing"/>
        <w:numPr>
          <w:ilvl w:val="0"/>
          <w:numId w:val="12"/>
        </w:numPr>
        <w:rPr>
          <w:rFonts w:ascii="Times New Roman" w:hAnsi="Times New Roman"/>
          <w:sz w:val="20"/>
          <w:szCs w:val="20"/>
        </w:rPr>
      </w:pPr>
      <w:r w:rsidRPr="00E93CAA">
        <w:rPr>
          <w:rFonts w:ascii="Times New Roman" w:hAnsi="Times New Roman"/>
          <w:sz w:val="20"/>
          <w:szCs w:val="20"/>
        </w:rPr>
        <w:t>This feature is only supported for Scaling out C-level servers of Signaling Stack.</w:t>
      </w:r>
    </w:p>
    <w:p w14:paraId="79BC163A" w14:textId="77777777" w:rsidR="00081049" w:rsidRPr="00E93CAA" w:rsidRDefault="00081049" w:rsidP="00081049">
      <w:pPr>
        <w:pStyle w:val="NoSpacing"/>
        <w:numPr>
          <w:ilvl w:val="0"/>
          <w:numId w:val="12"/>
        </w:numPr>
        <w:rPr>
          <w:rFonts w:ascii="Times New Roman" w:hAnsi="Times New Roman"/>
          <w:sz w:val="20"/>
          <w:szCs w:val="20"/>
        </w:rPr>
      </w:pPr>
      <w:r w:rsidRPr="00E93CAA">
        <w:rPr>
          <w:rFonts w:ascii="Times New Roman" w:hAnsi="Times New Roman"/>
          <w:sz w:val="20"/>
          <w:szCs w:val="20"/>
        </w:rPr>
        <w:t>The stack must have been instantiated prior to performing scale to level operation.</w:t>
      </w:r>
    </w:p>
    <w:p w14:paraId="3FAD9D71" w14:textId="77777777" w:rsidR="00081049" w:rsidRPr="00E93CAA" w:rsidRDefault="00081049" w:rsidP="00081049">
      <w:pPr>
        <w:pStyle w:val="NoSpacing"/>
        <w:numPr>
          <w:ilvl w:val="0"/>
          <w:numId w:val="12"/>
        </w:numPr>
        <w:rPr>
          <w:rFonts w:ascii="Times New Roman" w:hAnsi="Times New Roman"/>
          <w:sz w:val="20"/>
          <w:szCs w:val="20"/>
        </w:rPr>
      </w:pPr>
      <w:r w:rsidRPr="00E93CAA">
        <w:rPr>
          <w:rFonts w:ascii="Times New Roman" w:hAnsi="Times New Roman"/>
          <w:sz w:val="20"/>
          <w:szCs w:val="20"/>
        </w:rPr>
        <w:t>Before  Scaling the VNF to level, VnfInstance Id of the stack must be available.</w:t>
      </w:r>
    </w:p>
    <w:p w14:paraId="027DC0F6" w14:textId="77777777" w:rsidR="00081049" w:rsidRPr="00E93CAA" w:rsidRDefault="00081049" w:rsidP="00081049">
      <w:pPr>
        <w:pStyle w:val="NoSpacing"/>
        <w:numPr>
          <w:ilvl w:val="0"/>
          <w:numId w:val="12"/>
        </w:numPr>
        <w:rPr>
          <w:rFonts w:ascii="Times New Roman" w:hAnsi="Times New Roman"/>
          <w:sz w:val="20"/>
          <w:szCs w:val="20"/>
        </w:rPr>
      </w:pPr>
      <w:r w:rsidRPr="00E93CAA">
        <w:rPr>
          <w:rFonts w:ascii="Times New Roman" w:hAnsi="Times New Roman"/>
          <w:sz w:val="20"/>
          <w:szCs w:val="20"/>
        </w:rPr>
        <w:t>The instantiation level for Signaling stack is available under Instantiating the first signaling VNF section.</w:t>
      </w:r>
    </w:p>
    <w:p w14:paraId="2D6046BB" w14:textId="77777777" w:rsidR="00081049" w:rsidRPr="00E93CAA" w:rsidRDefault="00081049" w:rsidP="00081049">
      <w:pPr>
        <w:pStyle w:val="NoSpacing"/>
        <w:numPr>
          <w:ilvl w:val="0"/>
          <w:numId w:val="12"/>
        </w:numPr>
        <w:rPr>
          <w:rFonts w:ascii="Times New Roman" w:hAnsi="Times New Roman"/>
          <w:sz w:val="20"/>
          <w:szCs w:val="20"/>
        </w:rPr>
      </w:pPr>
      <w:r w:rsidRPr="00E93CAA">
        <w:rPr>
          <w:rFonts w:ascii="Times New Roman" w:hAnsi="Times New Roman"/>
          <w:sz w:val="20"/>
          <w:szCs w:val="20"/>
        </w:rPr>
        <w:t>Currently, we do not support the cloud-init (appworks configurations) for the scaled out VMs. It will supported shortly.</w:t>
      </w:r>
    </w:p>
    <w:p w14:paraId="6186319A" w14:textId="77777777" w:rsidR="00081049" w:rsidRPr="00E93CAA" w:rsidRDefault="00081049" w:rsidP="00081049">
      <w:pPr>
        <w:pStyle w:val="NoSpacing"/>
        <w:numPr>
          <w:ilvl w:val="0"/>
          <w:numId w:val="12"/>
        </w:numPr>
        <w:rPr>
          <w:rFonts w:ascii="Times New Roman" w:hAnsi="Times New Roman"/>
          <w:sz w:val="20"/>
          <w:szCs w:val="20"/>
        </w:rPr>
      </w:pPr>
      <w:r w:rsidRPr="00E93CAA">
        <w:rPr>
          <w:rFonts w:ascii="Times New Roman" w:hAnsi="Times New Roman"/>
          <w:sz w:val="20"/>
          <w:szCs w:val="20"/>
        </w:rPr>
        <w:t>Scale To Level Request accepts either instantiationLevelId or scaleInfo</w:t>
      </w:r>
    </w:p>
    <w:p w14:paraId="7429BE3A" w14:textId="77777777" w:rsidR="00081049" w:rsidRPr="00E93CAA" w:rsidRDefault="00081049" w:rsidP="00081049">
      <w:pPr>
        <w:pStyle w:val="NoSpacing"/>
        <w:numPr>
          <w:ilvl w:val="0"/>
          <w:numId w:val="12"/>
        </w:numPr>
        <w:rPr>
          <w:rFonts w:ascii="Times New Roman" w:hAnsi="Times New Roman"/>
          <w:sz w:val="20"/>
          <w:szCs w:val="20"/>
        </w:rPr>
      </w:pPr>
      <w:r w:rsidRPr="00E93CAA">
        <w:rPr>
          <w:rFonts w:ascii="Times New Roman" w:hAnsi="Times New Roman"/>
          <w:sz w:val="20"/>
          <w:szCs w:val="20"/>
        </w:rPr>
        <w:t>Cross deployment scaling is not supported by VNFM - if the user instantiated the VNF in fixed IP deployment model, then he must scale to level using FIXED IP deployment model only and vice versa.</w:t>
      </w:r>
    </w:p>
    <w:p w14:paraId="0073BCBF" w14:textId="77777777" w:rsidR="00081049" w:rsidRPr="00E93CAA" w:rsidRDefault="00081049" w:rsidP="00081049">
      <w:pPr>
        <w:pStyle w:val="BodyText"/>
      </w:pPr>
      <w:r w:rsidRPr="00E93CAA">
        <w:t>The following image illustrates the VNF Scaling:</w:t>
      </w:r>
    </w:p>
    <w:p w14:paraId="731CA0A8" w14:textId="77777777" w:rsidR="00081049" w:rsidRDefault="00081049" w:rsidP="00081049">
      <w:pPr>
        <w:pStyle w:val="BodyText"/>
      </w:pPr>
      <w:r>
        <w:rPr>
          <w:noProof/>
          <w:lang w:eastAsia="en-US"/>
        </w:rPr>
        <w:drawing>
          <wp:inline distT="0" distB="0" distL="0" distR="0" wp14:anchorId="1169FDB7" wp14:editId="2A370CEE">
            <wp:extent cx="5359400" cy="3048000"/>
            <wp:effectExtent l="0" t="0" r="0" b="0"/>
            <wp:docPr id="1149" name="Picture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59400" cy="3048000"/>
                    </a:xfrm>
                    <a:prstGeom prst="rect">
                      <a:avLst/>
                    </a:prstGeom>
                    <a:noFill/>
                    <a:ln>
                      <a:noFill/>
                    </a:ln>
                  </pic:spPr>
                </pic:pic>
              </a:graphicData>
            </a:graphic>
          </wp:inline>
        </w:drawing>
      </w:r>
    </w:p>
    <w:p w14:paraId="2C4C52DB" w14:textId="581778B4" w:rsidR="007A7BAD" w:rsidRPr="00B532DB" w:rsidRDefault="000F3D1D" w:rsidP="000F3D1D">
      <w:pPr>
        <w:pStyle w:val="Caption"/>
        <w:rPr>
          <w:rFonts w:ascii="Times New Roman" w:hAnsi="Times New Roman"/>
          <w:b w:val="0"/>
          <w:i w:val="0"/>
        </w:rPr>
      </w:pPr>
      <w:bookmarkStart w:id="2611" w:name="_Toc42875731"/>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8</w:t>
      </w:r>
      <w:r w:rsidR="006D4F5A">
        <w:rPr>
          <w:noProof/>
        </w:rPr>
        <w:fldChar w:fldCharType="end"/>
      </w:r>
      <w:r w:rsidR="007A7BAD" w:rsidRPr="00B532DB">
        <w:rPr>
          <w:rFonts w:ascii="Times New Roman" w:hAnsi="Times New Roman"/>
          <w:b w:val="0"/>
          <w:i w:val="0"/>
        </w:rPr>
        <w:t xml:space="preserve"> – </w:t>
      </w:r>
      <w:r w:rsidR="007A7BAD" w:rsidRPr="000F3D1D">
        <w:rPr>
          <w:rFonts w:ascii="Times New Roman" w:hAnsi="Times New Roman"/>
          <w:i w:val="0"/>
        </w:rPr>
        <w:t>VNF Scaling</w:t>
      </w:r>
      <w:bookmarkEnd w:id="2611"/>
    </w:p>
    <w:p w14:paraId="07136A50" w14:textId="77777777" w:rsidR="00A037B6" w:rsidRPr="00C75527" w:rsidRDefault="00A037B6" w:rsidP="00081049">
      <w:pPr>
        <w:pStyle w:val="BodyText"/>
      </w:pPr>
    </w:p>
    <w:p w14:paraId="0EE22EDF" w14:textId="77777777" w:rsidR="00081049" w:rsidRPr="007C734C" w:rsidRDefault="00081049" w:rsidP="00081049">
      <w:pPr>
        <w:pStyle w:val="BodyText"/>
        <w:rPr>
          <w:rFonts w:ascii="Garamond" w:hAnsi="Garamond"/>
        </w:rPr>
      </w:pPr>
    </w:p>
    <w:p w14:paraId="162CD025" w14:textId="77777777" w:rsidR="00081049" w:rsidRDefault="00081049" w:rsidP="00DB0187">
      <w:pPr>
        <w:pStyle w:val="Heading4"/>
        <w:numPr>
          <w:ilvl w:val="2"/>
          <w:numId w:val="6"/>
        </w:numPr>
      </w:pPr>
      <w:r w:rsidRPr="006B68F0">
        <w:t xml:space="preserve">Query Individual / All LCM Operation(s) Terminating VNF </w:t>
      </w:r>
    </w:p>
    <w:p w14:paraId="5039D895" w14:textId="77777777" w:rsidR="00081049" w:rsidRPr="00E93CAA" w:rsidRDefault="00081049" w:rsidP="00081049">
      <w:pPr>
        <w:pStyle w:val="NormalWeb"/>
        <w:ind w:left="360"/>
        <w:rPr>
          <w:sz w:val="20"/>
          <w:szCs w:val="20"/>
        </w:rPr>
      </w:pPr>
      <w:r w:rsidRPr="00E93CAA">
        <w:rPr>
          <w:sz w:val="20"/>
          <w:szCs w:val="20"/>
        </w:rPr>
        <w:t>This resource represents VNF lifecycle management operation occurrences. This resource can be used to query status information about multiple VNF lifecycle management operation occurrences.</w:t>
      </w:r>
    </w:p>
    <w:p w14:paraId="5636AE5C" w14:textId="77777777" w:rsidR="00081049" w:rsidRPr="00E93CAA" w:rsidRDefault="00081049" w:rsidP="00081049">
      <w:pPr>
        <w:pStyle w:val="NormalWeb"/>
        <w:ind w:left="360"/>
        <w:rPr>
          <w:sz w:val="20"/>
          <w:szCs w:val="20"/>
        </w:rPr>
      </w:pPr>
      <w:r w:rsidRPr="00E93CAA">
        <w:rPr>
          <w:sz w:val="20"/>
          <w:szCs w:val="20"/>
        </w:rPr>
        <w:t>The diagram describes a sequence for querying/reading information about a VNF LCM Operation. </w:t>
      </w:r>
    </w:p>
    <w:p w14:paraId="0ACBDE49" w14:textId="77777777" w:rsidR="00081049" w:rsidRDefault="00081049" w:rsidP="00081049">
      <w:pPr>
        <w:pStyle w:val="NormalWeb"/>
        <w:ind w:left="360"/>
        <w:rPr>
          <w:rFonts w:ascii="Garamond" w:hAnsi="Garamond"/>
          <w:sz w:val="20"/>
          <w:szCs w:val="20"/>
        </w:rPr>
      </w:pPr>
      <w:r>
        <w:rPr>
          <w:noProof/>
        </w:rPr>
        <w:lastRenderedPageBreak/>
        <w:drawing>
          <wp:inline distT="0" distB="0" distL="0" distR="0" wp14:anchorId="1CF7C9D3" wp14:editId="69066271">
            <wp:extent cx="5473700" cy="3067050"/>
            <wp:effectExtent l="0" t="0" r="0" b="0"/>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73700" cy="3067050"/>
                    </a:xfrm>
                    <a:prstGeom prst="rect">
                      <a:avLst/>
                    </a:prstGeom>
                    <a:noFill/>
                    <a:ln>
                      <a:noFill/>
                    </a:ln>
                  </pic:spPr>
                </pic:pic>
              </a:graphicData>
            </a:graphic>
          </wp:inline>
        </w:drawing>
      </w:r>
    </w:p>
    <w:p w14:paraId="4A1B4859" w14:textId="79AEC819" w:rsidR="007A7BAD" w:rsidRPr="00B532DB" w:rsidRDefault="00C66D93" w:rsidP="00C66D93">
      <w:pPr>
        <w:pStyle w:val="Caption"/>
        <w:rPr>
          <w:rFonts w:ascii="Times New Roman" w:hAnsi="Times New Roman"/>
          <w:b w:val="0"/>
          <w:i w:val="0"/>
        </w:rPr>
      </w:pPr>
      <w:bookmarkStart w:id="2612" w:name="_Toc42875732"/>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9</w:t>
      </w:r>
      <w:r w:rsidR="006D4F5A">
        <w:rPr>
          <w:noProof/>
        </w:rPr>
        <w:fldChar w:fldCharType="end"/>
      </w:r>
      <w:r w:rsidR="007A7BAD" w:rsidRPr="00B532DB">
        <w:rPr>
          <w:rFonts w:ascii="Times New Roman" w:hAnsi="Times New Roman"/>
          <w:b w:val="0"/>
          <w:i w:val="0"/>
        </w:rPr>
        <w:t xml:space="preserve"> – </w:t>
      </w:r>
      <w:r w:rsidR="007A7BAD" w:rsidRPr="00C66D93">
        <w:rPr>
          <w:rFonts w:ascii="Times New Roman" w:hAnsi="Times New Roman"/>
          <w:i w:val="0"/>
        </w:rPr>
        <w:t>VNF LCM Operation</w:t>
      </w:r>
      <w:bookmarkEnd w:id="2612"/>
    </w:p>
    <w:p w14:paraId="13B35028" w14:textId="77777777" w:rsidR="00081049" w:rsidRPr="00E93CAA" w:rsidRDefault="00081049" w:rsidP="00081049">
      <w:pPr>
        <w:pStyle w:val="NormalWeb"/>
        <w:ind w:left="360"/>
        <w:rPr>
          <w:sz w:val="20"/>
          <w:szCs w:val="20"/>
        </w:rPr>
      </w:pPr>
    </w:p>
    <w:p w14:paraId="6116CF7E" w14:textId="77777777" w:rsidR="00081049" w:rsidRPr="00E93CAA" w:rsidRDefault="00081049" w:rsidP="00081049">
      <w:pPr>
        <w:pStyle w:val="NormalWeb"/>
        <w:rPr>
          <w:sz w:val="20"/>
          <w:szCs w:val="20"/>
        </w:rPr>
      </w:pPr>
      <w:r w:rsidRPr="00E93CAA">
        <w:rPr>
          <w:sz w:val="20"/>
          <w:szCs w:val="20"/>
        </w:rPr>
        <w:t>Below are the two ways to query LCM Operation</w:t>
      </w:r>
    </w:p>
    <w:p w14:paraId="4323011F" w14:textId="77777777" w:rsidR="00081049" w:rsidRPr="00E93CAA" w:rsidRDefault="00081049" w:rsidP="00081049">
      <w:pPr>
        <w:pStyle w:val="NormalWeb"/>
        <w:rPr>
          <w:sz w:val="20"/>
          <w:szCs w:val="20"/>
        </w:rPr>
      </w:pPr>
      <w:r w:rsidRPr="00E93CAA">
        <w:rPr>
          <w:sz w:val="20"/>
          <w:szCs w:val="20"/>
        </w:rPr>
        <w:t>1) Query individual LCM Operation</w:t>
      </w:r>
    </w:p>
    <w:p w14:paraId="30EECEC4" w14:textId="77777777" w:rsidR="00081049" w:rsidRPr="00E93CAA" w:rsidRDefault="00081049" w:rsidP="002B0DA5">
      <w:pPr>
        <w:pStyle w:val="NormalWeb"/>
        <w:rPr>
          <w:sz w:val="20"/>
          <w:szCs w:val="20"/>
        </w:rPr>
      </w:pPr>
      <w:r w:rsidRPr="00E93CAA">
        <w:rPr>
          <w:sz w:val="20"/>
          <w:szCs w:val="20"/>
        </w:rPr>
        <w:t>2) Query All LCM Operation</w:t>
      </w:r>
    </w:p>
    <w:p w14:paraId="547EFA23" w14:textId="77777777" w:rsidR="00081049" w:rsidRPr="00FC621B" w:rsidRDefault="00081049" w:rsidP="00081049">
      <w:pPr>
        <w:pStyle w:val="BodyText"/>
      </w:pPr>
    </w:p>
    <w:p w14:paraId="264EEEC0" w14:textId="77777777" w:rsidR="00081049" w:rsidRPr="006B68F0" w:rsidRDefault="00081049" w:rsidP="00DB0187">
      <w:pPr>
        <w:pStyle w:val="Heading4"/>
        <w:numPr>
          <w:ilvl w:val="2"/>
          <w:numId w:val="6"/>
        </w:numPr>
      </w:pPr>
      <w:r w:rsidRPr="006B68F0">
        <w:t xml:space="preserve">Discover VNF  </w:t>
      </w:r>
    </w:p>
    <w:p w14:paraId="3D2A1404" w14:textId="77777777" w:rsidR="00081049" w:rsidRPr="00FD7211" w:rsidRDefault="00081049" w:rsidP="00081049">
      <w:pPr>
        <w:spacing w:before="100" w:beforeAutospacing="1" w:after="100" w:afterAutospacing="1"/>
        <w:rPr>
          <w:rFonts w:ascii="Garamond" w:hAnsi="Garamond"/>
          <w:lang w:eastAsia="en-US"/>
        </w:rPr>
      </w:pPr>
      <w:r w:rsidRPr="00E93CAA">
        <w:rPr>
          <w:lang w:eastAsia="en-US"/>
        </w:rPr>
        <w:t>1. It is an LCM Discover Rest I/F</w:t>
      </w:r>
      <w:r w:rsidRPr="00FD7211">
        <w:rPr>
          <w:rFonts w:ascii="Garamond" w:hAnsi="Garamond"/>
          <w:lang w:eastAsia="en-US"/>
        </w:rPr>
        <w:t>.</w:t>
      </w:r>
    </w:p>
    <w:p w14:paraId="124EB63F" w14:textId="77777777" w:rsidR="00081049" w:rsidRPr="00E93CAA" w:rsidRDefault="00081049" w:rsidP="00081049">
      <w:pPr>
        <w:spacing w:before="100" w:beforeAutospacing="1" w:after="100" w:afterAutospacing="1"/>
        <w:rPr>
          <w:lang w:eastAsia="en-US"/>
        </w:rPr>
      </w:pPr>
      <w:r w:rsidRPr="00E93CAA">
        <w:rPr>
          <w:lang w:eastAsia="en-US"/>
        </w:rPr>
        <w:t>2. It is used to discover the created stack in OpenStack and save the stack information (parameter file and VNF instance) in the VNFM persistent directory. This information can be used for further requests by the orchestrator. For example, to scale out the stack. This information can be used to further request by the orchestrator . e.x :- To scale out the stack.</w:t>
      </w:r>
    </w:p>
    <w:p w14:paraId="70B24BBA" w14:textId="77777777" w:rsidR="00081049" w:rsidRPr="00E93CAA" w:rsidRDefault="00081049" w:rsidP="00081049">
      <w:pPr>
        <w:spacing w:before="100" w:beforeAutospacing="1" w:after="100" w:afterAutospacing="1"/>
        <w:rPr>
          <w:lang w:eastAsia="en-US"/>
        </w:rPr>
      </w:pPr>
      <w:r w:rsidRPr="00E93CAA">
        <w:rPr>
          <w:lang w:eastAsia="en-US"/>
        </w:rPr>
        <w:t>3. Before Discovering the Stack, the following information must be available:</w:t>
      </w:r>
    </w:p>
    <w:p w14:paraId="03100B4C" w14:textId="77777777" w:rsidR="00081049" w:rsidRPr="00E93CAA" w:rsidRDefault="00081049" w:rsidP="00BA40F1">
      <w:pPr>
        <w:numPr>
          <w:ilvl w:val="0"/>
          <w:numId w:val="55"/>
        </w:numPr>
        <w:spacing w:before="100" w:beforeAutospacing="1" w:after="100" w:afterAutospacing="1"/>
        <w:rPr>
          <w:lang w:eastAsia="en-US"/>
        </w:rPr>
      </w:pPr>
      <w:r w:rsidRPr="00E93CAA">
        <w:rPr>
          <w:lang w:eastAsia="en-US"/>
        </w:rPr>
        <w:t>The</w:t>
      </w:r>
      <w:r w:rsidRPr="00E93CAA">
        <w:rPr>
          <w:b/>
          <w:bCs/>
          <w:lang w:eastAsia="en-US"/>
        </w:rPr>
        <w:t xml:space="preserve"> Stack ID </w:t>
      </w:r>
      <w:r w:rsidRPr="00E93CAA">
        <w:rPr>
          <w:lang w:eastAsia="en-US"/>
        </w:rPr>
        <w:t>for a previously created stack.</w:t>
      </w:r>
    </w:p>
    <w:p w14:paraId="198E054E" w14:textId="77777777" w:rsidR="00081049" w:rsidRPr="00E93CAA" w:rsidRDefault="00081049" w:rsidP="00BA40F1">
      <w:pPr>
        <w:numPr>
          <w:ilvl w:val="0"/>
          <w:numId w:val="55"/>
        </w:numPr>
        <w:spacing w:before="100" w:beforeAutospacing="1" w:after="100" w:afterAutospacing="1"/>
        <w:rPr>
          <w:lang w:eastAsia="en-US"/>
        </w:rPr>
      </w:pPr>
      <w:r w:rsidRPr="00E93CAA">
        <w:rPr>
          <w:lang w:eastAsia="en-US"/>
        </w:rPr>
        <w:t>Information about the OpenStack instance on which the Stack must be discovered:</w:t>
      </w:r>
    </w:p>
    <w:p w14:paraId="786E38A2" w14:textId="77777777" w:rsidR="00081049" w:rsidRPr="00E93CAA" w:rsidRDefault="00081049" w:rsidP="00BA40F1">
      <w:pPr>
        <w:numPr>
          <w:ilvl w:val="1"/>
          <w:numId w:val="55"/>
        </w:numPr>
        <w:spacing w:before="100" w:beforeAutospacing="1" w:after="100" w:afterAutospacing="1"/>
        <w:rPr>
          <w:lang w:eastAsia="en-US"/>
        </w:rPr>
      </w:pPr>
      <w:r w:rsidRPr="00E93CAA">
        <w:rPr>
          <w:lang w:eastAsia="en-US"/>
        </w:rPr>
        <w:t>OpenStack Controller URI</w:t>
      </w:r>
    </w:p>
    <w:p w14:paraId="377F91A4" w14:textId="77777777" w:rsidR="00081049" w:rsidRPr="00E93CAA" w:rsidRDefault="00081049" w:rsidP="00BA40F1">
      <w:pPr>
        <w:numPr>
          <w:ilvl w:val="1"/>
          <w:numId w:val="55"/>
        </w:numPr>
        <w:spacing w:before="100" w:beforeAutospacing="1" w:after="100" w:afterAutospacing="1"/>
        <w:rPr>
          <w:lang w:eastAsia="en-US"/>
        </w:rPr>
      </w:pPr>
      <w:r w:rsidRPr="00E93CAA">
        <w:rPr>
          <w:lang w:eastAsia="en-US"/>
        </w:rPr>
        <w:t>Domain name</w:t>
      </w:r>
    </w:p>
    <w:p w14:paraId="340324E8" w14:textId="77777777" w:rsidR="00081049" w:rsidRPr="00E93CAA" w:rsidRDefault="00081049" w:rsidP="00BA40F1">
      <w:pPr>
        <w:numPr>
          <w:ilvl w:val="1"/>
          <w:numId w:val="55"/>
        </w:numPr>
        <w:spacing w:before="100" w:beforeAutospacing="1" w:after="100" w:afterAutospacing="1"/>
        <w:rPr>
          <w:lang w:eastAsia="en-US"/>
        </w:rPr>
      </w:pPr>
      <w:r w:rsidRPr="00E93CAA">
        <w:rPr>
          <w:lang w:eastAsia="en-US"/>
        </w:rPr>
        <w:t>Username</w:t>
      </w:r>
    </w:p>
    <w:p w14:paraId="77ABBA6F" w14:textId="77777777" w:rsidR="00081049" w:rsidRPr="00E93CAA" w:rsidRDefault="00081049" w:rsidP="00BA40F1">
      <w:pPr>
        <w:numPr>
          <w:ilvl w:val="1"/>
          <w:numId w:val="55"/>
        </w:numPr>
        <w:spacing w:before="100" w:beforeAutospacing="1" w:after="100" w:afterAutospacing="1"/>
        <w:rPr>
          <w:lang w:eastAsia="en-US"/>
        </w:rPr>
      </w:pPr>
      <w:r w:rsidRPr="00E93CAA">
        <w:rPr>
          <w:lang w:eastAsia="en-US"/>
        </w:rPr>
        <w:t>Password</w:t>
      </w:r>
    </w:p>
    <w:p w14:paraId="121C3295" w14:textId="77777777" w:rsidR="00081049" w:rsidRPr="00E93CAA" w:rsidRDefault="00081049" w:rsidP="00BA40F1">
      <w:pPr>
        <w:numPr>
          <w:ilvl w:val="1"/>
          <w:numId w:val="55"/>
        </w:numPr>
        <w:spacing w:before="100" w:beforeAutospacing="1" w:after="100" w:afterAutospacing="1"/>
        <w:rPr>
          <w:lang w:eastAsia="en-US"/>
        </w:rPr>
      </w:pPr>
      <w:r w:rsidRPr="00E93CAA">
        <w:rPr>
          <w:lang w:eastAsia="en-US"/>
        </w:rPr>
        <w:t>Tenant name</w:t>
      </w:r>
    </w:p>
    <w:p w14:paraId="5ECD3427" w14:textId="77777777" w:rsidR="00081049" w:rsidRPr="00E93CAA" w:rsidRDefault="00081049" w:rsidP="00081049">
      <w:pPr>
        <w:spacing w:before="100" w:beforeAutospacing="1" w:after="100" w:afterAutospacing="1"/>
        <w:rPr>
          <w:lang w:eastAsia="en-US"/>
        </w:rPr>
      </w:pPr>
      <w:r w:rsidRPr="00E93CAA">
        <w:rPr>
          <w:lang w:eastAsia="en-US"/>
        </w:rPr>
        <w:t>4. The Interface discovers the stack and performs below operations:</w:t>
      </w:r>
    </w:p>
    <w:p w14:paraId="01569496" w14:textId="77777777" w:rsidR="00081049" w:rsidRPr="00E93CAA" w:rsidRDefault="00081049" w:rsidP="00BA40F1">
      <w:pPr>
        <w:numPr>
          <w:ilvl w:val="0"/>
          <w:numId w:val="56"/>
        </w:numPr>
        <w:spacing w:before="100" w:beforeAutospacing="1" w:after="100" w:afterAutospacing="1"/>
        <w:rPr>
          <w:lang w:eastAsia="en-US"/>
        </w:rPr>
      </w:pPr>
      <w:r w:rsidRPr="00E93CAA">
        <w:rPr>
          <w:lang w:eastAsia="en-US"/>
        </w:rPr>
        <w:t>Download the Parameter file of discover stack</w:t>
      </w:r>
    </w:p>
    <w:p w14:paraId="718EFEDA" w14:textId="77777777" w:rsidR="00081049" w:rsidRPr="00E93CAA" w:rsidRDefault="00081049" w:rsidP="00BA40F1">
      <w:pPr>
        <w:numPr>
          <w:ilvl w:val="0"/>
          <w:numId w:val="56"/>
        </w:numPr>
        <w:spacing w:before="100" w:beforeAutospacing="1" w:after="100" w:afterAutospacing="1"/>
        <w:rPr>
          <w:lang w:eastAsia="en-US"/>
        </w:rPr>
      </w:pPr>
      <w:r w:rsidRPr="00E93CAA">
        <w:rPr>
          <w:lang w:eastAsia="en-US"/>
        </w:rPr>
        <w:t>Create the Instance file of discover stack.</w:t>
      </w:r>
    </w:p>
    <w:p w14:paraId="15D3F287" w14:textId="77777777" w:rsidR="00081049" w:rsidRPr="00E93CAA" w:rsidRDefault="00081049" w:rsidP="00BA40F1">
      <w:pPr>
        <w:numPr>
          <w:ilvl w:val="0"/>
          <w:numId w:val="56"/>
        </w:numPr>
        <w:spacing w:before="100" w:beforeAutospacing="1" w:after="100" w:afterAutospacing="1"/>
        <w:rPr>
          <w:lang w:eastAsia="en-US"/>
        </w:rPr>
      </w:pPr>
      <w:r w:rsidRPr="00E93CAA">
        <w:rPr>
          <w:lang w:eastAsia="en-US"/>
        </w:rPr>
        <w:t>These two files will be save in "/var/vnfm/instances/&lt;autoDiscovery InstanceId&gt;/" directory</w:t>
      </w:r>
    </w:p>
    <w:p w14:paraId="7F0BD152" w14:textId="77777777" w:rsidR="00081049" w:rsidRPr="001825B7" w:rsidRDefault="00081049" w:rsidP="00DB0187">
      <w:pPr>
        <w:pStyle w:val="Heading4"/>
        <w:numPr>
          <w:ilvl w:val="2"/>
          <w:numId w:val="6"/>
        </w:numPr>
      </w:pPr>
      <w:r w:rsidRPr="001825B7">
        <w:lastRenderedPageBreak/>
        <w:t>Terminating VNF</w:t>
      </w:r>
    </w:p>
    <w:p w14:paraId="036A4468" w14:textId="77777777" w:rsidR="00081049" w:rsidRPr="00E93CAA" w:rsidRDefault="00081049" w:rsidP="00081049">
      <w:pPr>
        <w:pStyle w:val="NormalWeb"/>
        <w:rPr>
          <w:sz w:val="20"/>
          <w:szCs w:val="20"/>
        </w:rPr>
      </w:pPr>
      <w:r w:rsidRPr="00E93CAA">
        <w:rPr>
          <w:sz w:val="20"/>
          <w:szCs w:val="20"/>
        </w:rPr>
        <w:t>This resource represents the "Terminate VNF" operation. The client can use this resource to terminate a VNF instance. The POST method terminates a VNF instance.</w:t>
      </w:r>
    </w:p>
    <w:p w14:paraId="1ECF08F3" w14:textId="77777777" w:rsidR="00081049" w:rsidRPr="00E93CAA" w:rsidRDefault="00081049" w:rsidP="00081049">
      <w:pPr>
        <w:pStyle w:val="NormalWeb"/>
        <w:rPr>
          <w:sz w:val="20"/>
          <w:szCs w:val="20"/>
        </w:rPr>
      </w:pPr>
      <w:r w:rsidRPr="00E93CAA">
        <w:rPr>
          <w:sz w:val="20"/>
          <w:szCs w:val="20"/>
        </w:rPr>
        <w:t>Two types of TerminateVnfRequest that represents request parameters for the "Terminate VNF" operation:</w:t>
      </w:r>
    </w:p>
    <w:p w14:paraId="07970A7A" w14:textId="77777777" w:rsidR="00081049" w:rsidRPr="00E93CAA" w:rsidRDefault="00081049" w:rsidP="00BA40F1">
      <w:pPr>
        <w:numPr>
          <w:ilvl w:val="0"/>
          <w:numId w:val="32"/>
        </w:numPr>
        <w:spacing w:before="100" w:beforeAutospacing="1" w:after="100" w:afterAutospacing="1"/>
      </w:pPr>
      <w:r w:rsidRPr="00E93CAA">
        <w:t>FORCEFUL: The VNFM will delete the VNF and release the resources immediately after accepting the request.</w:t>
      </w:r>
    </w:p>
    <w:p w14:paraId="4879A6A3" w14:textId="77777777" w:rsidR="00081049" w:rsidRPr="00E93CAA" w:rsidRDefault="00081049" w:rsidP="00BA40F1">
      <w:pPr>
        <w:numPr>
          <w:ilvl w:val="0"/>
          <w:numId w:val="32"/>
        </w:numPr>
        <w:spacing w:before="100" w:beforeAutospacing="1" w:after="100" w:afterAutospacing="1"/>
      </w:pPr>
      <w:r w:rsidRPr="00E93CAA">
        <w:t>GRACEFUL: After accepting the request, VNFM will first validate if the VNF configuration is cleaned up . Once the validation is successful, VNFM will delete the VNF and release the resources.</w:t>
      </w:r>
    </w:p>
    <w:p w14:paraId="7DFA9D84" w14:textId="77777777" w:rsidR="00A037B6" w:rsidRDefault="00A037B6" w:rsidP="00081049">
      <w:pPr>
        <w:pStyle w:val="NormalWeb"/>
      </w:pPr>
    </w:p>
    <w:p w14:paraId="1279DD26" w14:textId="77777777" w:rsidR="00081049" w:rsidRPr="0015559C" w:rsidRDefault="00081049" w:rsidP="00081049">
      <w:pPr>
        <w:pStyle w:val="Heading6"/>
        <w:numPr>
          <w:ilvl w:val="3"/>
          <w:numId w:val="6"/>
        </w:numPr>
      </w:pPr>
      <w:r w:rsidRPr="0015559C">
        <w:t>Forceful Termination</w:t>
      </w:r>
    </w:p>
    <w:p w14:paraId="6825A895" w14:textId="77777777" w:rsidR="00081049" w:rsidRPr="00E93CAA" w:rsidRDefault="00081049" w:rsidP="00081049">
      <w:pPr>
        <w:pStyle w:val="NormalWeb"/>
        <w:rPr>
          <w:sz w:val="20"/>
          <w:szCs w:val="20"/>
        </w:rPr>
      </w:pPr>
      <w:r w:rsidRPr="00E93CAA">
        <w:rPr>
          <w:sz w:val="20"/>
          <w:szCs w:val="20"/>
        </w:rPr>
        <w:t>The VNFM will delete the VNF immediately after accepting the request. The instance file is updated with VNF Operational State set to "STOPPED",</w:t>
      </w:r>
    </w:p>
    <w:p w14:paraId="07C15BA9" w14:textId="77777777" w:rsidR="00081049" w:rsidRPr="00E93CAA" w:rsidRDefault="00081049" w:rsidP="00081049">
      <w:pPr>
        <w:pStyle w:val="NormalWeb"/>
        <w:rPr>
          <w:sz w:val="20"/>
          <w:szCs w:val="20"/>
        </w:rPr>
      </w:pPr>
      <w:r w:rsidRPr="00E93CAA">
        <w:rPr>
          <w:rStyle w:val="Strong"/>
          <w:sz w:val="20"/>
          <w:szCs w:val="20"/>
        </w:rPr>
        <w:t>Note</w:t>
      </w:r>
      <w:r w:rsidRPr="00E93CAA">
        <w:rPr>
          <w:sz w:val="20"/>
          <w:szCs w:val="20"/>
        </w:rPr>
        <w:t>: If the VNF is still in service, requesting forceful termination can adversely impact the network service.</w:t>
      </w:r>
    </w:p>
    <w:p w14:paraId="1FE61BB8" w14:textId="77777777" w:rsidR="00081049" w:rsidRDefault="00081049" w:rsidP="00081049">
      <w:pPr>
        <w:pStyle w:val="BodyText"/>
        <w:rPr>
          <w:b/>
        </w:rPr>
      </w:pPr>
      <w:r>
        <w:rPr>
          <w:noProof/>
          <w:lang w:eastAsia="en-US"/>
        </w:rPr>
        <w:drawing>
          <wp:inline distT="0" distB="0" distL="0" distR="0" wp14:anchorId="34FB6B22" wp14:editId="2C49C847">
            <wp:extent cx="5854700" cy="3422650"/>
            <wp:effectExtent l="0" t="0" r="0" b="635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54700" cy="3422650"/>
                    </a:xfrm>
                    <a:prstGeom prst="rect">
                      <a:avLst/>
                    </a:prstGeom>
                    <a:noFill/>
                    <a:ln>
                      <a:noFill/>
                    </a:ln>
                  </pic:spPr>
                </pic:pic>
              </a:graphicData>
            </a:graphic>
          </wp:inline>
        </w:drawing>
      </w:r>
    </w:p>
    <w:p w14:paraId="59C21398" w14:textId="02126F86" w:rsidR="00354856" w:rsidRPr="00B532DB" w:rsidRDefault="00C66D93" w:rsidP="00C66D93">
      <w:pPr>
        <w:pStyle w:val="Caption"/>
        <w:rPr>
          <w:rFonts w:ascii="Times New Roman" w:hAnsi="Times New Roman"/>
          <w:b w:val="0"/>
          <w:i w:val="0"/>
        </w:rPr>
      </w:pPr>
      <w:bookmarkStart w:id="2613" w:name="_Toc42875733"/>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10</w:t>
      </w:r>
      <w:r w:rsidR="006D4F5A">
        <w:rPr>
          <w:noProof/>
        </w:rPr>
        <w:fldChar w:fldCharType="end"/>
      </w:r>
      <w:r w:rsidR="00354856" w:rsidRPr="00B532DB">
        <w:rPr>
          <w:rFonts w:ascii="Times New Roman" w:hAnsi="Times New Roman"/>
          <w:b w:val="0"/>
          <w:i w:val="0"/>
        </w:rPr>
        <w:t xml:space="preserve"> – </w:t>
      </w:r>
      <w:r w:rsidR="00354856" w:rsidRPr="00C66D93">
        <w:rPr>
          <w:rFonts w:ascii="Times New Roman" w:hAnsi="Times New Roman"/>
          <w:i w:val="0"/>
        </w:rPr>
        <w:t>VNF Forceful Termination</w:t>
      </w:r>
      <w:bookmarkEnd w:id="2613"/>
    </w:p>
    <w:p w14:paraId="05769F70" w14:textId="77777777" w:rsidR="00A037B6" w:rsidRDefault="00A037B6" w:rsidP="00081049">
      <w:pPr>
        <w:pStyle w:val="BodyText"/>
        <w:rPr>
          <w:b/>
        </w:rPr>
      </w:pPr>
    </w:p>
    <w:p w14:paraId="32CF50C6" w14:textId="77777777" w:rsidR="00081049" w:rsidRPr="0015559C" w:rsidRDefault="00081049" w:rsidP="00081049">
      <w:pPr>
        <w:pStyle w:val="Heading6"/>
        <w:numPr>
          <w:ilvl w:val="3"/>
          <w:numId w:val="6"/>
        </w:numPr>
      </w:pPr>
      <w:r w:rsidRPr="0015559C">
        <w:t>Graceful Termination</w:t>
      </w:r>
    </w:p>
    <w:p w14:paraId="565A8189" w14:textId="77777777" w:rsidR="00081049" w:rsidRPr="00CB42FA" w:rsidRDefault="00081049" w:rsidP="00081049">
      <w:pPr>
        <w:pStyle w:val="NormalWeb"/>
        <w:rPr>
          <w:sz w:val="20"/>
          <w:szCs w:val="20"/>
        </w:rPr>
      </w:pPr>
      <w:r w:rsidRPr="00CB42FA">
        <w:rPr>
          <w:sz w:val="20"/>
          <w:szCs w:val="20"/>
        </w:rPr>
        <w:t>The VNFM will first validate if the VNF configuration is cleaned up after accepting the request. If the configuration is cleaned up , the VNFM will delete the VNF. Then the instance file is updated with VNF Operational State set to "STOPPED".</w:t>
      </w:r>
    </w:p>
    <w:p w14:paraId="69285B27" w14:textId="77777777" w:rsidR="00081049" w:rsidRPr="00CB42FA" w:rsidRDefault="00081049" w:rsidP="00081049">
      <w:pPr>
        <w:pStyle w:val="NormalWeb"/>
        <w:rPr>
          <w:sz w:val="20"/>
          <w:szCs w:val="20"/>
        </w:rPr>
      </w:pPr>
      <w:r w:rsidRPr="00CB42FA">
        <w:rPr>
          <w:sz w:val="20"/>
          <w:szCs w:val="20"/>
        </w:rPr>
        <w:t>If appworks configurations not cleaned up manually and orchestrator tries to do gracefull termination for that VNF, then termination of VNF will fail.</w:t>
      </w:r>
    </w:p>
    <w:p w14:paraId="4C3DE712" w14:textId="77777777" w:rsidR="00081049" w:rsidRPr="00CB42FA" w:rsidRDefault="00081049" w:rsidP="00081049">
      <w:pPr>
        <w:pStyle w:val="NormalWeb"/>
        <w:rPr>
          <w:sz w:val="20"/>
          <w:szCs w:val="20"/>
        </w:rPr>
      </w:pPr>
      <w:r w:rsidRPr="00CB42FA">
        <w:rPr>
          <w:rStyle w:val="Strong"/>
          <w:sz w:val="20"/>
          <w:szCs w:val="20"/>
        </w:rPr>
        <w:t>Note</w:t>
      </w:r>
      <w:r w:rsidRPr="00CB42FA">
        <w:rPr>
          <w:sz w:val="20"/>
          <w:szCs w:val="20"/>
        </w:rPr>
        <w:t>: User must manually clean up the AppWorks configurations before doing Graceful Termination.</w:t>
      </w:r>
    </w:p>
    <w:p w14:paraId="7DD679B3" w14:textId="77777777" w:rsidR="00081049" w:rsidRPr="00CB42FA" w:rsidRDefault="00081049" w:rsidP="00081049">
      <w:pPr>
        <w:pStyle w:val="BodyText"/>
        <w:rPr>
          <w:b/>
        </w:rPr>
      </w:pPr>
      <w:r w:rsidRPr="00CB42FA">
        <w:rPr>
          <w:b/>
        </w:rPr>
        <w:lastRenderedPageBreak/>
        <w:t>  Steps for cleaning up the AppWorks Configuration for Signaling Stack of DSR and SDS:</w:t>
      </w:r>
    </w:p>
    <w:p w14:paraId="2807B1E7" w14:textId="77777777" w:rsidR="00081049" w:rsidRPr="00CB42FA" w:rsidRDefault="00081049" w:rsidP="00BA40F1">
      <w:pPr>
        <w:numPr>
          <w:ilvl w:val="0"/>
          <w:numId w:val="33"/>
        </w:numPr>
        <w:spacing w:before="100" w:beforeAutospacing="1" w:after="100" w:afterAutospacing="1"/>
      </w:pPr>
      <w:r w:rsidRPr="00CB42FA">
        <w:t> Open corresponding Active NOAM GUI of the Signaling instance.</w:t>
      </w:r>
    </w:p>
    <w:p w14:paraId="4A40B7B8" w14:textId="77777777" w:rsidR="00081049" w:rsidRPr="00CB42FA" w:rsidRDefault="00081049" w:rsidP="00BA40F1">
      <w:pPr>
        <w:numPr>
          <w:ilvl w:val="0"/>
          <w:numId w:val="33"/>
        </w:numPr>
        <w:spacing w:before="100" w:beforeAutospacing="1" w:after="100" w:afterAutospacing="1"/>
      </w:pPr>
      <w:r w:rsidRPr="00CB42FA">
        <w:t xml:space="preserve">In Status &amp; Manage Tab, under HA - edit the </w:t>
      </w:r>
      <w:r w:rsidRPr="00CB42FA">
        <w:rPr>
          <w:rStyle w:val="Strong"/>
        </w:rPr>
        <w:t>Max Allowed HA Role</w:t>
      </w:r>
      <w:r w:rsidRPr="00CB42FA">
        <w:t xml:space="preserve"> of instances of the Signaling stack as </w:t>
      </w:r>
      <w:r w:rsidRPr="00CB42FA">
        <w:rPr>
          <w:rStyle w:val="Strong"/>
        </w:rPr>
        <w:t>OOS</w:t>
      </w:r>
      <w:r w:rsidRPr="00CB42FA">
        <w:t>.</w:t>
      </w:r>
    </w:p>
    <w:p w14:paraId="2FD4EEA7" w14:textId="77777777" w:rsidR="00081049" w:rsidRPr="00CB42FA" w:rsidRDefault="00081049" w:rsidP="00BA40F1">
      <w:pPr>
        <w:numPr>
          <w:ilvl w:val="0"/>
          <w:numId w:val="33"/>
        </w:numPr>
        <w:spacing w:before="100" w:beforeAutospacing="1" w:after="100" w:afterAutospacing="1"/>
      </w:pPr>
      <w:r w:rsidRPr="00CB42FA">
        <w:t xml:space="preserve">In Configuration Tab, under Server Groups, edit the corresponding server groups of the instances and uncheck </w:t>
      </w:r>
      <w:r w:rsidRPr="00CB42FA">
        <w:rPr>
          <w:rStyle w:val="Strong"/>
        </w:rPr>
        <w:t>SG Inclusion</w:t>
      </w:r>
      <w:r w:rsidRPr="00CB42FA">
        <w:t xml:space="preserve"> for the Server, and press OK. After this step, the excluded Servers must disappear in Status &amp; Manage -&gt; Server section.</w:t>
      </w:r>
    </w:p>
    <w:p w14:paraId="16D44A39" w14:textId="77777777" w:rsidR="00081049" w:rsidRPr="00CB42FA" w:rsidRDefault="00081049" w:rsidP="00BA40F1">
      <w:pPr>
        <w:numPr>
          <w:ilvl w:val="0"/>
          <w:numId w:val="33"/>
        </w:numPr>
        <w:spacing w:before="100" w:beforeAutospacing="1" w:after="100" w:afterAutospacing="1"/>
      </w:pPr>
      <w:r w:rsidRPr="00CB42FA">
        <w:t>Finally, go to Configuration -&gt; Servers section, select the servers that are to be deleted and press the delete button.</w:t>
      </w:r>
      <w:r w:rsidRPr="00CB42FA">
        <w:br/>
      </w:r>
      <w:r w:rsidRPr="00CB42FA">
        <w:rPr>
          <w:rStyle w:val="Strong"/>
        </w:rPr>
        <w:t>Note</w:t>
      </w:r>
      <w:r w:rsidRPr="00CB42FA">
        <w:t>: 'GRACEFUL' termination is not supported for DR NOAM and SDS DR NOAM. Although, tried to perform then this scenario will be treated as 'FORCEFUL' termination and the stack will be deleted.</w:t>
      </w:r>
    </w:p>
    <w:p w14:paraId="6930201B" w14:textId="77777777" w:rsidR="00081049" w:rsidRDefault="00081049" w:rsidP="00081049">
      <w:pPr>
        <w:pStyle w:val="BodyText"/>
        <w:rPr>
          <w:b/>
        </w:rPr>
      </w:pPr>
      <w:r>
        <w:rPr>
          <w:noProof/>
          <w:lang w:eastAsia="en-US"/>
        </w:rPr>
        <w:drawing>
          <wp:inline distT="0" distB="0" distL="0" distR="0" wp14:anchorId="259505DD" wp14:editId="610EC05B">
            <wp:extent cx="5594350" cy="3276600"/>
            <wp:effectExtent l="0" t="0" r="635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94350" cy="3276600"/>
                    </a:xfrm>
                    <a:prstGeom prst="rect">
                      <a:avLst/>
                    </a:prstGeom>
                    <a:noFill/>
                    <a:ln>
                      <a:noFill/>
                    </a:ln>
                  </pic:spPr>
                </pic:pic>
              </a:graphicData>
            </a:graphic>
          </wp:inline>
        </w:drawing>
      </w:r>
    </w:p>
    <w:p w14:paraId="764C9CDF" w14:textId="67FB049E" w:rsidR="00354856" w:rsidRPr="00B532DB" w:rsidRDefault="00546546" w:rsidP="00546546">
      <w:pPr>
        <w:pStyle w:val="Caption"/>
        <w:rPr>
          <w:rFonts w:ascii="Times New Roman" w:hAnsi="Times New Roman"/>
          <w:b w:val="0"/>
          <w:i w:val="0"/>
        </w:rPr>
      </w:pPr>
      <w:bookmarkStart w:id="2614" w:name="_Toc42875734"/>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11</w:t>
      </w:r>
      <w:r w:rsidR="006D4F5A">
        <w:rPr>
          <w:noProof/>
        </w:rPr>
        <w:fldChar w:fldCharType="end"/>
      </w:r>
      <w:r w:rsidR="00354856" w:rsidRPr="00B532DB">
        <w:rPr>
          <w:rFonts w:ascii="Times New Roman" w:hAnsi="Times New Roman"/>
          <w:b w:val="0"/>
          <w:i w:val="0"/>
        </w:rPr>
        <w:t xml:space="preserve"> – </w:t>
      </w:r>
      <w:r w:rsidR="00354856" w:rsidRPr="00546546">
        <w:rPr>
          <w:rFonts w:ascii="Times New Roman" w:hAnsi="Times New Roman"/>
          <w:i w:val="0"/>
        </w:rPr>
        <w:t>VNF Graceful Termination</w:t>
      </w:r>
      <w:bookmarkEnd w:id="2614"/>
    </w:p>
    <w:p w14:paraId="2367E6CC" w14:textId="77777777" w:rsidR="000776D8" w:rsidRPr="00B532DB" w:rsidRDefault="000776D8" w:rsidP="005407B4">
      <w:pPr>
        <w:pStyle w:val="Figurecaption"/>
        <w:jc w:val="center"/>
        <w:rPr>
          <w:rFonts w:ascii="Times New Roman" w:hAnsi="Times New Roman" w:cs="Times New Roman"/>
          <w:b/>
          <w:i/>
          <w:sz w:val="20"/>
          <w:szCs w:val="20"/>
        </w:rPr>
      </w:pPr>
    </w:p>
    <w:p w14:paraId="2B490693" w14:textId="77777777" w:rsidR="00081049" w:rsidRDefault="00081049" w:rsidP="00081049">
      <w:pPr>
        <w:pStyle w:val="BodyText"/>
        <w:rPr>
          <w:b/>
        </w:rPr>
      </w:pPr>
    </w:p>
    <w:p w14:paraId="2B8DF58B" w14:textId="77777777" w:rsidR="008B713E" w:rsidRPr="005F7DAD" w:rsidRDefault="00D87307" w:rsidP="008B713E">
      <w:pPr>
        <w:pStyle w:val="Heading2"/>
        <w:numPr>
          <w:ilvl w:val="1"/>
          <w:numId w:val="6"/>
        </w:numPr>
        <w:rPr>
          <w:i w:val="0"/>
          <w:sz w:val="24"/>
          <w:szCs w:val="24"/>
        </w:rPr>
      </w:pPr>
      <w:bookmarkStart w:id="2615" w:name="_Toc42875686"/>
      <w:r>
        <w:rPr>
          <w:i w:val="0"/>
          <w:sz w:val="24"/>
          <w:szCs w:val="24"/>
        </w:rPr>
        <w:t>SCEF</w:t>
      </w:r>
      <w:bookmarkEnd w:id="2615"/>
    </w:p>
    <w:p w14:paraId="00119B8F" w14:textId="77777777" w:rsidR="00D87307" w:rsidRDefault="00D87307" w:rsidP="00D87307">
      <w:pPr>
        <w:rPr>
          <w:iCs/>
        </w:rPr>
      </w:pPr>
      <w:r w:rsidRPr="005D618C">
        <w:rPr>
          <w:b/>
          <w:iCs/>
          <w:u w:val="single"/>
        </w:rPr>
        <w:t>LWM2M Gateway</w:t>
      </w:r>
      <w:r w:rsidRPr="005D618C">
        <w:rPr>
          <w:iCs/>
        </w:rPr>
        <w:t>:</w:t>
      </w:r>
    </w:p>
    <w:p w14:paraId="3E896A0E" w14:textId="77777777" w:rsidR="00D87307" w:rsidRPr="00CB42FA" w:rsidRDefault="00D87307" w:rsidP="0049307B">
      <w:pPr>
        <w:pStyle w:val="Title2"/>
        <w:rPr>
          <w:sz w:val="20"/>
          <w:szCs w:val="20"/>
        </w:rPr>
      </w:pPr>
      <w:r w:rsidRPr="00CB42FA">
        <w:rPr>
          <w:sz w:val="20"/>
          <w:szCs w:val="20"/>
        </w:rPr>
        <w:t>LwM2M server is intended to handle IP device connectivity of IoT network via LwM2M protocol over CoAP. The server provides a unified interface T8 towards SCS A/S to handle communication with LwM2M devices.Lwm2M server is developed using communication service framework in OCSG.</w:t>
      </w:r>
    </w:p>
    <w:p w14:paraId="38B68244" w14:textId="77777777" w:rsidR="00D87307" w:rsidRPr="00CB42FA" w:rsidRDefault="00D87307" w:rsidP="00D87307">
      <w:pPr>
        <w:rPr>
          <w:iCs/>
        </w:rPr>
      </w:pPr>
    </w:p>
    <w:p w14:paraId="4CB03063" w14:textId="77777777" w:rsidR="00D87307" w:rsidRPr="00CB42FA" w:rsidRDefault="00D87307" w:rsidP="00D87307">
      <w:pPr>
        <w:rPr>
          <w:b/>
          <w:iCs/>
        </w:rPr>
      </w:pPr>
      <w:bookmarkStart w:id="2616" w:name="_Toc535513867"/>
      <w:r w:rsidRPr="00CB42FA">
        <w:rPr>
          <w:b/>
          <w:iCs/>
        </w:rPr>
        <w:t>LWM2M Device registration process</w:t>
      </w:r>
      <w:bookmarkEnd w:id="2616"/>
    </w:p>
    <w:p w14:paraId="1E3D1CF5" w14:textId="77777777" w:rsidR="00D87307" w:rsidRPr="00CB42FA" w:rsidRDefault="00D87307" w:rsidP="00D87307">
      <w:pPr>
        <w:rPr>
          <w:iCs/>
        </w:rPr>
      </w:pPr>
      <w:r w:rsidRPr="00CB42FA">
        <w:rPr>
          <w:iCs/>
        </w:rPr>
        <w:t>When LwM2M device is registered, LwM2MServer will send a notification to configured SCS/AS Url.</w:t>
      </w:r>
    </w:p>
    <w:p w14:paraId="298CB86D" w14:textId="77777777" w:rsidR="00D87307" w:rsidRPr="00CB42FA" w:rsidRDefault="00D87307" w:rsidP="00D87307">
      <w:pPr>
        <w:rPr>
          <w:iCs/>
        </w:rPr>
      </w:pPr>
      <w:r w:rsidRPr="00CB42FA">
        <w:rPr>
          <w:iCs/>
        </w:rPr>
        <w:t>SCS/AS Url can be configured to receive registration notification for a specified device id or based on domain.</w:t>
      </w:r>
    </w:p>
    <w:p w14:paraId="168BE3C6" w14:textId="77777777" w:rsidR="00D87307" w:rsidRPr="00CB42FA" w:rsidRDefault="00D87307" w:rsidP="00D87307">
      <w:pPr>
        <w:rPr>
          <w:iCs/>
        </w:rPr>
      </w:pPr>
      <w:r w:rsidRPr="00CB42FA">
        <w:rPr>
          <w:iCs/>
        </w:rPr>
        <w:t>If no SCS/AS Url is configured for the device registration messages received then the device will be registered with LWM2MServer and will not be notified to SCS/AS.</w:t>
      </w:r>
    </w:p>
    <w:p w14:paraId="0FADE2EC" w14:textId="77777777" w:rsidR="00D87307" w:rsidRDefault="00D87307" w:rsidP="00D87307">
      <w:pPr>
        <w:pStyle w:val="BodyText"/>
      </w:pPr>
    </w:p>
    <w:p w14:paraId="1CE72FDC" w14:textId="77777777" w:rsidR="00D87307" w:rsidRDefault="00D87307" w:rsidP="00D87307">
      <w:pPr>
        <w:pStyle w:val="BodyText"/>
        <w:ind w:left="720"/>
      </w:pPr>
      <w:r w:rsidRPr="0092720F">
        <w:rPr>
          <w:noProof/>
          <w:lang w:eastAsia="en-US"/>
        </w:rPr>
        <w:lastRenderedPageBreak/>
        <w:drawing>
          <wp:inline distT="0" distB="0" distL="0" distR="0" wp14:anchorId="0DF6516E" wp14:editId="3D9EB1CB">
            <wp:extent cx="2396565" cy="2336800"/>
            <wp:effectExtent l="19050" t="19050" r="22860" b="25400"/>
            <wp:docPr id="287" name="Picture 287" descr="D:\DSR\8.4\CoAP\register-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SR\8.4\CoAP\register-flow.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04054" cy="2344102"/>
                    </a:xfrm>
                    <a:prstGeom prst="rect">
                      <a:avLst/>
                    </a:prstGeom>
                    <a:noFill/>
                    <a:ln>
                      <a:solidFill>
                        <a:schemeClr val="tx1"/>
                      </a:solidFill>
                    </a:ln>
                  </pic:spPr>
                </pic:pic>
              </a:graphicData>
            </a:graphic>
          </wp:inline>
        </w:drawing>
      </w:r>
    </w:p>
    <w:p w14:paraId="6C23C045" w14:textId="02CF1183" w:rsidR="00227178" w:rsidRPr="00B532DB" w:rsidRDefault="00546546" w:rsidP="00546546">
      <w:pPr>
        <w:pStyle w:val="Caption"/>
        <w:rPr>
          <w:rFonts w:ascii="Times New Roman" w:hAnsi="Times New Roman"/>
          <w:b w:val="0"/>
          <w:i w:val="0"/>
        </w:rPr>
      </w:pPr>
      <w:bookmarkStart w:id="2617" w:name="_Toc42875735"/>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12</w:t>
      </w:r>
      <w:r w:rsidR="006D4F5A">
        <w:rPr>
          <w:noProof/>
        </w:rPr>
        <w:fldChar w:fldCharType="end"/>
      </w:r>
      <w:r w:rsidR="00227178" w:rsidRPr="00B532DB">
        <w:rPr>
          <w:rFonts w:ascii="Times New Roman" w:hAnsi="Times New Roman"/>
          <w:b w:val="0"/>
          <w:i w:val="0"/>
        </w:rPr>
        <w:t xml:space="preserve"> – </w:t>
      </w:r>
      <w:r w:rsidR="00227178" w:rsidRPr="00546546">
        <w:rPr>
          <w:rFonts w:ascii="Times New Roman" w:hAnsi="Times New Roman"/>
          <w:i w:val="0"/>
        </w:rPr>
        <w:t>LWM2M Registration Process</w:t>
      </w:r>
      <w:bookmarkEnd w:id="2617"/>
    </w:p>
    <w:p w14:paraId="3293FD7F" w14:textId="77777777" w:rsidR="009E28FD" w:rsidRPr="005D618C" w:rsidRDefault="009E28FD" w:rsidP="009E28FD">
      <w:pPr>
        <w:rPr>
          <w:b/>
          <w:iCs/>
        </w:rPr>
      </w:pPr>
    </w:p>
    <w:p w14:paraId="7270B04C" w14:textId="77777777" w:rsidR="00403A95" w:rsidRPr="0092720F" w:rsidRDefault="00403A95" w:rsidP="00D87307">
      <w:pPr>
        <w:pStyle w:val="BodyText"/>
        <w:ind w:left="720"/>
      </w:pPr>
    </w:p>
    <w:p w14:paraId="68285888" w14:textId="77777777" w:rsidR="00D87307" w:rsidRDefault="00D87307" w:rsidP="00D87307">
      <w:pPr>
        <w:pStyle w:val="Caption"/>
      </w:pPr>
      <w:bookmarkStart w:id="2618" w:name="_Toc535513902"/>
      <w:r w:rsidRPr="0092720F">
        <w:t>LwM2M device registration process</w:t>
      </w:r>
      <w:bookmarkEnd w:id="2618"/>
    </w:p>
    <w:p w14:paraId="6ED93C3C" w14:textId="77777777" w:rsidR="00D87307" w:rsidRPr="009F2BFD" w:rsidRDefault="00D87307" w:rsidP="00D87307">
      <w:pPr>
        <w:rPr>
          <w:b/>
          <w:iCs/>
        </w:rPr>
      </w:pPr>
      <w:bookmarkStart w:id="2619" w:name="_Toc535513868"/>
      <w:r w:rsidRPr="009F2BFD">
        <w:rPr>
          <w:b/>
          <w:iCs/>
        </w:rPr>
        <w:t>Monitoring Event</w:t>
      </w:r>
      <w:bookmarkEnd w:id="2619"/>
    </w:p>
    <w:p w14:paraId="1EE8BA0B" w14:textId="77777777" w:rsidR="00D87307" w:rsidRPr="009F2BFD" w:rsidRDefault="00D87307" w:rsidP="00D87307">
      <w:pPr>
        <w:rPr>
          <w:iCs/>
        </w:rPr>
      </w:pPr>
      <w:r w:rsidRPr="009F2BFD">
        <w:rPr>
          <w:iCs/>
        </w:rPr>
        <w:t>Create event subscription to monitor a LwM2M device resource (using T8 Monitoring Event API)</w:t>
      </w:r>
    </w:p>
    <w:p w14:paraId="6135EF5E" w14:textId="77777777" w:rsidR="00D87307" w:rsidRPr="009F2BFD" w:rsidRDefault="00D87307" w:rsidP="00D87307">
      <w:pPr>
        <w:rPr>
          <w:iCs/>
        </w:rPr>
      </w:pPr>
      <w:r w:rsidRPr="009F2BFD">
        <w:rPr>
          <w:iCs/>
        </w:rPr>
        <w:t xml:space="preserve">SCS/AS can send monitoring event subscription message to API Gateway to monitor a device resource. </w:t>
      </w:r>
    </w:p>
    <w:p w14:paraId="6D2CCBE7" w14:textId="77777777" w:rsidR="00D87307" w:rsidRPr="009F2BFD" w:rsidRDefault="00D87307" w:rsidP="00D87307">
      <w:pPr>
        <w:rPr>
          <w:iCs/>
        </w:rPr>
      </w:pPr>
      <w:r w:rsidRPr="009F2BFD">
        <w:rPr>
          <w:iCs/>
        </w:rPr>
        <w:t>If the device is not registered for which the subscription request is received, HTTP 404 Device not found error will be returned.</w:t>
      </w:r>
    </w:p>
    <w:p w14:paraId="6A974631" w14:textId="77777777" w:rsidR="00D87307" w:rsidRPr="009F2BFD" w:rsidRDefault="00D87307" w:rsidP="00D87307">
      <w:pPr>
        <w:rPr>
          <w:iCs/>
        </w:rPr>
      </w:pPr>
      <w:r w:rsidRPr="009F2BFD">
        <w:rPr>
          <w:iCs/>
        </w:rPr>
        <w:t>If the device is registered in LwM2M server, then LwM2M observe message will be created sent to Device. A unique subscription identifier will be generated by server and returned in response.</w:t>
      </w:r>
    </w:p>
    <w:p w14:paraId="486CA795" w14:textId="77777777" w:rsidR="00D87307" w:rsidRPr="009F2BFD" w:rsidRDefault="00D87307" w:rsidP="00D87307">
      <w:pPr>
        <w:rPr>
          <w:iCs/>
        </w:rPr>
      </w:pPr>
      <w:r w:rsidRPr="009F2BFD">
        <w:rPr>
          <w:iCs/>
        </w:rPr>
        <w:t>The subscription will be active in LwM2M server until SCS/AS delete the request.</w:t>
      </w:r>
    </w:p>
    <w:p w14:paraId="0B65DA8C" w14:textId="77777777" w:rsidR="00D87307" w:rsidRPr="009F2BFD" w:rsidRDefault="00D87307" w:rsidP="00D87307">
      <w:pPr>
        <w:rPr>
          <w:iCs/>
        </w:rPr>
      </w:pPr>
    </w:p>
    <w:p w14:paraId="5D7DD10C" w14:textId="77777777" w:rsidR="00D87307" w:rsidRDefault="00D87307" w:rsidP="00D87307">
      <w:pPr>
        <w:rPr>
          <w:iCs/>
        </w:rPr>
      </w:pPr>
      <w:r w:rsidRPr="009F2BFD">
        <w:rPr>
          <w:iCs/>
          <w:noProof/>
          <w:lang w:eastAsia="en-US"/>
        </w:rPr>
        <w:drawing>
          <wp:inline distT="0" distB="0" distL="0" distR="0" wp14:anchorId="0C178181" wp14:editId="7CCFF3A6">
            <wp:extent cx="2939069" cy="1371600"/>
            <wp:effectExtent l="0" t="0" r="0" b="0"/>
            <wp:docPr id="32" name="Picture 32" descr="D:\DSR\8.4\CoAP\subscription-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SR\8.4\CoAP\subscription-flow.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69936" cy="1386005"/>
                    </a:xfrm>
                    <a:prstGeom prst="rect">
                      <a:avLst/>
                    </a:prstGeom>
                    <a:noFill/>
                    <a:ln>
                      <a:noFill/>
                    </a:ln>
                  </pic:spPr>
                </pic:pic>
              </a:graphicData>
            </a:graphic>
          </wp:inline>
        </w:drawing>
      </w:r>
    </w:p>
    <w:p w14:paraId="3EC9AF4C" w14:textId="5E3EB868" w:rsidR="00227178" w:rsidRPr="00B532DB" w:rsidRDefault="00546546" w:rsidP="00546546">
      <w:pPr>
        <w:pStyle w:val="Caption"/>
        <w:rPr>
          <w:rFonts w:ascii="Times New Roman" w:hAnsi="Times New Roman"/>
          <w:b w:val="0"/>
          <w:i w:val="0"/>
        </w:rPr>
      </w:pPr>
      <w:bookmarkStart w:id="2620" w:name="_Toc42875736"/>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13</w:t>
      </w:r>
      <w:r w:rsidR="006D4F5A">
        <w:rPr>
          <w:noProof/>
        </w:rPr>
        <w:fldChar w:fldCharType="end"/>
      </w:r>
      <w:r w:rsidR="00227178" w:rsidRPr="00B532DB">
        <w:rPr>
          <w:rFonts w:ascii="Times New Roman" w:hAnsi="Times New Roman"/>
          <w:b w:val="0"/>
          <w:i w:val="0"/>
        </w:rPr>
        <w:t xml:space="preserve"> – </w:t>
      </w:r>
      <w:r w:rsidR="00227178" w:rsidRPr="00546546">
        <w:rPr>
          <w:rFonts w:ascii="Times New Roman" w:hAnsi="Times New Roman"/>
          <w:i w:val="0"/>
        </w:rPr>
        <w:t>Subscription and Observe</w:t>
      </w:r>
      <w:bookmarkEnd w:id="2620"/>
    </w:p>
    <w:p w14:paraId="5A56CCB3" w14:textId="77777777" w:rsidR="00403A95" w:rsidRPr="00403A95" w:rsidRDefault="00403A95" w:rsidP="00403A95">
      <w:pPr>
        <w:pStyle w:val="BodyText"/>
      </w:pPr>
    </w:p>
    <w:p w14:paraId="4EF7E3EA" w14:textId="77777777" w:rsidR="00D87307" w:rsidRPr="009F2BFD" w:rsidRDefault="00D87307" w:rsidP="00D87307">
      <w:pPr>
        <w:pStyle w:val="Caption"/>
      </w:pPr>
      <w:bookmarkStart w:id="2621" w:name="_Toc535513903"/>
      <w:r w:rsidRPr="009F2BFD">
        <w:t>LwM2M event subscription process</w:t>
      </w:r>
      <w:bookmarkEnd w:id="2621"/>
    </w:p>
    <w:p w14:paraId="16EF6FA3" w14:textId="77777777" w:rsidR="00D87307" w:rsidRDefault="00D87307" w:rsidP="00D87307">
      <w:pPr>
        <w:pStyle w:val="Caption"/>
      </w:pPr>
    </w:p>
    <w:p w14:paraId="7A9A7BB4" w14:textId="77777777" w:rsidR="00D87307" w:rsidRPr="009F2BFD" w:rsidRDefault="00D87307" w:rsidP="00D87307">
      <w:pPr>
        <w:rPr>
          <w:lang w:eastAsia="en-US"/>
        </w:rPr>
      </w:pPr>
    </w:p>
    <w:p w14:paraId="1388B123" w14:textId="77777777" w:rsidR="00D87307" w:rsidRPr="009F2BFD" w:rsidRDefault="00D87307" w:rsidP="00D87307">
      <w:pPr>
        <w:rPr>
          <w:b/>
          <w:iCs/>
        </w:rPr>
      </w:pPr>
      <w:r w:rsidRPr="009F2BFD">
        <w:rPr>
          <w:b/>
          <w:iCs/>
        </w:rPr>
        <w:t>Subscription event notification:</w:t>
      </w:r>
    </w:p>
    <w:p w14:paraId="7E005238" w14:textId="77777777" w:rsidR="00D87307" w:rsidRDefault="00D87307" w:rsidP="00D87307">
      <w:pPr>
        <w:rPr>
          <w:iCs/>
        </w:rPr>
      </w:pPr>
      <w:r w:rsidRPr="009F2BFD">
        <w:rPr>
          <w:iCs/>
        </w:rPr>
        <w:t>When device send notification to the observe request, the stored subscription request will be fetched and notification request will be generated and sent to the callback Url sent in subscription request.</w:t>
      </w:r>
    </w:p>
    <w:p w14:paraId="6D5F2B9F" w14:textId="77777777" w:rsidR="00D87307" w:rsidRPr="009F2BFD" w:rsidRDefault="00D87307" w:rsidP="00D87307">
      <w:pPr>
        <w:pStyle w:val="BodyText"/>
      </w:pPr>
    </w:p>
    <w:p w14:paraId="77196792" w14:textId="77777777" w:rsidR="00D87307" w:rsidRDefault="00D87307" w:rsidP="00D87307">
      <w:pPr>
        <w:rPr>
          <w:iCs/>
        </w:rPr>
      </w:pPr>
      <w:r w:rsidRPr="009F2BFD">
        <w:rPr>
          <w:iCs/>
          <w:noProof/>
          <w:lang w:eastAsia="en-US"/>
        </w:rPr>
        <w:lastRenderedPageBreak/>
        <w:drawing>
          <wp:inline distT="0" distB="0" distL="0" distR="0" wp14:anchorId="50C31393" wp14:editId="66D2DA5F">
            <wp:extent cx="2901950" cy="1888801"/>
            <wp:effectExtent l="0" t="0" r="0" b="0"/>
            <wp:docPr id="34" name="Picture 34" descr="D:\DSR\8.4\CoAP\event-notify-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SR\8.4\CoAP\event-notify-flow.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7804" cy="1899120"/>
                    </a:xfrm>
                    <a:prstGeom prst="rect">
                      <a:avLst/>
                    </a:prstGeom>
                    <a:noFill/>
                    <a:ln>
                      <a:noFill/>
                    </a:ln>
                  </pic:spPr>
                </pic:pic>
              </a:graphicData>
            </a:graphic>
          </wp:inline>
        </w:drawing>
      </w:r>
    </w:p>
    <w:p w14:paraId="24A75323" w14:textId="3638D9B5" w:rsidR="00BF1618" w:rsidRPr="00B532DB" w:rsidRDefault="00546546" w:rsidP="00546546">
      <w:pPr>
        <w:pStyle w:val="Caption"/>
        <w:rPr>
          <w:rFonts w:ascii="Times New Roman" w:hAnsi="Times New Roman"/>
          <w:b w:val="0"/>
          <w:i w:val="0"/>
        </w:rPr>
      </w:pPr>
      <w:bookmarkStart w:id="2622" w:name="_Toc42875737"/>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14</w:t>
      </w:r>
      <w:r w:rsidR="006D4F5A">
        <w:rPr>
          <w:noProof/>
        </w:rPr>
        <w:fldChar w:fldCharType="end"/>
      </w:r>
      <w:r w:rsidR="00BF1618" w:rsidRPr="00B532DB">
        <w:rPr>
          <w:rFonts w:ascii="Times New Roman" w:hAnsi="Times New Roman"/>
          <w:b w:val="0"/>
          <w:i w:val="0"/>
        </w:rPr>
        <w:t xml:space="preserve"> – </w:t>
      </w:r>
      <w:r w:rsidR="003355AA" w:rsidRPr="00546546">
        <w:rPr>
          <w:rFonts w:ascii="Times New Roman" w:hAnsi="Times New Roman"/>
          <w:i w:val="0"/>
        </w:rPr>
        <w:t>Event Notifi</w:t>
      </w:r>
      <w:r w:rsidR="00BF1618" w:rsidRPr="00546546">
        <w:rPr>
          <w:rFonts w:ascii="Times New Roman" w:hAnsi="Times New Roman"/>
          <w:i w:val="0"/>
        </w:rPr>
        <w:t>cation</w:t>
      </w:r>
      <w:bookmarkEnd w:id="2622"/>
    </w:p>
    <w:p w14:paraId="422D2C5F" w14:textId="77777777" w:rsidR="00403A95" w:rsidRPr="00403A95" w:rsidRDefault="00403A95" w:rsidP="00403A95">
      <w:pPr>
        <w:pStyle w:val="BodyText"/>
      </w:pPr>
    </w:p>
    <w:p w14:paraId="5A0C1D5D" w14:textId="77777777" w:rsidR="00D87307" w:rsidRPr="009F2BFD" w:rsidRDefault="00D87307" w:rsidP="00D87307">
      <w:pPr>
        <w:pStyle w:val="Caption"/>
      </w:pPr>
      <w:bookmarkStart w:id="2623" w:name="_Toc535513904"/>
      <w:r w:rsidRPr="009F2BFD">
        <w:t>LwM2M event subscription notification process</w:t>
      </w:r>
      <w:bookmarkEnd w:id="2623"/>
    </w:p>
    <w:p w14:paraId="1DCF655C" w14:textId="77777777" w:rsidR="00D87307" w:rsidRPr="009F2BFD" w:rsidRDefault="00D87307" w:rsidP="00D87307">
      <w:pPr>
        <w:rPr>
          <w:b/>
          <w:iCs/>
        </w:rPr>
      </w:pPr>
      <w:r w:rsidRPr="009F2BFD">
        <w:rPr>
          <w:b/>
          <w:iCs/>
        </w:rPr>
        <w:t>Delete subscription request (using T8 Monitoring event API)</w:t>
      </w:r>
    </w:p>
    <w:p w14:paraId="38703577" w14:textId="77777777" w:rsidR="00D87307" w:rsidRPr="009F2BFD" w:rsidRDefault="00D87307" w:rsidP="00D87307">
      <w:pPr>
        <w:rPr>
          <w:iCs/>
        </w:rPr>
      </w:pPr>
      <w:r w:rsidRPr="009F2BFD">
        <w:rPr>
          <w:iCs/>
        </w:rPr>
        <w:t>SCS/AS can send HTTP Delete message to stop monitoring of the device resource.</w:t>
      </w:r>
    </w:p>
    <w:p w14:paraId="43BFF52A" w14:textId="77777777" w:rsidR="00D87307" w:rsidRPr="009F2BFD" w:rsidRDefault="00D87307" w:rsidP="00D87307">
      <w:pPr>
        <w:rPr>
          <w:iCs/>
        </w:rPr>
      </w:pPr>
      <w:r w:rsidRPr="009F2BFD">
        <w:rPr>
          <w:iCs/>
        </w:rPr>
        <w:t>If the subscription id sent is wrong then HTTP 404 error code should be returned.</w:t>
      </w:r>
    </w:p>
    <w:p w14:paraId="362D2B6B" w14:textId="77777777" w:rsidR="00D87307" w:rsidRPr="009F2BFD" w:rsidRDefault="00D87307" w:rsidP="00D87307">
      <w:pPr>
        <w:rPr>
          <w:iCs/>
        </w:rPr>
      </w:pPr>
      <w:r w:rsidRPr="009F2BFD">
        <w:rPr>
          <w:iCs/>
        </w:rPr>
        <w:t>If the subscription id sent is correct then LwM2M cancel request should be sent to Device to stop the observation.</w:t>
      </w:r>
    </w:p>
    <w:p w14:paraId="7DE77591" w14:textId="77777777" w:rsidR="00D87307" w:rsidRPr="009F2BFD" w:rsidRDefault="00D87307" w:rsidP="00D87307">
      <w:pPr>
        <w:rPr>
          <w:iCs/>
        </w:rPr>
      </w:pPr>
    </w:p>
    <w:p w14:paraId="339649BE" w14:textId="77777777" w:rsidR="00D87307" w:rsidRDefault="00D87307" w:rsidP="00D87307">
      <w:pPr>
        <w:rPr>
          <w:iCs/>
        </w:rPr>
      </w:pPr>
      <w:r w:rsidRPr="009F2BFD">
        <w:rPr>
          <w:iCs/>
          <w:noProof/>
          <w:lang w:eastAsia="en-US"/>
        </w:rPr>
        <w:drawing>
          <wp:inline distT="0" distB="0" distL="0" distR="0" wp14:anchorId="421064E6" wp14:editId="09FBA519">
            <wp:extent cx="2964407" cy="1485900"/>
            <wp:effectExtent l="0" t="0" r="7620" b="0"/>
            <wp:docPr id="35" name="Picture 35" descr="D:\DSR\8.4\CoAP\delete-subscription-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SR\8.4\CoAP\delete-subscription-flow.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72758" cy="1490086"/>
                    </a:xfrm>
                    <a:prstGeom prst="rect">
                      <a:avLst/>
                    </a:prstGeom>
                    <a:noFill/>
                    <a:ln>
                      <a:noFill/>
                    </a:ln>
                  </pic:spPr>
                </pic:pic>
              </a:graphicData>
            </a:graphic>
          </wp:inline>
        </w:drawing>
      </w:r>
      <w:r w:rsidRPr="009F2BFD">
        <w:rPr>
          <w:iCs/>
        </w:rPr>
        <w:t xml:space="preserve"> </w:t>
      </w:r>
    </w:p>
    <w:p w14:paraId="2797C07D" w14:textId="48E91E73" w:rsidR="00BF1618" w:rsidRPr="00B532DB" w:rsidRDefault="00546546" w:rsidP="00546546">
      <w:pPr>
        <w:pStyle w:val="Caption"/>
        <w:rPr>
          <w:rFonts w:ascii="Times New Roman" w:hAnsi="Times New Roman"/>
          <w:b w:val="0"/>
          <w:i w:val="0"/>
        </w:rPr>
      </w:pPr>
      <w:bookmarkStart w:id="2624" w:name="_Toc42875738"/>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15</w:t>
      </w:r>
      <w:r w:rsidR="006D4F5A">
        <w:rPr>
          <w:noProof/>
        </w:rPr>
        <w:fldChar w:fldCharType="end"/>
      </w:r>
      <w:r w:rsidR="00BF1618" w:rsidRPr="00B532DB">
        <w:rPr>
          <w:rFonts w:ascii="Times New Roman" w:hAnsi="Times New Roman"/>
          <w:b w:val="0"/>
          <w:i w:val="0"/>
        </w:rPr>
        <w:t xml:space="preserve"> – </w:t>
      </w:r>
      <w:r w:rsidR="00BF1618" w:rsidRPr="00546546">
        <w:rPr>
          <w:rFonts w:ascii="Times New Roman" w:hAnsi="Times New Roman"/>
          <w:i w:val="0"/>
        </w:rPr>
        <w:t>Subscription and cancel</w:t>
      </w:r>
      <w:bookmarkEnd w:id="2624"/>
    </w:p>
    <w:p w14:paraId="03C03350" w14:textId="77777777" w:rsidR="00403A95" w:rsidRPr="00403A95" w:rsidRDefault="00403A95" w:rsidP="00403A95">
      <w:pPr>
        <w:pStyle w:val="BodyText"/>
      </w:pPr>
    </w:p>
    <w:p w14:paraId="7F7D2481" w14:textId="77777777" w:rsidR="00D87307" w:rsidRPr="009F2BFD" w:rsidRDefault="00D87307" w:rsidP="00D87307">
      <w:pPr>
        <w:pStyle w:val="Caption"/>
      </w:pPr>
      <w:bookmarkStart w:id="2625" w:name="_Toc535513905"/>
      <w:r w:rsidRPr="009F2BFD">
        <w:t>LwM2M event subscription delete process</w:t>
      </w:r>
      <w:bookmarkEnd w:id="2625"/>
    </w:p>
    <w:p w14:paraId="7EEE5BA6" w14:textId="77777777" w:rsidR="00D87307" w:rsidRPr="009F2BFD" w:rsidRDefault="00D87307" w:rsidP="00D87307">
      <w:pPr>
        <w:rPr>
          <w:b/>
          <w:iCs/>
        </w:rPr>
      </w:pPr>
      <w:bookmarkStart w:id="2626" w:name="_Toc535513869"/>
      <w:r w:rsidRPr="009F2BFD">
        <w:rPr>
          <w:b/>
          <w:iCs/>
        </w:rPr>
        <w:t>NIDD Downlink Data Transfer</w:t>
      </w:r>
      <w:bookmarkEnd w:id="2626"/>
    </w:p>
    <w:p w14:paraId="193EFA00" w14:textId="77777777" w:rsidR="00D87307" w:rsidRPr="009F2BFD" w:rsidRDefault="00D87307" w:rsidP="00D87307">
      <w:pPr>
        <w:rPr>
          <w:iCs/>
        </w:rPr>
      </w:pPr>
      <w:r w:rsidRPr="009F2BFD">
        <w:rPr>
          <w:iCs/>
        </w:rPr>
        <w:t>Sending data to device (MT Data using T8 Nidd API)</w:t>
      </w:r>
    </w:p>
    <w:p w14:paraId="20098DDF" w14:textId="77777777" w:rsidR="00D87307" w:rsidRPr="009F2BFD" w:rsidRDefault="00D87307" w:rsidP="00D87307">
      <w:pPr>
        <w:rPr>
          <w:iCs/>
        </w:rPr>
      </w:pPr>
      <w:r w:rsidRPr="009F2BFD">
        <w:rPr>
          <w:iCs/>
        </w:rPr>
        <w:t>SCS/AS can send data to LwM2M device using Nidd Downlink Data transfer request.</w:t>
      </w:r>
    </w:p>
    <w:p w14:paraId="29945C82" w14:textId="77777777" w:rsidR="00D87307" w:rsidRPr="009F2BFD" w:rsidRDefault="00D87307" w:rsidP="00D87307">
      <w:pPr>
        <w:rPr>
          <w:iCs/>
        </w:rPr>
      </w:pPr>
      <w:r w:rsidRPr="009F2BFD">
        <w:rPr>
          <w:iCs/>
        </w:rPr>
        <w:t>When the Downlink data transfer request is sent LwM2M server will send corresponding LwM2M message to the device.</w:t>
      </w:r>
    </w:p>
    <w:p w14:paraId="3BADBF6B" w14:textId="77777777" w:rsidR="00D87307" w:rsidRPr="009F2BFD" w:rsidRDefault="00D87307" w:rsidP="00D87307">
      <w:pPr>
        <w:rPr>
          <w:iCs/>
        </w:rPr>
      </w:pPr>
      <w:r w:rsidRPr="009F2BFD">
        <w:rPr>
          <w:iCs/>
        </w:rPr>
        <w:t>If the device is not registered with the server then HTTP 404 message should be returned.</w:t>
      </w:r>
    </w:p>
    <w:p w14:paraId="13953DB2" w14:textId="77777777" w:rsidR="00D87307" w:rsidRDefault="00D87307" w:rsidP="00D87307">
      <w:pPr>
        <w:rPr>
          <w:iCs/>
        </w:rPr>
      </w:pPr>
      <w:r w:rsidRPr="009F2BFD">
        <w:rPr>
          <w:iCs/>
          <w:noProof/>
          <w:lang w:eastAsia="en-US"/>
        </w:rPr>
        <w:drawing>
          <wp:inline distT="0" distB="0" distL="0" distR="0" wp14:anchorId="15F965E2" wp14:editId="1BC6529D">
            <wp:extent cx="2711450" cy="1359106"/>
            <wp:effectExtent l="0" t="0" r="0" b="0"/>
            <wp:docPr id="10" name="Picture 10" descr="D:\DSR\8.4\CoAP\Mt-data-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SR\8.4\CoAP\Mt-data-flow.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20371" cy="1363578"/>
                    </a:xfrm>
                    <a:prstGeom prst="rect">
                      <a:avLst/>
                    </a:prstGeom>
                    <a:noFill/>
                    <a:ln>
                      <a:noFill/>
                    </a:ln>
                  </pic:spPr>
                </pic:pic>
              </a:graphicData>
            </a:graphic>
          </wp:inline>
        </w:drawing>
      </w:r>
    </w:p>
    <w:p w14:paraId="5F6C96A0" w14:textId="70930A54" w:rsidR="00CC2057" w:rsidRPr="00B532DB" w:rsidRDefault="00546546" w:rsidP="00546546">
      <w:pPr>
        <w:pStyle w:val="Caption"/>
        <w:rPr>
          <w:rFonts w:ascii="Times New Roman" w:hAnsi="Times New Roman"/>
          <w:b w:val="0"/>
          <w:i w:val="0"/>
        </w:rPr>
      </w:pPr>
      <w:bookmarkStart w:id="2627" w:name="_Toc42875739"/>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16</w:t>
      </w:r>
      <w:r w:rsidR="006D4F5A">
        <w:rPr>
          <w:noProof/>
        </w:rPr>
        <w:fldChar w:fldCharType="end"/>
      </w:r>
      <w:r w:rsidR="00CC2057" w:rsidRPr="00B532DB">
        <w:rPr>
          <w:rFonts w:ascii="Times New Roman" w:hAnsi="Times New Roman"/>
          <w:b w:val="0"/>
          <w:i w:val="0"/>
        </w:rPr>
        <w:t xml:space="preserve"> – </w:t>
      </w:r>
      <w:r w:rsidR="00CC2057" w:rsidRPr="00546546">
        <w:rPr>
          <w:rFonts w:ascii="Times New Roman" w:hAnsi="Times New Roman"/>
          <w:i w:val="0"/>
        </w:rPr>
        <w:t>Action on DL data transfer</w:t>
      </w:r>
      <w:bookmarkEnd w:id="2627"/>
    </w:p>
    <w:p w14:paraId="63DB6478" w14:textId="77777777" w:rsidR="00403A95" w:rsidRPr="00403A95" w:rsidRDefault="00403A95" w:rsidP="00403A95">
      <w:pPr>
        <w:pStyle w:val="BodyText"/>
      </w:pPr>
    </w:p>
    <w:p w14:paraId="72AA4275" w14:textId="77777777" w:rsidR="00D87307" w:rsidRPr="009F2BFD" w:rsidRDefault="00D87307" w:rsidP="00D87307">
      <w:pPr>
        <w:pStyle w:val="Caption"/>
      </w:pPr>
      <w:bookmarkStart w:id="2628" w:name="_Toc535513906"/>
      <w:r w:rsidRPr="009F2BFD">
        <w:t>LwM2M MT Data delivery process</w:t>
      </w:r>
      <w:bookmarkEnd w:id="2628"/>
    </w:p>
    <w:p w14:paraId="08C46DCE" w14:textId="77777777" w:rsidR="00D87307" w:rsidRPr="009F2BFD" w:rsidRDefault="00D87307" w:rsidP="00D87307">
      <w:pPr>
        <w:rPr>
          <w:iCs/>
        </w:rPr>
      </w:pPr>
    </w:p>
    <w:p w14:paraId="72B52F81" w14:textId="77777777" w:rsidR="00D87307" w:rsidRPr="009F2BFD" w:rsidRDefault="00D87307" w:rsidP="00D87307">
      <w:pPr>
        <w:rPr>
          <w:iCs/>
        </w:rPr>
      </w:pPr>
    </w:p>
    <w:p w14:paraId="2BEC667E" w14:textId="77777777" w:rsidR="00D87307" w:rsidRDefault="00D87307" w:rsidP="00D87307">
      <w:pPr>
        <w:rPr>
          <w:b/>
          <w:iCs/>
          <w:u w:val="single"/>
        </w:rPr>
      </w:pPr>
      <w:r w:rsidRPr="0097332A">
        <w:rPr>
          <w:b/>
          <w:iCs/>
          <w:u w:val="single"/>
        </w:rPr>
        <w:lastRenderedPageBreak/>
        <w:t>MQTT Broker:</w:t>
      </w:r>
    </w:p>
    <w:p w14:paraId="2724C8B7" w14:textId="77777777" w:rsidR="00D87307" w:rsidRDefault="00D87307" w:rsidP="00D87307">
      <w:pPr>
        <w:pStyle w:val="BodyText"/>
      </w:pPr>
    </w:p>
    <w:p w14:paraId="4934DF42" w14:textId="77777777" w:rsidR="00D87307" w:rsidRPr="000E7766" w:rsidRDefault="00D87307" w:rsidP="00D87307">
      <w:pPr>
        <w:rPr>
          <w:iCs/>
        </w:rPr>
      </w:pPr>
      <w:r w:rsidRPr="000E7766">
        <w:rPr>
          <w:iCs/>
        </w:rPr>
        <w:t>High-level functional requirements of SCEF MQTT Broker includes MQTT IP Device Monitoring event procedure that includes Unified T8 interface for IP devices.</w:t>
      </w:r>
    </w:p>
    <w:p w14:paraId="0C65CB75" w14:textId="77777777" w:rsidR="00D87307" w:rsidRPr="000E7766" w:rsidRDefault="00D87307" w:rsidP="00D87307">
      <w:pPr>
        <w:rPr>
          <w:iCs/>
        </w:rPr>
      </w:pPr>
      <w:r w:rsidRPr="000E7766">
        <w:rPr>
          <w:iCs/>
        </w:rPr>
        <w:t>MQTT Broker is intended to handle IP device connectivity of IoT network via MQTT protocol. The broker provides a unified interface T8 towards SCS A/S to handle communication with MQTT devices.</w:t>
      </w:r>
    </w:p>
    <w:p w14:paraId="383B113C" w14:textId="77777777" w:rsidR="00D87307" w:rsidRPr="000E7766" w:rsidRDefault="00D87307" w:rsidP="00D87307">
      <w:pPr>
        <w:rPr>
          <w:iCs/>
        </w:rPr>
      </w:pPr>
      <w:r w:rsidRPr="000E7766">
        <w:rPr>
          <w:iCs/>
        </w:rPr>
        <w:t>MQTT Broker is developed using communication service framework in OCSG.</w:t>
      </w:r>
    </w:p>
    <w:p w14:paraId="4D10FA72" w14:textId="77777777" w:rsidR="00D87307" w:rsidRPr="000E7766" w:rsidRDefault="00D87307" w:rsidP="00D87307">
      <w:pPr>
        <w:rPr>
          <w:iCs/>
        </w:rPr>
      </w:pPr>
    </w:p>
    <w:p w14:paraId="1F64C47A" w14:textId="77777777" w:rsidR="00D87307" w:rsidRPr="000E7766" w:rsidRDefault="00D87307" w:rsidP="00D87307">
      <w:pPr>
        <w:rPr>
          <w:b/>
          <w:iCs/>
        </w:rPr>
      </w:pPr>
      <w:r w:rsidRPr="000E7766">
        <w:rPr>
          <w:b/>
          <w:iCs/>
        </w:rPr>
        <w:t>Create event subscription to monitor a MQTT device (using T8 Monitoring Event API)</w:t>
      </w:r>
    </w:p>
    <w:p w14:paraId="77D246B9" w14:textId="77777777" w:rsidR="00D87307" w:rsidRPr="000E7766" w:rsidRDefault="00D87307" w:rsidP="00D87307">
      <w:pPr>
        <w:pStyle w:val="BodyText"/>
        <w:rPr>
          <w:iCs/>
        </w:rPr>
      </w:pPr>
      <w:r w:rsidRPr="000E7766">
        <w:rPr>
          <w:iCs/>
        </w:rPr>
        <w:t>If the device is not connected for which the subscription request is received, HTTP 404 Device not found error would be returned.</w:t>
      </w:r>
    </w:p>
    <w:p w14:paraId="58F00F35" w14:textId="77777777" w:rsidR="00D87307" w:rsidRPr="000E7766" w:rsidRDefault="00D87307" w:rsidP="00D87307">
      <w:pPr>
        <w:pStyle w:val="BodyText"/>
        <w:rPr>
          <w:iCs/>
        </w:rPr>
      </w:pPr>
      <w:r w:rsidRPr="000E7766">
        <w:rPr>
          <w:iCs/>
        </w:rPr>
        <w:t>If the device is connected to MQTT Broker, then a unique subscription identifier will be generated by broker and returned in response.</w:t>
      </w:r>
    </w:p>
    <w:p w14:paraId="0C844298" w14:textId="77777777" w:rsidR="00D87307" w:rsidRDefault="00D87307" w:rsidP="00D87307">
      <w:pPr>
        <w:pStyle w:val="BodyText"/>
        <w:rPr>
          <w:iCs/>
        </w:rPr>
      </w:pPr>
      <w:r w:rsidRPr="000E7766">
        <w:rPr>
          <w:iCs/>
        </w:rPr>
        <w:t>The subscription will be active in MQTT Broker until delete request is sent.</w:t>
      </w:r>
    </w:p>
    <w:p w14:paraId="48FB68A1" w14:textId="77777777" w:rsidR="00D87307" w:rsidRPr="000E7766" w:rsidRDefault="00D87307" w:rsidP="00D87307">
      <w:pPr>
        <w:pStyle w:val="BodyText"/>
        <w:rPr>
          <w:iCs/>
        </w:rPr>
      </w:pPr>
    </w:p>
    <w:p w14:paraId="6FE9D728" w14:textId="77777777" w:rsidR="00D87307" w:rsidRPr="000E7766" w:rsidRDefault="00D87307" w:rsidP="00D87307">
      <w:pPr>
        <w:pStyle w:val="BodyText"/>
        <w:rPr>
          <w:b/>
          <w:iCs/>
        </w:rPr>
      </w:pPr>
      <w:r w:rsidRPr="000E7766">
        <w:rPr>
          <w:b/>
          <w:iCs/>
        </w:rPr>
        <w:t xml:space="preserve">Subscription event notification: </w:t>
      </w:r>
    </w:p>
    <w:p w14:paraId="78EFFE3B" w14:textId="77777777" w:rsidR="00D87307" w:rsidRPr="000E7766" w:rsidRDefault="00D87307" w:rsidP="00D87307">
      <w:pPr>
        <w:pStyle w:val="BodyText"/>
        <w:rPr>
          <w:iCs/>
        </w:rPr>
      </w:pPr>
      <w:r w:rsidRPr="000E7766">
        <w:rPr>
          <w:iCs/>
        </w:rPr>
        <w:t>When SCS/AS publish the data, the stored subscription request will be fetched and notification request will be generated and sent to the callback Url sent in subscription request.</w:t>
      </w:r>
    </w:p>
    <w:p w14:paraId="29F9226F" w14:textId="77777777" w:rsidR="00D87307" w:rsidRDefault="00D87307" w:rsidP="00D87307">
      <w:pPr>
        <w:pStyle w:val="BodyText"/>
        <w:rPr>
          <w:iCs/>
        </w:rPr>
      </w:pPr>
      <w:r w:rsidRPr="000E7766">
        <w:rPr>
          <w:iCs/>
          <w:noProof/>
          <w:lang w:eastAsia="en-US"/>
        </w:rPr>
        <w:drawing>
          <wp:inline distT="0" distB="0" distL="0" distR="0" wp14:anchorId="225C1DC4" wp14:editId="42EE9BAE">
            <wp:extent cx="3625850" cy="2067238"/>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84413" cy="2100627"/>
                    </a:xfrm>
                    <a:prstGeom prst="rect">
                      <a:avLst/>
                    </a:prstGeom>
                  </pic:spPr>
                </pic:pic>
              </a:graphicData>
            </a:graphic>
          </wp:inline>
        </w:drawing>
      </w:r>
    </w:p>
    <w:p w14:paraId="55AABFAF" w14:textId="75D82990" w:rsidR="00CC2057" w:rsidRPr="00546546" w:rsidRDefault="00546546" w:rsidP="00546546">
      <w:pPr>
        <w:pStyle w:val="Caption"/>
        <w:rPr>
          <w:rFonts w:ascii="Times New Roman" w:hAnsi="Times New Roman"/>
          <w:i w:val="0"/>
        </w:rPr>
      </w:pPr>
      <w:bookmarkStart w:id="2629" w:name="_Toc42875740"/>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17</w:t>
      </w:r>
      <w:r w:rsidR="006D4F5A">
        <w:rPr>
          <w:noProof/>
        </w:rPr>
        <w:fldChar w:fldCharType="end"/>
      </w:r>
      <w:r w:rsidR="00CC2057" w:rsidRPr="00B532DB">
        <w:rPr>
          <w:rFonts w:ascii="Times New Roman" w:hAnsi="Times New Roman"/>
          <w:b w:val="0"/>
          <w:i w:val="0"/>
        </w:rPr>
        <w:t xml:space="preserve"> – </w:t>
      </w:r>
      <w:r w:rsidR="00CC2057" w:rsidRPr="00546546">
        <w:rPr>
          <w:rFonts w:ascii="Times New Roman" w:hAnsi="Times New Roman"/>
          <w:i w:val="0"/>
        </w:rPr>
        <w:t>T8 Event</w:t>
      </w:r>
      <w:bookmarkEnd w:id="2629"/>
    </w:p>
    <w:p w14:paraId="128881BB" w14:textId="77777777" w:rsidR="00403A95" w:rsidRPr="000E7766" w:rsidRDefault="00403A95" w:rsidP="00D87307">
      <w:pPr>
        <w:pStyle w:val="BodyText"/>
        <w:rPr>
          <w:iCs/>
        </w:rPr>
      </w:pPr>
    </w:p>
    <w:p w14:paraId="19E59EA7" w14:textId="77777777" w:rsidR="00D87307" w:rsidRDefault="00D87307" w:rsidP="00D87307">
      <w:pPr>
        <w:pStyle w:val="Caption"/>
      </w:pPr>
      <w:bookmarkStart w:id="2630" w:name="_Toc535513908"/>
      <w:r w:rsidRPr="000E7766">
        <w:t>MQTT Monitoring data call flow</w:t>
      </w:r>
      <w:bookmarkEnd w:id="2630"/>
      <w:r w:rsidRPr="000E7766">
        <w:t xml:space="preserve"> </w:t>
      </w:r>
    </w:p>
    <w:p w14:paraId="19043D98" w14:textId="77777777" w:rsidR="00D87307" w:rsidRPr="00307315" w:rsidRDefault="00D87307" w:rsidP="00D87307">
      <w:pPr>
        <w:rPr>
          <w:lang w:eastAsia="en-US"/>
        </w:rPr>
      </w:pPr>
    </w:p>
    <w:p w14:paraId="52BBAA4A" w14:textId="77777777" w:rsidR="00D87307" w:rsidRPr="000E7766" w:rsidRDefault="00D87307" w:rsidP="00D87307">
      <w:pPr>
        <w:pStyle w:val="BodyText"/>
        <w:rPr>
          <w:b/>
          <w:iCs/>
        </w:rPr>
      </w:pPr>
      <w:r w:rsidRPr="000E7766">
        <w:rPr>
          <w:b/>
          <w:iCs/>
        </w:rPr>
        <w:t xml:space="preserve">Delete subscription request (using T8 Monitoring event API): </w:t>
      </w:r>
    </w:p>
    <w:p w14:paraId="0480A9F6" w14:textId="77777777" w:rsidR="00D87307" w:rsidRPr="000E7766" w:rsidRDefault="00D87307" w:rsidP="00D87307">
      <w:pPr>
        <w:pStyle w:val="BodyText"/>
        <w:rPr>
          <w:iCs/>
        </w:rPr>
      </w:pPr>
      <w:r w:rsidRPr="000E7766">
        <w:rPr>
          <w:iCs/>
        </w:rPr>
        <w:t>MQTT Device can send HTTP Delete message to MQTT Broker to delete subscription of the device.</w:t>
      </w:r>
    </w:p>
    <w:p w14:paraId="5704E402" w14:textId="77777777" w:rsidR="00D87307" w:rsidRPr="000E7766" w:rsidRDefault="00D87307" w:rsidP="00D87307">
      <w:pPr>
        <w:pStyle w:val="BodyText"/>
        <w:rPr>
          <w:iCs/>
        </w:rPr>
      </w:pPr>
      <w:r w:rsidRPr="000E7766">
        <w:rPr>
          <w:iCs/>
        </w:rPr>
        <w:t>If the subscription id sent is wrong then HTTP 404 error code should be returned.</w:t>
      </w:r>
    </w:p>
    <w:p w14:paraId="71AC0FEB" w14:textId="77777777" w:rsidR="00D87307" w:rsidRPr="000E7766" w:rsidRDefault="00D87307" w:rsidP="00D87307">
      <w:pPr>
        <w:pStyle w:val="BodyText"/>
        <w:rPr>
          <w:iCs/>
        </w:rPr>
      </w:pPr>
      <w:r w:rsidRPr="000E7766">
        <w:rPr>
          <w:iCs/>
        </w:rPr>
        <w:t>If the subscription id sent is correct then subscription of the MQTT device will be deleted and response ok is returned.</w:t>
      </w:r>
    </w:p>
    <w:p w14:paraId="70EB997D" w14:textId="77777777" w:rsidR="00D87307" w:rsidRDefault="00D87307" w:rsidP="00D87307">
      <w:pPr>
        <w:pStyle w:val="BodyText"/>
        <w:ind w:left="360"/>
        <w:rPr>
          <w:iCs/>
        </w:rPr>
      </w:pPr>
      <w:r w:rsidRPr="000E7766">
        <w:rPr>
          <w:iCs/>
          <w:noProof/>
          <w:lang w:eastAsia="en-US"/>
        </w:rPr>
        <w:drawing>
          <wp:inline distT="0" distB="0" distL="0" distR="0" wp14:anchorId="56D733E2" wp14:editId="18EE3E7E">
            <wp:extent cx="3263900" cy="1822582"/>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285210" cy="1834482"/>
                    </a:xfrm>
                    <a:prstGeom prst="rect">
                      <a:avLst/>
                    </a:prstGeom>
                  </pic:spPr>
                </pic:pic>
              </a:graphicData>
            </a:graphic>
          </wp:inline>
        </w:drawing>
      </w:r>
    </w:p>
    <w:p w14:paraId="196C38A3" w14:textId="1B700D0A" w:rsidR="00CC2057" w:rsidRPr="00B532DB" w:rsidRDefault="00546546" w:rsidP="00546546">
      <w:pPr>
        <w:pStyle w:val="Caption"/>
        <w:rPr>
          <w:rFonts w:ascii="Times New Roman" w:hAnsi="Times New Roman"/>
          <w:b w:val="0"/>
          <w:i w:val="0"/>
        </w:rPr>
      </w:pPr>
      <w:bookmarkStart w:id="2631" w:name="_Toc42875741"/>
      <w:r>
        <w:lastRenderedPageBreak/>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18</w:t>
      </w:r>
      <w:r w:rsidR="006D4F5A">
        <w:rPr>
          <w:noProof/>
        </w:rPr>
        <w:fldChar w:fldCharType="end"/>
      </w:r>
      <w:r w:rsidR="00CC2057" w:rsidRPr="00B532DB">
        <w:rPr>
          <w:rFonts w:ascii="Times New Roman" w:hAnsi="Times New Roman"/>
          <w:b w:val="0"/>
          <w:i w:val="0"/>
        </w:rPr>
        <w:t xml:space="preserve"> – </w:t>
      </w:r>
      <w:r w:rsidR="00CC2057" w:rsidRPr="00546546">
        <w:rPr>
          <w:rFonts w:ascii="Times New Roman" w:hAnsi="Times New Roman"/>
          <w:i w:val="0"/>
        </w:rPr>
        <w:t>DELETE Subscription</w:t>
      </w:r>
      <w:bookmarkEnd w:id="2631"/>
    </w:p>
    <w:p w14:paraId="67C5922A" w14:textId="77777777" w:rsidR="00403A95" w:rsidRPr="000E7766" w:rsidRDefault="00403A95" w:rsidP="00D87307">
      <w:pPr>
        <w:pStyle w:val="BodyText"/>
        <w:ind w:left="360"/>
        <w:rPr>
          <w:iCs/>
        </w:rPr>
      </w:pPr>
    </w:p>
    <w:p w14:paraId="21854401" w14:textId="77777777" w:rsidR="00D87307" w:rsidRPr="000E7766" w:rsidRDefault="00D87307" w:rsidP="00D87307">
      <w:pPr>
        <w:pStyle w:val="Caption"/>
      </w:pPr>
      <w:bookmarkStart w:id="2632" w:name="_Toc535513909"/>
      <w:r w:rsidRPr="000E7766">
        <w:t>MQTT Event subscription delete process</w:t>
      </w:r>
      <w:bookmarkEnd w:id="2632"/>
      <w:r w:rsidRPr="000E7766">
        <w:t xml:space="preserve"> </w:t>
      </w:r>
    </w:p>
    <w:p w14:paraId="108E9FAD" w14:textId="77777777" w:rsidR="00D87307" w:rsidRPr="00E036B8" w:rsidRDefault="00D87307" w:rsidP="00D87307">
      <w:pPr>
        <w:pStyle w:val="BodyText"/>
        <w:rPr>
          <w:b/>
          <w:iCs/>
          <w:u w:val="single"/>
        </w:rPr>
      </w:pPr>
      <w:bookmarkStart w:id="2633" w:name="_Toc535513873"/>
      <w:r w:rsidRPr="00E036B8">
        <w:rPr>
          <w:b/>
          <w:iCs/>
          <w:u w:val="single"/>
        </w:rPr>
        <w:t>QoS Control</w:t>
      </w:r>
      <w:bookmarkEnd w:id="2633"/>
    </w:p>
    <w:p w14:paraId="4A9063FF" w14:textId="77777777" w:rsidR="00D87307" w:rsidRPr="00EF7D4C" w:rsidRDefault="00D87307" w:rsidP="00D87307">
      <w:pPr>
        <w:pStyle w:val="BodyText"/>
        <w:rPr>
          <w:iCs/>
        </w:rPr>
      </w:pPr>
      <w:r w:rsidRPr="00EF7D4C">
        <w:rPr>
          <w:iCs/>
        </w:rPr>
        <w:t xml:space="preserve">The QoS Control feature in SCEF allows SCS/AS to setup an AS session with required QoS and priority handling. In order to achieve this SCEF will act as AF to PCRF and setup the session over Rx interface. </w:t>
      </w:r>
    </w:p>
    <w:p w14:paraId="205917AA" w14:textId="77777777" w:rsidR="00D87307" w:rsidRPr="00EF7D4C" w:rsidRDefault="00D87307" w:rsidP="00D87307">
      <w:pPr>
        <w:pStyle w:val="BodyText"/>
        <w:rPr>
          <w:iCs/>
        </w:rPr>
      </w:pPr>
    </w:p>
    <w:p w14:paraId="14ED8910" w14:textId="77777777" w:rsidR="00D87307" w:rsidRPr="00C222D3" w:rsidRDefault="00D87307" w:rsidP="00D87307">
      <w:pPr>
        <w:pStyle w:val="BodyText"/>
        <w:rPr>
          <w:b/>
          <w:iCs/>
        </w:rPr>
      </w:pPr>
      <w:bookmarkStart w:id="2634" w:name="_Toc535513874"/>
      <w:r w:rsidRPr="00C222D3">
        <w:rPr>
          <w:b/>
          <w:iCs/>
        </w:rPr>
        <w:t>AS Session Setup</w:t>
      </w:r>
      <w:bookmarkEnd w:id="2634"/>
    </w:p>
    <w:p w14:paraId="77AFD60B" w14:textId="77777777" w:rsidR="00D87307" w:rsidRPr="00EF7D4C" w:rsidRDefault="00D87307" w:rsidP="00D87307">
      <w:pPr>
        <w:pStyle w:val="BodyText"/>
        <w:rPr>
          <w:iCs/>
        </w:rPr>
      </w:pPr>
      <w:r>
        <w:rPr>
          <w:iCs/>
        </w:rPr>
        <w:t xml:space="preserve">Below diagram </w:t>
      </w:r>
      <w:r w:rsidRPr="00EF7D4C">
        <w:rPr>
          <w:iCs/>
        </w:rPr>
        <w:t xml:space="preserve">illustrates the procedure of AS session setup initiated by SCS/AS to a given user as identified using the IPv4 or IPv6 address. </w:t>
      </w:r>
    </w:p>
    <w:p w14:paraId="2FB35CC8" w14:textId="77777777" w:rsidR="00D87307" w:rsidRPr="00EF7D4C" w:rsidRDefault="00D87307" w:rsidP="00D87307">
      <w:pPr>
        <w:pStyle w:val="BodyText"/>
        <w:rPr>
          <w:iCs/>
        </w:rPr>
      </w:pPr>
      <w:r w:rsidRPr="00EF7D4C">
        <w:rPr>
          <w:iCs/>
        </w:rPr>
        <w:t>SCS/AS sends AS Session setup request with required QoS subscription to SCEF</w:t>
      </w:r>
      <w:r>
        <w:rPr>
          <w:iCs/>
        </w:rPr>
        <w:t xml:space="preserve"> over T8 interface</w:t>
      </w:r>
      <w:r w:rsidRPr="00EF7D4C">
        <w:rPr>
          <w:iCs/>
        </w:rPr>
        <w:t xml:space="preserve">. </w:t>
      </w:r>
      <w:r>
        <w:rPr>
          <w:iCs/>
        </w:rPr>
        <w:t xml:space="preserve">SCEF processes the request and sends a Rx AAR message towards PCRF </w:t>
      </w:r>
      <w:r w:rsidRPr="00EF7D4C">
        <w:rPr>
          <w:iCs/>
        </w:rPr>
        <w:t xml:space="preserve">to create AS session with requested QoS and priority signaling. </w:t>
      </w:r>
    </w:p>
    <w:p w14:paraId="0EFB3701" w14:textId="77777777" w:rsidR="00D87307" w:rsidRPr="00EF7D4C" w:rsidRDefault="00D87307" w:rsidP="00D87307">
      <w:pPr>
        <w:pStyle w:val="BodyText"/>
        <w:rPr>
          <w:iCs/>
        </w:rPr>
      </w:pPr>
      <w:r w:rsidRPr="00EF7D4C">
        <w:rPr>
          <w:iCs/>
        </w:rPr>
        <w:t xml:space="preserve">When PCRF sends a success response in Rx-AAA. Then a session record is created in the database and a resource location (URI) is sent to SCS/AS in the response. </w:t>
      </w:r>
    </w:p>
    <w:p w14:paraId="5679ECBD" w14:textId="77777777" w:rsidR="00D87307" w:rsidRDefault="00D87307" w:rsidP="00D87307">
      <w:pPr>
        <w:pStyle w:val="BodyText"/>
        <w:rPr>
          <w:iCs/>
        </w:rPr>
      </w:pPr>
      <w:r w:rsidRPr="00EF7D4C">
        <w:rPr>
          <w:iCs/>
        </w:rPr>
        <w:t xml:space="preserve">The </w:t>
      </w:r>
      <w:r w:rsidRPr="00EF7D4C">
        <w:rPr>
          <w:rFonts w:hint="eastAsia"/>
          <w:iCs/>
        </w:rPr>
        <w:t>SCS/AS</w:t>
      </w:r>
      <w:r w:rsidRPr="00EF7D4C">
        <w:rPr>
          <w:iCs/>
        </w:rPr>
        <w:t xml:space="preserve"> shall use the </w:t>
      </w:r>
      <w:r w:rsidRPr="00EF7D4C">
        <w:rPr>
          <w:rFonts w:hint="eastAsia"/>
          <w:iCs/>
        </w:rPr>
        <w:t>URI</w:t>
      </w:r>
      <w:r w:rsidRPr="00EF7D4C">
        <w:rPr>
          <w:iCs/>
        </w:rPr>
        <w:t xml:space="preserve"> received </w:t>
      </w:r>
      <w:r w:rsidRPr="00EF7D4C">
        <w:rPr>
          <w:rFonts w:hint="eastAsia"/>
          <w:iCs/>
        </w:rPr>
        <w:t>in the Location header</w:t>
      </w:r>
      <w:r w:rsidRPr="00EF7D4C">
        <w:rPr>
          <w:iCs/>
        </w:rPr>
        <w:t xml:space="preserve"> in subsequent requests to the </w:t>
      </w:r>
      <w:r w:rsidRPr="00EF7D4C">
        <w:rPr>
          <w:rFonts w:hint="eastAsia"/>
          <w:iCs/>
        </w:rPr>
        <w:t xml:space="preserve">SCEF </w:t>
      </w:r>
      <w:r w:rsidRPr="00EF7D4C">
        <w:rPr>
          <w:iCs/>
        </w:rPr>
        <w:t>to refer to this</w:t>
      </w:r>
      <w:r w:rsidRPr="00EF7D4C">
        <w:rPr>
          <w:rFonts w:hint="eastAsia"/>
          <w:iCs/>
        </w:rPr>
        <w:t xml:space="preserve"> </w:t>
      </w:r>
      <w:r w:rsidRPr="00EF7D4C">
        <w:rPr>
          <w:iCs/>
        </w:rPr>
        <w:t xml:space="preserve">AS session. Otherwise, the SCEF </w:t>
      </w:r>
      <w:r w:rsidRPr="00EF7D4C">
        <w:rPr>
          <w:rFonts w:hint="eastAsia"/>
          <w:iCs/>
        </w:rPr>
        <w:t xml:space="preserve">shall send an HTTP response to the SCS/AS </w:t>
      </w:r>
      <w:r w:rsidRPr="00EF7D4C">
        <w:rPr>
          <w:iCs/>
        </w:rPr>
        <w:t xml:space="preserve">with a corresponding status code and include the result in the body of the HTTP response. </w:t>
      </w:r>
    </w:p>
    <w:p w14:paraId="1E7C0486" w14:textId="77777777" w:rsidR="00D87307" w:rsidRDefault="00D87307" w:rsidP="00D87307">
      <w:pPr>
        <w:pStyle w:val="BodyText"/>
        <w:rPr>
          <w:iCs/>
        </w:rPr>
      </w:pPr>
    </w:p>
    <w:p w14:paraId="16C657CF" w14:textId="77777777" w:rsidR="00D87307" w:rsidRDefault="00D87307" w:rsidP="00D87307">
      <w:pPr>
        <w:pStyle w:val="BodyText"/>
        <w:tabs>
          <w:tab w:val="left" w:pos="1327"/>
        </w:tabs>
        <w:rPr>
          <w:iCs/>
        </w:rPr>
      </w:pPr>
      <w:r>
        <w:rPr>
          <w:iCs/>
          <w:noProof/>
          <w:lang w:eastAsia="en-US"/>
        </w:rPr>
        <mc:AlternateContent>
          <mc:Choice Requires="wpg">
            <w:drawing>
              <wp:anchor distT="0" distB="0" distL="114300" distR="114300" simplePos="0" relativeHeight="251583488" behindDoc="0" locked="0" layoutInCell="1" allowOverlap="1" wp14:anchorId="06E03601" wp14:editId="628469C0">
                <wp:simplePos x="0" y="0"/>
                <wp:positionH relativeFrom="column">
                  <wp:posOffset>556591</wp:posOffset>
                </wp:positionH>
                <wp:positionV relativeFrom="paragraph">
                  <wp:posOffset>9249</wp:posOffset>
                </wp:positionV>
                <wp:extent cx="4715123" cy="2289976"/>
                <wp:effectExtent l="0" t="0" r="28575" b="34290"/>
                <wp:wrapNone/>
                <wp:docPr id="11" name="Group 11"/>
                <wp:cNvGraphicFramePr/>
                <a:graphic xmlns:a="http://schemas.openxmlformats.org/drawingml/2006/main">
                  <a:graphicData uri="http://schemas.microsoft.com/office/word/2010/wordprocessingGroup">
                    <wpg:wgp>
                      <wpg:cNvGrpSpPr/>
                      <wpg:grpSpPr>
                        <a:xfrm>
                          <a:off x="0" y="0"/>
                          <a:ext cx="4715123" cy="2289976"/>
                          <a:chOff x="0" y="0"/>
                          <a:chExt cx="4715123" cy="2289976"/>
                        </a:xfrm>
                      </wpg:grpSpPr>
                      <wps:wsp>
                        <wps:cNvPr id="13" name="Rectangle 13"/>
                        <wps:cNvSpPr/>
                        <wps:spPr>
                          <a:xfrm>
                            <a:off x="0" y="0"/>
                            <a:ext cx="771276" cy="2862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C4669F" w14:textId="77777777" w:rsidR="005242B3" w:rsidRPr="007249CE" w:rsidRDefault="005242B3" w:rsidP="00D87307">
                              <w:pPr>
                                <w:jc w:val="center"/>
                                <w:rPr>
                                  <w:color w:val="000000" w:themeColor="text1"/>
                                </w:rPr>
                              </w:pPr>
                              <w:r w:rsidRPr="007249CE">
                                <w:rPr>
                                  <w:color w:val="000000" w:themeColor="text1"/>
                                </w:rPr>
                                <w:t>PCRF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Rectangle 14"/>
                        <wps:cNvSpPr/>
                        <wps:spPr>
                          <a:xfrm>
                            <a:off x="1956021" y="0"/>
                            <a:ext cx="771276" cy="2862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312B1" w14:textId="77777777" w:rsidR="005242B3" w:rsidRPr="007249CE" w:rsidRDefault="005242B3" w:rsidP="00D87307">
                              <w:pPr>
                                <w:jc w:val="center"/>
                                <w:rPr>
                                  <w:color w:val="000000" w:themeColor="text1"/>
                                </w:rPr>
                              </w:pPr>
                              <w:r w:rsidRPr="007249CE">
                                <w:rPr>
                                  <w:color w:val="000000" w:themeColor="text1"/>
                                </w:rPr>
                                <w:t>SCEF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ectangle 17"/>
                        <wps:cNvSpPr/>
                        <wps:spPr>
                          <a:xfrm>
                            <a:off x="3943847" y="0"/>
                            <a:ext cx="771276" cy="2862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BDD448" w14:textId="77777777" w:rsidR="005242B3" w:rsidRPr="007249CE" w:rsidRDefault="005242B3" w:rsidP="00D87307">
                              <w:pPr>
                                <w:jc w:val="center"/>
                                <w:rPr>
                                  <w:color w:val="000000" w:themeColor="text1"/>
                                </w:rPr>
                              </w:pPr>
                              <w:r w:rsidRPr="007249CE">
                                <w:rPr>
                                  <w:color w:val="000000" w:themeColor="text1"/>
                                </w:rPr>
                                <w:t>SCS/AS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Straight Connector 18"/>
                        <wps:cNvCnPr/>
                        <wps:spPr>
                          <a:xfrm>
                            <a:off x="365760" y="286247"/>
                            <a:ext cx="7952" cy="200372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 name="Straight Connector 20"/>
                        <wps:cNvCnPr/>
                        <wps:spPr>
                          <a:xfrm>
                            <a:off x="2345635" y="278296"/>
                            <a:ext cx="7951" cy="194806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 name="Straight Connector 21"/>
                        <wps:cNvCnPr/>
                        <wps:spPr>
                          <a:xfrm>
                            <a:off x="4333461" y="278296"/>
                            <a:ext cx="15903" cy="198782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 name="Straight Arrow Connector 24"/>
                        <wps:cNvCnPr/>
                        <wps:spPr>
                          <a:xfrm flipH="1">
                            <a:off x="2353586" y="612250"/>
                            <a:ext cx="19874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 name="Straight Arrow Connector 25"/>
                        <wps:cNvCnPr/>
                        <wps:spPr>
                          <a:xfrm flipH="1">
                            <a:off x="357809" y="970059"/>
                            <a:ext cx="19874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1" name="Straight Arrow Connector 31"/>
                        <wps:cNvCnPr/>
                        <wps:spPr>
                          <a:xfrm>
                            <a:off x="365760" y="1399429"/>
                            <a:ext cx="1995778" cy="795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120" name="Straight Arrow Connector 1120"/>
                        <wps:cNvCnPr/>
                        <wps:spPr>
                          <a:xfrm>
                            <a:off x="2345635" y="1693628"/>
                            <a:ext cx="1995778" cy="795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3" name="Text Box 2"/>
                        <wps:cNvSpPr txBox="1">
                          <a:spLocks noChangeArrowheads="1"/>
                        </wps:cNvSpPr>
                        <wps:spPr bwMode="auto">
                          <a:xfrm>
                            <a:off x="2774860" y="437226"/>
                            <a:ext cx="1153159" cy="247014"/>
                          </a:xfrm>
                          <a:prstGeom prst="rect">
                            <a:avLst/>
                          </a:prstGeom>
                          <a:solidFill>
                            <a:srgbClr val="FFFFFF"/>
                          </a:solidFill>
                          <a:ln w="9525">
                            <a:solidFill>
                              <a:srgbClr val="000000"/>
                            </a:solidFill>
                            <a:miter lim="800000"/>
                            <a:headEnd/>
                            <a:tailEnd/>
                          </a:ln>
                        </wps:spPr>
                        <wps:txbx>
                          <w:txbxContent>
                            <w:p w14:paraId="3FCA477C" w14:textId="77777777" w:rsidR="005242B3" w:rsidRDefault="005242B3" w:rsidP="00D87307">
                              <w:r>
                                <w:t>T8 POST request</w:t>
                              </w:r>
                            </w:p>
                          </w:txbxContent>
                        </wps:txbx>
                        <wps:bodyPr rot="0" vert="horz" wrap="square" lIns="91440" tIns="45720" rIns="91440" bIns="45720" anchor="t" anchorCtr="0">
                          <a:spAutoFit/>
                        </wps:bodyPr>
                      </wps:wsp>
                      <wps:wsp>
                        <wps:cNvPr id="264" name="Text Box 2"/>
                        <wps:cNvSpPr txBox="1">
                          <a:spLocks noChangeArrowheads="1"/>
                        </wps:cNvSpPr>
                        <wps:spPr bwMode="auto">
                          <a:xfrm>
                            <a:off x="787179" y="850789"/>
                            <a:ext cx="1064895" cy="246380"/>
                          </a:xfrm>
                          <a:prstGeom prst="rect">
                            <a:avLst/>
                          </a:prstGeom>
                          <a:solidFill>
                            <a:srgbClr val="FFFFFF"/>
                          </a:solidFill>
                          <a:ln w="9525">
                            <a:solidFill>
                              <a:srgbClr val="000000"/>
                            </a:solidFill>
                            <a:miter lim="800000"/>
                            <a:headEnd/>
                            <a:tailEnd/>
                          </a:ln>
                        </wps:spPr>
                        <wps:txbx>
                          <w:txbxContent>
                            <w:p w14:paraId="03B4DBF4" w14:textId="77777777" w:rsidR="005242B3" w:rsidRDefault="005242B3" w:rsidP="00D87307">
                              <w:r>
                                <w:t>Rx AAR (Initial)</w:t>
                              </w:r>
                            </w:p>
                          </w:txbxContent>
                        </wps:txbx>
                        <wps:bodyPr rot="0" vert="horz" wrap="square" lIns="91440" tIns="45720" rIns="91440" bIns="45720" anchor="t" anchorCtr="0">
                          <a:spAutoFit/>
                        </wps:bodyPr>
                      </wps:wsp>
                      <wps:wsp>
                        <wps:cNvPr id="265" name="Text Box 2"/>
                        <wps:cNvSpPr txBox="1">
                          <a:spLocks noChangeArrowheads="1"/>
                        </wps:cNvSpPr>
                        <wps:spPr bwMode="auto">
                          <a:xfrm>
                            <a:off x="938254" y="1280160"/>
                            <a:ext cx="747395" cy="246380"/>
                          </a:xfrm>
                          <a:prstGeom prst="rect">
                            <a:avLst/>
                          </a:prstGeom>
                          <a:solidFill>
                            <a:srgbClr val="FFFFFF"/>
                          </a:solidFill>
                          <a:ln w="9525">
                            <a:solidFill>
                              <a:srgbClr val="000000"/>
                            </a:solidFill>
                            <a:miter lim="800000"/>
                            <a:headEnd/>
                            <a:tailEnd/>
                          </a:ln>
                        </wps:spPr>
                        <wps:txbx>
                          <w:txbxContent>
                            <w:p w14:paraId="1F78FAAD" w14:textId="77777777" w:rsidR="005242B3" w:rsidRDefault="005242B3" w:rsidP="00D87307">
                              <w:r>
                                <w:t>Rx AAA</w:t>
                              </w:r>
                            </w:p>
                          </w:txbxContent>
                        </wps:txbx>
                        <wps:bodyPr rot="0" vert="horz" wrap="square" lIns="91440" tIns="45720" rIns="91440" bIns="45720" anchor="t" anchorCtr="0">
                          <a:spAutoFit/>
                        </wps:bodyPr>
                      </wps:wsp>
                      <wps:wsp>
                        <wps:cNvPr id="266" name="Text Box 2"/>
                        <wps:cNvSpPr txBox="1">
                          <a:spLocks noChangeArrowheads="1"/>
                        </wps:cNvSpPr>
                        <wps:spPr bwMode="auto">
                          <a:xfrm>
                            <a:off x="2918129" y="1590261"/>
                            <a:ext cx="866140" cy="246380"/>
                          </a:xfrm>
                          <a:prstGeom prst="rect">
                            <a:avLst/>
                          </a:prstGeom>
                          <a:solidFill>
                            <a:srgbClr val="FFFFFF"/>
                          </a:solidFill>
                          <a:ln w="9525">
                            <a:solidFill>
                              <a:srgbClr val="000000"/>
                            </a:solidFill>
                            <a:miter lim="800000"/>
                            <a:headEnd/>
                            <a:tailEnd/>
                          </a:ln>
                        </wps:spPr>
                        <wps:txbx>
                          <w:txbxContent>
                            <w:p w14:paraId="43B14652" w14:textId="77777777" w:rsidR="005242B3" w:rsidRDefault="005242B3" w:rsidP="00D87307">
                              <w:r>
                                <w:t>T8 Response</w:t>
                              </w:r>
                            </w:p>
                          </w:txbxContent>
                        </wps:txbx>
                        <wps:bodyPr rot="0" vert="horz" wrap="square" lIns="91440" tIns="45720" rIns="91440" bIns="45720" anchor="t" anchorCtr="0">
                          <a:sp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E03601" id="Group 11" o:spid="_x0000_s1026" style="position:absolute;margin-left:43.85pt;margin-top:.75pt;width:371.25pt;height:180.3pt;z-index:251583488" coordsize="47151,22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">
                <v:rect id="Rectangle 13" o:spid="_x0000_s1027" style="position:absolute;width:7712;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" filled="f" strokecolor="black [3213]" strokeweight="2pt">
                  <v:textbox>
                    <w:txbxContent>
                      <w:p w14:paraId="1DC4669F" w14:textId="77777777" w:rsidR="005242B3" w:rsidRPr="007249CE" w:rsidRDefault="005242B3" w:rsidP="00D87307">
                        <w:pPr>
                          <w:jc w:val="center"/>
                          <w:rPr>
                            <w:color w:val="000000" w:themeColor="text1"/>
                          </w:rPr>
                        </w:pPr>
                        <w:r w:rsidRPr="007249CE">
                          <w:rPr>
                            <w:color w:val="000000" w:themeColor="text1"/>
                          </w:rPr>
                          <w:t>PCRF</w:t>
                        </w:r>
                      </w:p>
                    </w:txbxContent>
                  </v:textbox>
                </v:rect>
                <v:rect id="Rectangle 14" o:spid="_x0000_s1028" style="position:absolute;left:19560;width:7712;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" filled="f" strokecolor="black [3213]" strokeweight="2pt">
                  <v:textbox>
                    <w:txbxContent>
                      <w:p w14:paraId="5C4312B1" w14:textId="77777777" w:rsidR="005242B3" w:rsidRPr="007249CE" w:rsidRDefault="005242B3" w:rsidP="00D87307">
                        <w:pPr>
                          <w:jc w:val="center"/>
                          <w:rPr>
                            <w:color w:val="000000" w:themeColor="text1"/>
                          </w:rPr>
                        </w:pPr>
                        <w:r w:rsidRPr="007249CE">
                          <w:rPr>
                            <w:color w:val="000000" w:themeColor="text1"/>
                          </w:rPr>
                          <w:t>SCEF</w:t>
                        </w:r>
                      </w:p>
                    </w:txbxContent>
                  </v:textbox>
                </v:rect>
                <v:rect id="Rectangle 17" o:spid="_x0000_s1029" style="position:absolute;left:39438;width:7713;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" filled="f" strokecolor="black [3213]" strokeweight="2pt">
                  <v:textbox>
                    <w:txbxContent>
                      <w:p w14:paraId="36BDD448" w14:textId="77777777" w:rsidR="005242B3" w:rsidRPr="007249CE" w:rsidRDefault="005242B3" w:rsidP="00D87307">
                        <w:pPr>
                          <w:jc w:val="center"/>
                          <w:rPr>
                            <w:color w:val="000000" w:themeColor="text1"/>
                          </w:rPr>
                        </w:pPr>
                        <w:r w:rsidRPr="007249CE">
                          <w:rPr>
                            <w:color w:val="000000" w:themeColor="text1"/>
                          </w:rPr>
                          <w:t>SCS/AS</w:t>
                        </w:r>
                      </w:p>
                    </w:txbxContent>
                  </v:textbox>
                </v:rect>
                <v:line id="Straight Connector 18" o:spid="_x0000_s1030" style="position:absolute;visibility:visible;mso-wrap-style:square" from="3657,2862" to="3737,22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" strokecolor="black [3213]"/>
                <v:line id="Straight Connector 20" o:spid="_x0000_s1031" style="position:absolute;visibility:visible;mso-wrap-style:square" from="23456,2782" to="23535,22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" strokecolor="black [3213]"/>
                <v:line id="Straight Connector 21" o:spid="_x0000_s1032" style="position:absolute;visibility:visible;mso-wrap-style:square" from="43334,2782" to="43493,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" strokecolor="black [3213]"/>
                <v:shapetype id="_x0000_t32" coordsize="21600,21600" o:spt="32" o:oned="t" path="m,l21600,21600e" filled="f">
                  <v:path arrowok="t" fillok="f" o:connecttype="none"/>
                  <o:lock v:ext="edit" shapetype="t"/>
                </v:shapetype>
                <v:shape id="Straight Arrow Connector 24" o:spid="_x0000_s1033" type="#_x0000_t32" style="position:absolute;left:23535;top:6122;width:198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" strokecolor="black [3213]">
                  <v:stroke endarrow="block"/>
                </v:shape>
                <v:shape id="Straight Arrow Connector 25" o:spid="_x0000_s1034" type="#_x0000_t32" style="position:absolute;left:3578;top:9700;width:198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" strokecolor="black [3213]">
                  <v:stroke endarrow="block"/>
                </v:shape>
                <v:shape id="Straight Arrow Connector 31" o:spid="_x0000_s1035" type="#_x0000_t32" style="position:absolute;left:3657;top:13994;width:19958;height: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" strokecolor="black [3213]">
                  <v:stroke endarrow="block"/>
                </v:shape>
                <v:shape id="Straight Arrow Connector 1120" o:spid="_x0000_s1036" type="#_x0000_t32" style="position:absolute;left:23456;top:16936;width:19958;height: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" strokecolor="black [3213]">
                  <v:stroke endarrow="block"/>
                </v:shape>
                <v:shapetype id="_x0000_t202" coordsize="21600,21600" o:spt="202" path="m,l,21600r21600,l21600,xe">
                  <v:stroke joinstyle="miter"/>
                  <v:path gradientshapeok="t" o:connecttype="rect"/>
                </v:shapetype>
                <v:shape id="_x0000_s1037" type="#_x0000_t202" style="position:absolute;left:27748;top:4372;width:11532;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">
                  <v:textbox style="mso-fit-shape-to-text:t">
                    <w:txbxContent>
                      <w:p w14:paraId="3FCA477C" w14:textId="77777777" w:rsidR="005242B3" w:rsidRDefault="005242B3" w:rsidP="00D87307">
                        <w:r>
                          <w:t>T8 POST request</w:t>
                        </w:r>
                      </w:p>
                    </w:txbxContent>
                  </v:textbox>
                </v:shape>
                <v:shape id="_x0000_s1038" type="#_x0000_t202" style="position:absolute;left:7871;top:8507;width:10649;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">
                  <v:textbox style="mso-fit-shape-to-text:t">
                    <w:txbxContent>
                      <w:p w14:paraId="03B4DBF4" w14:textId="77777777" w:rsidR="005242B3" w:rsidRDefault="005242B3" w:rsidP="00D87307">
                        <w:r>
                          <w:t>Rx AAR (Initial)</w:t>
                        </w:r>
                      </w:p>
                    </w:txbxContent>
                  </v:textbox>
                </v:shape>
                <v:shape id="_x0000_s1039" type="#_x0000_t202" style="position:absolute;left:9382;top:12801;width:7474;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">
                  <v:textbox style="mso-fit-shape-to-text:t">
                    <w:txbxContent>
                      <w:p w14:paraId="1F78FAAD" w14:textId="77777777" w:rsidR="005242B3" w:rsidRDefault="005242B3" w:rsidP="00D87307">
                        <w:r>
                          <w:t>Rx AAA</w:t>
                        </w:r>
                      </w:p>
                    </w:txbxContent>
                  </v:textbox>
                </v:shape>
                <v:shape id="_x0000_s1040" type="#_x0000_t202" style="position:absolute;left:29181;top:15902;width:8661;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">
                  <v:textbox style="mso-fit-shape-to-text:t">
                    <w:txbxContent>
                      <w:p w14:paraId="43B14652" w14:textId="77777777" w:rsidR="005242B3" w:rsidRDefault="005242B3" w:rsidP="00D87307">
                        <w:r>
                          <w:t>T8 Response</w:t>
                        </w:r>
                      </w:p>
                    </w:txbxContent>
                  </v:textbox>
                </v:shape>
              </v:group>
            </w:pict>
          </mc:Fallback>
        </mc:AlternateContent>
      </w:r>
      <w:r>
        <w:rPr>
          <w:iCs/>
        </w:rPr>
        <w:tab/>
      </w:r>
    </w:p>
    <w:p w14:paraId="52234C7B" w14:textId="77777777" w:rsidR="00D87307" w:rsidRDefault="00D87307" w:rsidP="00D87307">
      <w:pPr>
        <w:pStyle w:val="BodyText"/>
        <w:rPr>
          <w:iCs/>
        </w:rPr>
      </w:pPr>
    </w:p>
    <w:p w14:paraId="2F39F1F0" w14:textId="77777777" w:rsidR="00D87307" w:rsidRDefault="00D87307" w:rsidP="00D87307">
      <w:pPr>
        <w:pStyle w:val="BodyText"/>
        <w:rPr>
          <w:iCs/>
        </w:rPr>
      </w:pPr>
    </w:p>
    <w:p w14:paraId="5D034333" w14:textId="77777777" w:rsidR="00D87307" w:rsidRDefault="00D87307" w:rsidP="00D87307">
      <w:pPr>
        <w:pStyle w:val="BodyText"/>
        <w:rPr>
          <w:iCs/>
        </w:rPr>
      </w:pPr>
    </w:p>
    <w:p w14:paraId="6135F283" w14:textId="77777777" w:rsidR="00D87307" w:rsidRPr="00EF7D4C" w:rsidRDefault="00D87307" w:rsidP="00D87307">
      <w:pPr>
        <w:pStyle w:val="BodyText"/>
        <w:rPr>
          <w:iCs/>
        </w:rPr>
      </w:pPr>
    </w:p>
    <w:p w14:paraId="6DA57683" w14:textId="77777777" w:rsidR="00D87307" w:rsidRDefault="00D87307" w:rsidP="00D87307">
      <w:pPr>
        <w:pStyle w:val="BodyText"/>
        <w:rPr>
          <w:iCs/>
          <w:noProof/>
        </w:rPr>
      </w:pPr>
    </w:p>
    <w:p w14:paraId="7FC06125" w14:textId="77777777" w:rsidR="00D87307" w:rsidRDefault="00D87307" w:rsidP="00D87307">
      <w:pPr>
        <w:pStyle w:val="BodyText"/>
        <w:rPr>
          <w:iCs/>
          <w:noProof/>
        </w:rPr>
      </w:pPr>
    </w:p>
    <w:p w14:paraId="125BB577" w14:textId="77777777" w:rsidR="00D87307" w:rsidRDefault="00D87307" w:rsidP="00D87307">
      <w:pPr>
        <w:pStyle w:val="BodyText"/>
        <w:rPr>
          <w:iCs/>
          <w:noProof/>
        </w:rPr>
      </w:pPr>
    </w:p>
    <w:p w14:paraId="634D54CB" w14:textId="77777777" w:rsidR="00D87307" w:rsidRDefault="00D87307" w:rsidP="00D87307">
      <w:pPr>
        <w:pStyle w:val="BodyText"/>
        <w:rPr>
          <w:iCs/>
          <w:noProof/>
        </w:rPr>
      </w:pPr>
    </w:p>
    <w:p w14:paraId="28BAE34A" w14:textId="77777777" w:rsidR="00D87307" w:rsidRDefault="00D87307" w:rsidP="00D87307">
      <w:pPr>
        <w:pStyle w:val="BodyText"/>
        <w:rPr>
          <w:iCs/>
          <w:noProof/>
        </w:rPr>
      </w:pPr>
    </w:p>
    <w:p w14:paraId="24AE44CF" w14:textId="6D0B659A" w:rsidR="00CC2057" w:rsidRPr="00546546" w:rsidRDefault="00546546" w:rsidP="00546546">
      <w:pPr>
        <w:pStyle w:val="Caption"/>
        <w:rPr>
          <w:rFonts w:ascii="Times New Roman" w:hAnsi="Times New Roman"/>
          <w:i w:val="0"/>
        </w:rPr>
      </w:pPr>
      <w:bookmarkStart w:id="2635" w:name="_Toc42875742"/>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19</w:t>
      </w:r>
      <w:r w:rsidR="006D4F5A">
        <w:rPr>
          <w:noProof/>
        </w:rPr>
        <w:fldChar w:fldCharType="end"/>
      </w:r>
      <w:r w:rsidR="00CC2057" w:rsidRPr="00B532DB">
        <w:rPr>
          <w:rFonts w:ascii="Times New Roman" w:hAnsi="Times New Roman"/>
          <w:b w:val="0"/>
          <w:i w:val="0"/>
        </w:rPr>
        <w:t xml:space="preserve"> – </w:t>
      </w:r>
      <w:r w:rsidR="00CC2057" w:rsidRPr="00546546">
        <w:rPr>
          <w:rFonts w:ascii="Times New Roman" w:hAnsi="Times New Roman"/>
          <w:i w:val="0"/>
        </w:rPr>
        <w:t>T8 Request and Response</w:t>
      </w:r>
      <w:bookmarkEnd w:id="2635"/>
    </w:p>
    <w:p w14:paraId="4C927225" w14:textId="77777777" w:rsidR="00D87307" w:rsidRDefault="00D87307" w:rsidP="00D87307">
      <w:pPr>
        <w:pStyle w:val="BodyText"/>
        <w:rPr>
          <w:iCs/>
        </w:rPr>
      </w:pPr>
    </w:p>
    <w:p w14:paraId="2931D115" w14:textId="77777777" w:rsidR="00DC1F2B" w:rsidRPr="00EF7D4C" w:rsidRDefault="00DC1F2B" w:rsidP="00D87307">
      <w:pPr>
        <w:pStyle w:val="BodyText"/>
        <w:rPr>
          <w:iCs/>
        </w:rPr>
      </w:pPr>
    </w:p>
    <w:p w14:paraId="772ECBB9" w14:textId="77777777" w:rsidR="00D87307" w:rsidRDefault="00D87307" w:rsidP="00D87307">
      <w:pPr>
        <w:pStyle w:val="BodyText"/>
        <w:ind w:left="720" w:firstLine="720"/>
        <w:rPr>
          <w:iCs/>
        </w:rPr>
      </w:pPr>
      <w:bookmarkStart w:id="2636" w:name="_Ref534203094"/>
      <w:bookmarkStart w:id="2637" w:name="_Toc535513912"/>
      <w:r w:rsidRPr="00EF7D4C">
        <w:rPr>
          <w:iCs/>
        </w:rPr>
        <w:t>AS Session Setup</w:t>
      </w:r>
      <w:bookmarkEnd w:id="2636"/>
      <w:bookmarkEnd w:id="2637"/>
    </w:p>
    <w:p w14:paraId="594A61C8" w14:textId="77777777" w:rsidR="00D87307" w:rsidRPr="004360EA" w:rsidRDefault="00D87307" w:rsidP="00DB0187">
      <w:pPr>
        <w:pStyle w:val="Heading4"/>
        <w:numPr>
          <w:ilvl w:val="2"/>
          <w:numId w:val="6"/>
        </w:numPr>
      </w:pPr>
      <w:bookmarkStart w:id="2638" w:name="_Toc535513875"/>
      <w:r w:rsidRPr="004360EA">
        <w:t>AS Session Modify</w:t>
      </w:r>
      <w:bookmarkEnd w:id="2638"/>
    </w:p>
    <w:p w14:paraId="15960CF3" w14:textId="77777777" w:rsidR="00D87307" w:rsidRDefault="00DB5288" w:rsidP="00D87307">
      <w:pPr>
        <w:pStyle w:val="BodyText"/>
        <w:rPr>
          <w:iCs/>
        </w:rPr>
      </w:pPr>
      <w:r>
        <w:rPr>
          <w:iCs/>
        </w:rPr>
        <w:t xml:space="preserve">The below figure </w:t>
      </w:r>
      <w:r w:rsidR="00D87307" w:rsidRPr="003F5FE4">
        <w:rPr>
          <w:iCs/>
        </w:rPr>
        <w:t>illustrates AS Session modify procedure to replace existing QoS properties. In order to update the established AS session, t</w:t>
      </w:r>
      <w:r w:rsidR="00D87307" w:rsidRPr="003F5FE4">
        <w:rPr>
          <w:rFonts w:hint="eastAsia"/>
          <w:iCs/>
        </w:rPr>
        <w:t>he SCS/AS send</w:t>
      </w:r>
      <w:r w:rsidR="00D87307" w:rsidRPr="003F5FE4">
        <w:rPr>
          <w:iCs/>
        </w:rPr>
        <w:t>s</w:t>
      </w:r>
      <w:r w:rsidR="00D87307" w:rsidRPr="003F5FE4">
        <w:rPr>
          <w:rFonts w:hint="eastAsia"/>
          <w:iCs/>
        </w:rPr>
        <w:t xml:space="preserve"> an HTTP PUT </w:t>
      </w:r>
      <w:r w:rsidR="00D87307" w:rsidRPr="003F5FE4">
        <w:rPr>
          <w:iCs/>
        </w:rPr>
        <w:t>message</w:t>
      </w:r>
      <w:r w:rsidR="00D87307" w:rsidRPr="003F5FE4">
        <w:rPr>
          <w:rFonts w:hint="eastAsia"/>
          <w:iCs/>
        </w:rPr>
        <w:t xml:space="preserve"> to </w:t>
      </w:r>
      <w:r w:rsidR="00D87307" w:rsidRPr="003F5FE4">
        <w:rPr>
          <w:iCs/>
        </w:rPr>
        <w:t>the resource "</w:t>
      </w:r>
      <w:r w:rsidR="00D87307" w:rsidRPr="003F5FE4">
        <w:rPr>
          <w:rFonts w:hint="eastAsia"/>
          <w:iCs/>
        </w:rPr>
        <w:t>Ind</w:t>
      </w:r>
      <w:r w:rsidR="00D87307" w:rsidRPr="003F5FE4">
        <w:rPr>
          <w:iCs/>
        </w:rPr>
        <w:t>i</w:t>
      </w:r>
      <w:r w:rsidR="00D87307" w:rsidRPr="003F5FE4">
        <w:rPr>
          <w:rFonts w:hint="eastAsia"/>
          <w:iCs/>
        </w:rPr>
        <w:t>vidual AS Session with Required QoS</w:t>
      </w:r>
      <w:r w:rsidR="00D87307" w:rsidRPr="003F5FE4">
        <w:rPr>
          <w:iCs/>
        </w:rPr>
        <w:t xml:space="preserve"> Subscription" </w:t>
      </w:r>
      <w:r w:rsidR="00D87307" w:rsidRPr="003F5FE4">
        <w:rPr>
          <w:rFonts w:hint="eastAsia"/>
          <w:iCs/>
        </w:rPr>
        <w:t>request</w:t>
      </w:r>
      <w:r w:rsidR="00D87307" w:rsidRPr="003F5FE4">
        <w:rPr>
          <w:iCs/>
        </w:rPr>
        <w:t>ing</w:t>
      </w:r>
      <w:r w:rsidR="00D87307" w:rsidRPr="003F5FE4">
        <w:rPr>
          <w:rFonts w:hint="eastAsia"/>
          <w:iCs/>
        </w:rPr>
        <w:t xml:space="preserve"> to </w:t>
      </w:r>
      <w:r w:rsidR="00D87307" w:rsidRPr="003F5FE4">
        <w:rPr>
          <w:iCs/>
        </w:rPr>
        <w:t>replace all properties in the existing resource, addressed by the URI received in the response to the request that has created the resource.</w:t>
      </w:r>
      <w:r w:rsidR="00D87307" w:rsidRPr="003F5FE4">
        <w:rPr>
          <w:rFonts w:hint="eastAsia"/>
          <w:iCs/>
        </w:rPr>
        <w:t xml:space="preserve"> </w:t>
      </w:r>
      <w:r w:rsidR="00D87307" w:rsidRPr="003F5FE4">
        <w:rPr>
          <w:iCs/>
        </w:rPr>
        <w:t>The UE IP address has to remain unchanged from previously provided values. After</w:t>
      </w:r>
      <w:r w:rsidR="00D87307" w:rsidRPr="003F5FE4">
        <w:rPr>
          <w:rFonts w:hint="eastAsia"/>
          <w:iCs/>
        </w:rPr>
        <w:t xml:space="preserve"> </w:t>
      </w:r>
      <w:r w:rsidR="00D87307" w:rsidRPr="003F5FE4">
        <w:rPr>
          <w:iCs/>
        </w:rPr>
        <w:t>receiv</w:t>
      </w:r>
      <w:r w:rsidR="00D87307" w:rsidRPr="003F5FE4">
        <w:rPr>
          <w:rFonts w:hint="eastAsia"/>
          <w:iCs/>
        </w:rPr>
        <w:t xml:space="preserve">ing such message, </w:t>
      </w:r>
      <w:r w:rsidR="00D87307">
        <w:rPr>
          <w:iCs/>
        </w:rPr>
        <w:t>SCEF</w:t>
      </w:r>
      <w:r w:rsidR="00D87307" w:rsidRPr="003F5FE4">
        <w:rPr>
          <w:rFonts w:hint="eastAsia"/>
          <w:iCs/>
        </w:rPr>
        <w:t xml:space="preserve"> </w:t>
      </w:r>
      <w:r w:rsidR="00D87307" w:rsidRPr="003F5FE4">
        <w:rPr>
          <w:iCs/>
        </w:rPr>
        <w:t>will</w:t>
      </w:r>
      <w:r w:rsidR="00D87307" w:rsidRPr="003F5FE4">
        <w:rPr>
          <w:rFonts w:hint="eastAsia"/>
          <w:iCs/>
        </w:rPr>
        <w:t xml:space="preserve"> make the change and interact with the PCRF </w:t>
      </w:r>
      <w:r w:rsidR="00D87307" w:rsidRPr="003F5FE4">
        <w:rPr>
          <w:iCs/>
        </w:rPr>
        <w:t>to modify the Rx session by triggering an Rx-AAR.</w:t>
      </w:r>
    </w:p>
    <w:p w14:paraId="387B9135" w14:textId="77777777" w:rsidR="00D87307" w:rsidRPr="003F5FE4" w:rsidRDefault="00D87307" w:rsidP="00D87307">
      <w:pPr>
        <w:pStyle w:val="BodyText"/>
        <w:rPr>
          <w:iCs/>
        </w:rPr>
      </w:pPr>
    </w:p>
    <w:p w14:paraId="777E6A4E" w14:textId="77777777" w:rsidR="00D87307" w:rsidRPr="003F5FE4" w:rsidRDefault="00D87307" w:rsidP="00D87307">
      <w:pPr>
        <w:pStyle w:val="BodyText"/>
        <w:rPr>
          <w:iCs/>
        </w:rPr>
      </w:pPr>
      <w:r>
        <w:rPr>
          <w:iCs/>
          <w:noProof/>
          <w:lang w:eastAsia="en-US"/>
        </w:rPr>
        <mc:AlternateContent>
          <mc:Choice Requires="wpg">
            <w:drawing>
              <wp:anchor distT="0" distB="0" distL="114300" distR="114300" simplePos="0" relativeHeight="251592704" behindDoc="0" locked="0" layoutInCell="1" allowOverlap="1" wp14:anchorId="0CD9DD18" wp14:editId="1D039C3D">
                <wp:simplePos x="0" y="0"/>
                <wp:positionH relativeFrom="column">
                  <wp:posOffset>0</wp:posOffset>
                </wp:positionH>
                <wp:positionV relativeFrom="paragraph">
                  <wp:posOffset>828</wp:posOffset>
                </wp:positionV>
                <wp:extent cx="4715123" cy="2289976"/>
                <wp:effectExtent l="0" t="0" r="28575" b="34290"/>
                <wp:wrapNone/>
                <wp:docPr id="45" name="Group 45"/>
                <wp:cNvGraphicFramePr/>
                <a:graphic xmlns:a="http://schemas.openxmlformats.org/drawingml/2006/main">
                  <a:graphicData uri="http://schemas.microsoft.com/office/word/2010/wordprocessingGroup">
                    <wpg:wgp>
                      <wpg:cNvGrpSpPr/>
                      <wpg:grpSpPr>
                        <a:xfrm>
                          <a:off x="0" y="0"/>
                          <a:ext cx="4715123" cy="2289976"/>
                          <a:chOff x="0" y="0"/>
                          <a:chExt cx="4715123" cy="2289976"/>
                        </a:xfrm>
                      </wpg:grpSpPr>
                      <wps:wsp>
                        <wps:cNvPr id="46" name="Rectangle 46"/>
                        <wps:cNvSpPr/>
                        <wps:spPr>
                          <a:xfrm>
                            <a:off x="0" y="0"/>
                            <a:ext cx="771276" cy="2862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652A05" w14:textId="77777777" w:rsidR="005242B3" w:rsidRPr="007249CE" w:rsidRDefault="005242B3" w:rsidP="00D87307">
                              <w:pPr>
                                <w:jc w:val="center"/>
                                <w:rPr>
                                  <w:color w:val="000000" w:themeColor="text1"/>
                                </w:rPr>
                              </w:pPr>
                              <w:r w:rsidRPr="007249CE">
                                <w:rPr>
                                  <w:color w:val="000000" w:themeColor="text1"/>
                                </w:rPr>
                                <w:t>PCRF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Rectangle 47"/>
                        <wps:cNvSpPr/>
                        <wps:spPr>
                          <a:xfrm>
                            <a:off x="1956021" y="0"/>
                            <a:ext cx="771276" cy="2862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0DA1B7" w14:textId="77777777" w:rsidR="005242B3" w:rsidRPr="007249CE" w:rsidRDefault="005242B3" w:rsidP="00D87307">
                              <w:pPr>
                                <w:jc w:val="center"/>
                                <w:rPr>
                                  <w:color w:val="000000" w:themeColor="text1"/>
                                </w:rPr>
                              </w:pPr>
                              <w:r w:rsidRPr="007249CE">
                                <w:rPr>
                                  <w:color w:val="000000" w:themeColor="text1"/>
                                </w:rPr>
                                <w:t>SCEF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Rectangle 48"/>
                        <wps:cNvSpPr/>
                        <wps:spPr>
                          <a:xfrm>
                            <a:off x="3943847" y="0"/>
                            <a:ext cx="771276" cy="2862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4D0B5A" w14:textId="77777777" w:rsidR="005242B3" w:rsidRPr="007249CE" w:rsidRDefault="005242B3" w:rsidP="00D87307">
                              <w:pPr>
                                <w:jc w:val="center"/>
                                <w:rPr>
                                  <w:color w:val="000000" w:themeColor="text1"/>
                                </w:rPr>
                              </w:pPr>
                              <w:r w:rsidRPr="007249CE">
                                <w:rPr>
                                  <w:color w:val="000000" w:themeColor="text1"/>
                                </w:rPr>
                                <w:t>SCS/AS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Straight Connector 49"/>
                        <wps:cNvCnPr/>
                        <wps:spPr>
                          <a:xfrm>
                            <a:off x="365760" y="286247"/>
                            <a:ext cx="7952" cy="200372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a:off x="2345635" y="278296"/>
                            <a:ext cx="7951" cy="194806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1" name="Straight Connector 51"/>
                        <wps:cNvCnPr/>
                        <wps:spPr>
                          <a:xfrm>
                            <a:off x="4333461" y="278296"/>
                            <a:ext cx="15903" cy="198782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 name="Straight Arrow Connector 52"/>
                        <wps:cNvCnPr/>
                        <wps:spPr>
                          <a:xfrm flipH="1">
                            <a:off x="2353586" y="612250"/>
                            <a:ext cx="19874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3" name="Straight Arrow Connector 53"/>
                        <wps:cNvCnPr/>
                        <wps:spPr>
                          <a:xfrm flipH="1">
                            <a:off x="357809" y="970059"/>
                            <a:ext cx="19874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4" name="Straight Arrow Connector 54"/>
                        <wps:cNvCnPr/>
                        <wps:spPr>
                          <a:xfrm>
                            <a:off x="365760" y="1399429"/>
                            <a:ext cx="1995778" cy="795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5" name="Straight Arrow Connector 55"/>
                        <wps:cNvCnPr/>
                        <wps:spPr>
                          <a:xfrm>
                            <a:off x="2345635" y="1693628"/>
                            <a:ext cx="1995778" cy="795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6" name="Text Box 2"/>
                        <wps:cNvSpPr txBox="1">
                          <a:spLocks noChangeArrowheads="1"/>
                        </wps:cNvSpPr>
                        <wps:spPr bwMode="auto">
                          <a:xfrm>
                            <a:off x="2925772" y="437258"/>
                            <a:ext cx="1025524" cy="247014"/>
                          </a:xfrm>
                          <a:prstGeom prst="rect">
                            <a:avLst/>
                          </a:prstGeom>
                          <a:solidFill>
                            <a:srgbClr val="FFFFFF"/>
                          </a:solidFill>
                          <a:ln w="9525">
                            <a:solidFill>
                              <a:srgbClr val="000000"/>
                            </a:solidFill>
                            <a:miter lim="800000"/>
                            <a:headEnd/>
                            <a:tailEnd/>
                          </a:ln>
                        </wps:spPr>
                        <wps:txbx>
                          <w:txbxContent>
                            <w:p w14:paraId="3BCC373A" w14:textId="77777777" w:rsidR="005242B3" w:rsidRDefault="005242B3" w:rsidP="00D87307">
                              <w:r>
                                <w:t>T8 PUT request</w:t>
                              </w:r>
                            </w:p>
                          </w:txbxContent>
                        </wps:txbx>
                        <wps:bodyPr rot="0" vert="horz" wrap="square" lIns="91440" tIns="45720" rIns="91440" bIns="45720" anchor="t" anchorCtr="0">
                          <a:spAutoFit/>
                        </wps:bodyPr>
                      </wps:wsp>
                      <wps:wsp>
                        <wps:cNvPr id="57" name="Text Box 2"/>
                        <wps:cNvSpPr txBox="1">
                          <a:spLocks noChangeArrowheads="1"/>
                        </wps:cNvSpPr>
                        <wps:spPr bwMode="auto">
                          <a:xfrm>
                            <a:off x="787055" y="850603"/>
                            <a:ext cx="1137284" cy="247014"/>
                          </a:xfrm>
                          <a:prstGeom prst="rect">
                            <a:avLst/>
                          </a:prstGeom>
                          <a:solidFill>
                            <a:srgbClr val="FFFFFF"/>
                          </a:solidFill>
                          <a:ln w="9525">
                            <a:solidFill>
                              <a:srgbClr val="000000"/>
                            </a:solidFill>
                            <a:miter lim="800000"/>
                            <a:headEnd/>
                            <a:tailEnd/>
                          </a:ln>
                        </wps:spPr>
                        <wps:txbx>
                          <w:txbxContent>
                            <w:p w14:paraId="65E12845" w14:textId="77777777" w:rsidR="005242B3" w:rsidRDefault="005242B3" w:rsidP="00D87307">
                              <w:r>
                                <w:t>Rx AAR (Update)</w:t>
                              </w:r>
                            </w:p>
                          </w:txbxContent>
                        </wps:txbx>
                        <wps:bodyPr rot="0" vert="horz" wrap="square" lIns="91440" tIns="45720" rIns="91440" bIns="45720" anchor="t" anchorCtr="0">
                          <a:spAutoFit/>
                        </wps:bodyPr>
                      </wps:wsp>
                      <wps:wsp>
                        <wps:cNvPr id="58" name="Text Box 2"/>
                        <wps:cNvSpPr txBox="1">
                          <a:spLocks noChangeArrowheads="1"/>
                        </wps:cNvSpPr>
                        <wps:spPr bwMode="auto">
                          <a:xfrm>
                            <a:off x="938254" y="1280160"/>
                            <a:ext cx="747395" cy="246380"/>
                          </a:xfrm>
                          <a:prstGeom prst="rect">
                            <a:avLst/>
                          </a:prstGeom>
                          <a:solidFill>
                            <a:srgbClr val="FFFFFF"/>
                          </a:solidFill>
                          <a:ln w="9525">
                            <a:solidFill>
                              <a:srgbClr val="000000"/>
                            </a:solidFill>
                            <a:miter lim="800000"/>
                            <a:headEnd/>
                            <a:tailEnd/>
                          </a:ln>
                        </wps:spPr>
                        <wps:txbx>
                          <w:txbxContent>
                            <w:p w14:paraId="78A4190E" w14:textId="77777777" w:rsidR="005242B3" w:rsidRDefault="005242B3" w:rsidP="00D87307">
                              <w:r>
                                <w:t>Rx AAA</w:t>
                              </w:r>
                            </w:p>
                          </w:txbxContent>
                        </wps:txbx>
                        <wps:bodyPr rot="0" vert="horz" wrap="square" lIns="91440" tIns="45720" rIns="91440" bIns="45720" anchor="t" anchorCtr="0">
                          <a:spAutoFit/>
                        </wps:bodyPr>
                      </wps:wsp>
                      <wps:wsp>
                        <wps:cNvPr id="59" name="Text Box 2"/>
                        <wps:cNvSpPr txBox="1">
                          <a:spLocks noChangeArrowheads="1"/>
                        </wps:cNvSpPr>
                        <wps:spPr bwMode="auto">
                          <a:xfrm>
                            <a:off x="2918129" y="1590261"/>
                            <a:ext cx="866140" cy="246380"/>
                          </a:xfrm>
                          <a:prstGeom prst="rect">
                            <a:avLst/>
                          </a:prstGeom>
                          <a:solidFill>
                            <a:srgbClr val="FFFFFF"/>
                          </a:solidFill>
                          <a:ln w="9525">
                            <a:solidFill>
                              <a:srgbClr val="000000"/>
                            </a:solidFill>
                            <a:miter lim="800000"/>
                            <a:headEnd/>
                            <a:tailEnd/>
                          </a:ln>
                        </wps:spPr>
                        <wps:txbx>
                          <w:txbxContent>
                            <w:p w14:paraId="33E43B37" w14:textId="77777777" w:rsidR="005242B3" w:rsidRDefault="005242B3" w:rsidP="00D87307">
                              <w:r>
                                <w:t>T8 Response</w:t>
                              </w:r>
                            </w:p>
                          </w:txbxContent>
                        </wps:txbx>
                        <wps:bodyPr rot="0" vert="horz" wrap="square" lIns="91440" tIns="45720" rIns="91440" bIns="45720" anchor="t" anchorCtr="0">
                          <a:sp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CD9DD18" id="Group 45" o:spid="_x0000_s1041" style="position:absolute;margin-left:0;margin-top:.05pt;width:371.25pt;height:180.3pt;z-index:251592704" coordsize="47151,22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">
                <v:rect id="Rectangle 46" o:spid="_x0000_s1042" style="position:absolute;width:7712;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" filled="f" strokecolor="black [3213]" strokeweight="2pt">
                  <v:textbox>
                    <w:txbxContent>
                      <w:p w14:paraId="6E652A05" w14:textId="77777777" w:rsidR="005242B3" w:rsidRPr="007249CE" w:rsidRDefault="005242B3" w:rsidP="00D87307">
                        <w:pPr>
                          <w:jc w:val="center"/>
                          <w:rPr>
                            <w:color w:val="000000" w:themeColor="text1"/>
                          </w:rPr>
                        </w:pPr>
                        <w:r w:rsidRPr="007249CE">
                          <w:rPr>
                            <w:color w:val="000000" w:themeColor="text1"/>
                          </w:rPr>
                          <w:t>PCRF</w:t>
                        </w:r>
                      </w:p>
                    </w:txbxContent>
                  </v:textbox>
                </v:rect>
                <v:rect id="Rectangle 47" o:spid="_x0000_s1043" style="position:absolute;left:19560;width:7712;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" filled="f" strokecolor="black [3213]" strokeweight="2pt">
                  <v:textbox>
                    <w:txbxContent>
                      <w:p w14:paraId="2D0DA1B7" w14:textId="77777777" w:rsidR="005242B3" w:rsidRPr="007249CE" w:rsidRDefault="005242B3" w:rsidP="00D87307">
                        <w:pPr>
                          <w:jc w:val="center"/>
                          <w:rPr>
                            <w:color w:val="000000" w:themeColor="text1"/>
                          </w:rPr>
                        </w:pPr>
                        <w:r w:rsidRPr="007249CE">
                          <w:rPr>
                            <w:color w:val="000000" w:themeColor="text1"/>
                          </w:rPr>
                          <w:t>SCEF</w:t>
                        </w:r>
                      </w:p>
                    </w:txbxContent>
                  </v:textbox>
                </v:rect>
                <v:rect id="Rectangle 48" o:spid="_x0000_s1044" style="position:absolute;left:39438;width:7713;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" filled="f" strokecolor="black [3213]" strokeweight="2pt">
                  <v:textbox>
                    <w:txbxContent>
                      <w:p w14:paraId="024D0B5A" w14:textId="77777777" w:rsidR="005242B3" w:rsidRPr="007249CE" w:rsidRDefault="005242B3" w:rsidP="00D87307">
                        <w:pPr>
                          <w:jc w:val="center"/>
                          <w:rPr>
                            <w:color w:val="000000" w:themeColor="text1"/>
                          </w:rPr>
                        </w:pPr>
                        <w:r w:rsidRPr="007249CE">
                          <w:rPr>
                            <w:color w:val="000000" w:themeColor="text1"/>
                          </w:rPr>
                          <w:t>SCS/AS</w:t>
                        </w:r>
                      </w:p>
                    </w:txbxContent>
                  </v:textbox>
                </v:rect>
                <v:line id="Straight Connector 49" o:spid="_x0000_s1045" style="position:absolute;visibility:visible;mso-wrap-style:square" from="3657,2862" to="3737,22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" strokecolor="black [3213]"/>
                <v:line id="Straight Connector 50" o:spid="_x0000_s1046" style="position:absolute;visibility:visible;mso-wrap-style:square" from="23456,2782" to="23535,22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" strokecolor="black [3213]"/>
                <v:line id="Straight Connector 51" o:spid="_x0000_s1047" style="position:absolute;visibility:visible;mso-wrap-style:square" from="43334,2782" to="43493,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" strokecolor="black [3213]"/>
                <v:shape id="Straight Arrow Connector 52" o:spid="_x0000_s1048" type="#_x0000_t32" style="position:absolute;left:23535;top:6122;width:198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" strokecolor="black [3213]">
                  <v:stroke endarrow="block"/>
                </v:shape>
                <v:shape id="Straight Arrow Connector 53" o:spid="_x0000_s1049" type="#_x0000_t32" style="position:absolute;left:3578;top:9700;width:198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" strokecolor="black [3213]">
                  <v:stroke endarrow="block"/>
                </v:shape>
                <v:shape id="Straight Arrow Connector 54" o:spid="_x0000_s1050" type="#_x0000_t32" style="position:absolute;left:3657;top:13994;width:19958;height: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" strokecolor="black [3213]">
                  <v:stroke endarrow="block"/>
                </v:shape>
                <v:shape id="Straight Arrow Connector 55" o:spid="_x0000_s1051" type="#_x0000_t32" style="position:absolute;left:23456;top:16936;width:19958;height: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" strokecolor="black [3213]">
                  <v:stroke endarrow="block"/>
                </v:shape>
                <v:shape id="_x0000_s1052" type="#_x0000_t202" style="position:absolute;left:29257;top:4372;width:10255;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">
                  <v:textbox style="mso-fit-shape-to-text:t">
                    <w:txbxContent>
                      <w:p w14:paraId="3BCC373A" w14:textId="77777777" w:rsidR="005242B3" w:rsidRDefault="005242B3" w:rsidP="00D87307">
                        <w:r>
                          <w:t>T8 PUT request</w:t>
                        </w:r>
                      </w:p>
                    </w:txbxContent>
                  </v:textbox>
                </v:shape>
                <v:shape id="_x0000_s1053" type="#_x0000_t202" style="position:absolute;left:7870;top:8506;width:11373;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">
                  <v:textbox style="mso-fit-shape-to-text:t">
                    <w:txbxContent>
                      <w:p w14:paraId="65E12845" w14:textId="77777777" w:rsidR="005242B3" w:rsidRDefault="005242B3" w:rsidP="00D87307">
                        <w:r>
                          <w:t>Rx AAR (Update)</w:t>
                        </w:r>
                      </w:p>
                    </w:txbxContent>
                  </v:textbox>
                </v:shape>
                <v:shape id="_x0000_s1054" type="#_x0000_t202" style="position:absolute;left:9382;top:12801;width:7474;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">
                  <v:textbox style="mso-fit-shape-to-text:t">
                    <w:txbxContent>
                      <w:p w14:paraId="78A4190E" w14:textId="77777777" w:rsidR="005242B3" w:rsidRDefault="005242B3" w:rsidP="00D87307">
                        <w:r>
                          <w:t>Rx AAA</w:t>
                        </w:r>
                      </w:p>
                    </w:txbxContent>
                  </v:textbox>
                </v:shape>
                <v:shape id="_x0000_s1055" type="#_x0000_t202" style="position:absolute;left:29181;top:15902;width:8661;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">
                  <v:textbox style="mso-fit-shape-to-text:t">
                    <w:txbxContent>
                      <w:p w14:paraId="33E43B37" w14:textId="77777777" w:rsidR="005242B3" w:rsidRDefault="005242B3" w:rsidP="00D87307">
                        <w:r>
                          <w:t>T8 Response</w:t>
                        </w:r>
                      </w:p>
                    </w:txbxContent>
                  </v:textbox>
                </v:shape>
              </v:group>
            </w:pict>
          </mc:Fallback>
        </mc:AlternateContent>
      </w:r>
    </w:p>
    <w:p w14:paraId="47C11A30" w14:textId="77777777" w:rsidR="00D87307" w:rsidRDefault="00D87307" w:rsidP="00D87307">
      <w:pPr>
        <w:pStyle w:val="Caption"/>
        <w:rPr>
          <w:rFonts w:ascii="Times New Roman" w:hAnsi="Times New Roman"/>
          <w:b w:val="0"/>
          <w:iCs/>
        </w:rPr>
      </w:pPr>
      <w:bookmarkStart w:id="2639" w:name="_Toc535513913"/>
    </w:p>
    <w:p w14:paraId="561673FC" w14:textId="77777777" w:rsidR="00D87307" w:rsidRDefault="00D87307" w:rsidP="00D87307">
      <w:pPr>
        <w:pStyle w:val="Caption"/>
        <w:rPr>
          <w:rFonts w:ascii="Times New Roman" w:hAnsi="Times New Roman"/>
          <w:b w:val="0"/>
          <w:iCs/>
        </w:rPr>
      </w:pPr>
    </w:p>
    <w:p w14:paraId="366C6E81" w14:textId="77777777" w:rsidR="00D87307" w:rsidRDefault="00D87307" w:rsidP="00D87307">
      <w:pPr>
        <w:pStyle w:val="Caption"/>
        <w:rPr>
          <w:rFonts w:ascii="Times New Roman" w:hAnsi="Times New Roman"/>
          <w:b w:val="0"/>
          <w:iCs/>
        </w:rPr>
      </w:pPr>
    </w:p>
    <w:p w14:paraId="78D80A2D" w14:textId="77777777" w:rsidR="00D87307" w:rsidRDefault="00D87307" w:rsidP="00D87307">
      <w:pPr>
        <w:pStyle w:val="Caption"/>
        <w:rPr>
          <w:rFonts w:ascii="Times New Roman" w:hAnsi="Times New Roman"/>
          <w:b w:val="0"/>
          <w:iCs/>
        </w:rPr>
      </w:pPr>
    </w:p>
    <w:p w14:paraId="130B4CD9" w14:textId="77777777" w:rsidR="00D87307" w:rsidRDefault="00D87307" w:rsidP="00D87307">
      <w:pPr>
        <w:pStyle w:val="Caption"/>
        <w:rPr>
          <w:rFonts w:ascii="Times New Roman" w:hAnsi="Times New Roman"/>
          <w:b w:val="0"/>
          <w:iCs/>
        </w:rPr>
      </w:pPr>
    </w:p>
    <w:p w14:paraId="338FD4E9" w14:textId="77777777" w:rsidR="00D87307" w:rsidRDefault="00D87307" w:rsidP="00D87307">
      <w:pPr>
        <w:pStyle w:val="Caption"/>
        <w:rPr>
          <w:rFonts w:ascii="Times New Roman" w:hAnsi="Times New Roman"/>
          <w:b w:val="0"/>
          <w:iCs/>
        </w:rPr>
      </w:pPr>
    </w:p>
    <w:p w14:paraId="2FE7AB56" w14:textId="77777777" w:rsidR="00D87307" w:rsidRDefault="00D87307" w:rsidP="00D87307">
      <w:pPr>
        <w:pStyle w:val="Caption"/>
        <w:rPr>
          <w:rFonts w:ascii="Times New Roman" w:hAnsi="Times New Roman"/>
          <w:b w:val="0"/>
          <w:iCs/>
        </w:rPr>
      </w:pPr>
    </w:p>
    <w:p w14:paraId="65A4E106" w14:textId="77777777" w:rsidR="00D87307" w:rsidRDefault="00D87307" w:rsidP="00D87307">
      <w:pPr>
        <w:pStyle w:val="Caption"/>
        <w:rPr>
          <w:rFonts w:ascii="Times New Roman" w:hAnsi="Times New Roman"/>
          <w:b w:val="0"/>
          <w:iCs/>
        </w:rPr>
      </w:pPr>
    </w:p>
    <w:p w14:paraId="01599AC5" w14:textId="77777777" w:rsidR="00D87307" w:rsidRDefault="00D87307" w:rsidP="00D87307">
      <w:pPr>
        <w:pStyle w:val="Caption"/>
        <w:rPr>
          <w:rFonts w:ascii="Times New Roman" w:hAnsi="Times New Roman"/>
          <w:b w:val="0"/>
          <w:iCs/>
        </w:rPr>
      </w:pPr>
    </w:p>
    <w:p w14:paraId="65932725" w14:textId="77777777" w:rsidR="00546546" w:rsidRDefault="00546546" w:rsidP="00546546">
      <w:pPr>
        <w:pStyle w:val="Caption"/>
      </w:pPr>
    </w:p>
    <w:p w14:paraId="59519D65" w14:textId="3EFAA238" w:rsidR="003355AA" w:rsidRPr="00546546" w:rsidRDefault="00546546" w:rsidP="00546546">
      <w:pPr>
        <w:pStyle w:val="Caption"/>
        <w:rPr>
          <w:rFonts w:ascii="Times New Roman" w:hAnsi="Times New Roman"/>
          <w:i w:val="0"/>
        </w:rPr>
      </w:pPr>
      <w:bookmarkStart w:id="2640" w:name="_Toc42875743"/>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20</w:t>
      </w:r>
      <w:r w:rsidR="006D4F5A">
        <w:rPr>
          <w:noProof/>
        </w:rPr>
        <w:fldChar w:fldCharType="end"/>
      </w:r>
      <w:r w:rsidR="003355AA" w:rsidRPr="00B532DB">
        <w:rPr>
          <w:rFonts w:ascii="Times New Roman" w:hAnsi="Times New Roman"/>
          <w:b w:val="0"/>
          <w:i w:val="0"/>
        </w:rPr>
        <w:t xml:space="preserve"> – </w:t>
      </w:r>
      <w:r w:rsidR="003355AA" w:rsidRPr="00546546">
        <w:rPr>
          <w:rFonts w:ascii="Times New Roman" w:hAnsi="Times New Roman"/>
          <w:i w:val="0"/>
        </w:rPr>
        <w:t>PUT Operation</w:t>
      </w:r>
      <w:bookmarkEnd w:id="2640"/>
    </w:p>
    <w:p w14:paraId="2B1000A9" w14:textId="77777777" w:rsidR="00D87307" w:rsidRDefault="00D87307" w:rsidP="00D87307">
      <w:pPr>
        <w:pStyle w:val="Caption"/>
        <w:rPr>
          <w:rFonts w:ascii="Times New Roman" w:hAnsi="Times New Roman"/>
          <w:b w:val="0"/>
          <w:iCs/>
        </w:rPr>
      </w:pPr>
    </w:p>
    <w:p w14:paraId="1FF62C7D" w14:textId="77777777" w:rsidR="00D87307" w:rsidRPr="00C35134" w:rsidRDefault="00D87307" w:rsidP="00D87307">
      <w:pPr>
        <w:pStyle w:val="Caption"/>
      </w:pPr>
      <w:r w:rsidRPr="003F5FE4">
        <w:rPr>
          <w:rFonts w:ascii="Times New Roman" w:hAnsi="Times New Roman"/>
          <w:b w:val="0"/>
          <w:iCs/>
        </w:rPr>
        <w:t>AS Session modify</w:t>
      </w:r>
      <w:bookmarkEnd w:id="2639"/>
    </w:p>
    <w:p w14:paraId="421569C3" w14:textId="77777777" w:rsidR="00D87307" w:rsidRPr="004360EA" w:rsidRDefault="00D87307" w:rsidP="00DB0187">
      <w:pPr>
        <w:pStyle w:val="Heading4"/>
        <w:numPr>
          <w:ilvl w:val="2"/>
          <w:numId w:val="6"/>
        </w:numPr>
      </w:pPr>
      <w:bookmarkStart w:id="2641" w:name="_Toc535513876"/>
      <w:r w:rsidRPr="004360EA">
        <w:t>AS Session Remove</w:t>
      </w:r>
      <w:bookmarkEnd w:id="2641"/>
    </w:p>
    <w:p w14:paraId="4A873A14" w14:textId="77777777" w:rsidR="00D87307" w:rsidRPr="003F5FE4" w:rsidRDefault="00D87307" w:rsidP="00D87307">
      <w:pPr>
        <w:pStyle w:val="BodyText"/>
        <w:rPr>
          <w:iCs/>
        </w:rPr>
      </w:pPr>
      <w:r>
        <w:rPr>
          <w:iCs/>
        </w:rPr>
        <w:t xml:space="preserve">Figure </w:t>
      </w:r>
      <w:r w:rsidRPr="003F5FE4">
        <w:rPr>
          <w:iCs/>
        </w:rPr>
        <w:t xml:space="preserve">illustrates AS Session remove initiated by SCS/AS. To remove the AS session </w:t>
      </w:r>
      <w:r w:rsidRPr="003F5FE4">
        <w:rPr>
          <w:rFonts w:hint="eastAsia"/>
          <w:iCs/>
        </w:rPr>
        <w:t>SCS/AS send</w:t>
      </w:r>
      <w:r w:rsidRPr="003F5FE4">
        <w:rPr>
          <w:iCs/>
        </w:rPr>
        <w:t>s</w:t>
      </w:r>
      <w:r w:rsidRPr="003F5FE4">
        <w:rPr>
          <w:rFonts w:hint="eastAsia"/>
          <w:iCs/>
        </w:rPr>
        <w:t xml:space="preserve"> an HTTP DELETE </w:t>
      </w:r>
      <w:r w:rsidRPr="003F5FE4">
        <w:rPr>
          <w:iCs/>
        </w:rPr>
        <w:t>message to the resource "</w:t>
      </w:r>
      <w:r w:rsidRPr="003F5FE4">
        <w:rPr>
          <w:rFonts w:hint="eastAsia"/>
          <w:iCs/>
        </w:rPr>
        <w:t>Ind</w:t>
      </w:r>
      <w:r w:rsidRPr="003F5FE4">
        <w:rPr>
          <w:iCs/>
        </w:rPr>
        <w:t>i</w:t>
      </w:r>
      <w:r w:rsidRPr="003F5FE4">
        <w:rPr>
          <w:rFonts w:hint="eastAsia"/>
          <w:iCs/>
        </w:rPr>
        <w:t>vidual AS Session with Required QoS</w:t>
      </w:r>
      <w:r w:rsidRPr="003F5FE4">
        <w:rPr>
          <w:iCs/>
        </w:rPr>
        <w:t xml:space="preserve"> Subscription".</w:t>
      </w:r>
      <w:r w:rsidRPr="003F5FE4">
        <w:rPr>
          <w:rFonts w:hint="eastAsia"/>
          <w:iCs/>
        </w:rPr>
        <w:t xml:space="preserve"> </w:t>
      </w:r>
      <w:r w:rsidRPr="003F5FE4">
        <w:rPr>
          <w:iCs/>
        </w:rPr>
        <w:t>After</w:t>
      </w:r>
      <w:r w:rsidRPr="003F5FE4">
        <w:rPr>
          <w:rFonts w:hint="eastAsia"/>
          <w:iCs/>
        </w:rPr>
        <w:t xml:space="preserve"> </w:t>
      </w:r>
      <w:r w:rsidRPr="003F5FE4">
        <w:rPr>
          <w:iCs/>
        </w:rPr>
        <w:t>receiv</w:t>
      </w:r>
      <w:r w:rsidRPr="003F5FE4">
        <w:rPr>
          <w:rFonts w:hint="eastAsia"/>
          <w:iCs/>
        </w:rPr>
        <w:t>ing the HTTP DELETE message, the SCEF</w:t>
      </w:r>
      <w:r w:rsidRPr="003F5FE4">
        <w:rPr>
          <w:iCs/>
        </w:rPr>
        <w:t xml:space="preserve"> </w:t>
      </w:r>
      <w:r w:rsidRPr="003F5FE4">
        <w:rPr>
          <w:rFonts w:hint="eastAsia"/>
          <w:iCs/>
        </w:rPr>
        <w:t>interact</w:t>
      </w:r>
      <w:r>
        <w:rPr>
          <w:iCs/>
        </w:rPr>
        <w:t>s</w:t>
      </w:r>
      <w:r w:rsidRPr="003F5FE4">
        <w:rPr>
          <w:rFonts w:hint="eastAsia"/>
          <w:iCs/>
        </w:rPr>
        <w:t xml:space="preserve"> with the PCRF </w:t>
      </w:r>
      <w:r w:rsidRPr="003F5FE4">
        <w:rPr>
          <w:iCs/>
        </w:rPr>
        <w:t>to terminate the Rx session by sending an Rx-STR.</w:t>
      </w:r>
    </w:p>
    <w:p w14:paraId="40CBDBBF" w14:textId="77777777" w:rsidR="00D87307" w:rsidRPr="003F5FE4" w:rsidRDefault="00D87307" w:rsidP="00D87307">
      <w:pPr>
        <w:pStyle w:val="BodyText"/>
        <w:rPr>
          <w:iCs/>
        </w:rPr>
      </w:pPr>
      <w:r w:rsidRPr="003F5FE4">
        <w:rPr>
          <w:iCs/>
        </w:rPr>
        <w:t xml:space="preserve">After success response from </w:t>
      </w:r>
      <w:r>
        <w:rPr>
          <w:iCs/>
        </w:rPr>
        <w:t>PCRF</w:t>
      </w:r>
      <w:r w:rsidRPr="003F5FE4">
        <w:rPr>
          <w:iCs/>
        </w:rPr>
        <w:t>, the AS session data stored in database is cleared. After this a success response is sent back to SCS/AS stating that the AS session is removed successfully.</w:t>
      </w:r>
    </w:p>
    <w:p w14:paraId="67B9F6FD" w14:textId="77777777" w:rsidR="00D87307" w:rsidRDefault="00D87307" w:rsidP="00D87307">
      <w:pPr>
        <w:pStyle w:val="BodyText"/>
        <w:rPr>
          <w:iCs/>
        </w:rPr>
      </w:pPr>
      <w:r>
        <w:rPr>
          <w:iCs/>
          <w:noProof/>
          <w:lang w:eastAsia="en-US"/>
        </w:rPr>
        <mc:AlternateContent>
          <mc:Choice Requires="wpg">
            <w:drawing>
              <wp:anchor distT="0" distB="0" distL="114300" distR="114300" simplePos="0" relativeHeight="251601920" behindDoc="0" locked="0" layoutInCell="1" allowOverlap="1" wp14:anchorId="2E8DA4AE" wp14:editId="0AF37CDC">
                <wp:simplePos x="0" y="0"/>
                <wp:positionH relativeFrom="column">
                  <wp:posOffset>0</wp:posOffset>
                </wp:positionH>
                <wp:positionV relativeFrom="paragraph">
                  <wp:posOffset>-3920</wp:posOffset>
                </wp:positionV>
                <wp:extent cx="4715123" cy="2289976"/>
                <wp:effectExtent l="0" t="0" r="28575" b="34290"/>
                <wp:wrapNone/>
                <wp:docPr id="61" name="Group 61"/>
                <wp:cNvGraphicFramePr/>
                <a:graphic xmlns:a="http://schemas.openxmlformats.org/drawingml/2006/main">
                  <a:graphicData uri="http://schemas.microsoft.com/office/word/2010/wordprocessingGroup">
                    <wpg:wgp>
                      <wpg:cNvGrpSpPr/>
                      <wpg:grpSpPr>
                        <a:xfrm>
                          <a:off x="0" y="0"/>
                          <a:ext cx="4715123" cy="2289976"/>
                          <a:chOff x="0" y="0"/>
                          <a:chExt cx="4715123" cy="2289976"/>
                        </a:xfrm>
                      </wpg:grpSpPr>
                      <wps:wsp>
                        <wps:cNvPr id="62" name="Rectangle 62"/>
                        <wps:cNvSpPr/>
                        <wps:spPr>
                          <a:xfrm>
                            <a:off x="0" y="0"/>
                            <a:ext cx="771276" cy="2862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D93C4D" w14:textId="77777777" w:rsidR="005242B3" w:rsidRPr="007249CE" w:rsidRDefault="005242B3" w:rsidP="00D87307">
                              <w:pPr>
                                <w:jc w:val="center"/>
                                <w:rPr>
                                  <w:color w:val="000000" w:themeColor="text1"/>
                                </w:rPr>
                              </w:pPr>
                              <w:r w:rsidRPr="007249CE">
                                <w:rPr>
                                  <w:color w:val="000000" w:themeColor="text1"/>
                                </w:rPr>
                                <w:t>PCRF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63"/>
                        <wps:cNvSpPr/>
                        <wps:spPr>
                          <a:xfrm>
                            <a:off x="1956021" y="0"/>
                            <a:ext cx="771276" cy="2862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95E4B9" w14:textId="77777777" w:rsidR="005242B3" w:rsidRPr="007249CE" w:rsidRDefault="005242B3" w:rsidP="00D87307">
                              <w:pPr>
                                <w:jc w:val="center"/>
                                <w:rPr>
                                  <w:color w:val="000000" w:themeColor="text1"/>
                                </w:rPr>
                              </w:pPr>
                              <w:r w:rsidRPr="007249CE">
                                <w:rPr>
                                  <w:color w:val="000000" w:themeColor="text1"/>
                                </w:rPr>
                                <w:t>SCEF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tangle 64"/>
                        <wps:cNvSpPr/>
                        <wps:spPr>
                          <a:xfrm>
                            <a:off x="3943847" y="0"/>
                            <a:ext cx="771276" cy="2862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1A6C95" w14:textId="77777777" w:rsidR="005242B3" w:rsidRPr="007249CE" w:rsidRDefault="005242B3" w:rsidP="00D87307">
                              <w:pPr>
                                <w:jc w:val="center"/>
                                <w:rPr>
                                  <w:color w:val="000000" w:themeColor="text1"/>
                                </w:rPr>
                              </w:pPr>
                              <w:r w:rsidRPr="007249CE">
                                <w:rPr>
                                  <w:color w:val="000000" w:themeColor="text1"/>
                                </w:rPr>
                                <w:t>SCS/AS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Straight Connector 65"/>
                        <wps:cNvCnPr/>
                        <wps:spPr>
                          <a:xfrm>
                            <a:off x="365760" y="286247"/>
                            <a:ext cx="7952" cy="200372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6" name="Straight Connector 66"/>
                        <wps:cNvCnPr/>
                        <wps:spPr>
                          <a:xfrm>
                            <a:off x="2345635" y="278296"/>
                            <a:ext cx="7951" cy="194806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 name="Straight Connector 67"/>
                        <wps:cNvCnPr/>
                        <wps:spPr>
                          <a:xfrm>
                            <a:off x="4333461" y="278296"/>
                            <a:ext cx="15903" cy="198782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8" name="Straight Arrow Connector 68"/>
                        <wps:cNvCnPr/>
                        <wps:spPr>
                          <a:xfrm flipH="1">
                            <a:off x="2353586" y="612250"/>
                            <a:ext cx="19874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9" name="Straight Arrow Connector 69"/>
                        <wps:cNvCnPr/>
                        <wps:spPr>
                          <a:xfrm flipH="1">
                            <a:off x="357809" y="970059"/>
                            <a:ext cx="19874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0" name="Straight Arrow Connector 70"/>
                        <wps:cNvCnPr/>
                        <wps:spPr>
                          <a:xfrm>
                            <a:off x="365760" y="1399429"/>
                            <a:ext cx="1995778" cy="795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3" name="Straight Arrow Connector 73"/>
                        <wps:cNvCnPr/>
                        <wps:spPr>
                          <a:xfrm>
                            <a:off x="2345635" y="1693628"/>
                            <a:ext cx="1995778" cy="795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92" name="Text Box 2"/>
                        <wps:cNvSpPr txBox="1">
                          <a:spLocks noChangeArrowheads="1"/>
                        </wps:cNvSpPr>
                        <wps:spPr bwMode="auto">
                          <a:xfrm>
                            <a:off x="2726581" y="437066"/>
                            <a:ext cx="1423034" cy="247014"/>
                          </a:xfrm>
                          <a:prstGeom prst="rect">
                            <a:avLst/>
                          </a:prstGeom>
                          <a:solidFill>
                            <a:srgbClr val="FFFFFF"/>
                          </a:solidFill>
                          <a:ln w="9525">
                            <a:solidFill>
                              <a:srgbClr val="000000"/>
                            </a:solidFill>
                            <a:miter lim="800000"/>
                            <a:headEnd/>
                            <a:tailEnd/>
                          </a:ln>
                        </wps:spPr>
                        <wps:txbx>
                          <w:txbxContent>
                            <w:p w14:paraId="766D8B71" w14:textId="77777777" w:rsidR="005242B3" w:rsidRDefault="005242B3" w:rsidP="00D87307">
                              <w:r>
                                <w:t>T8 DELETE request</w:t>
                              </w:r>
                            </w:p>
                          </w:txbxContent>
                        </wps:txbx>
                        <wps:bodyPr rot="0" vert="horz" wrap="square" lIns="91440" tIns="45720" rIns="91440" bIns="45720" anchor="t" anchorCtr="0">
                          <a:spAutoFit/>
                        </wps:bodyPr>
                      </wps:wsp>
                      <wps:wsp>
                        <wps:cNvPr id="93" name="Text Box 2"/>
                        <wps:cNvSpPr txBox="1">
                          <a:spLocks noChangeArrowheads="1"/>
                        </wps:cNvSpPr>
                        <wps:spPr bwMode="auto">
                          <a:xfrm>
                            <a:off x="1033463" y="850479"/>
                            <a:ext cx="612457" cy="247014"/>
                          </a:xfrm>
                          <a:prstGeom prst="rect">
                            <a:avLst/>
                          </a:prstGeom>
                          <a:solidFill>
                            <a:srgbClr val="FFFFFF"/>
                          </a:solidFill>
                          <a:ln w="9525">
                            <a:solidFill>
                              <a:srgbClr val="000000"/>
                            </a:solidFill>
                            <a:miter lim="800000"/>
                            <a:headEnd/>
                            <a:tailEnd/>
                          </a:ln>
                        </wps:spPr>
                        <wps:txbx>
                          <w:txbxContent>
                            <w:p w14:paraId="73D5AA9A" w14:textId="77777777" w:rsidR="005242B3" w:rsidRDefault="005242B3" w:rsidP="00D87307">
                              <w:r>
                                <w:t>Rx STR</w:t>
                              </w:r>
                            </w:p>
                          </w:txbxContent>
                        </wps:txbx>
                        <wps:bodyPr rot="0" vert="horz" wrap="square" lIns="91440" tIns="45720" rIns="91440" bIns="45720" anchor="t" anchorCtr="0">
                          <a:spAutoFit/>
                        </wps:bodyPr>
                      </wps:wsp>
                      <wps:wsp>
                        <wps:cNvPr id="94" name="Text Box 2"/>
                        <wps:cNvSpPr txBox="1">
                          <a:spLocks noChangeArrowheads="1"/>
                        </wps:cNvSpPr>
                        <wps:spPr bwMode="auto">
                          <a:xfrm>
                            <a:off x="1017463" y="1271653"/>
                            <a:ext cx="628371" cy="247014"/>
                          </a:xfrm>
                          <a:prstGeom prst="rect">
                            <a:avLst/>
                          </a:prstGeom>
                          <a:solidFill>
                            <a:srgbClr val="FFFFFF"/>
                          </a:solidFill>
                          <a:ln w="9525">
                            <a:solidFill>
                              <a:srgbClr val="000000"/>
                            </a:solidFill>
                            <a:miter lim="800000"/>
                            <a:headEnd/>
                            <a:tailEnd/>
                          </a:ln>
                        </wps:spPr>
                        <wps:txbx>
                          <w:txbxContent>
                            <w:p w14:paraId="5A085A83" w14:textId="77777777" w:rsidR="005242B3" w:rsidRDefault="005242B3" w:rsidP="00D87307">
                              <w:r>
                                <w:t>Rx STA</w:t>
                              </w:r>
                            </w:p>
                          </w:txbxContent>
                        </wps:txbx>
                        <wps:bodyPr rot="0" vert="horz" wrap="square" lIns="91440" tIns="45720" rIns="91440" bIns="45720" anchor="t" anchorCtr="0">
                          <a:spAutoFit/>
                        </wps:bodyPr>
                      </wps:wsp>
                      <wps:wsp>
                        <wps:cNvPr id="95" name="Text Box 2"/>
                        <wps:cNvSpPr txBox="1">
                          <a:spLocks noChangeArrowheads="1"/>
                        </wps:cNvSpPr>
                        <wps:spPr bwMode="auto">
                          <a:xfrm>
                            <a:off x="2917823" y="1590031"/>
                            <a:ext cx="866139" cy="247014"/>
                          </a:xfrm>
                          <a:prstGeom prst="rect">
                            <a:avLst/>
                          </a:prstGeom>
                          <a:solidFill>
                            <a:srgbClr val="FFFFFF"/>
                          </a:solidFill>
                          <a:ln w="9525">
                            <a:solidFill>
                              <a:srgbClr val="000000"/>
                            </a:solidFill>
                            <a:miter lim="800000"/>
                            <a:headEnd/>
                            <a:tailEnd/>
                          </a:ln>
                        </wps:spPr>
                        <wps:txbx>
                          <w:txbxContent>
                            <w:p w14:paraId="4BB92947" w14:textId="77777777" w:rsidR="005242B3" w:rsidRDefault="005242B3" w:rsidP="00D87307">
                              <w:r>
                                <w:t>T8 Response</w:t>
                              </w:r>
                            </w:p>
                          </w:txbxContent>
                        </wps:txbx>
                        <wps:bodyPr rot="0" vert="horz" wrap="square" lIns="91440" tIns="45720" rIns="91440" bIns="45720" anchor="t" anchorCtr="0">
                          <a:sp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E8DA4AE" id="Group 61" o:spid="_x0000_s1056" style="position:absolute;margin-left:0;margin-top:-.3pt;width:371.25pt;height:180.3pt;z-index:251601920" coordsize="47151,228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">
                <v:rect id="Rectangle 62" o:spid="_x0000_s1057" style="position:absolute;width:7712;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" filled="f" strokecolor="black [3213]" strokeweight="2pt">
                  <v:textbox>
                    <w:txbxContent>
                      <w:p w14:paraId="52D93C4D" w14:textId="77777777" w:rsidR="005242B3" w:rsidRPr="007249CE" w:rsidRDefault="005242B3" w:rsidP="00D87307">
                        <w:pPr>
                          <w:jc w:val="center"/>
                          <w:rPr>
                            <w:color w:val="000000" w:themeColor="text1"/>
                          </w:rPr>
                        </w:pPr>
                        <w:r w:rsidRPr="007249CE">
                          <w:rPr>
                            <w:color w:val="000000" w:themeColor="text1"/>
                          </w:rPr>
                          <w:t>PCRF</w:t>
                        </w:r>
                      </w:p>
                    </w:txbxContent>
                  </v:textbox>
                </v:rect>
                <v:rect id="Rectangle 63" o:spid="_x0000_s1058" style="position:absolute;left:19560;width:7712;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" filled="f" strokecolor="black [3213]" strokeweight="2pt">
                  <v:textbox>
                    <w:txbxContent>
                      <w:p w14:paraId="4495E4B9" w14:textId="77777777" w:rsidR="005242B3" w:rsidRPr="007249CE" w:rsidRDefault="005242B3" w:rsidP="00D87307">
                        <w:pPr>
                          <w:jc w:val="center"/>
                          <w:rPr>
                            <w:color w:val="000000" w:themeColor="text1"/>
                          </w:rPr>
                        </w:pPr>
                        <w:r w:rsidRPr="007249CE">
                          <w:rPr>
                            <w:color w:val="000000" w:themeColor="text1"/>
                          </w:rPr>
                          <w:t>SCEF</w:t>
                        </w:r>
                      </w:p>
                    </w:txbxContent>
                  </v:textbox>
                </v:rect>
                <v:rect id="Rectangle 64" o:spid="_x0000_s1059" style="position:absolute;left:39438;width:7713;height:28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" filled="f" strokecolor="black [3213]" strokeweight="2pt">
                  <v:textbox>
                    <w:txbxContent>
                      <w:p w14:paraId="201A6C95" w14:textId="77777777" w:rsidR="005242B3" w:rsidRPr="007249CE" w:rsidRDefault="005242B3" w:rsidP="00D87307">
                        <w:pPr>
                          <w:jc w:val="center"/>
                          <w:rPr>
                            <w:color w:val="000000" w:themeColor="text1"/>
                          </w:rPr>
                        </w:pPr>
                        <w:r w:rsidRPr="007249CE">
                          <w:rPr>
                            <w:color w:val="000000" w:themeColor="text1"/>
                          </w:rPr>
                          <w:t>SCS/AS</w:t>
                        </w:r>
                      </w:p>
                    </w:txbxContent>
                  </v:textbox>
                </v:rect>
                <v:line id="Straight Connector 65" o:spid="_x0000_s1060" style="position:absolute;visibility:visible;mso-wrap-style:square" from="3657,2862" to="3737,22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" strokecolor="black [3213]"/>
                <v:line id="Straight Connector 66" o:spid="_x0000_s1061" style="position:absolute;visibility:visible;mso-wrap-style:square" from="23456,2782" to="23535,222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" strokecolor="black [3213]"/>
                <v:line id="Straight Connector 67" o:spid="_x0000_s1062" style="position:absolute;visibility:visible;mso-wrap-style:square" from="43334,2782" to="43493,22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" strokecolor="black [3213]"/>
                <v:shape id="Straight Arrow Connector 68" o:spid="_x0000_s1063" type="#_x0000_t32" style="position:absolute;left:23535;top:6122;width:198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" strokecolor="black [3213]">
                  <v:stroke endarrow="block"/>
                </v:shape>
                <v:shape id="Straight Arrow Connector 69" o:spid="_x0000_s1064" type="#_x0000_t32" style="position:absolute;left:3578;top:9700;width:1987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" strokecolor="black [3213]">
                  <v:stroke endarrow="block"/>
                </v:shape>
                <v:shape id="Straight Arrow Connector 70" o:spid="_x0000_s1065" type="#_x0000_t32" style="position:absolute;left:3657;top:13994;width:19958;height: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" strokecolor="black [3213]">
                  <v:stroke endarrow="block"/>
                </v:shape>
                <v:shape id="Straight Arrow Connector 73" o:spid="_x0000_s1066" type="#_x0000_t32" style="position:absolute;left:23456;top:16936;width:19958;height: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" strokecolor="black [3213]">
                  <v:stroke endarrow="block"/>
                </v:shape>
                <v:shape id="_x0000_s1067" type="#_x0000_t202" style="position:absolute;left:27265;top:4370;width:14231;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">
                  <v:textbox style="mso-fit-shape-to-text:t">
                    <w:txbxContent>
                      <w:p w14:paraId="766D8B71" w14:textId="77777777" w:rsidR="005242B3" w:rsidRDefault="005242B3" w:rsidP="00D87307">
                        <w:r>
                          <w:t>T8 DELETE request</w:t>
                        </w:r>
                      </w:p>
                    </w:txbxContent>
                  </v:textbox>
                </v:shape>
                <v:shape id="_x0000_s1068" type="#_x0000_t202" style="position:absolute;left:10334;top:8504;width:6125;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">
                  <v:textbox style="mso-fit-shape-to-text:t">
                    <w:txbxContent>
                      <w:p w14:paraId="73D5AA9A" w14:textId="77777777" w:rsidR="005242B3" w:rsidRDefault="005242B3" w:rsidP="00D87307">
                        <w:r>
                          <w:t>Rx STR</w:t>
                        </w:r>
                      </w:p>
                    </w:txbxContent>
                  </v:textbox>
                </v:shape>
                <v:shape id="_x0000_s1069" type="#_x0000_t202" style="position:absolute;left:10174;top:12716;width:6284;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">
                  <v:textbox style="mso-fit-shape-to-text:t">
                    <w:txbxContent>
                      <w:p w14:paraId="5A085A83" w14:textId="77777777" w:rsidR="005242B3" w:rsidRDefault="005242B3" w:rsidP="00D87307">
                        <w:r>
                          <w:t>Rx STA</w:t>
                        </w:r>
                      </w:p>
                    </w:txbxContent>
                  </v:textbox>
                </v:shape>
                <v:shape id="_x0000_s1070" type="#_x0000_t202" style="position:absolute;left:29178;top:15900;width:8661;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">
                  <v:textbox style="mso-fit-shape-to-text:t">
                    <w:txbxContent>
                      <w:p w14:paraId="4BB92947" w14:textId="77777777" w:rsidR="005242B3" w:rsidRDefault="005242B3" w:rsidP="00D87307">
                        <w:r>
                          <w:t>T8 Response</w:t>
                        </w:r>
                      </w:p>
                    </w:txbxContent>
                  </v:textbox>
                </v:shape>
              </v:group>
            </w:pict>
          </mc:Fallback>
        </mc:AlternateContent>
      </w:r>
    </w:p>
    <w:p w14:paraId="6445487C" w14:textId="77777777" w:rsidR="00D87307" w:rsidRPr="003F5FE4" w:rsidRDefault="00D87307" w:rsidP="00D87307">
      <w:pPr>
        <w:pStyle w:val="BodyText"/>
        <w:rPr>
          <w:iCs/>
        </w:rPr>
      </w:pPr>
    </w:p>
    <w:p w14:paraId="50FAB18F" w14:textId="77777777" w:rsidR="00D87307" w:rsidRDefault="00D87307" w:rsidP="00D87307">
      <w:pPr>
        <w:pStyle w:val="Caption"/>
        <w:rPr>
          <w:rFonts w:ascii="Times New Roman" w:hAnsi="Times New Roman"/>
          <w:b w:val="0"/>
          <w:iCs/>
        </w:rPr>
      </w:pPr>
      <w:bookmarkStart w:id="2642" w:name="_Toc535513914"/>
    </w:p>
    <w:p w14:paraId="3C7AA619" w14:textId="77777777" w:rsidR="00D87307" w:rsidRDefault="00D87307" w:rsidP="00D87307">
      <w:pPr>
        <w:pStyle w:val="Caption"/>
        <w:rPr>
          <w:rFonts w:ascii="Times New Roman" w:hAnsi="Times New Roman"/>
          <w:b w:val="0"/>
          <w:iCs/>
        </w:rPr>
      </w:pPr>
    </w:p>
    <w:p w14:paraId="4842DD2E" w14:textId="77777777" w:rsidR="00D87307" w:rsidRDefault="00D87307" w:rsidP="00D87307">
      <w:pPr>
        <w:pStyle w:val="Caption"/>
        <w:rPr>
          <w:rFonts w:ascii="Times New Roman" w:hAnsi="Times New Roman"/>
          <w:b w:val="0"/>
          <w:iCs/>
        </w:rPr>
      </w:pPr>
    </w:p>
    <w:p w14:paraId="482C0E38" w14:textId="77777777" w:rsidR="00D87307" w:rsidRDefault="00D87307" w:rsidP="00D87307">
      <w:pPr>
        <w:pStyle w:val="Caption"/>
        <w:rPr>
          <w:rFonts w:ascii="Times New Roman" w:hAnsi="Times New Roman"/>
          <w:b w:val="0"/>
          <w:iCs/>
        </w:rPr>
      </w:pPr>
    </w:p>
    <w:p w14:paraId="5D2A5262" w14:textId="77777777" w:rsidR="00D87307" w:rsidRDefault="00D87307" w:rsidP="00D87307">
      <w:pPr>
        <w:pStyle w:val="Caption"/>
        <w:rPr>
          <w:rFonts w:ascii="Times New Roman" w:hAnsi="Times New Roman"/>
          <w:b w:val="0"/>
          <w:iCs/>
        </w:rPr>
      </w:pPr>
    </w:p>
    <w:p w14:paraId="3BA763DA" w14:textId="77777777" w:rsidR="00D87307" w:rsidRDefault="00D87307" w:rsidP="00D87307">
      <w:pPr>
        <w:pStyle w:val="Caption"/>
        <w:rPr>
          <w:rFonts w:ascii="Times New Roman" w:hAnsi="Times New Roman"/>
          <w:b w:val="0"/>
          <w:iCs/>
        </w:rPr>
      </w:pPr>
    </w:p>
    <w:p w14:paraId="1FAE6B67" w14:textId="77777777" w:rsidR="00203AB3" w:rsidRDefault="00FD74DB" w:rsidP="00FD74DB">
      <w:pPr>
        <w:pStyle w:val="BodyText"/>
        <w:ind w:left="1440" w:firstLine="720"/>
        <w:rPr>
          <w:b/>
          <w:lang w:eastAsia="en-US"/>
        </w:rPr>
      </w:pPr>
      <w:r>
        <w:rPr>
          <w:b/>
          <w:lang w:eastAsia="en-US"/>
        </w:rPr>
        <w:t xml:space="preserve">                   </w:t>
      </w:r>
    </w:p>
    <w:p w14:paraId="015B13A8" w14:textId="77777777" w:rsidR="00203AB3" w:rsidRDefault="00203AB3" w:rsidP="00FD74DB">
      <w:pPr>
        <w:pStyle w:val="BodyText"/>
        <w:ind w:left="1440" w:firstLine="720"/>
        <w:rPr>
          <w:b/>
          <w:lang w:eastAsia="en-US"/>
        </w:rPr>
      </w:pPr>
    </w:p>
    <w:p w14:paraId="1E0DC137" w14:textId="77777777" w:rsidR="00203AB3" w:rsidRDefault="00203AB3" w:rsidP="00FD74DB">
      <w:pPr>
        <w:pStyle w:val="BodyText"/>
        <w:ind w:left="1440" w:firstLine="720"/>
        <w:rPr>
          <w:b/>
          <w:lang w:eastAsia="en-US"/>
        </w:rPr>
      </w:pPr>
    </w:p>
    <w:p w14:paraId="10BA22C4" w14:textId="10FCDEC0" w:rsidR="003355AA" w:rsidRPr="00546546" w:rsidRDefault="00546546" w:rsidP="00546546">
      <w:pPr>
        <w:pStyle w:val="Caption"/>
        <w:rPr>
          <w:rFonts w:ascii="Times New Roman" w:hAnsi="Times New Roman"/>
          <w:i w:val="0"/>
        </w:rPr>
      </w:pPr>
      <w:bookmarkStart w:id="2643" w:name="_Toc42875744"/>
      <w:bookmarkEnd w:id="2642"/>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21</w:t>
      </w:r>
      <w:r w:rsidR="006D4F5A">
        <w:rPr>
          <w:noProof/>
        </w:rPr>
        <w:fldChar w:fldCharType="end"/>
      </w:r>
      <w:r w:rsidR="003355AA" w:rsidRPr="00B532DB">
        <w:rPr>
          <w:rFonts w:ascii="Times New Roman" w:hAnsi="Times New Roman"/>
          <w:b w:val="0"/>
          <w:i w:val="0"/>
        </w:rPr>
        <w:t xml:space="preserve"> – </w:t>
      </w:r>
      <w:r w:rsidR="003355AA" w:rsidRPr="00546546">
        <w:rPr>
          <w:rFonts w:ascii="Times New Roman" w:hAnsi="Times New Roman"/>
          <w:i w:val="0"/>
        </w:rPr>
        <w:t>DELETE Operation</w:t>
      </w:r>
      <w:bookmarkEnd w:id="2643"/>
    </w:p>
    <w:p w14:paraId="4FD478A1" w14:textId="77777777" w:rsidR="00D87307" w:rsidRPr="004360EA" w:rsidRDefault="00D87307" w:rsidP="00D87307">
      <w:pPr>
        <w:pStyle w:val="Caption"/>
        <w:rPr>
          <w:rFonts w:ascii="Times New Roman" w:hAnsi="Times New Roman"/>
          <w:b w:val="0"/>
          <w:iCs/>
        </w:rPr>
      </w:pPr>
    </w:p>
    <w:p w14:paraId="25249C42" w14:textId="77777777" w:rsidR="00D87307" w:rsidRPr="004360EA" w:rsidRDefault="00D87307" w:rsidP="00DB0187">
      <w:pPr>
        <w:pStyle w:val="Heading4"/>
        <w:numPr>
          <w:ilvl w:val="2"/>
          <w:numId w:val="6"/>
        </w:numPr>
      </w:pPr>
      <w:bookmarkStart w:id="2644" w:name="_Toc535513877"/>
      <w:r w:rsidRPr="004360EA">
        <w:t>AS Session QoS notification</w:t>
      </w:r>
      <w:bookmarkEnd w:id="2644"/>
    </w:p>
    <w:p w14:paraId="088B5105" w14:textId="77777777" w:rsidR="00D87307" w:rsidRPr="003F5FE4" w:rsidRDefault="00D87307" w:rsidP="00D87307">
      <w:pPr>
        <w:pStyle w:val="BodyText"/>
        <w:rPr>
          <w:iCs/>
        </w:rPr>
      </w:pPr>
      <w:r w:rsidRPr="003F5FE4">
        <w:rPr>
          <w:iCs/>
        </w:rPr>
        <w:t xml:space="preserve">When </w:t>
      </w:r>
      <w:r>
        <w:rPr>
          <w:iCs/>
        </w:rPr>
        <w:t>SCEF</w:t>
      </w:r>
      <w:r w:rsidRPr="003F5FE4">
        <w:rPr>
          <w:iCs/>
        </w:rPr>
        <w:t xml:space="preserve"> </w:t>
      </w:r>
      <w:r w:rsidRPr="003F5FE4">
        <w:rPr>
          <w:rFonts w:hint="eastAsia"/>
          <w:iCs/>
        </w:rPr>
        <w:t xml:space="preserve">receives </w:t>
      </w:r>
      <w:r>
        <w:rPr>
          <w:iCs/>
        </w:rPr>
        <w:t>Rx ASR from PCRF,</w:t>
      </w:r>
      <w:r w:rsidRPr="003F5FE4">
        <w:rPr>
          <w:iCs/>
        </w:rPr>
        <w:t xml:space="preserve"> it gets informed that the Rx session is terminated (e.g. due to a release of PDN </w:t>
      </w:r>
      <w:r>
        <w:rPr>
          <w:iCs/>
        </w:rPr>
        <w:t xml:space="preserve">connection). SCEF sends STR towards PCRF and </w:t>
      </w:r>
      <w:r w:rsidRPr="003F5FE4">
        <w:rPr>
          <w:iCs/>
        </w:rPr>
        <w:t xml:space="preserve">then it will send an HTTP POST message including the </w:t>
      </w:r>
      <w:r>
        <w:rPr>
          <w:iCs/>
        </w:rPr>
        <w:t>notified event (</w:t>
      </w:r>
      <w:r w:rsidRPr="003F5FE4">
        <w:rPr>
          <w:iCs/>
        </w:rPr>
        <w:t>session terminated) and the accumulated usage (if received from the PCRF) to the callback URI "notificationUri" provided by the SCS/AS during the creation of individual AS Session with Required QoS Subscription. The SCS/AS shall respond with an HTTP response to confirm the received notification.</w:t>
      </w:r>
    </w:p>
    <w:p w14:paraId="63AFD367" w14:textId="77777777" w:rsidR="00D87307" w:rsidRDefault="00DB5288" w:rsidP="00D87307">
      <w:pPr>
        <w:pStyle w:val="BodyText"/>
        <w:rPr>
          <w:iCs/>
        </w:rPr>
      </w:pPr>
      <w:r>
        <w:rPr>
          <w:iCs/>
        </w:rPr>
        <w:t>The</w:t>
      </w:r>
      <w:r w:rsidR="00D87307" w:rsidRPr="003F5FE4">
        <w:rPr>
          <w:iCs/>
        </w:rPr>
        <w:t xml:space="preserve"> event notification generated when PCRF terminates the Rx session. In this case PCRF sends Rx-ASR to </w:t>
      </w:r>
      <w:r w:rsidR="00D87307">
        <w:rPr>
          <w:iCs/>
        </w:rPr>
        <w:t>SCEF</w:t>
      </w:r>
      <w:r w:rsidR="00D87307" w:rsidRPr="003F5FE4">
        <w:rPr>
          <w:iCs/>
        </w:rPr>
        <w:t xml:space="preserve">, </w:t>
      </w:r>
      <w:r w:rsidR="00D87307">
        <w:rPr>
          <w:iCs/>
        </w:rPr>
        <w:t>it</w:t>
      </w:r>
      <w:r w:rsidR="00D87307" w:rsidRPr="003F5FE4">
        <w:rPr>
          <w:iCs/>
        </w:rPr>
        <w:t xml:space="preserve"> verifies if the session exists in the database. Once the session data is fetched from the database a notification is sent to SCS/AS with details of the event. After a response is received from SCS/AS the session data in the database will be cleared.</w:t>
      </w:r>
    </w:p>
    <w:p w14:paraId="6B4E0529" w14:textId="77777777" w:rsidR="00203AB3" w:rsidRDefault="00203AB3" w:rsidP="00D87307">
      <w:pPr>
        <w:pStyle w:val="BodyText"/>
        <w:rPr>
          <w:iCs/>
        </w:rPr>
      </w:pPr>
    </w:p>
    <w:p w14:paraId="2B28E191" w14:textId="77777777" w:rsidR="00203AB3" w:rsidRDefault="00203AB3" w:rsidP="00D87307">
      <w:pPr>
        <w:pStyle w:val="BodyText"/>
        <w:rPr>
          <w:iCs/>
        </w:rPr>
      </w:pPr>
    </w:p>
    <w:p w14:paraId="5A625243" w14:textId="77777777" w:rsidR="00203AB3" w:rsidRDefault="00203AB3" w:rsidP="00D87307">
      <w:pPr>
        <w:pStyle w:val="BodyText"/>
        <w:rPr>
          <w:iCs/>
        </w:rPr>
      </w:pPr>
    </w:p>
    <w:p w14:paraId="08FAC556" w14:textId="77777777" w:rsidR="00203AB3" w:rsidRPr="003F5FE4" w:rsidRDefault="00203AB3" w:rsidP="00D87307">
      <w:pPr>
        <w:pStyle w:val="BodyText"/>
        <w:rPr>
          <w:iCs/>
        </w:rPr>
      </w:pPr>
    </w:p>
    <w:p w14:paraId="1771246D" w14:textId="77777777" w:rsidR="00D87307" w:rsidRDefault="00D87307" w:rsidP="00D87307">
      <w:pPr>
        <w:pStyle w:val="BodyText"/>
        <w:rPr>
          <w:iCs/>
          <w:noProof/>
        </w:rPr>
      </w:pPr>
      <w:r>
        <w:rPr>
          <w:iCs/>
          <w:noProof/>
          <w:lang w:eastAsia="en-US"/>
        </w:rPr>
        <mc:AlternateContent>
          <mc:Choice Requires="wps">
            <w:drawing>
              <wp:anchor distT="0" distB="0" distL="114300" distR="114300" simplePos="0" relativeHeight="251611136" behindDoc="0" locked="0" layoutInCell="1" allowOverlap="1" wp14:anchorId="3A09A8A3" wp14:editId="1F974F35">
                <wp:simplePos x="0" y="0"/>
                <wp:positionH relativeFrom="column">
                  <wp:posOffset>461176</wp:posOffset>
                </wp:positionH>
                <wp:positionV relativeFrom="paragraph">
                  <wp:posOffset>7068</wp:posOffset>
                </wp:positionV>
                <wp:extent cx="771276" cy="286247"/>
                <wp:effectExtent l="0" t="0" r="10160" b="19050"/>
                <wp:wrapNone/>
                <wp:docPr id="97" name="Rectangle 97"/>
                <wp:cNvGraphicFramePr/>
                <a:graphic xmlns:a="http://schemas.openxmlformats.org/drawingml/2006/main">
                  <a:graphicData uri="http://schemas.microsoft.com/office/word/2010/wordprocessingShape">
                    <wps:wsp>
                      <wps:cNvSpPr/>
                      <wps:spPr>
                        <a:xfrm>
                          <a:off x="0" y="0"/>
                          <a:ext cx="771276" cy="2862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A2CC7" w14:textId="77777777" w:rsidR="005242B3" w:rsidRPr="007249CE" w:rsidRDefault="005242B3" w:rsidP="00D87307">
                            <w:pPr>
                              <w:jc w:val="center"/>
                              <w:rPr>
                                <w:color w:val="000000" w:themeColor="text1"/>
                              </w:rPr>
                            </w:pPr>
                            <w:r w:rsidRPr="007249CE">
                              <w:rPr>
                                <w:color w:val="000000" w:themeColor="text1"/>
                              </w:rPr>
                              <w:t>PCRF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A09A8A3" id="Rectangle 97" o:spid="_x0000_s1071" style="position:absolute;margin-left:36.3pt;margin-top:.55pt;width:60.75pt;height:22.55pt;z-index:251611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" filled="f" strokecolor="black [3213]" strokeweight="2pt">
                <v:textbox>
                  <w:txbxContent>
                    <w:p w14:paraId="2B9A2CC7" w14:textId="77777777" w:rsidR="005242B3" w:rsidRPr="007249CE" w:rsidRDefault="005242B3" w:rsidP="00D87307">
                      <w:pPr>
                        <w:jc w:val="center"/>
                        <w:rPr>
                          <w:color w:val="000000" w:themeColor="text1"/>
                        </w:rPr>
                      </w:pPr>
                      <w:r w:rsidRPr="007249CE">
                        <w:rPr>
                          <w:color w:val="000000" w:themeColor="text1"/>
                        </w:rPr>
                        <w:t>PCRF</w:t>
                      </w:r>
                    </w:p>
                  </w:txbxContent>
                </v:textbox>
              </v:rect>
            </w:pict>
          </mc:Fallback>
        </mc:AlternateContent>
      </w:r>
      <w:r>
        <w:rPr>
          <w:iCs/>
          <w:noProof/>
          <w:lang w:eastAsia="en-US"/>
        </w:rPr>
        <mc:AlternateContent>
          <mc:Choice Requires="wps">
            <w:drawing>
              <wp:anchor distT="0" distB="0" distL="114300" distR="114300" simplePos="0" relativeHeight="251620352" behindDoc="0" locked="0" layoutInCell="1" allowOverlap="1" wp14:anchorId="0AC65D81" wp14:editId="76FDC8A5">
                <wp:simplePos x="0" y="0"/>
                <wp:positionH relativeFrom="column">
                  <wp:posOffset>2417197</wp:posOffset>
                </wp:positionH>
                <wp:positionV relativeFrom="paragraph">
                  <wp:posOffset>7068</wp:posOffset>
                </wp:positionV>
                <wp:extent cx="771276" cy="286247"/>
                <wp:effectExtent l="0" t="0" r="10160" b="19050"/>
                <wp:wrapNone/>
                <wp:docPr id="98" name="Rectangle 98"/>
                <wp:cNvGraphicFramePr/>
                <a:graphic xmlns:a="http://schemas.openxmlformats.org/drawingml/2006/main">
                  <a:graphicData uri="http://schemas.microsoft.com/office/word/2010/wordprocessingShape">
                    <wps:wsp>
                      <wps:cNvSpPr/>
                      <wps:spPr>
                        <a:xfrm>
                          <a:off x="0" y="0"/>
                          <a:ext cx="771276" cy="2862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751F9B" w14:textId="77777777" w:rsidR="005242B3" w:rsidRPr="007249CE" w:rsidRDefault="005242B3" w:rsidP="00D87307">
                            <w:pPr>
                              <w:jc w:val="center"/>
                              <w:rPr>
                                <w:color w:val="000000" w:themeColor="text1"/>
                              </w:rPr>
                            </w:pPr>
                            <w:r w:rsidRPr="007249CE">
                              <w:rPr>
                                <w:color w:val="000000" w:themeColor="text1"/>
                              </w:rPr>
                              <w:t>SCEF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AC65D81" id="Rectangle 98" o:spid="_x0000_s1072" style="position:absolute;margin-left:190.35pt;margin-top:.55pt;width:60.75pt;height:22.55pt;z-index:251620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" filled="f" strokecolor="black [3213]" strokeweight="2pt">
                <v:textbox>
                  <w:txbxContent>
                    <w:p w14:paraId="30751F9B" w14:textId="77777777" w:rsidR="005242B3" w:rsidRPr="007249CE" w:rsidRDefault="005242B3" w:rsidP="00D87307">
                      <w:pPr>
                        <w:jc w:val="center"/>
                        <w:rPr>
                          <w:color w:val="000000" w:themeColor="text1"/>
                        </w:rPr>
                      </w:pPr>
                      <w:r w:rsidRPr="007249CE">
                        <w:rPr>
                          <w:color w:val="000000" w:themeColor="text1"/>
                        </w:rPr>
                        <w:t>SCEF</w:t>
                      </w:r>
                    </w:p>
                  </w:txbxContent>
                </v:textbox>
              </v:rect>
            </w:pict>
          </mc:Fallback>
        </mc:AlternateContent>
      </w:r>
      <w:r>
        <w:rPr>
          <w:iCs/>
          <w:noProof/>
          <w:lang w:eastAsia="en-US"/>
        </w:rPr>
        <mc:AlternateContent>
          <mc:Choice Requires="wps">
            <w:drawing>
              <wp:anchor distT="0" distB="0" distL="114300" distR="114300" simplePos="0" relativeHeight="251629568" behindDoc="0" locked="0" layoutInCell="1" allowOverlap="1" wp14:anchorId="01075749" wp14:editId="11AC2A05">
                <wp:simplePos x="0" y="0"/>
                <wp:positionH relativeFrom="column">
                  <wp:posOffset>4405023</wp:posOffset>
                </wp:positionH>
                <wp:positionV relativeFrom="paragraph">
                  <wp:posOffset>7068</wp:posOffset>
                </wp:positionV>
                <wp:extent cx="771276" cy="286247"/>
                <wp:effectExtent l="0" t="0" r="10160" b="19050"/>
                <wp:wrapNone/>
                <wp:docPr id="99" name="Rectangle 99"/>
                <wp:cNvGraphicFramePr/>
                <a:graphic xmlns:a="http://schemas.openxmlformats.org/drawingml/2006/main">
                  <a:graphicData uri="http://schemas.microsoft.com/office/word/2010/wordprocessingShape">
                    <wps:wsp>
                      <wps:cNvSpPr/>
                      <wps:spPr>
                        <a:xfrm>
                          <a:off x="0" y="0"/>
                          <a:ext cx="771276" cy="2862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C82EF9" w14:textId="77777777" w:rsidR="005242B3" w:rsidRPr="007249CE" w:rsidRDefault="005242B3" w:rsidP="00D87307">
                            <w:pPr>
                              <w:jc w:val="center"/>
                              <w:rPr>
                                <w:color w:val="000000" w:themeColor="text1"/>
                              </w:rPr>
                            </w:pPr>
                            <w:r w:rsidRPr="007249CE">
                              <w:rPr>
                                <w:color w:val="000000" w:themeColor="text1"/>
                              </w:rPr>
                              <w:t>SCS/AS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1075749" id="Rectangle 99" o:spid="_x0000_s1073" style="position:absolute;margin-left:346.85pt;margin-top:.55pt;width:60.75pt;height:22.55pt;z-index:251629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" filled="f" strokecolor="black [3213]" strokeweight="2pt">
                <v:textbox>
                  <w:txbxContent>
                    <w:p w14:paraId="72C82EF9" w14:textId="77777777" w:rsidR="005242B3" w:rsidRPr="007249CE" w:rsidRDefault="005242B3" w:rsidP="00D87307">
                      <w:pPr>
                        <w:jc w:val="center"/>
                        <w:rPr>
                          <w:color w:val="000000" w:themeColor="text1"/>
                        </w:rPr>
                      </w:pPr>
                      <w:r w:rsidRPr="007249CE">
                        <w:rPr>
                          <w:color w:val="000000" w:themeColor="text1"/>
                        </w:rPr>
                        <w:t>SCS/AS</w:t>
                      </w:r>
                    </w:p>
                  </w:txbxContent>
                </v:textbox>
              </v:rect>
            </w:pict>
          </mc:Fallback>
        </mc:AlternateContent>
      </w:r>
    </w:p>
    <w:p w14:paraId="6A8F1534" w14:textId="77777777" w:rsidR="00D87307" w:rsidRDefault="00D87307" w:rsidP="00D87307">
      <w:pPr>
        <w:pStyle w:val="BodyText"/>
        <w:rPr>
          <w:iCs/>
          <w:noProof/>
        </w:rPr>
      </w:pPr>
      <w:r>
        <w:rPr>
          <w:iCs/>
          <w:noProof/>
          <w:lang w:eastAsia="en-US"/>
        </w:rPr>
        <mc:AlternateContent>
          <mc:Choice Requires="wps">
            <w:drawing>
              <wp:anchor distT="0" distB="0" distL="114300" distR="114300" simplePos="0" relativeHeight="251638784" behindDoc="0" locked="0" layoutInCell="1" allowOverlap="1" wp14:anchorId="14D4B286" wp14:editId="3ED18034">
                <wp:simplePos x="0" y="0"/>
                <wp:positionH relativeFrom="column">
                  <wp:posOffset>826936</wp:posOffset>
                </wp:positionH>
                <wp:positionV relativeFrom="paragraph">
                  <wp:posOffset>71065</wp:posOffset>
                </wp:positionV>
                <wp:extent cx="7952" cy="2003729"/>
                <wp:effectExtent l="0" t="0" r="30480" b="34925"/>
                <wp:wrapNone/>
                <wp:docPr id="100" name="Straight Connector 100"/>
                <wp:cNvGraphicFramePr/>
                <a:graphic xmlns:a="http://schemas.openxmlformats.org/drawingml/2006/main">
                  <a:graphicData uri="http://schemas.microsoft.com/office/word/2010/wordprocessingShape">
                    <wps:wsp>
                      <wps:cNvCnPr/>
                      <wps:spPr>
                        <a:xfrm>
                          <a:off x="0" y="0"/>
                          <a:ext cx="7952" cy="200372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E7C9F49" id="Straight Connector 100" o:spid="_x0000_s1026" style="position:absolute;z-index:251638784;visibility:visible;mso-wrap-style:square;mso-wrap-distance-left:9pt;mso-wrap-distance-top:0;mso-wrap-distance-right:9pt;mso-wrap-distance-bottom:0;mso-position-horizontal:absolute;mso-position-horizontal-relative:text;mso-position-vertical:absolute;mso-position-vertical-relative:text" from="65.1pt,5.6pt" to="65.75pt,16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" strokecolor="black [3213]"/>
            </w:pict>
          </mc:Fallback>
        </mc:AlternateContent>
      </w:r>
      <w:r>
        <w:rPr>
          <w:iCs/>
          <w:noProof/>
          <w:lang w:eastAsia="en-US"/>
        </w:rPr>
        <mc:AlternateContent>
          <mc:Choice Requires="wps">
            <w:drawing>
              <wp:anchor distT="0" distB="0" distL="114300" distR="114300" simplePos="0" relativeHeight="251648000" behindDoc="0" locked="0" layoutInCell="1" allowOverlap="1" wp14:anchorId="063031F5" wp14:editId="01F944BF">
                <wp:simplePos x="0" y="0"/>
                <wp:positionH relativeFrom="column">
                  <wp:posOffset>2806811</wp:posOffset>
                </wp:positionH>
                <wp:positionV relativeFrom="paragraph">
                  <wp:posOffset>63114</wp:posOffset>
                </wp:positionV>
                <wp:extent cx="7951" cy="1948069"/>
                <wp:effectExtent l="0" t="0" r="30480" b="33655"/>
                <wp:wrapNone/>
                <wp:docPr id="102" name="Straight Connector 102"/>
                <wp:cNvGraphicFramePr/>
                <a:graphic xmlns:a="http://schemas.openxmlformats.org/drawingml/2006/main">
                  <a:graphicData uri="http://schemas.microsoft.com/office/word/2010/wordprocessingShape">
                    <wps:wsp>
                      <wps:cNvCnPr/>
                      <wps:spPr>
                        <a:xfrm>
                          <a:off x="0" y="0"/>
                          <a:ext cx="7951" cy="194806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D69A64F" id="Straight Connector 102" o:spid="_x0000_s1026" style="position:absolute;z-index:251648000;visibility:visible;mso-wrap-style:square;mso-wrap-distance-left:9pt;mso-wrap-distance-top:0;mso-wrap-distance-right:9pt;mso-wrap-distance-bottom:0;mso-position-horizontal:absolute;mso-position-horizontal-relative:text;mso-position-vertical:absolute;mso-position-vertical-relative:text" from="221pt,4.95pt" to="221.65pt,15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" strokecolor="black [3213]"/>
            </w:pict>
          </mc:Fallback>
        </mc:AlternateContent>
      </w:r>
      <w:r>
        <w:rPr>
          <w:iCs/>
          <w:noProof/>
          <w:lang w:eastAsia="en-US"/>
        </w:rPr>
        <mc:AlternateContent>
          <mc:Choice Requires="wps">
            <w:drawing>
              <wp:anchor distT="0" distB="0" distL="114300" distR="114300" simplePos="0" relativeHeight="251656192" behindDoc="0" locked="0" layoutInCell="1" allowOverlap="1" wp14:anchorId="52CF0477" wp14:editId="6AEB2218">
                <wp:simplePos x="0" y="0"/>
                <wp:positionH relativeFrom="column">
                  <wp:posOffset>4794637</wp:posOffset>
                </wp:positionH>
                <wp:positionV relativeFrom="paragraph">
                  <wp:posOffset>63114</wp:posOffset>
                </wp:positionV>
                <wp:extent cx="15903" cy="1987826"/>
                <wp:effectExtent l="0" t="0" r="22225" b="31750"/>
                <wp:wrapNone/>
                <wp:docPr id="103" name="Straight Connector 103"/>
                <wp:cNvGraphicFramePr/>
                <a:graphic xmlns:a="http://schemas.openxmlformats.org/drawingml/2006/main">
                  <a:graphicData uri="http://schemas.microsoft.com/office/word/2010/wordprocessingShape">
                    <wps:wsp>
                      <wps:cNvCnPr/>
                      <wps:spPr>
                        <a:xfrm>
                          <a:off x="0" y="0"/>
                          <a:ext cx="15903" cy="198782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5799A1C" id="Straight Connector 103" o:spid="_x0000_s1026" style="position:absolute;z-index:251656192;visibility:visible;mso-wrap-style:square;mso-wrap-distance-left:9pt;mso-wrap-distance-top:0;mso-wrap-distance-right:9pt;mso-wrap-distance-bottom:0;mso-position-horizontal:absolute;mso-position-horizontal-relative:text;mso-position-vertical:absolute;mso-position-vertical-relative:text" from="377.55pt,4.95pt" to="378.8pt,16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" strokecolor="black [3213]"/>
            </w:pict>
          </mc:Fallback>
        </mc:AlternateContent>
      </w:r>
    </w:p>
    <w:p w14:paraId="0E2D6128" w14:textId="77777777" w:rsidR="00D87307" w:rsidRDefault="00D87307" w:rsidP="00D87307">
      <w:pPr>
        <w:pStyle w:val="BodyText"/>
        <w:rPr>
          <w:iCs/>
          <w:noProof/>
        </w:rPr>
      </w:pPr>
      <w:r>
        <w:rPr>
          <w:iCs/>
          <w:noProof/>
          <w:lang w:eastAsia="en-US"/>
        </w:rPr>
        <mc:AlternateContent>
          <mc:Choice Requires="wps">
            <w:drawing>
              <wp:anchor distT="0" distB="0" distL="114300" distR="114300" simplePos="0" relativeHeight="251694080" behindDoc="0" locked="0" layoutInCell="1" allowOverlap="1" wp14:anchorId="5987F3E5" wp14:editId="4FA477B9">
                <wp:simplePos x="0" y="0"/>
                <wp:positionH relativeFrom="column">
                  <wp:posOffset>1447136</wp:posOffset>
                </wp:positionH>
                <wp:positionV relativeFrom="paragraph">
                  <wp:posOffset>7841</wp:posOffset>
                </wp:positionV>
                <wp:extent cx="699715" cy="246380"/>
                <wp:effectExtent l="0" t="0" r="24765" b="20320"/>
                <wp:wrapNone/>
                <wp:docPr id="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46380"/>
                        </a:xfrm>
                        <a:prstGeom prst="rect">
                          <a:avLst/>
                        </a:prstGeom>
                        <a:solidFill>
                          <a:srgbClr val="FFFFFF"/>
                        </a:solidFill>
                        <a:ln w="9525">
                          <a:solidFill>
                            <a:srgbClr val="000000"/>
                          </a:solidFill>
                          <a:miter lim="800000"/>
                          <a:headEnd/>
                          <a:tailEnd/>
                        </a:ln>
                      </wps:spPr>
                      <wps:txbx>
                        <w:txbxContent>
                          <w:p w14:paraId="2B3F2375" w14:textId="77777777" w:rsidR="005242B3" w:rsidRDefault="005242B3" w:rsidP="00D87307">
                            <w:r>
                              <w:t>Rx ASR</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87F3E5" id="Text Box 2" o:spid="_x0000_s1074" type="#_x0000_t202" style="position:absolute;margin-left:113.95pt;margin-top:.6pt;width:55.1pt;height:19.4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">
                <v:textbox style="mso-fit-shape-to-text:t">
                  <w:txbxContent>
                    <w:p w14:paraId="2B3F2375" w14:textId="77777777" w:rsidR="005242B3" w:rsidRDefault="005242B3" w:rsidP="00D87307">
                      <w:r>
                        <w:t>Rx ASR</w:t>
                      </w:r>
                    </w:p>
                  </w:txbxContent>
                </v:textbox>
              </v:shape>
            </w:pict>
          </mc:Fallback>
        </mc:AlternateContent>
      </w:r>
      <w:r>
        <w:rPr>
          <w:iCs/>
          <w:noProof/>
          <w:lang w:eastAsia="en-US"/>
        </w:rPr>
        <mc:AlternateContent>
          <mc:Choice Requires="wps">
            <w:drawing>
              <wp:anchor distT="0" distB="0" distL="114300" distR="114300" simplePos="0" relativeHeight="251684864" behindDoc="0" locked="0" layoutInCell="1" allowOverlap="1" wp14:anchorId="7391E4BF" wp14:editId="3F016CD9">
                <wp:simplePos x="0" y="0"/>
                <wp:positionH relativeFrom="column">
                  <wp:posOffset>826770</wp:posOffset>
                </wp:positionH>
                <wp:positionV relativeFrom="paragraph">
                  <wp:posOffset>182162</wp:posOffset>
                </wp:positionV>
                <wp:extent cx="1995778" cy="7952"/>
                <wp:effectExtent l="0" t="57150" r="43180" b="87630"/>
                <wp:wrapNone/>
                <wp:docPr id="106" name="Straight Arrow Connector 106"/>
                <wp:cNvGraphicFramePr/>
                <a:graphic xmlns:a="http://schemas.openxmlformats.org/drawingml/2006/main">
                  <a:graphicData uri="http://schemas.microsoft.com/office/word/2010/wordprocessingShape">
                    <wps:wsp>
                      <wps:cNvCnPr/>
                      <wps:spPr>
                        <a:xfrm>
                          <a:off x="0" y="0"/>
                          <a:ext cx="1995778" cy="795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83F4D5" id="Straight Arrow Connector 106" o:spid="_x0000_s1026" type="#_x0000_t32" style="position:absolute;margin-left:65.1pt;margin-top:14.35pt;width:157.15pt;height:.65pt;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" strokecolor="black [3213]">
                <v:stroke endarrow="block"/>
              </v:shape>
            </w:pict>
          </mc:Fallback>
        </mc:AlternateContent>
      </w:r>
    </w:p>
    <w:p w14:paraId="7DF4F945" w14:textId="77777777" w:rsidR="00D87307" w:rsidRDefault="00D87307" w:rsidP="00D87307">
      <w:pPr>
        <w:pStyle w:val="BodyText"/>
        <w:rPr>
          <w:iCs/>
          <w:noProof/>
        </w:rPr>
      </w:pPr>
      <w:r>
        <w:rPr>
          <w:iCs/>
          <w:noProof/>
          <w:lang w:eastAsia="en-US"/>
        </w:rPr>
        <mc:AlternateContent>
          <mc:Choice Requires="wps">
            <w:drawing>
              <wp:anchor distT="0" distB="0" distL="114300" distR="114300" simplePos="0" relativeHeight="251703296" behindDoc="0" locked="0" layoutInCell="1" allowOverlap="1" wp14:anchorId="34B9853E" wp14:editId="4C396F25">
                <wp:simplePos x="0" y="0"/>
                <wp:positionH relativeFrom="column">
                  <wp:posOffset>1454757</wp:posOffset>
                </wp:positionH>
                <wp:positionV relativeFrom="paragraph">
                  <wp:posOffset>151213</wp:posOffset>
                </wp:positionV>
                <wp:extent cx="739472" cy="247014"/>
                <wp:effectExtent l="0" t="0" r="22860" b="20320"/>
                <wp:wrapNone/>
                <wp:docPr id="1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472" cy="247014"/>
                        </a:xfrm>
                        <a:prstGeom prst="rect">
                          <a:avLst/>
                        </a:prstGeom>
                        <a:solidFill>
                          <a:srgbClr val="FFFFFF"/>
                        </a:solidFill>
                        <a:ln w="9525">
                          <a:solidFill>
                            <a:srgbClr val="000000"/>
                          </a:solidFill>
                          <a:miter lim="800000"/>
                          <a:headEnd/>
                          <a:tailEnd/>
                        </a:ln>
                      </wps:spPr>
                      <wps:txbx>
                        <w:txbxContent>
                          <w:p w14:paraId="22C35D0D" w14:textId="77777777" w:rsidR="005242B3" w:rsidRDefault="005242B3" w:rsidP="00D87307">
                            <w:r>
                              <w:t>Rx RAA</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B9853E" id="_x0000_s1075" type="#_x0000_t202" style="position:absolute;margin-left:114.55pt;margin-top:11.9pt;width:58.25pt;height:19.45pt;z-index:251703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">
                <v:textbox style="mso-fit-shape-to-text:t">
                  <w:txbxContent>
                    <w:p w14:paraId="22C35D0D" w14:textId="77777777" w:rsidR="005242B3" w:rsidRDefault="005242B3" w:rsidP="00D87307">
                      <w:r>
                        <w:t>Rx RAA</w:t>
                      </w:r>
                    </w:p>
                  </w:txbxContent>
                </v:textbox>
              </v:shape>
            </w:pict>
          </mc:Fallback>
        </mc:AlternateContent>
      </w:r>
      <w:r>
        <w:rPr>
          <w:iCs/>
          <w:noProof/>
          <w:lang w:eastAsia="en-US"/>
        </w:rPr>
        <mc:AlternateContent>
          <mc:Choice Requires="wps">
            <w:drawing>
              <wp:anchor distT="0" distB="0" distL="114300" distR="114300" simplePos="0" relativeHeight="251730944" behindDoc="0" locked="0" layoutInCell="1" allowOverlap="1" wp14:anchorId="5269AD31" wp14:editId="3B2606F8">
                <wp:simplePos x="0" y="0"/>
                <wp:positionH relativeFrom="column">
                  <wp:posOffset>3036874</wp:posOffset>
                </wp:positionH>
                <wp:positionV relativeFrom="paragraph">
                  <wp:posOffset>63693</wp:posOffset>
                </wp:positionV>
                <wp:extent cx="1534602" cy="247014"/>
                <wp:effectExtent l="0" t="0" r="27940" b="20320"/>
                <wp:wrapNone/>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4602" cy="247014"/>
                        </a:xfrm>
                        <a:prstGeom prst="rect">
                          <a:avLst/>
                        </a:prstGeom>
                        <a:solidFill>
                          <a:srgbClr val="FFFFFF"/>
                        </a:solidFill>
                        <a:ln w="9525">
                          <a:solidFill>
                            <a:srgbClr val="000000"/>
                          </a:solidFill>
                          <a:miter lim="800000"/>
                          <a:headEnd/>
                          <a:tailEnd/>
                        </a:ln>
                      </wps:spPr>
                      <wps:txbx>
                        <w:txbxContent>
                          <w:p w14:paraId="0B396E1A" w14:textId="77777777" w:rsidR="005242B3" w:rsidRDefault="005242B3" w:rsidP="00D87307">
                            <w:r>
                              <w:t>T8 POST (notify) request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269AD31" id="_x0000_s1076" type="#_x0000_t202" style="position:absolute;margin-left:239.1pt;margin-top:5pt;width:120.85pt;height:19.4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">
                <v:textbox style="mso-fit-shape-to-text:t">
                  <w:txbxContent>
                    <w:p w14:paraId="0B396E1A" w14:textId="77777777" w:rsidR="005242B3" w:rsidRDefault="005242B3" w:rsidP="00D87307">
                      <w:r>
                        <w:t>T8 POST (notify) request</w:t>
                      </w:r>
                    </w:p>
                  </w:txbxContent>
                </v:textbox>
              </v:shape>
            </w:pict>
          </mc:Fallback>
        </mc:AlternateContent>
      </w:r>
    </w:p>
    <w:p w14:paraId="3A0BBFAE" w14:textId="77777777" w:rsidR="00D87307" w:rsidRDefault="00D87307" w:rsidP="00D87307">
      <w:pPr>
        <w:pStyle w:val="BodyText"/>
        <w:rPr>
          <w:iCs/>
          <w:noProof/>
        </w:rPr>
      </w:pPr>
      <w:r>
        <w:rPr>
          <w:iCs/>
          <w:noProof/>
          <w:lang w:eastAsia="en-US"/>
        </w:rPr>
        <mc:AlternateContent>
          <mc:Choice Requires="wps">
            <w:drawing>
              <wp:anchor distT="0" distB="0" distL="114300" distR="114300" simplePos="0" relativeHeight="251675648" behindDoc="0" locked="0" layoutInCell="1" allowOverlap="1" wp14:anchorId="3CE62D96" wp14:editId="656FB6FF">
                <wp:simplePos x="0" y="0"/>
                <wp:positionH relativeFrom="column">
                  <wp:posOffset>818515</wp:posOffset>
                </wp:positionH>
                <wp:positionV relativeFrom="paragraph">
                  <wp:posOffset>87189</wp:posOffset>
                </wp:positionV>
                <wp:extent cx="1987495" cy="0"/>
                <wp:effectExtent l="38100" t="76200" r="0" b="95250"/>
                <wp:wrapNone/>
                <wp:docPr id="105" name="Straight Arrow Connector 105"/>
                <wp:cNvGraphicFramePr/>
                <a:graphic xmlns:a="http://schemas.openxmlformats.org/drawingml/2006/main">
                  <a:graphicData uri="http://schemas.microsoft.com/office/word/2010/wordprocessingShape">
                    <wps:wsp>
                      <wps:cNvCnPr/>
                      <wps:spPr>
                        <a:xfrm flipH="1">
                          <a:off x="0" y="0"/>
                          <a:ext cx="19874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30BE5C" id="Straight Arrow Connector 105" o:spid="_x0000_s1026" type="#_x0000_t32" style="position:absolute;margin-left:64.45pt;margin-top:6.85pt;width:156.5pt;height:0;flip:x;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" strokecolor="black [3213]">
                <v:stroke endarrow="block"/>
              </v:shape>
            </w:pict>
          </mc:Fallback>
        </mc:AlternateContent>
      </w:r>
      <w:r>
        <w:rPr>
          <w:iCs/>
          <w:noProof/>
          <w:lang w:eastAsia="en-US"/>
        </w:rPr>
        <mc:AlternateContent>
          <mc:Choice Requires="wps">
            <w:drawing>
              <wp:anchor distT="0" distB="0" distL="114300" distR="114300" simplePos="0" relativeHeight="251712512" behindDoc="0" locked="0" layoutInCell="1" allowOverlap="1" wp14:anchorId="09CC36DF" wp14:editId="7A61C181">
                <wp:simplePos x="0" y="0"/>
                <wp:positionH relativeFrom="column">
                  <wp:posOffset>2806700</wp:posOffset>
                </wp:positionH>
                <wp:positionV relativeFrom="paragraph">
                  <wp:posOffset>32303</wp:posOffset>
                </wp:positionV>
                <wp:extent cx="1995778" cy="7952"/>
                <wp:effectExtent l="0" t="57150" r="43180" b="87630"/>
                <wp:wrapNone/>
                <wp:docPr id="107" name="Straight Arrow Connector 107"/>
                <wp:cNvGraphicFramePr/>
                <a:graphic xmlns:a="http://schemas.openxmlformats.org/drawingml/2006/main">
                  <a:graphicData uri="http://schemas.microsoft.com/office/word/2010/wordprocessingShape">
                    <wps:wsp>
                      <wps:cNvCnPr/>
                      <wps:spPr>
                        <a:xfrm>
                          <a:off x="0" y="0"/>
                          <a:ext cx="1995778" cy="795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11A4B1" id="Straight Arrow Connector 107" o:spid="_x0000_s1026" type="#_x0000_t32" style="position:absolute;margin-left:221pt;margin-top:2.55pt;width:157.15pt;height:.65pt;z-index:251712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" strokecolor="black [3213]">
                <v:stroke endarrow="block"/>
              </v:shape>
            </w:pict>
          </mc:Fallback>
        </mc:AlternateContent>
      </w:r>
    </w:p>
    <w:p w14:paraId="6FC55A8A" w14:textId="77777777" w:rsidR="00D87307" w:rsidRDefault="00D87307" w:rsidP="00D87307">
      <w:pPr>
        <w:pStyle w:val="BodyText"/>
        <w:rPr>
          <w:iCs/>
          <w:noProof/>
        </w:rPr>
      </w:pPr>
      <w:r>
        <w:rPr>
          <w:iCs/>
          <w:noProof/>
          <w:lang w:eastAsia="en-US"/>
        </w:rPr>
        <mc:AlternateContent>
          <mc:Choice Requires="wps">
            <w:drawing>
              <wp:anchor distT="0" distB="0" distL="114300" distR="114300" simplePos="0" relativeHeight="251767808" behindDoc="0" locked="0" layoutInCell="1" allowOverlap="1" wp14:anchorId="1349706C" wp14:editId="036A8AC6">
                <wp:simplePos x="0" y="0"/>
                <wp:positionH relativeFrom="column">
                  <wp:posOffset>1495812</wp:posOffset>
                </wp:positionH>
                <wp:positionV relativeFrom="paragraph">
                  <wp:posOffset>208887</wp:posOffset>
                </wp:positionV>
                <wp:extent cx="699715" cy="246380"/>
                <wp:effectExtent l="0" t="0" r="24765" b="20320"/>
                <wp:wrapNone/>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9715" cy="246380"/>
                        </a:xfrm>
                        <a:prstGeom prst="rect">
                          <a:avLst/>
                        </a:prstGeom>
                        <a:solidFill>
                          <a:srgbClr val="FFFFFF"/>
                        </a:solidFill>
                        <a:ln w="9525">
                          <a:solidFill>
                            <a:srgbClr val="000000"/>
                          </a:solidFill>
                          <a:miter lim="800000"/>
                          <a:headEnd/>
                          <a:tailEnd/>
                        </a:ln>
                      </wps:spPr>
                      <wps:txbx>
                        <w:txbxContent>
                          <w:p w14:paraId="2E7C6C43" w14:textId="77777777" w:rsidR="005242B3" w:rsidRDefault="005242B3" w:rsidP="00D87307">
                            <w:r>
                              <w:t>Rx STR</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49706C" id="_x0000_s1077" type="#_x0000_t202" style="position:absolute;margin-left:117.8pt;margin-top:16.45pt;width:55.1pt;height:19.4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">
                <v:textbox style="mso-fit-shape-to-text:t">
                  <w:txbxContent>
                    <w:p w14:paraId="2E7C6C43" w14:textId="77777777" w:rsidR="005242B3" w:rsidRDefault="005242B3" w:rsidP="00D87307">
                      <w:r>
                        <w:t>Rx STR</w:t>
                      </w:r>
                    </w:p>
                  </w:txbxContent>
                </v:textbox>
              </v:shape>
            </w:pict>
          </mc:Fallback>
        </mc:AlternateContent>
      </w:r>
    </w:p>
    <w:p w14:paraId="012F424B" w14:textId="77777777" w:rsidR="00D87307" w:rsidRDefault="00D87307" w:rsidP="00D87307">
      <w:pPr>
        <w:pStyle w:val="BodyText"/>
        <w:rPr>
          <w:iCs/>
          <w:noProof/>
        </w:rPr>
      </w:pPr>
      <w:r>
        <w:rPr>
          <w:iCs/>
          <w:noProof/>
          <w:lang w:eastAsia="en-US"/>
        </w:rPr>
        <mc:AlternateContent>
          <mc:Choice Requires="wps">
            <w:drawing>
              <wp:anchor distT="0" distB="0" distL="114300" distR="114300" simplePos="0" relativeHeight="251749376" behindDoc="0" locked="0" layoutInCell="1" allowOverlap="1" wp14:anchorId="295A6F80" wp14:editId="0D74435E">
                <wp:simplePos x="0" y="0"/>
                <wp:positionH relativeFrom="column">
                  <wp:posOffset>811889</wp:posOffset>
                </wp:positionH>
                <wp:positionV relativeFrom="paragraph">
                  <wp:posOffset>97680</wp:posOffset>
                </wp:positionV>
                <wp:extent cx="1987495" cy="0"/>
                <wp:effectExtent l="38100" t="76200" r="0" b="95250"/>
                <wp:wrapNone/>
                <wp:docPr id="113" name="Straight Arrow Connector 113"/>
                <wp:cNvGraphicFramePr/>
                <a:graphic xmlns:a="http://schemas.openxmlformats.org/drawingml/2006/main">
                  <a:graphicData uri="http://schemas.microsoft.com/office/word/2010/wordprocessingShape">
                    <wps:wsp>
                      <wps:cNvCnPr/>
                      <wps:spPr>
                        <a:xfrm flipH="1">
                          <a:off x="0" y="0"/>
                          <a:ext cx="19874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A0D53F" id="Straight Arrow Connector 113" o:spid="_x0000_s1026" type="#_x0000_t32" style="position:absolute;margin-left:63.95pt;margin-top:7.7pt;width:156.5pt;height:0;flip:x;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" strokecolor="black [3213]">
                <v:stroke endarrow="block"/>
              </v:shape>
            </w:pict>
          </mc:Fallback>
        </mc:AlternateContent>
      </w:r>
    </w:p>
    <w:p w14:paraId="0D0EE8ED" w14:textId="77777777" w:rsidR="00D87307" w:rsidRDefault="00D87307" w:rsidP="00D87307">
      <w:pPr>
        <w:pStyle w:val="BodyText"/>
        <w:rPr>
          <w:iCs/>
          <w:noProof/>
        </w:rPr>
      </w:pPr>
      <w:r>
        <w:rPr>
          <w:iCs/>
          <w:noProof/>
          <w:lang w:eastAsia="en-US"/>
        </w:rPr>
        <mc:AlternateContent>
          <mc:Choice Requires="wps">
            <w:drawing>
              <wp:anchor distT="0" distB="0" distL="114300" distR="114300" simplePos="0" relativeHeight="251758592" behindDoc="0" locked="0" layoutInCell="1" allowOverlap="1" wp14:anchorId="404913A9" wp14:editId="4E84222B">
                <wp:simplePos x="0" y="0"/>
                <wp:positionH relativeFrom="column">
                  <wp:posOffset>1510748</wp:posOffset>
                </wp:positionH>
                <wp:positionV relativeFrom="paragraph">
                  <wp:posOffset>105189</wp:posOffset>
                </wp:positionV>
                <wp:extent cx="691763" cy="247014"/>
                <wp:effectExtent l="0" t="0" r="13335" b="20320"/>
                <wp:wrapNone/>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763" cy="247014"/>
                        </a:xfrm>
                        <a:prstGeom prst="rect">
                          <a:avLst/>
                        </a:prstGeom>
                        <a:solidFill>
                          <a:srgbClr val="FFFFFF"/>
                        </a:solidFill>
                        <a:ln w="9525">
                          <a:solidFill>
                            <a:srgbClr val="000000"/>
                          </a:solidFill>
                          <a:miter lim="800000"/>
                          <a:headEnd/>
                          <a:tailEnd/>
                        </a:ln>
                      </wps:spPr>
                      <wps:txbx>
                        <w:txbxContent>
                          <w:p w14:paraId="45D4CB76" w14:textId="77777777" w:rsidR="005242B3" w:rsidRDefault="005242B3" w:rsidP="00D87307">
                            <w:r>
                              <w:t>Rx STA</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4913A9" id="_x0000_s1078" type="#_x0000_t202" style="position:absolute;margin-left:118.95pt;margin-top:8.3pt;width:54.45pt;height:19.4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">
                <v:textbox style="mso-fit-shape-to-text:t">
                  <w:txbxContent>
                    <w:p w14:paraId="45D4CB76" w14:textId="77777777" w:rsidR="005242B3" w:rsidRDefault="005242B3" w:rsidP="00D87307">
                      <w:r>
                        <w:t>Rx STA</w:t>
                      </w:r>
                    </w:p>
                  </w:txbxContent>
                </v:textbox>
              </v:shape>
            </w:pict>
          </mc:Fallback>
        </mc:AlternateContent>
      </w:r>
    </w:p>
    <w:p w14:paraId="100A8FFD" w14:textId="77777777" w:rsidR="00D87307" w:rsidRPr="003F5FE4" w:rsidRDefault="00D87307" w:rsidP="00D87307">
      <w:pPr>
        <w:pStyle w:val="BodyText"/>
        <w:rPr>
          <w:iCs/>
        </w:rPr>
      </w:pPr>
      <w:r>
        <w:rPr>
          <w:iCs/>
          <w:noProof/>
          <w:lang w:eastAsia="en-US"/>
        </w:rPr>
        <mc:AlternateContent>
          <mc:Choice Requires="wps">
            <w:drawing>
              <wp:anchor distT="0" distB="0" distL="114300" distR="114300" simplePos="0" relativeHeight="251740160" behindDoc="0" locked="0" layoutInCell="1" allowOverlap="1" wp14:anchorId="3E1FBB6A" wp14:editId="6265ABA5">
                <wp:simplePos x="0" y="0"/>
                <wp:positionH relativeFrom="column">
                  <wp:posOffset>827433</wp:posOffset>
                </wp:positionH>
                <wp:positionV relativeFrom="paragraph">
                  <wp:posOffset>26256</wp:posOffset>
                </wp:positionV>
                <wp:extent cx="1995778" cy="7952"/>
                <wp:effectExtent l="0" t="57150" r="43180" b="87630"/>
                <wp:wrapNone/>
                <wp:docPr id="112" name="Straight Arrow Connector 112"/>
                <wp:cNvGraphicFramePr/>
                <a:graphic xmlns:a="http://schemas.openxmlformats.org/drawingml/2006/main">
                  <a:graphicData uri="http://schemas.microsoft.com/office/word/2010/wordprocessingShape">
                    <wps:wsp>
                      <wps:cNvCnPr/>
                      <wps:spPr>
                        <a:xfrm>
                          <a:off x="0" y="0"/>
                          <a:ext cx="1995778" cy="795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901F6B" id="Straight Arrow Connector 112" o:spid="_x0000_s1026" type="#_x0000_t32" style="position:absolute;margin-left:65.15pt;margin-top:2.05pt;width:157.15pt;height:.65pt;z-index:25174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" strokecolor="black [3213]">
                <v:stroke endarrow="block"/>
              </v:shape>
            </w:pict>
          </mc:Fallback>
        </mc:AlternateContent>
      </w:r>
      <w:r>
        <w:rPr>
          <w:iCs/>
          <w:noProof/>
          <w:lang w:eastAsia="en-US"/>
        </w:rPr>
        <mc:AlternateContent>
          <mc:Choice Requires="wps">
            <w:drawing>
              <wp:anchor distT="0" distB="0" distL="114300" distR="114300" simplePos="0" relativeHeight="251721728" behindDoc="0" locked="0" layoutInCell="1" allowOverlap="1" wp14:anchorId="7176C67C" wp14:editId="74A97250">
                <wp:simplePos x="0" y="0"/>
                <wp:positionH relativeFrom="column">
                  <wp:posOffset>3378807</wp:posOffset>
                </wp:positionH>
                <wp:positionV relativeFrom="paragraph">
                  <wp:posOffset>65432</wp:posOffset>
                </wp:positionV>
                <wp:extent cx="866140" cy="246380"/>
                <wp:effectExtent l="0" t="0" r="10160" b="20320"/>
                <wp:wrapNone/>
                <wp:docPr id="1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140" cy="246380"/>
                        </a:xfrm>
                        <a:prstGeom prst="rect">
                          <a:avLst/>
                        </a:prstGeom>
                        <a:solidFill>
                          <a:srgbClr val="FFFFFF"/>
                        </a:solidFill>
                        <a:ln w="9525">
                          <a:solidFill>
                            <a:srgbClr val="000000"/>
                          </a:solidFill>
                          <a:miter lim="800000"/>
                          <a:headEnd/>
                          <a:tailEnd/>
                        </a:ln>
                      </wps:spPr>
                      <wps:txbx>
                        <w:txbxContent>
                          <w:p w14:paraId="63419B51" w14:textId="77777777" w:rsidR="005242B3" w:rsidRDefault="005242B3" w:rsidP="00D87307">
                            <w:r>
                              <w:t>T8 Response</w:t>
                            </w:r>
                          </w:p>
                        </w:txbxContent>
                      </wps:txbx>
                      <wps:bodyPr rot="0" vert="horz" wrap="square" lIns="91440" tIns="45720" rIns="91440" bIns="45720" anchor="t" anchorCtr="0">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76C67C" id="_x0000_s1079" type="#_x0000_t202" style="position:absolute;margin-left:266.05pt;margin-top:5.15pt;width:68.2pt;height:19.4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">
                <v:textbox style="mso-fit-shape-to-text:t">
                  <w:txbxContent>
                    <w:p w14:paraId="63419B51" w14:textId="77777777" w:rsidR="005242B3" w:rsidRDefault="005242B3" w:rsidP="00D87307">
                      <w:r>
                        <w:t>T8 Response</w:t>
                      </w:r>
                    </w:p>
                  </w:txbxContent>
                </v:textbox>
              </v:shape>
            </w:pict>
          </mc:Fallback>
        </mc:AlternateContent>
      </w:r>
      <w:r>
        <w:rPr>
          <w:iCs/>
          <w:noProof/>
          <w:lang w:eastAsia="en-US"/>
        </w:rPr>
        <mc:AlternateContent>
          <mc:Choice Requires="wps">
            <w:drawing>
              <wp:anchor distT="0" distB="0" distL="114300" distR="114300" simplePos="0" relativeHeight="251666432" behindDoc="0" locked="0" layoutInCell="1" allowOverlap="1" wp14:anchorId="23935D3A" wp14:editId="676C3EC7">
                <wp:simplePos x="0" y="0"/>
                <wp:positionH relativeFrom="column">
                  <wp:posOffset>2814320</wp:posOffset>
                </wp:positionH>
                <wp:positionV relativeFrom="paragraph">
                  <wp:posOffset>215651</wp:posOffset>
                </wp:positionV>
                <wp:extent cx="1987495" cy="0"/>
                <wp:effectExtent l="38100" t="76200" r="0" b="95250"/>
                <wp:wrapNone/>
                <wp:docPr id="104" name="Straight Arrow Connector 104"/>
                <wp:cNvGraphicFramePr/>
                <a:graphic xmlns:a="http://schemas.openxmlformats.org/drawingml/2006/main">
                  <a:graphicData uri="http://schemas.microsoft.com/office/word/2010/wordprocessingShape">
                    <wps:wsp>
                      <wps:cNvCnPr/>
                      <wps:spPr>
                        <a:xfrm flipH="1">
                          <a:off x="0" y="0"/>
                          <a:ext cx="198749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62693B" id="Straight Arrow Connector 104" o:spid="_x0000_s1026" type="#_x0000_t32" style="position:absolute;margin-left:221.6pt;margin-top:17pt;width:156.5pt;height:0;flip:x;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" strokecolor="black [3213]">
                <v:stroke endarrow="block"/>
              </v:shape>
            </w:pict>
          </mc:Fallback>
        </mc:AlternateContent>
      </w:r>
    </w:p>
    <w:p w14:paraId="00428B42" w14:textId="77777777" w:rsidR="00D87307" w:rsidRDefault="00D87307" w:rsidP="00D87307">
      <w:pPr>
        <w:pStyle w:val="Caption"/>
        <w:rPr>
          <w:rFonts w:ascii="Times New Roman" w:hAnsi="Times New Roman"/>
          <w:b w:val="0"/>
          <w:iCs/>
        </w:rPr>
      </w:pPr>
      <w:bookmarkStart w:id="2645" w:name="_Toc535513915"/>
    </w:p>
    <w:p w14:paraId="13E51080" w14:textId="77777777" w:rsidR="00203AB3" w:rsidRDefault="003D381F" w:rsidP="003D381F">
      <w:pPr>
        <w:pStyle w:val="BodyText"/>
        <w:ind w:left="1440" w:firstLine="720"/>
        <w:rPr>
          <w:b/>
          <w:lang w:eastAsia="en-US"/>
        </w:rPr>
      </w:pPr>
      <w:r>
        <w:rPr>
          <w:b/>
          <w:lang w:eastAsia="en-US"/>
        </w:rPr>
        <w:t xml:space="preserve">                         </w:t>
      </w:r>
    </w:p>
    <w:p w14:paraId="55B6AC18" w14:textId="5F5B186A" w:rsidR="003355AA" w:rsidRPr="00546546" w:rsidRDefault="00546546" w:rsidP="00546546">
      <w:pPr>
        <w:pStyle w:val="Caption"/>
        <w:rPr>
          <w:rFonts w:ascii="Times New Roman" w:hAnsi="Times New Roman"/>
          <w:i w:val="0"/>
        </w:rPr>
      </w:pPr>
      <w:bookmarkStart w:id="2646" w:name="_Toc42875745"/>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22</w:t>
      </w:r>
      <w:r w:rsidR="006D4F5A">
        <w:rPr>
          <w:noProof/>
        </w:rPr>
        <w:fldChar w:fldCharType="end"/>
      </w:r>
      <w:r w:rsidR="003355AA" w:rsidRPr="00B532DB">
        <w:rPr>
          <w:rFonts w:ascii="Times New Roman" w:hAnsi="Times New Roman"/>
          <w:b w:val="0"/>
          <w:i w:val="0"/>
        </w:rPr>
        <w:t xml:space="preserve"> – </w:t>
      </w:r>
      <w:r w:rsidR="003355AA" w:rsidRPr="00546546">
        <w:rPr>
          <w:rFonts w:ascii="Times New Roman" w:hAnsi="Times New Roman"/>
          <w:i w:val="0"/>
        </w:rPr>
        <w:t>T8 POST Operation</w:t>
      </w:r>
      <w:bookmarkEnd w:id="2646"/>
    </w:p>
    <w:p w14:paraId="5BF4FE03" w14:textId="77777777" w:rsidR="00D87307" w:rsidRDefault="00D87307" w:rsidP="00D87307">
      <w:pPr>
        <w:pStyle w:val="Caption"/>
        <w:rPr>
          <w:rFonts w:ascii="Times New Roman" w:hAnsi="Times New Roman"/>
          <w:b w:val="0"/>
          <w:iCs/>
        </w:rPr>
      </w:pPr>
    </w:p>
    <w:p w14:paraId="60C192ED" w14:textId="77777777" w:rsidR="00D87307" w:rsidRPr="003F5FE4" w:rsidRDefault="00D87307" w:rsidP="00D87307">
      <w:pPr>
        <w:pStyle w:val="Caption"/>
        <w:rPr>
          <w:rFonts w:ascii="Times New Roman" w:hAnsi="Times New Roman"/>
          <w:b w:val="0"/>
          <w:iCs/>
        </w:rPr>
      </w:pPr>
      <w:r w:rsidRPr="003F5FE4">
        <w:rPr>
          <w:rFonts w:ascii="Times New Roman" w:hAnsi="Times New Roman"/>
          <w:b w:val="0"/>
          <w:iCs/>
        </w:rPr>
        <w:t>AS Session termination event notification</w:t>
      </w:r>
      <w:bookmarkEnd w:id="2645"/>
    </w:p>
    <w:p w14:paraId="7D2E8621" w14:textId="77777777" w:rsidR="00D87307" w:rsidRPr="00AD4699" w:rsidRDefault="00D87307" w:rsidP="00DB0187">
      <w:pPr>
        <w:pStyle w:val="Heading4"/>
        <w:numPr>
          <w:ilvl w:val="2"/>
          <w:numId w:val="6"/>
        </w:numPr>
      </w:pPr>
      <w:bookmarkStart w:id="2647" w:name="_Toc535513859"/>
      <w:r w:rsidRPr="00AD4699">
        <w:t>API Based Charging</w:t>
      </w:r>
      <w:bookmarkEnd w:id="2647"/>
      <w:r w:rsidRPr="00AD4699">
        <w:t xml:space="preserve"> </w:t>
      </w:r>
    </w:p>
    <w:p w14:paraId="7CDC9FBD" w14:textId="77777777" w:rsidR="00D87307" w:rsidRPr="0092720F" w:rsidRDefault="00D87307" w:rsidP="00D87307">
      <w:pPr>
        <w:rPr>
          <w:iCs/>
        </w:rPr>
      </w:pPr>
      <w:r w:rsidRPr="0092720F">
        <w:rPr>
          <w:iCs/>
        </w:rPr>
        <w:t>SCEF shall support API based charging for the following procedures that operate across the T8 reference point.</w:t>
      </w:r>
    </w:p>
    <w:p w14:paraId="36E90A53" w14:textId="77777777" w:rsidR="00D87307" w:rsidRPr="0092720F" w:rsidRDefault="00D87307" w:rsidP="00D87307">
      <w:pPr>
        <w:rPr>
          <w:iCs/>
        </w:rPr>
      </w:pPr>
      <w:r w:rsidRPr="0092720F">
        <w:rPr>
          <w:iCs/>
        </w:rPr>
        <w:t>In addition, charging shall be implemented based on Offline event based charging mechanism. Moreover, the event are.</w:t>
      </w:r>
    </w:p>
    <w:p w14:paraId="253DE4F3" w14:textId="77777777" w:rsidR="00D87307" w:rsidRPr="0092720F" w:rsidRDefault="00D87307" w:rsidP="00D87307">
      <w:pPr>
        <w:numPr>
          <w:ilvl w:val="1"/>
          <w:numId w:val="213"/>
        </w:numPr>
        <w:spacing w:after="120"/>
        <w:rPr>
          <w:iCs/>
        </w:rPr>
      </w:pPr>
      <w:r w:rsidRPr="0092720F">
        <w:rPr>
          <w:iCs/>
        </w:rPr>
        <w:t>NIDD Events</w:t>
      </w:r>
    </w:p>
    <w:p w14:paraId="52850D1A" w14:textId="77777777" w:rsidR="00D87307" w:rsidRPr="0092720F" w:rsidRDefault="00D87307" w:rsidP="00D87307">
      <w:pPr>
        <w:numPr>
          <w:ilvl w:val="1"/>
          <w:numId w:val="213"/>
        </w:numPr>
        <w:spacing w:after="120"/>
        <w:rPr>
          <w:iCs/>
        </w:rPr>
      </w:pPr>
      <w:r w:rsidRPr="0092720F">
        <w:rPr>
          <w:iCs/>
        </w:rPr>
        <w:t>Monitoring Events</w:t>
      </w:r>
    </w:p>
    <w:p w14:paraId="55547B95" w14:textId="77777777" w:rsidR="00D87307" w:rsidRPr="0092720F" w:rsidRDefault="00D87307" w:rsidP="00D87307">
      <w:pPr>
        <w:numPr>
          <w:ilvl w:val="1"/>
          <w:numId w:val="213"/>
        </w:numPr>
        <w:spacing w:after="120"/>
        <w:rPr>
          <w:iCs/>
        </w:rPr>
      </w:pPr>
      <w:r w:rsidRPr="0092720F">
        <w:rPr>
          <w:iCs/>
        </w:rPr>
        <w:t>Device Triggering Events</w:t>
      </w:r>
    </w:p>
    <w:p w14:paraId="2515D481" w14:textId="77777777" w:rsidR="00D87307" w:rsidRDefault="00D87307" w:rsidP="00D87307">
      <w:pPr>
        <w:numPr>
          <w:ilvl w:val="1"/>
          <w:numId w:val="213"/>
        </w:numPr>
        <w:spacing w:after="120"/>
        <w:rPr>
          <w:iCs/>
        </w:rPr>
      </w:pPr>
      <w:r w:rsidRPr="0092720F">
        <w:rPr>
          <w:iCs/>
        </w:rPr>
        <w:t>Enhanced coverage Restriction Events.</w:t>
      </w:r>
    </w:p>
    <w:p w14:paraId="51861661" w14:textId="77777777" w:rsidR="00D87307" w:rsidRPr="00AD4699" w:rsidRDefault="00D87307" w:rsidP="00D87307">
      <w:pPr>
        <w:pStyle w:val="BodyText"/>
        <w:rPr>
          <w:iCs/>
        </w:rPr>
      </w:pPr>
      <w:r w:rsidRPr="00AD4699">
        <w:rPr>
          <w:iCs/>
        </w:rPr>
        <w:t>The SCEF shall support Offline charging for API based charging. On the other hand, in offline charging, an user is charged for the network resources that is already used. That is, the network reports the resource usage by the particular user by forwarding the CDR (Charging Data Record) to its billing domain.</w:t>
      </w:r>
    </w:p>
    <w:p w14:paraId="201565F3" w14:textId="77777777" w:rsidR="00D87307" w:rsidRPr="00AD4699" w:rsidRDefault="00D87307" w:rsidP="00D87307">
      <w:pPr>
        <w:pStyle w:val="BodyText"/>
        <w:rPr>
          <w:iCs/>
        </w:rPr>
      </w:pPr>
      <w:r w:rsidRPr="00AD4699">
        <w:rPr>
          <w:iCs/>
        </w:rPr>
        <w:t xml:space="preserve">SCEF shall support Event based charging function (EBCF). EBCF is based on their occurrence rather than their duration or volume used in the event. Typical SCEF events are Nidd/Monitor/Device Trigger/ECR. </w:t>
      </w:r>
    </w:p>
    <w:p w14:paraId="6FF4E587" w14:textId="77777777" w:rsidR="00D87307" w:rsidRPr="00AD4699" w:rsidRDefault="00D87307" w:rsidP="00D87307">
      <w:pPr>
        <w:pStyle w:val="BodyText"/>
        <w:rPr>
          <w:iCs/>
        </w:rPr>
      </w:pPr>
      <w:r w:rsidRPr="00AD4699">
        <w:rPr>
          <w:iCs/>
        </w:rPr>
        <w:t>SCEF shall create an exposure function API CDR in real time (up to 1 second) for each event when the API invocation or notification encountered.</w:t>
      </w:r>
    </w:p>
    <w:p w14:paraId="21166C79" w14:textId="77777777" w:rsidR="00D87307" w:rsidRPr="00AD4699" w:rsidRDefault="00D87307" w:rsidP="00D87307">
      <w:pPr>
        <w:pStyle w:val="BodyText"/>
        <w:spacing w:line="260" w:lineRule="atLeast"/>
        <w:rPr>
          <w:b/>
          <w:iCs/>
        </w:rPr>
      </w:pPr>
      <w:r w:rsidRPr="00AD4699">
        <w:rPr>
          <w:b/>
          <w:iCs/>
        </w:rPr>
        <w:t>Invocation:</w:t>
      </w:r>
    </w:p>
    <w:p w14:paraId="744C1E51" w14:textId="77777777" w:rsidR="00D87307" w:rsidRPr="00AD4699" w:rsidRDefault="00D87307" w:rsidP="00D87307">
      <w:pPr>
        <w:pStyle w:val="BodyText"/>
        <w:rPr>
          <w:iCs/>
        </w:rPr>
      </w:pPr>
      <w:r w:rsidRPr="00AD4699">
        <w:rPr>
          <w:iCs/>
        </w:rPr>
        <w:t xml:space="preserve">SCS/AS shall send T8 request (Nidd/Monitor/Device Trigger/ECR) to OCSG, which is part of SCEF.  </w:t>
      </w:r>
    </w:p>
    <w:p w14:paraId="27340AC1" w14:textId="77777777" w:rsidR="00D87307" w:rsidRPr="00AD4699" w:rsidRDefault="00D87307" w:rsidP="00D87307">
      <w:pPr>
        <w:pStyle w:val="BodyText"/>
        <w:rPr>
          <w:iCs/>
        </w:rPr>
      </w:pPr>
      <w:r w:rsidRPr="00AD4699">
        <w:rPr>
          <w:iCs/>
        </w:rPr>
        <w:t xml:space="preserve">OCSG forwards the incoming T8 request to serving SCEF-MP. </w:t>
      </w:r>
    </w:p>
    <w:p w14:paraId="128D5560" w14:textId="77777777" w:rsidR="00D87307" w:rsidRPr="00AD4699" w:rsidRDefault="00D87307" w:rsidP="00D87307">
      <w:pPr>
        <w:pStyle w:val="BodyText"/>
        <w:rPr>
          <w:iCs/>
        </w:rPr>
      </w:pPr>
      <w:r w:rsidRPr="00AD4699">
        <w:rPr>
          <w:iCs/>
        </w:rPr>
        <w:t>SCEF-MP will act on the message and send back response message to OCSG.</w:t>
      </w:r>
    </w:p>
    <w:p w14:paraId="5310ED62" w14:textId="77777777" w:rsidR="00D87307" w:rsidRDefault="00D87307" w:rsidP="00D87307">
      <w:pPr>
        <w:pStyle w:val="BodyText"/>
        <w:rPr>
          <w:iCs/>
        </w:rPr>
      </w:pPr>
      <w:r w:rsidRPr="00AD4699">
        <w:rPr>
          <w:iCs/>
        </w:rPr>
        <w:t>Now OCSG will generate a CDR with available data and write into a file in binary format. Then forward that response to SCS/AS.</w:t>
      </w:r>
    </w:p>
    <w:p w14:paraId="4B6FBA91" w14:textId="77777777" w:rsidR="00203AB3" w:rsidRDefault="00203AB3" w:rsidP="00D87307">
      <w:pPr>
        <w:pStyle w:val="BodyText"/>
        <w:rPr>
          <w:iCs/>
        </w:rPr>
      </w:pPr>
    </w:p>
    <w:p w14:paraId="18553115" w14:textId="77777777" w:rsidR="00203AB3" w:rsidRDefault="00203AB3" w:rsidP="00D87307">
      <w:pPr>
        <w:pStyle w:val="BodyText"/>
        <w:rPr>
          <w:iCs/>
        </w:rPr>
      </w:pPr>
    </w:p>
    <w:p w14:paraId="1748B565" w14:textId="77777777" w:rsidR="00203AB3" w:rsidRDefault="00203AB3" w:rsidP="00D87307">
      <w:pPr>
        <w:pStyle w:val="BodyText"/>
        <w:rPr>
          <w:iCs/>
        </w:rPr>
      </w:pPr>
    </w:p>
    <w:p w14:paraId="5B639119" w14:textId="77777777" w:rsidR="00D87307" w:rsidRPr="00AD4699" w:rsidRDefault="00D87307" w:rsidP="00D87307">
      <w:pPr>
        <w:pStyle w:val="BodyText"/>
        <w:rPr>
          <w:iCs/>
        </w:rPr>
      </w:pPr>
    </w:p>
    <w:p w14:paraId="15C248C5" w14:textId="77777777" w:rsidR="00D87307" w:rsidRPr="00AD4699" w:rsidRDefault="00D87307" w:rsidP="00D87307">
      <w:pPr>
        <w:pStyle w:val="BodyText"/>
        <w:rPr>
          <w:iCs/>
        </w:rPr>
      </w:pPr>
      <w:r w:rsidRPr="00AD4699">
        <w:rPr>
          <w:iCs/>
          <w:noProof/>
          <w:lang w:eastAsia="en-US"/>
        </w:rPr>
        <mc:AlternateContent>
          <mc:Choice Requires="wpg">
            <w:drawing>
              <wp:anchor distT="0" distB="0" distL="114300" distR="114300" simplePos="0" relativeHeight="251555840" behindDoc="0" locked="0" layoutInCell="1" allowOverlap="1" wp14:anchorId="3EB147C9" wp14:editId="321BCEA6">
                <wp:simplePos x="0" y="0"/>
                <wp:positionH relativeFrom="column">
                  <wp:posOffset>742950</wp:posOffset>
                </wp:positionH>
                <wp:positionV relativeFrom="paragraph">
                  <wp:posOffset>86995</wp:posOffset>
                </wp:positionV>
                <wp:extent cx="4648200" cy="2743200"/>
                <wp:effectExtent l="0" t="0" r="19050" b="19050"/>
                <wp:wrapNone/>
                <wp:docPr id="267" name="Group 267"/>
                <wp:cNvGraphicFramePr/>
                <a:graphic xmlns:a="http://schemas.openxmlformats.org/drawingml/2006/main">
                  <a:graphicData uri="http://schemas.microsoft.com/office/word/2010/wordprocessingGroup">
                    <wpg:wgp>
                      <wpg:cNvGrpSpPr/>
                      <wpg:grpSpPr>
                        <a:xfrm>
                          <a:off x="0" y="0"/>
                          <a:ext cx="4648200" cy="2743200"/>
                          <a:chOff x="0" y="0"/>
                          <a:chExt cx="4406900" cy="2787650"/>
                        </a:xfrm>
                      </wpg:grpSpPr>
                      <wps:wsp>
                        <wps:cNvPr id="268" name="Straight Arrow Connector 268"/>
                        <wps:cNvCnPr/>
                        <wps:spPr>
                          <a:xfrm flipH="1">
                            <a:off x="2006600" y="1136650"/>
                            <a:ext cx="2063750"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69" name="Straight Arrow Connector 269"/>
                        <wps:cNvCnPr/>
                        <wps:spPr>
                          <a:xfrm flipV="1">
                            <a:off x="2044700" y="2495550"/>
                            <a:ext cx="2044700"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270" name="Group 270"/>
                        <wpg:cNvGrpSpPr/>
                        <wpg:grpSpPr>
                          <a:xfrm>
                            <a:off x="0" y="0"/>
                            <a:ext cx="4406900" cy="2787650"/>
                            <a:chOff x="0" y="0"/>
                            <a:chExt cx="4406900" cy="2787650"/>
                          </a:xfrm>
                        </wpg:grpSpPr>
                        <wps:wsp>
                          <wps:cNvPr id="271" name="Rounded Rectangle 271"/>
                          <wps:cNvSpPr/>
                          <wps:spPr>
                            <a:xfrm>
                              <a:off x="0" y="0"/>
                              <a:ext cx="2438400" cy="660400"/>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793E0B" w14:textId="77777777" w:rsidR="005242B3" w:rsidRPr="0075516C" w:rsidRDefault="005242B3" w:rsidP="00D8730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Rounded Rectangle 272"/>
                          <wps:cNvSpPr/>
                          <wps:spPr>
                            <a:xfrm>
                              <a:off x="38100" y="241451"/>
                              <a:ext cx="825501" cy="317350"/>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062B9E" w14:textId="77777777" w:rsidR="005242B3" w:rsidRDefault="005242B3" w:rsidP="00D87307">
                                <w:pPr>
                                  <w:jc w:val="center"/>
                                </w:pPr>
                                <w:r w:rsidRPr="0075516C">
                                  <w:rPr>
                                    <w:color w:val="000000" w:themeColor="text1"/>
                                  </w:rPr>
                                  <w:t>SCEF-MP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Straight Connector 273"/>
                          <wps:cNvCnPr/>
                          <wps:spPr>
                            <a:xfrm flipH="1">
                              <a:off x="387350" y="565150"/>
                              <a:ext cx="12700" cy="222250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74" name="Straight Arrow Connector 274"/>
                          <wps:cNvCnPr/>
                          <wps:spPr>
                            <a:xfrm>
                              <a:off x="387350" y="2082800"/>
                              <a:ext cx="1638300"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75" name="Rounded Rectangle 275"/>
                          <wps:cNvSpPr/>
                          <wps:spPr>
                            <a:xfrm>
                              <a:off x="1619250" y="270717"/>
                              <a:ext cx="755650" cy="281733"/>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EF964F" w14:textId="77777777" w:rsidR="005242B3" w:rsidRPr="0075516C" w:rsidRDefault="005242B3" w:rsidP="00D87307">
                                <w:pPr>
                                  <w:jc w:val="center"/>
                                  <w:rPr>
                                    <w:color w:val="000000" w:themeColor="text1"/>
                                  </w:rPr>
                                </w:pPr>
                                <w:r w:rsidRPr="0075516C">
                                  <w:rPr>
                                    <w:color w:val="000000" w:themeColor="text1"/>
                                  </w:rPr>
                                  <w:t>OCSG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6" name="Rounded Rectangle 276"/>
                          <wps:cNvSpPr/>
                          <wps:spPr>
                            <a:xfrm>
                              <a:off x="3651250" y="307301"/>
                              <a:ext cx="755650" cy="295951"/>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16EA3D" w14:textId="77777777" w:rsidR="005242B3" w:rsidRPr="00A80B78" w:rsidRDefault="005242B3" w:rsidP="00D87307">
                                <w:pPr>
                                  <w:rPr>
                                    <w:color w:val="000000" w:themeColor="text1"/>
                                  </w:rPr>
                                </w:pPr>
                                <w:r w:rsidRPr="00A80B78">
                                  <w:rPr>
                                    <w:color w:val="000000" w:themeColor="text1"/>
                                  </w:rPr>
                                  <w:t>SCS/AS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Text Box 277"/>
                          <wps:cNvSpPr txBox="1"/>
                          <wps:spPr>
                            <a:xfrm>
                              <a:off x="901700" y="25400"/>
                              <a:ext cx="565150" cy="266700"/>
                            </a:xfrm>
                            <a:prstGeom prst="rect">
                              <a:avLst/>
                            </a:prstGeom>
                            <a:solidFill>
                              <a:schemeClr val="lt1"/>
                            </a:solidFill>
                            <a:ln w="6350">
                              <a:noFill/>
                            </a:ln>
                          </wps:spPr>
                          <wps:txbx>
                            <w:txbxContent>
                              <w:p w14:paraId="4060906F" w14:textId="77777777" w:rsidR="005242B3" w:rsidRPr="0075516C" w:rsidRDefault="005242B3" w:rsidP="00D87307">
                                <w:pPr>
                                  <w:rPr>
                                    <w:color w:val="000000" w:themeColor="text1"/>
                                  </w:rPr>
                                </w:pPr>
                                <w:r w:rsidRPr="0075516C">
                                  <w:rPr>
                                    <w:color w:val="000000" w:themeColor="text1"/>
                                  </w:rPr>
                                  <w:t>SCEF</w:t>
                                </w:r>
                              </w:p>
                              <w:p w14:paraId="5391DAC7" w14:textId="77777777" w:rsidR="005242B3" w:rsidRDefault="005242B3" w:rsidP="00D873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8" name="Straight Connector 278"/>
                          <wps:cNvCnPr/>
                          <wps:spPr>
                            <a:xfrm>
                              <a:off x="2025650" y="596900"/>
                              <a:ext cx="0" cy="212090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79" name="Straight Connector 279"/>
                          <wps:cNvCnPr/>
                          <wps:spPr>
                            <a:xfrm>
                              <a:off x="4092968" y="631550"/>
                              <a:ext cx="44450" cy="212725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80" name="Snip Single Corner Rectangle 280"/>
                          <wps:cNvSpPr/>
                          <wps:spPr>
                            <a:xfrm>
                              <a:off x="2546350" y="1409699"/>
                              <a:ext cx="1488136" cy="682866"/>
                            </a:xfrm>
                            <a:prstGeom prst="snip1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73FCD4" w14:textId="77777777" w:rsidR="005242B3" w:rsidRPr="00345A20" w:rsidRDefault="005242B3" w:rsidP="00D87307">
                                <w:pPr>
                                  <w:pStyle w:val="NormalWeb"/>
                                  <w:spacing w:beforeAutospacing="0" w:afterAutospacing="0" w:line="216" w:lineRule="auto"/>
                                  <w:rPr>
                                    <w:sz w:val="16"/>
                                    <w:szCs w:val="16"/>
                                  </w:rPr>
                                </w:pPr>
                                <w:r w:rsidRPr="00345A20">
                                  <w:rPr>
                                    <w:rFonts w:asciiTheme="minorHAnsi" w:hAnsi="Calibri" w:cstheme="minorBidi"/>
                                    <w:color w:val="000000" w:themeColor="text1" w:themeShade="80"/>
                                    <w:kern w:val="24"/>
                                    <w:sz w:val="16"/>
                                    <w:szCs w:val="16"/>
                                  </w:rPr>
                                  <w:t>CDR will be generated for either</w:t>
                                </w:r>
                                <w:r>
                                  <w:rPr>
                                    <w:rFonts w:asciiTheme="minorHAnsi" w:hAnsi="Calibri" w:cstheme="minorBidi"/>
                                    <w:color w:val="000000" w:themeColor="text1" w:themeShade="80"/>
                                    <w:kern w:val="24"/>
                                    <w:sz w:val="16"/>
                                    <w:szCs w:val="16"/>
                                  </w:rPr>
                                  <w:t xml:space="preserve"> </w:t>
                                </w:r>
                                <w:r w:rsidRPr="00345A20">
                                  <w:rPr>
                                    <w:rFonts w:asciiTheme="minorHAnsi" w:hAnsi="Calibri" w:cstheme="minorBidi"/>
                                    <w:color w:val="000000" w:themeColor="text1" w:themeShade="80"/>
                                    <w:kern w:val="24"/>
                                    <w:sz w:val="16"/>
                                    <w:szCs w:val="16"/>
                                  </w:rPr>
                                  <w:t>Success or failure response of</w:t>
                                </w:r>
                                <w:r>
                                  <w:rPr>
                                    <w:rFonts w:asciiTheme="minorHAnsi" w:hAnsi="Calibri" w:cstheme="minorBidi"/>
                                    <w:color w:val="000000" w:themeColor="text1" w:themeShade="80"/>
                                    <w:kern w:val="24"/>
                                    <w:sz w:val="16"/>
                                    <w:szCs w:val="16"/>
                                  </w:rPr>
                                  <w:t xml:space="preserve"> </w:t>
                                </w:r>
                                <w:r w:rsidRPr="00345A20">
                                  <w:rPr>
                                    <w:rFonts w:asciiTheme="minorHAnsi" w:hAnsi="Calibri" w:cstheme="minorBidi"/>
                                    <w:color w:val="000000" w:themeColor="text1" w:themeShade="80"/>
                                    <w:kern w:val="24"/>
                                    <w:sz w:val="16"/>
                                    <w:szCs w:val="16"/>
                                  </w:rPr>
                                  <w:t>Nidd/Monitor</w:t>
                                </w:r>
                                <w:r>
                                  <w:rPr>
                                    <w:rFonts w:asciiTheme="minorHAnsi" w:hAnsi="Calibri" w:cstheme="minorBidi"/>
                                    <w:color w:val="000000" w:themeColor="text1" w:themeShade="80"/>
                                    <w:kern w:val="24"/>
                                    <w:sz w:val="16"/>
                                    <w:szCs w:val="16"/>
                                  </w:rPr>
                                  <w:t xml:space="preserve"> </w:t>
                                </w:r>
                                <w:r w:rsidRPr="00345A20">
                                  <w:rPr>
                                    <w:rFonts w:asciiTheme="minorHAnsi" w:hAnsi="Calibri" w:cstheme="minorBidi"/>
                                    <w:color w:val="000000" w:themeColor="text1" w:themeShade="80"/>
                                    <w:kern w:val="24"/>
                                    <w:sz w:val="16"/>
                                    <w:szCs w:val="16"/>
                                  </w:rPr>
                                  <w:t>/DT/ECR</w:t>
                                </w:r>
                              </w:p>
                              <w:p w14:paraId="5FB71C64" w14:textId="77777777" w:rsidR="005242B3" w:rsidRDefault="005242B3" w:rsidP="00D873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Straight Arrow Connector 281"/>
                          <wps:cNvCnPr/>
                          <wps:spPr>
                            <a:xfrm flipH="1" flipV="1">
                              <a:off x="412750" y="1479550"/>
                              <a:ext cx="1625600" cy="4508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82" name="Text Box 282"/>
                          <wps:cNvSpPr txBox="1"/>
                          <wps:spPr>
                            <a:xfrm>
                              <a:off x="2112968" y="811747"/>
                              <a:ext cx="1728444" cy="255535"/>
                            </a:xfrm>
                            <a:prstGeom prst="rect">
                              <a:avLst/>
                            </a:prstGeom>
                            <a:solidFill>
                              <a:schemeClr val="lt1"/>
                            </a:solidFill>
                            <a:ln w="6350">
                              <a:noFill/>
                            </a:ln>
                          </wps:spPr>
                          <wps:txbx>
                            <w:txbxContent>
                              <w:p w14:paraId="54980CED" w14:textId="77777777" w:rsidR="005242B3" w:rsidRPr="009216FA" w:rsidRDefault="005242B3" w:rsidP="00D87307">
                                <w:r w:rsidRPr="009216FA">
                                  <w:t>Nidd/Monitor/DT/ECR</w:t>
                                </w:r>
                                <w:r>
                                  <w:t xml:space="preserve"> Request</w:t>
                                </w:r>
                              </w:p>
                              <w:p w14:paraId="6834B2BE" w14:textId="77777777" w:rsidR="005242B3" w:rsidRDefault="005242B3" w:rsidP="00D87307"/>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83" name="Text Box 283"/>
                          <wps:cNvSpPr txBox="1"/>
                          <wps:spPr>
                            <a:xfrm>
                              <a:off x="508000" y="1206500"/>
                              <a:ext cx="1511300" cy="260350"/>
                            </a:xfrm>
                            <a:prstGeom prst="rect">
                              <a:avLst/>
                            </a:prstGeom>
                            <a:solidFill>
                              <a:schemeClr val="lt1"/>
                            </a:solidFill>
                            <a:ln w="6350">
                              <a:noFill/>
                            </a:ln>
                          </wps:spPr>
                          <wps:txbx>
                            <w:txbxContent>
                              <w:p w14:paraId="242904CF" w14:textId="77777777" w:rsidR="005242B3" w:rsidRPr="009216FA" w:rsidRDefault="005242B3" w:rsidP="00D87307">
                                <w:pPr>
                                  <w:rPr>
                                    <w:sz w:val="16"/>
                                    <w:szCs w:val="16"/>
                                  </w:rPr>
                                </w:pPr>
                                <w:r w:rsidRPr="009216FA">
                                  <w:rPr>
                                    <w:sz w:val="16"/>
                                    <w:szCs w:val="16"/>
                                  </w:rPr>
                                  <w:t>Nidd/Monitor/DT/ECR Request</w:t>
                                </w:r>
                              </w:p>
                              <w:p w14:paraId="54AA49D2" w14:textId="77777777" w:rsidR="005242B3" w:rsidRDefault="005242B3" w:rsidP="00D873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4" name="Straight Connector 284"/>
                          <wps:cNvCnPr/>
                          <wps:spPr>
                            <a:xfrm flipV="1">
                              <a:off x="2012950" y="1873250"/>
                              <a:ext cx="533400" cy="26670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285" name="Text Box 285"/>
                          <wps:cNvSpPr txBox="1"/>
                          <wps:spPr>
                            <a:xfrm>
                              <a:off x="781050" y="1809750"/>
                              <a:ext cx="857250" cy="260350"/>
                            </a:xfrm>
                            <a:prstGeom prst="rect">
                              <a:avLst/>
                            </a:prstGeom>
                            <a:solidFill>
                              <a:schemeClr val="lt1"/>
                            </a:solidFill>
                            <a:ln w="6350">
                              <a:noFill/>
                            </a:ln>
                          </wps:spPr>
                          <wps:txbx>
                            <w:txbxContent>
                              <w:p w14:paraId="397F412D" w14:textId="77777777" w:rsidR="005242B3" w:rsidRPr="009216FA" w:rsidRDefault="005242B3" w:rsidP="00D87307">
                                <w:pPr>
                                  <w:rPr>
                                    <w:sz w:val="16"/>
                                    <w:szCs w:val="16"/>
                                  </w:rPr>
                                </w:pPr>
                                <w:r>
                                  <w:rPr>
                                    <w:sz w:val="16"/>
                                    <w:szCs w:val="16"/>
                                  </w:rPr>
                                  <w:t>Response</w:t>
                                </w:r>
                              </w:p>
                              <w:p w14:paraId="61F421DA" w14:textId="77777777" w:rsidR="005242B3" w:rsidRDefault="005242B3" w:rsidP="00D873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6" name="Text Box 286"/>
                          <wps:cNvSpPr txBox="1"/>
                          <wps:spPr>
                            <a:xfrm>
                              <a:off x="2749550" y="2184400"/>
                              <a:ext cx="857250" cy="260350"/>
                            </a:xfrm>
                            <a:prstGeom prst="rect">
                              <a:avLst/>
                            </a:prstGeom>
                            <a:solidFill>
                              <a:schemeClr val="lt1"/>
                            </a:solidFill>
                            <a:ln w="6350">
                              <a:noFill/>
                            </a:ln>
                          </wps:spPr>
                          <wps:txbx>
                            <w:txbxContent>
                              <w:p w14:paraId="05B007C6" w14:textId="77777777" w:rsidR="005242B3" w:rsidRPr="009216FA" w:rsidRDefault="005242B3" w:rsidP="00D87307">
                                <w:pPr>
                                  <w:rPr>
                                    <w:sz w:val="16"/>
                                    <w:szCs w:val="16"/>
                                  </w:rPr>
                                </w:pPr>
                                <w:r>
                                  <w:rPr>
                                    <w:sz w:val="16"/>
                                    <w:szCs w:val="16"/>
                                  </w:rPr>
                                  <w:t>Response</w:t>
                                </w:r>
                              </w:p>
                              <w:p w14:paraId="4D26F14C" w14:textId="77777777" w:rsidR="005242B3" w:rsidRDefault="005242B3" w:rsidP="00D873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B147C9" id="Group 267" o:spid="_x0000_s1080" style="position:absolute;margin-left:58.5pt;margin-top:6.85pt;width:366pt;height:3in;z-index:251555840;mso-width-relative:margin;mso-height-relative:margin" coordsize="44069,27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">
                <v:shape id="Straight Arrow Connector 268" o:spid="_x0000_s1081" type="#_x0000_t32" style="position:absolute;left:20066;top:11366;width:20637;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" strokecolor="black [3040]">
                  <v:stroke endarrow="block"/>
                </v:shape>
                <v:shape id="Straight Arrow Connector 269" o:spid="_x0000_s1082" type="#_x0000_t32" style="position:absolute;left:20447;top:24955;width:20447;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" strokecolor="black [3040]">
                  <v:stroke endarrow="block"/>
                </v:shape>
                <v:group id="Group 270" o:spid="_x0000_s1083" style="position:absolute;width:44069;height:27876" coordsize="44069,27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">
                  <v:roundrect id="Rounded Rectangle 271" o:spid="_x0000_s1084" style="position:absolute;width:24384;height:66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" filled="f" strokecolor="black [3213]" strokeweight="1pt">
                    <v:textbox>
                      <w:txbxContent>
                        <w:p w14:paraId="2E793E0B" w14:textId="77777777" w:rsidR="005242B3" w:rsidRPr="0075516C" w:rsidRDefault="005242B3" w:rsidP="00D87307"/>
                      </w:txbxContent>
                    </v:textbox>
                  </v:roundrect>
                  <v:roundrect id="Rounded Rectangle 272" o:spid="_x0000_s1085" style="position:absolute;left:381;top:2414;width:8255;height:31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" filled="f" strokecolor="black [3213]" strokeweight="1pt">
                    <v:textbox>
                      <w:txbxContent>
                        <w:p w14:paraId="59062B9E" w14:textId="77777777" w:rsidR="005242B3" w:rsidRDefault="005242B3" w:rsidP="00D87307">
                          <w:pPr>
                            <w:jc w:val="center"/>
                          </w:pPr>
                          <w:r w:rsidRPr="0075516C">
                            <w:rPr>
                              <w:color w:val="000000" w:themeColor="text1"/>
                            </w:rPr>
                            <w:t>SCEF-MP</w:t>
                          </w:r>
                        </w:p>
                      </w:txbxContent>
                    </v:textbox>
                  </v:roundrect>
                  <v:line id="Straight Connector 273" o:spid="_x0000_s1086" style="position:absolute;flip:x;visibility:visible;mso-wrap-style:square" from="3873,5651" to="4000,2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" strokecolor="black [3200]">
                    <v:stroke dashstyle="dash"/>
                  </v:line>
                  <v:shape id="Straight Arrow Connector 274" o:spid="_x0000_s1087" type="#_x0000_t32" style="position:absolute;left:3873;top:20828;width:16383;height:45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" strokecolor="black [3040]">
                    <v:stroke endarrow="block"/>
                  </v:shape>
                  <v:roundrect id="Rounded Rectangle 275" o:spid="_x0000_s1088" style="position:absolute;left:16192;top:2707;width:7557;height:28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" filled="f" strokecolor="black [3213]" strokeweight="1pt">
                    <v:textbox>
                      <w:txbxContent>
                        <w:p w14:paraId="6FEF964F" w14:textId="77777777" w:rsidR="005242B3" w:rsidRPr="0075516C" w:rsidRDefault="005242B3" w:rsidP="00D87307">
                          <w:pPr>
                            <w:jc w:val="center"/>
                            <w:rPr>
                              <w:color w:val="000000" w:themeColor="text1"/>
                            </w:rPr>
                          </w:pPr>
                          <w:r w:rsidRPr="0075516C">
                            <w:rPr>
                              <w:color w:val="000000" w:themeColor="text1"/>
                            </w:rPr>
                            <w:t>OCSG</w:t>
                          </w:r>
                        </w:p>
                      </w:txbxContent>
                    </v:textbox>
                  </v:roundrect>
                  <v:roundrect id="Rounded Rectangle 276" o:spid="_x0000_s1089" style="position:absolute;left:36512;top:3073;width:7557;height:29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" filled="f" strokecolor="black [3213]" strokeweight="1pt">
                    <v:textbox>
                      <w:txbxContent>
                        <w:p w14:paraId="4D16EA3D" w14:textId="77777777" w:rsidR="005242B3" w:rsidRPr="00A80B78" w:rsidRDefault="005242B3" w:rsidP="00D87307">
                          <w:pPr>
                            <w:rPr>
                              <w:color w:val="000000" w:themeColor="text1"/>
                            </w:rPr>
                          </w:pPr>
                          <w:r w:rsidRPr="00A80B78">
                            <w:rPr>
                              <w:color w:val="000000" w:themeColor="text1"/>
                            </w:rPr>
                            <w:t>SCS/AS</w:t>
                          </w:r>
                        </w:p>
                      </w:txbxContent>
                    </v:textbox>
                  </v:roundrect>
                  <v:shape id="Text Box 277" o:spid="_x0000_s1090" type="#_x0000_t202" style="position:absolute;left:9017;top:254;width:565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" fillcolor="white [3201]" stroked="f" strokeweight=".5pt">
                    <v:textbox>
                      <w:txbxContent>
                        <w:p w14:paraId="4060906F" w14:textId="77777777" w:rsidR="005242B3" w:rsidRPr="0075516C" w:rsidRDefault="005242B3" w:rsidP="00D87307">
                          <w:pPr>
                            <w:rPr>
                              <w:color w:val="000000" w:themeColor="text1"/>
                            </w:rPr>
                          </w:pPr>
                          <w:r w:rsidRPr="0075516C">
                            <w:rPr>
                              <w:color w:val="000000" w:themeColor="text1"/>
                            </w:rPr>
                            <w:t>SCEF</w:t>
                          </w:r>
                        </w:p>
                        <w:p w14:paraId="5391DAC7" w14:textId="77777777" w:rsidR="005242B3" w:rsidRDefault="005242B3" w:rsidP="00D87307"/>
                      </w:txbxContent>
                    </v:textbox>
                  </v:shape>
                  <v:line id="Straight Connector 278" o:spid="_x0000_s1091" style="position:absolute;visibility:visible;mso-wrap-style:square" from="20256,5969" to="20256,27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" strokecolor="black [3200]">
                    <v:stroke dashstyle="dash"/>
                  </v:line>
                  <v:line id="Straight Connector 279" o:spid="_x0000_s1092" style="position:absolute;visibility:visible;mso-wrap-style:square" from="40929,6315" to="41374,27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" strokecolor="black [3200]">
                    <v:stroke dashstyle="dash"/>
                  </v:line>
                  <v:shape id="Snip Single Corner Rectangle 280" o:spid="_x0000_s1093" style="position:absolute;left:25463;top:14096;width:14881;height:6829;visibility:visible;mso-wrap-style:square;v-text-anchor:middle" coordsize="1488136,6828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" adj="-11796480,,5400" path="m,l1374323,r113813,113813l1488136,682866,,682866,,xe" fillcolor="#f2f2f2 [3052]" stroked="f" strokeweight="2pt">
                    <v:stroke joinstyle="miter"/>
                    <v:formulas/>
                    <v:path arrowok="t" o:connecttype="custom" o:connectlocs="0,0;1374323,0;1488136,113813;1488136,682866;0,682866;0,0" o:connectangles="0,0,0,0,0,0" textboxrect="0,0,1488136,682866"/>
                    <v:textbox>
                      <w:txbxContent>
                        <w:p w14:paraId="3F73FCD4" w14:textId="77777777" w:rsidR="005242B3" w:rsidRPr="00345A20" w:rsidRDefault="005242B3" w:rsidP="00D87307">
                          <w:pPr>
                            <w:pStyle w:val="NormalWeb"/>
                            <w:spacing w:beforeAutospacing="0" w:afterAutospacing="0" w:line="216" w:lineRule="auto"/>
                            <w:rPr>
                              <w:sz w:val="16"/>
                              <w:szCs w:val="16"/>
                            </w:rPr>
                          </w:pPr>
                          <w:r w:rsidRPr="00345A20">
                            <w:rPr>
                              <w:rFonts w:asciiTheme="minorHAnsi" w:hAnsi="Calibri" w:cstheme="minorBidi"/>
                              <w:color w:val="000000" w:themeColor="text1" w:themeShade="80"/>
                              <w:kern w:val="24"/>
                              <w:sz w:val="16"/>
                              <w:szCs w:val="16"/>
                            </w:rPr>
                            <w:t>CDR will be generated for either</w:t>
                          </w:r>
                          <w:r>
                            <w:rPr>
                              <w:rFonts w:asciiTheme="minorHAnsi" w:hAnsi="Calibri" w:cstheme="minorBidi"/>
                              <w:color w:val="000000" w:themeColor="text1" w:themeShade="80"/>
                              <w:kern w:val="24"/>
                              <w:sz w:val="16"/>
                              <w:szCs w:val="16"/>
                            </w:rPr>
                            <w:t xml:space="preserve"> </w:t>
                          </w:r>
                          <w:r w:rsidRPr="00345A20">
                            <w:rPr>
                              <w:rFonts w:asciiTheme="minorHAnsi" w:hAnsi="Calibri" w:cstheme="minorBidi"/>
                              <w:color w:val="000000" w:themeColor="text1" w:themeShade="80"/>
                              <w:kern w:val="24"/>
                              <w:sz w:val="16"/>
                              <w:szCs w:val="16"/>
                            </w:rPr>
                            <w:t>Success or failure response of</w:t>
                          </w:r>
                          <w:r>
                            <w:rPr>
                              <w:rFonts w:asciiTheme="minorHAnsi" w:hAnsi="Calibri" w:cstheme="minorBidi"/>
                              <w:color w:val="000000" w:themeColor="text1" w:themeShade="80"/>
                              <w:kern w:val="24"/>
                              <w:sz w:val="16"/>
                              <w:szCs w:val="16"/>
                            </w:rPr>
                            <w:t xml:space="preserve"> </w:t>
                          </w:r>
                          <w:r w:rsidRPr="00345A20">
                            <w:rPr>
                              <w:rFonts w:asciiTheme="minorHAnsi" w:hAnsi="Calibri" w:cstheme="minorBidi"/>
                              <w:color w:val="000000" w:themeColor="text1" w:themeShade="80"/>
                              <w:kern w:val="24"/>
                              <w:sz w:val="16"/>
                              <w:szCs w:val="16"/>
                            </w:rPr>
                            <w:t>Nidd/Monitor</w:t>
                          </w:r>
                          <w:r>
                            <w:rPr>
                              <w:rFonts w:asciiTheme="minorHAnsi" w:hAnsi="Calibri" w:cstheme="minorBidi"/>
                              <w:color w:val="000000" w:themeColor="text1" w:themeShade="80"/>
                              <w:kern w:val="24"/>
                              <w:sz w:val="16"/>
                              <w:szCs w:val="16"/>
                            </w:rPr>
                            <w:t xml:space="preserve"> </w:t>
                          </w:r>
                          <w:r w:rsidRPr="00345A20">
                            <w:rPr>
                              <w:rFonts w:asciiTheme="minorHAnsi" w:hAnsi="Calibri" w:cstheme="minorBidi"/>
                              <w:color w:val="000000" w:themeColor="text1" w:themeShade="80"/>
                              <w:kern w:val="24"/>
                              <w:sz w:val="16"/>
                              <w:szCs w:val="16"/>
                            </w:rPr>
                            <w:t>/DT/ECR</w:t>
                          </w:r>
                        </w:p>
                        <w:p w14:paraId="5FB71C64" w14:textId="77777777" w:rsidR="005242B3" w:rsidRDefault="005242B3" w:rsidP="00D87307">
                          <w:pPr>
                            <w:jc w:val="center"/>
                          </w:pPr>
                        </w:p>
                      </w:txbxContent>
                    </v:textbox>
                  </v:shape>
                  <v:shape id="Straight Arrow Connector 281" o:spid="_x0000_s1094" type="#_x0000_t32" style="position:absolute;left:4127;top:14795;width:16256;height:451;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" strokecolor="black [3040]">
                    <v:stroke endarrow="block"/>
                  </v:shape>
                  <v:shape id="Text Box 282" o:spid="_x0000_s1095" type="#_x0000_t202" style="position:absolute;left:21129;top:8117;width:17285;height:25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" fillcolor="white [3201]" stroked="f" strokeweight=".5pt">
                    <v:textbox>
                      <w:txbxContent>
                        <w:p w14:paraId="54980CED" w14:textId="77777777" w:rsidR="005242B3" w:rsidRPr="009216FA" w:rsidRDefault="005242B3" w:rsidP="00D87307">
                          <w:r w:rsidRPr="009216FA">
                            <w:t>Nidd/Monitor/DT/ECR</w:t>
                          </w:r>
                          <w:r>
                            <w:t xml:space="preserve"> Request</w:t>
                          </w:r>
                        </w:p>
                        <w:p w14:paraId="6834B2BE" w14:textId="77777777" w:rsidR="005242B3" w:rsidRDefault="005242B3" w:rsidP="00D87307"/>
                      </w:txbxContent>
                    </v:textbox>
                  </v:shape>
                  <v:shape id="Text Box 283" o:spid="_x0000_s1096" type="#_x0000_t202" style="position:absolute;left:5080;top:12065;width:15113;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" fillcolor="white [3201]" stroked="f" strokeweight=".5pt">
                    <v:textbox>
                      <w:txbxContent>
                        <w:p w14:paraId="242904CF" w14:textId="77777777" w:rsidR="005242B3" w:rsidRPr="009216FA" w:rsidRDefault="005242B3" w:rsidP="00D87307">
                          <w:pPr>
                            <w:rPr>
                              <w:sz w:val="16"/>
                              <w:szCs w:val="16"/>
                            </w:rPr>
                          </w:pPr>
                          <w:r w:rsidRPr="009216FA">
                            <w:rPr>
                              <w:sz w:val="16"/>
                              <w:szCs w:val="16"/>
                            </w:rPr>
                            <w:t>Nidd/Monitor/DT/ECR Request</w:t>
                          </w:r>
                        </w:p>
                        <w:p w14:paraId="54AA49D2" w14:textId="77777777" w:rsidR="005242B3" w:rsidRDefault="005242B3" w:rsidP="00D87307"/>
                      </w:txbxContent>
                    </v:textbox>
                  </v:shape>
                  <v:line id="Straight Connector 284" o:spid="_x0000_s1097" style="position:absolute;flip:y;visibility:visible;mso-wrap-style:square" from="20129,18732" to="25463,21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" strokecolor="black [3200]">
                    <v:stroke dashstyle="dash"/>
                  </v:line>
                  <v:shape id="Text Box 285" o:spid="_x0000_s1098" type="#_x0000_t202" style="position:absolute;left:7810;top:18097;width:8573;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" fillcolor="white [3201]" stroked="f" strokeweight=".5pt">
                    <v:textbox>
                      <w:txbxContent>
                        <w:p w14:paraId="397F412D" w14:textId="77777777" w:rsidR="005242B3" w:rsidRPr="009216FA" w:rsidRDefault="005242B3" w:rsidP="00D87307">
                          <w:pPr>
                            <w:rPr>
                              <w:sz w:val="16"/>
                              <w:szCs w:val="16"/>
                            </w:rPr>
                          </w:pPr>
                          <w:r>
                            <w:rPr>
                              <w:sz w:val="16"/>
                              <w:szCs w:val="16"/>
                            </w:rPr>
                            <w:t>Response</w:t>
                          </w:r>
                        </w:p>
                        <w:p w14:paraId="61F421DA" w14:textId="77777777" w:rsidR="005242B3" w:rsidRDefault="005242B3" w:rsidP="00D87307"/>
                      </w:txbxContent>
                    </v:textbox>
                  </v:shape>
                  <v:shape id="Text Box 286" o:spid="_x0000_s1099" type="#_x0000_t202" style="position:absolute;left:27495;top:21844;width:8573;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" fillcolor="white [3201]" stroked="f" strokeweight=".5pt">
                    <v:textbox>
                      <w:txbxContent>
                        <w:p w14:paraId="05B007C6" w14:textId="77777777" w:rsidR="005242B3" w:rsidRPr="009216FA" w:rsidRDefault="005242B3" w:rsidP="00D87307">
                          <w:pPr>
                            <w:rPr>
                              <w:sz w:val="16"/>
                              <w:szCs w:val="16"/>
                            </w:rPr>
                          </w:pPr>
                          <w:r>
                            <w:rPr>
                              <w:sz w:val="16"/>
                              <w:szCs w:val="16"/>
                            </w:rPr>
                            <w:t>Response</w:t>
                          </w:r>
                        </w:p>
                        <w:p w14:paraId="4D26F14C" w14:textId="77777777" w:rsidR="005242B3" w:rsidRDefault="005242B3" w:rsidP="00D87307"/>
                      </w:txbxContent>
                    </v:textbox>
                  </v:shape>
                </v:group>
              </v:group>
            </w:pict>
          </mc:Fallback>
        </mc:AlternateContent>
      </w:r>
    </w:p>
    <w:p w14:paraId="596E7B7E" w14:textId="77777777" w:rsidR="00D87307" w:rsidRPr="00AD4699" w:rsidRDefault="00D87307" w:rsidP="00D87307">
      <w:pPr>
        <w:pStyle w:val="BodyText"/>
        <w:rPr>
          <w:iCs/>
        </w:rPr>
      </w:pPr>
    </w:p>
    <w:p w14:paraId="7E846703" w14:textId="77777777" w:rsidR="00D87307" w:rsidRPr="00AD4699" w:rsidRDefault="00D87307" w:rsidP="00D87307">
      <w:pPr>
        <w:pStyle w:val="BodyText"/>
        <w:rPr>
          <w:iCs/>
        </w:rPr>
      </w:pPr>
    </w:p>
    <w:p w14:paraId="3870E0EA" w14:textId="77777777" w:rsidR="00D87307" w:rsidRPr="00AD4699" w:rsidRDefault="00D87307" w:rsidP="00D87307">
      <w:pPr>
        <w:pStyle w:val="BodyText"/>
        <w:rPr>
          <w:iCs/>
        </w:rPr>
      </w:pPr>
    </w:p>
    <w:p w14:paraId="5D71508A" w14:textId="77777777" w:rsidR="00D87307" w:rsidRPr="00AD4699" w:rsidRDefault="00D87307" w:rsidP="00D87307">
      <w:pPr>
        <w:pStyle w:val="BodyText"/>
        <w:rPr>
          <w:iCs/>
        </w:rPr>
      </w:pPr>
    </w:p>
    <w:p w14:paraId="5F2BAEAC" w14:textId="77777777" w:rsidR="00D87307" w:rsidRPr="00AD4699" w:rsidRDefault="00D87307" w:rsidP="00D87307">
      <w:pPr>
        <w:pStyle w:val="BodyText"/>
        <w:rPr>
          <w:iCs/>
        </w:rPr>
      </w:pPr>
    </w:p>
    <w:p w14:paraId="29D8F5F2" w14:textId="77777777" w:rsidR="00D87307" w:rsidRPr="00AD4699" w:rsidRDefault="00D87307" w:rsidP="00D87307">
      <w:pPr>
        <w:pStyle w:val="BodyText"/>
        <w:rPr>
          <w:iCs/>
        </w:rPr>
      </w:pPr>
    </w:p>
    <w:p w14:paraId="03600941" w14:textId="77777777" w:rsidR="00D87307" w:rsidRPr="00AD4699" w:rsidRDefault="00D87307" w:rsidP="00D87307">
      <w:pPr>
        <w:pStyle w:val="BodyText"/>
        <w:rPr>
          <w:iCs/>
        </w:rPr>
      </w:pPr>
    </w:p>
    <w:p w14:paraId="164FA8E8" w14:textId="77777777" w:rsidR="00D87307" w:rsidRPr="00AD4699" w:rsidRDefault="00D87307" w:rsidP="00D87307">
      <w:pPr>
        <w:pStyle w:val="BodyText"/>
        <w:rPr>
          <w:iCs/>
        </w:rPr>
      </w:pPr>
    </w:p>
    <w:p w14:paraId="090F78CB" w14:textId="77777777" w:rsidR="00D87307" w:rsidRPr="00AD4699" w:rsidRDefault="00D87307" w:rsidP="00D87307">
      <w:pPr>
        <w:pStyle w:val="BodyText"/>
        <w:rPr>
          <w:iCs/>
        </w:rPr>
      </w:pPr>
    </w:p>
    <w:p w14:paraId="3199B32D" w14:textId="77777777" w:rsidR="00D87307" w:rsidRPr="00AD4699" w:rsidRDefault="00D87307" w:rsidP="00D87307">
      <w:pPr>
        <w:pStyle w:val="BodyText"/>
        <w:rPr>
          <w:iCs/>
        </w:rPr>
      </w:pPr>
    </w:p>
    <w:p w14:paraId="707B9E5C" w14:textId="77777777" w:rsidR="00A07EE0" w:rsidRDefault="00A07EE0" w:rsidP="00D87307">
      <w:pPr>
        <w:pStyle w:val="Caption"/>
        <w:rPr>
          <w:rFonts w:ascii="Times New Roman" w:hAnsi="Times New Roman"/>
          <w:b w:val="0"/>
          <w:iCs/>
        </w:rPr>
      </w:pPr>
      <w:bookmarkStart w:id="2648" w:name="_Toc535513910"/>
      <w:r>
        <w:rPr>
          <w:rFonts w:ascii="Times New Roman" w:hAnsi="Times New Roman"/>
          <w:b w:val="0"/>
          <w:iCs/>
        </w:rPr>
        <w:t xml:space="preserve">      </w:t>
      </w:r>
    </w:p>
    <w:p w14:paraId="51772788" w14:textId="77777777" w:rsidR="00A07EE0" w:rsidRDefault="00A07EE0" w:rsidP="00D87307">
      <w:pPr>
        <w:pStyle w:val="Caption"/>
        <w:rPr>
          <w:rFonts w:ascii="Times New Roman" w:hAnsi="Times New Roman"/>
          <w:b w:val="0"/>
          <w:iCs/>
        </w:rPr>
      </w:pPr>
    </w:p>
    <w:bookmarkEnd w:id="2648"/>
    <w:p w14:paraId="63346CD6" w14:textId="77777777" w:rsidR="00943342" w:rsidRDefault="00943342" w:rsidP="00943342">
      <w:pPr>
        <w:pStyle w:val="BodyText"/>
        <w:ind w:left="1440" w:firstLine="720"/>
        <w:rPr>
          <w:b/>
          <w:lang w:eastAsia="en-US"/>
        </w:rPr>
      </w:pPr>
    </w:p>
    <w:p w14:paraId="6D40452D" w14:textId="77777777" w:rsidR="00203AB3" w:rsidRDefault="00943342" w:rsidP="00943342">
      <w:pPr>
        <w:pStyle w:val="BodyText"/>
        <w:ind w:left="1440" w:firstLine="720"/>
        <w:rPr>
          <w:b/>
          <w:lang w:eastAsia="en-US"/>
        </w:rPr>
      </w:pPr>
      <w:r>
        <w:rPr>
          <w:b/>
          <w:lang w:eastAsia="en-US"/>
        </w:rPr>
        <w:t xml:space="preserve">                                  </w:t>
      </w:r>
    </w:p>
    <w:p w14:paraId="55AABDB7" w14:textId="08A01DA3" w:rsidR="00A07EE0" w:rsidRPr="00A07EE0" w:rsidRDefault="00A07EE0" w:rsidP="00A07EE0">
      <w:pPr>
        <w:pStyle w:val="Caption"/>
        <w:rPr>
          <w:rFonts w:ascii="Times New Roman" w:hAnsi="Times New Roman"/>
          <w:iCs/>
        </w:rPr>
      </w:pPr>
      <w:bookmarkStart w:id="2649" w:name="_Toc42875746"/>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23</w:t>
      </w:r>
      <w:r w:rsidR="006D4F5A">
        <w:rPr>
          <w:noProof/>
        </w:rPr>
        <w:fldChar w:fldCharType="end"/>
      </w:r>
      <w:r w:rsidR="009618C2" w:rsidRPr="00B532DB">
        <w:rPr>
          <w:rFonts w:ascii="Times New Roman" w:hAnsi="Times New Roman"/>
          <w:b w:val="0"/>
          <w:i w:val="0"/>
        </w:rPr>
        <w:t xml:space="preserve"> – </w:t>
      </w:r>
      <w:r w:rsidRPr="00A07EE0">
        <w:rPr>
          <w:rFonts w:ascii="Times New Roman" w:hAnsi="Times New Roman"/>
          <w:iCs/>
        </w:rPr>
        <w:t>API based charging for Invocation events</w:t>
      </w:r>
      <w:bookmarkEnd w:id="2649"/>
    </w:p>
    <w:p w14:paraId="123D04C1" w14:textId="77777777" w:rsidR="00D87307" w:rsidRPr="00AD4699" w:rsidRDefault="00D87307" w:rsidP="00A07EE0">
      <w:pPr>
        <w:pStyle w:val="Figurecaption"/>
        <w:rPr>
          <w:iCs/>
        </w:rPr>
      </w:pPr>
    </w:p>
    <w:p w14:paraId="49EC0979" w14:textId="77777777" w:rsidR="00D87307" w:rsidRPr="00AD4699" w:rsidRDefault="00D87307" w:rsidP="00D87307">
      <w:pPr>
        <w:pStyle w:val="BodyText"/>
        <w:spacing w:line="260" w:lineRule="atLeast"/>
        <w:rPr>
          <w:b/>
          <w:iCs/>
        </w:rPr>
      </w:pPr>
      <w:r w:rsidRPr="00AD4699">
        <w:rPr>
          <w:b/>
          <w:iCs/>
        </w:rPr>
        <w:t>Notification:</w:t>
      </w:r>
    </w:p>
    <w:p w14:paraId="7F344AFC" w14:textId="77777777" w:rsidR="00D87307" w:rsidRPr="00AD4699" w:rsidRDefault="00D87307" w:rsidP="00D87307">
      <w:pPr>
        <w:pStyle w:val="BodyText"/>
        <w:rPr>
          <w:iCs/>
        </w:rPr>
      </w:pPr>
      <w:r w:rsidRPr="00AD4699">
        <w:rPr>
          <w:iCs/>
        </w:rPr>
        <w:t>SCEF-MP may receive notification message from MME/HSS if SCEF subscribed for certain events.</w:t>
      </w:r>
    </w:p>
    <w:p w14:paraId="142D9232" w14:textId="77777777" w:rsidR="00D87307" w:rsidRPr="00AD4699" w:rsidRDefault="00D87307" w:rsidP="00D87307">
      <w:pPr>
        <w:pStyle w:val="BodyText"/>
        <w:rPr>
          <w:iCs/>
        </w:rPr>
      </w:pPr>
      <w:r w:rsidRPr="00AD4699">
        <w:rPr>
          <w:iCs/>
        </w:rPr>
        <w:t xml:space="preserve">SCEF-MP shall send that notification request (Nidd/Monitor/Device Trigger) to OCSG.  </w:t>
      </w:r>
    </w:p>
    <w:p w14:paraId="334E4A54" w14:textId="77777777" w:rsidR="00D87307" w:rsidRPr="00AD4699" w:rsidRDefault="00D87307" w:rsidP="00D87307">
      <w:pPr>
        <w:pStyle w:val="BodyText"/>
        <w:rPr>
          <w:iCs/>
        </w:rPr>
      </w:pPr>
      <w:r w:rsidRPr="00AD4699">
        <w:rPr>
          <w:iCs/>
        </w:rPr>
        <w:t xml:space="preserve">Now OCSG will generate a CDR with available data and write into a file in binary format. Then forwards the request to SCS/AS. </w:t>
      </w:r>
    </w:p>
    <w:p w14:paraId="5D863AE7" w14:textId="77777777" w:rsidR="00203AB3" w:rsidRPr="00AD4699" w:rsidRDefault="00D87307" w:rsidP="00D87307">
      <w:pPr>
        <w:pStyle w:val="BodyText"/>
        <w:rPr>
          <w:iCs/>
        </w:rPr>
      </w:pPr>
      <w:r w:rsidRPr="00AD4699">
        <w:rPr>
          <w:iCs/>
        </w:rPr>
        <w:t>Moreover, the subsequent SCS/AS response will be forward to SCES-MP via OCSG.</w:t>
      </w:r>
    </w:p>
    <w:p w14:paraId="018E8737" w14:textId="77777777" w:rsidR="00D87307" w:rsidRPr="00AD4699" w:rsidRDefault="00D87307" w:rsidP="00D87307">
      <w:pPr>
        <w:pStyle w:val="BodyText"/>
        <w:rPr>
          <w:iCs/>
        </w:rPr>
      </w:pPr>
      <w:r w:rsidRPr="00AD4699">
        <w:rPr>
          <w:iCs/>
          <w:noProof/>
          <w:lang w:eastAsia="en-US"/>
        </w:rPr>
        <mc:AlternateContent>
          <mc:Choice Requires="wpg">
            <w:drawing>
              <wp:anchor distT="0" distB="0" distL="114300" distR="114300" simplePos="0" relativeHeight="251565056" behindDoc="0" locked="0" layoutInCell="1" allowOverlap="1" wp14:anchorId="6FD38DF8" wp14:editId="21FA50DE">
                <wp:simplePos x="0" y="0"/>
                <wp:positionH relativeFrom="column">
                  <wp:posOffset>412750</wp:posOffset>
                </wp:positionH>
                <wp:positionV relativeFrom="paragraph">
                  <wp:posOffset>177800</wp:posOffset>
                </wp:positionV>
                <wp:extent cx="4057650" cy="2419350"/>
                <wp:effectExtent l="0" t="0" r="19050" b="38100"/>
                <wp:wrapNone/>
                <wp:docPr id="71" name="Group 71"/>
                <wp:cNvGraphicFramePr/>
                <a:graphic xmlns:a="http://schemas.openxmlformats.org/drawingml/2006/main">
                  <a:graphicData uri="http://schemas.microsoft.com/office/word/2010/wordprocessingGroup">
                    <wpg:wgp>
                      <wpg:cNvGrpSpPr/>
                      <wpg:grpSpPr>
                        <a:xfrm>
                          <a:off x="0" y="0"/>
                          <a:ext cx="4057650" cy="2419350"/>
                          <a:chOff x="0" y="0"/>
                          <a:chExt cx="4406900" cy="2787650"/>
                        </a:xfrm>
                      </wpg:grpSpPr>
                      <wps:wsp>
                        <wps:cNvPr id="72" name="Straight Arrow Connector 72"/>
                        <wps:cNvCnPr/>
                        <wps:spPr>
                          <a:xfrm flipH="1">
                            <a:off x="2032596" y="2320366"/>
                            <a:ext cx="2076400" cy="136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cNvPr id="74" name="Group 74"/>
                        <wpg:cNvGrpSpPr/>
                        <wpg:grpSpPr>
                          <a:xfrm>
                            <a:off x="0" y="0"/>
                            <a:ext cx="4406900" cy="2787650"/>
                            <a:chOff x="0" y="0"/>
                            <a:chExt cx="4406900" cy="2787650"/>
                          </a:xfrm>
                        </wpg:grpSpPr>
                        <wps:wsp>
                          <wps:cNvPr id="75" name="Rounded Rectangle 75"/>
                          <wps:cNvSpPr/>
                          <wps:spPr>
                            <a:xfrm>
                              <a:off x="0" y="0"/>
                              <a:ext cx="2438400" cy="660400"/>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576E79" w14:textId="77777777" w:rsidR="005242B3" w:rsidRPr="0075516C" w:rsidRDefault="005242B3" w:rsidP="00D8730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Rounded Rectangle 76"/>
                          <wps:cNvSpPr/>
                          <wps:spPr>
                            <a:xfrm>
                              <a:off x="38100" y="241451"/>
                              <a:ext cx="825501" cy="317350"/>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36EB8D" w14:textId="77777777" w:rsidR="005242B3" w:rsidRDefault="005242B3" w:rsidP="00D87307">
                                <w:pPr>
                                  <w:jc w:val="center"/>
                                </w:pPr>
                                <w:r w:rsidRPr="0075516C">
                                  <w:rPr>
                                    <w:color w:val="000000" w:themeColor="text1"/>
                                  </w:rPr>
                                  <w:t>SCEF-MP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Straight Connector 77"/>
                          <wps:cNvCnPr/>
                          <wps:spPr>
                            <a:xfrm flipH="1">
                              <a:off x="387350" y="565150"/>
                              <a:ext cx="12700" cy="222250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78" name="Straight Arrow Connector 78"/>
                          <wps:cNvCnPr/>
                          <wps:spPr>
                            <a:xfrm flipV="1">
                              <a:off x="387350" y="1141400"/>
                              <a:ext cx="1657896" cy="21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9" name="Rounded Rectangle 79"/>
                          <wps:cNvSpPr/>
                          <wps:spPr>
                            <a:xfrm>
                              <a:off x="1619250" y="270717"/>
                              <a:ext cx="755650" cy="281733"/>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91919E" w14:textId="77777777" w:rsidR="005242B3" w:rsidRPr="0075516C" w:rsidRDefault="005242B3" w:rsidP="00D87307">
                                <w:pPr>
                                  <w:jc w:val="center"/>
                                  <w:rPr>
                                    <w:color w:val="000000" w:themeColor="text1"/>
                                  </w:rPr>
                                </w:pPr>
                                <w:r w:rsidRPr="0075516C">
                                  <w:rPr>
                                    <w:color w:val="000000" w:themeColor="text1"/>
                                  </w:rPr>
                                  <w:t>OCSG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Rounded Rectangle 80"/>
                          <wps:cNvSpPr/>
                          <wps:spPr>
                            <a:xfrm>
                              <a:off x="3651250" y="307301"/>
                              <a:ext cx="755650" cy="295951"/>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4781AA" w14:textId="77777777" w:rsidR="005242B3" w:rsidRPr="00A80B78" w:rsidRDefault="005242B3" w:rsidP="00D87307">
                                <w:pPr>
                                  <w:rPr>
                                    <w:color w:val="000000" w:themeColor="text1"/>
                                  </w:rPr>
                                </w:pPr>
                                <w:r w:rsidRPr="00A80B78">
                                  <w:rPr>
                                    <w:color w:val="000000" w:themeColor="text1"/>
                                  </w:rPr>
                                  <w:t>SCS/AS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Text Box 81"/>
                          <wps:cNvSpPr txBox="1"/>
                          <wps:spPr>
                            <a:xfrm>
                              <a:off x="901700" y="25400"/>
                              <a:ext cx="565150" cy="266700"/>
                            </a:xfrm>
                            <a:prstGeom prst="rect">
                              <a:avLst/>
                            </a:prstGeom>
                            <a:solidFill>
                              <a:schemeClr val="lt1"/>
                            </a:solidFill>
                            <a:ln w="6350">
                              <a:noFill/>
                            </a:ln>
                          </wps:spPr>
                          <wps:txbx>
                            <w:txbxContent>
                              <w:p w14:paraId="01306A58" w14:textId="77777777" w:rsidR="005242B3" w:rsidRPr="0075516C" w:rsidRDefault="005242B3" w:rsidP="00D87307">
                                <w:pPr>
                                  <w:rPr>
                                    <w:color w:val="000000" w:themeColor="text1"/>
                                  </w:rPr>
                                </w:pPr>
                                <w:r w:rsidRPr="0075516C">
                                  <w:rPr>
                                    <w:color w:val="000000" w:themeColor="text1"/>
                                  </w:rPr>
                                  <w:t>SCEF</w:t>
                                </w:r>
                              </w:p>
                              <w:p w14:paraId="396C61D9" w14:textId="77777777" w:rsidR="005242B3" w:rsidRDefault="005242B3" w:rsidP="00D873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Straight Connector 82"/>
                          <wps:cNvCnPr/>
                          <wps:spPr>
                            <a:xfrm>
                              <a:off x="2025650" y="596900"/>
                              <a:ext cx="0" cy="212090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83" name="Straight Connector 83"/>
                          <wps:cNvCnPr/>
                          <wps:spPr>
                            <a:xfrm>
                              <a:off x="4092969" y="631550"/>
                              <a:ext cx="16027" cy="2141466"/>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84" name="Snip Single Corner Rectangle 84"/>
                          <wps:cNvSpPr/>
                          <wps:spPr>
                            <a:xfrm>
                              <a:off x="463590" y="1418382"/>
                              <a:ext cx="1467446" cy="754666"/>
                            </a:xfrm>
                            <a:prstGeom prst="snip1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AF8E18" w14:textId="77777777" w:rsidR="005242B3" w:rsidRPr="00345A20" w:rsidRDefault="005242B3" w:rsidP="00D87307">
                                <w:pPr>
                                  <w:pStyle w:val="NormalWeb"/>
                                  <w:spacing w:beforeAutospacing="0" w:afterAutospacing="0" w:line="216" w:lineRule="auto"/>
                                  <w:rPr>
                                    <w:sz w:val="16"/>
                                    <w:szCs w:val="16"/>
                                  </w:rPr>
                                </w:pPr>
                                <w:r w:rsidRPr="00345A20">
                                  <w:rPr>
                                    <w:rFonts w:asciiTheme="minorHAnsi" w:hAnsi="Calibri" w:cstheme="minorBidi"/>
                                    <w:color w:val="000000" w:themeColor="text1" w:themeShade="80"/>
                                    <w:kern w:val="24"/>
                                    <w:sz w:val="16"/>
                                    <w:szCs w:val="16"/>
                                  </w:rPr>
                                  <w:t>CDR will be generated for either</w:t>
                                </w:r>
                                <w:r>
                                  <w:rPr>
                                    <w:rFonts w:asciiTheme="minorHAnsi" w:hAnsi="Calibri" w:cstheme="minorBidi"/>
                                    <w:color w:val="000000" w:themeColor="text1" w:themeShade="80"/>
                                    <w:kern w:val="24"/>
                                    <w:sz w:val="16"/>
                                    <w:szCs w:val="16"/>
                                  </w:rPr>
                                  <w:t xml:space="preserve"> </w:t>
                                </w:r>
                                <w:r w:rsidRPr="00345A20">
                                  <w:rPr>
                                    <w:rFonts w:asciiTheme="minorHAnsi" w:hAnsi="Calibri" w:cstheme="minorBidi"/>
                                    <w:color w:val="000000" w:themeColor="text1" w:themeShade="80"/>
                                    <w:kern w:val="24"/>
                                    <w:sz w:val="16"/>
                                    <w:szCs w:val="16"/>
                                  </w:rPr>
                                  <w:t>Success or failure response of</w:t>
                                </w:r>
                                <w:r>
                                  <w:rPr>
                                    <w:rFonts w:asciiTheme="minorHAnsi" w:hAnsi="Calibri" w:cstheme="minorBidi"/>
                                    <w:color w:val="000000" w:themeColor="text1" w:themeShade="80"/>
                                    <w:kern w:val="24"/>
                                    <w:sz w:val="16"/>
                                    <w:szCs w:val="16"/>
                                  </w:rPr>
                                  <w:t xml:space="preserve"> </w:t>
                                </w:r>
                                <w:r w:rsidRPr="00345A20">
                                  <w:rPr>
                                    <w:rFonts w:asciiTheme="minorHAnsi" w:hAnsi="Calibri" w:cstheme="minorBidi"/>
                                    <w:color w:val="000000" w:themeColor="text1" w:themeShade="80"/>
                                    <w:kern w:val="24"/>
                                    <w:sz w:val="16"/>
                                    <w:szCs w:val="16"/>
                                  </w:rPr>
                                  <w:t>Nidd/Monitor</w:t>
                                </w:r>
                                <w:r>
                                  <w:rPr>
                                    <w:rFonts w:asciiTheme="minorHAnsi" w:hAnsi="Calibri" w:cstheme="minorBidi"/>
                                    <w:color w:val="000000" w:themeColor="text1" w:themeShade="80"/>
                                    <w:kern w:val="24"/>
                                    <w:sz w:val="16"/>
                                    <w:szCs w:val="16"/>
                                  </w:rPr>
                                  <w:t xml:space="preserve"> </w:t>
                                </w:r>
                                <w:r w:rsidRPr="00345A20">
                                  <w:rPr>
                                    <w:rFonts w:asciiTheme="minorHAnsi" w:hAnsi="Calibri" w:cstheme="minorBidi"/>
                                    <w:color w:val="000000" w:themeColor="text1" w:themeShade="80"/>
                                    <w:kern w:val="24"/>
                                    <w:sz w:val="16"/>
                                    <w:szCs w:val="16"/>
                                  </w:rPr>
                                  <w:t>/DT/ECR</w:t>
                                </w:r>
                              </w:p>
                              <w:p w14:paraId="7CEB094E" w14:textId="77777777" w:rsidR="005242B3" w:rsidRDefault="005242B3" w:rsidP="00D8730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Straight Arrow Connector 85"/>
                          <wps:cNvCnPr/>
                          <wps:spPr>
                            <a:xfrm flipH="1">
                              <a:off x="387350" y="2534334"/>
                              <a:ext cx="1645246" cy="1918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86" name="Text Box 86"/>
                          <wps:cNvSpPr txBox="1"/>
                          <wps:spPr>
                            <a:xfrm>
                              <a:off x="2326759" y="1002065"/>
                              <a:ext cx="1214484" cy="255352"/>
                            </a:xfrm>
                            <a:prstGeom prst="rect">
                              <a:avLst/>
                            </a:prstGeom>
                            <a:solidFill>
                              <a:schemeClr val="lt1"/>
                            </a:solidFill>
                            <a:ln w="6350">
                              <a:noFill/>
                            </a:ln>
                          </wps:spPr>
                          <wps:txbx>
                            <w:txbxContent>
                              <w:p w14:paraId="6C20FB0E" w14:textId="77777777" w:rsidR="005242B3" w:rsidRPr="00732856" w:rsidRDefault="005242B3" w:rsidP="00D87307">
                                <w:pPr>
                                  <w:rPr>
                                    <w:sz w:val="16"/>
                                    <w:szCs w:val="16"/>
                                  </w:rPr>
                                </w:pPr>
                                <w:r w:rsidRPr="00732856">
                                  <w:rPr>
                                    <w:sz w:val="16"/>
                                    <w:szCs w:val="16"/>
                                  </w:rPr>
                                  <w:t>Notify/Uplink Request</w:t>
                                </w:r>
                              </w:p>
                              <w:p w14:paraId="484C406C" w14:textId="77777777" w:rsidR="005242B3" w:rsidRDefault="005242B3" w:rsidP="00D87307"/>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7" name="Text Box 87"/>
                          <wps:cNvSpPr txBox="1"/>
                          <wps:spPr>
                            <a:xfrm>
                              <a:off x="498074" y="848734"/>
                              <a:ext cx="1446755" cy="226817"/>
                            </a:xfrm>
                            <a:prstGeom prst="rect">
                              <a:avLst/>
                            </a:prstGeom>
                            <a:solidFill>
                              <a:schemeClr val="lt1"/>
                            </a:solidFill>
                            <a:ln w="6350">
                              <a:noFill/>
                            </a:ln>
                          </wps:spPr>
                          <wps:txbx>
                            <w:txbxContent>
                              <w:p w14:paraId="11724233" w14:textId="77777777" w:rsidR="005242B3" w:rsidRDefault="005242B3" w:rsidP="00D87307">
                                <w:r>
                                  <w:rPr>
                                    <w:sz w:val="16"/>
                                    <w:szCs w:val="16"/>
                                  </w:rPr>
                                  <w:t>Nidd/Monitor/DT Notify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Straight Connector 88"/>
                          <wps:cNvCnPr/>
                          <wps:spPr>
                            <a:xfrm flipV="1">
                              <a:off x="1786208" y="1222067"/>
                              <a:ext cx="214042" cy="266700"/>
                            </a:xfrm>
                            <a:prstGeom prst="line">
                              <a:avLst/>
                            </a:prstGeom>
                            <a:ln w="9525" cap="flat" cmpd="sng" algn="ctr">
                              <a:solidFill>
                                <a:schemeClr val="dk1"/>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wps:wsp>
                          <wps:cNvPr id="89" name="Text Box 89"/>
                          <wps:cNvSpPr txBox="1"/>
                          <wps:spPr>
                            <a:xfrm>
                              <a:off x="705188" y="2241434"/>
                              <a:ext cx="857250" cy="260350"/>
                            </a:xfrm>
                            <a:prstGeom prst="rect">
                              <a:avLst/>
                            </a:prstGeom>
                            <a:solidFill>
                              <a:schemeClr val="lt1"/>
                            </a:solidFill>
                            <a:ln w="6350">
                              <a:noFill/>
                            </a:ln>
                          </wps:spPr>
                          <wps:txbx>
                            <w:txbxContent>
                              <w:p w14:paraId="449163C6" w14:textId="77777777" w:rsidR="005242B3" w:rsidRPr="009216FA" w:rsidRDefault="005242B3" w:rsidP="00D87307">
                                <w:pPr>
                                  <w:rPr>
                                    <w:sz w:val="16"/>
                                    <w:szCs w:val="16"/>
                                  </w:rPr>
                                </w:pPr>
                                <w:r>
                                  <w:rPr>
                                    <w:sz w:val="16"/>
                                    <w:szCs w:val="16"/>
                                  </w:rPr>
                                  <w:t>Response</w:t>
                                </w:r>
                              </w:p>
                              <w:p w14:paraId="18AD7714" w14:textId="77777777" w:rsidR="005242B3" w:rsidRDefault="005242B3" w:rsidP="00D873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0" name="Text Box 90"/>
                          <wps:cNvSpPr txBox="1"/>
                          <wps:spPr>
                            <a:xfrm>
                              <a:off x="2770239" y="2021784"/>
                              <a:ext cx="857250" cy="260350"/>
                            </a:xfrm>
                            <a:prstGeom prst="rect">
                              <a:avLst/>
                            </a:prstGeom>
                            <a:solidFill>
                              <a:schemeClr val="lt1"/>
                            </a:solidFill>
                            <a:ln w="6350">
                              <a:noFill/>
                            </a:ln>
                          </wps:spPr>
                          <wps:txbx>
                            <w:txbxContent>
                              <w:p w14:paraId="7E3C84DB" w14:textId="77777777" w:rsidR="005242B3" w:rsidRPr="009216FA" w:rsidRDefault="005242B3" w:rsidP="00D87307">
                                <w:pPr>
                                  <w:rPr>
                                    <w:sz w:val="16"/>
                                    <w:szCs w:val="16"/>
                                  </w:rPr>
                                </w:pPr>
                                <w:r>
                                  <w:rPr>
                                    <w:sz w:val="16"/>
                                    <w:szCs w:val="16"/>
                                  </w:rPr>
                                  <w:t>Response</w:t>
                                </w:r>
                              </w:p>
                              <w:p w14:paraId="72C1C409" w14:textId="77777777" w:rsidR="005242B3" w:rsidRDefault="005242B3" w:rsidP="00D873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FD38DF8" id="Group 71" o:spid="_x0000_s1100" style="position:absolute;margin-left:32.5pt;margin-top:14pt;width:319.5pt;height:190.5pt;z-index:251565056;mso-width-relative:margin;mso-height-relative:margin" coordsize="44069,27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">
                <v:shape id="Straight Arrow Connector 72" o:spid="_x0000_s1101" type="#_x0000_t32" style="position:absolute;left:20325;top:23203;width:20764;height:13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" strokecolor="black [3040]">
                  <v:stroke endarrow="block"/>
                </v:shape>
                <v:group id="Group 74" o:spid="_x0000_s1102" style="position:absolute;width:44069;height:27876" coordsize="44069,278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roundrect id="Rounded Rectangle 75" o:spid="_x0000_s1103" style="position:absolute;width:24384;height:660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" filled="f" strokecolor="black [3213]" strokeweight="1pt">
                    <v:textbox>
                      <w:txbxContent>
                        <w:p w14:paraId="31576E79" w14:textId="77777777" w:rsidR="005242B3" w:rsidRPr="0075516C" w:rsidRDefault="005242B3" w:rsidP="00D87307"/>
                      </w:txbxContent>
                    </v:textbox>
                  </v:roundrect>
                  <v:roundrect id="Rounded Rectangle 76" o:spid="_x0000_s1104" style="position:absolute;left:381;top:2414;width:8255;height:31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" filled="f" strokecolor="black [3213]" strokeweight="1pt">
                    <v:textbox>
                      <w:txbxContent>
                        <w:p w14:paraId="6836EB8D" w14:textId="77777777" w:rsidR="005242B3" w:rsidRDefault="005242B3" w:rsidP="00D87307">
                          <w:pPr>
                            <w:jc w:val="center"/>
                          </w:pPr>
                          <w:r w:rsidRPr="0075516C">
                            <w:rPr>
                              <w:color w:val="000000" w:themeColor="text1"/>
                            </w:rPr>
                            <w:t>SCEF-MP</w:t>
                          </w:r>
                        </w:p>
                      </w:txbxContent>
                    </v:textbox>
                  </v:roundrect>
                  <v:line id="Straight Connector 77" o:spid="_x0000_s1105" style="position:absolute;flip:x;visibility:visible;mso-wrap-style:square" from="3873,5651" to="4000,27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" strokecolor="black [3200]">
                    <v:stroke dashstyle="dash"/>
                  </v:line>
                  <v:shape id="Straight Arrow Connector 78" o:spid="_x0000_s1106" type="#_x0000_t32" style="position:absolute;left:3873;top:11414;width:16579;height:2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" strokecolor="black [3040]">
                    <v:stroke endarrow="block"/>
                  </v:shape>
                  <v:roundrect id="Rounded Rectangle 79" o:spid="_x0000_s1107" style="position:absolute;left:16192;top:2707;width:7557;height:28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" filled="f" strokecolor="black [3213]" strokeweight="1pt">
                    <v:textbox>
                      <w:txbxContent>
                        <w:p w14:paraId="3691919E" w14:textId="77777777" w:rsidR="005242B3" w:rsidRPr="0075516C" w:rsidRDefault="005242B3" w:rsidP="00D87307">
                          <w:pPr>
                            <w:jc w:val="center"/>
                            <w:rPr>
                              <w:color w:val="000000" w:themeColor="text1"/>
                            </w:rPr>
                          </w:pPr>
                          <w:r w:rsidRPr="0075516C">
                            <w:rPr>
                              <w:color w:val="000000" w:themeColor="text1"/>
                            </w:rPr>
                            <w:t>OCSG</w:t>
                          </w:r>
                        </w:p>
                      </w:txbxContent>
                    </v:textbox>
                  </v:roundrect>
                  <v:roundrect id="Rounded Rectangle 80" o:spid="_x0000_s1108" style="position:absolute;left:36512;top:3073;width:7557;height:295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" filled="f" strokecolor="black [3213]" strokeweight="1pt">
                    <v:textbox>
                      <w:txbxContent>
                        <w:p w14:paraId="5F4781AA" w14:textId="77777777" w:rsidR="005242B3" w:rsidRPr="00A80B78" w:rsidRDefault="005242B3" w:rsidP="00D87307">
                          <w:pPr>
                            <w:rPr>
                              <w:color w:val="000000" w:themeColor="text1"/>
                            </w:rPr>
                          </w:pPr>
                          <w:r w:rsidRPr="00A80B78">
                            <w:rPr>
                              <w:color w:val="000000" w:themeColor="text1"/>
                            </w:rPr>
                            <w:t>SCS/AS</w:t>
                          </w:r>
                        </w:p>
                      </w:txbxContent>
                    </v:textbox>
                  </v:roundrect>
                  <v:shape id="Text Box 81" o:spid="_x0000_s1109" type="#_x0000_t202" style="position:absolute;left:9017;top:254;width:565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" fillcolor="white [3201]" stroked="f" strokeweight=".5pt">
                    <v:textbox>
                      <w:txbxContent>
                        <w:p w14:paraId="01306A58" w14:textId="77777777" w:rsidR="005242B3" w:rsidRPr="0075516C" w:rsidRDefault="005242B3" w:rsidP="00D87307">
                          <w:pPr>
                            <w:rPr>
                              <w:color w:val="000000" w:themeColor="text1"/>
                            </w:rPr>
                          </w:pPr>
                          <w:r w:rsidRPr="0075516C">
                            <w:rPr>
                              <w:color w:val="000000" w:themeColor="text1"/>
                            </w:rPr>
                            <w:t>SCEF</w:t>
                          </w:r>
                        </w:p>
                        <w:p w14:paraId="396C61D9" w14:textId="77777777" w:rsidR="005242B3" w:rsidRDefault="005242B3" w:rsidP="00D87307"/>
                      </w:txbxContent>
                    </v:textbox>
                  </v:shape>
                  <v:line id="Straight Connector 82" o:spid="_x0000_s1110" style="position:absolute;visibility:visible;mso-wrap-style:square" from="20256,5969" to="20256,27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" strokecolor="black [3200]">
                    <v:stroke dashstyle="dash"/>
                  </v:line>
                  <v:line id="Straight Connector 83" o:spid="_x0000_s1111" style="position:absolute;visibility:visible;mso-wrap-style:square" from="40929,6315" to="41089,277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" strokecolor="black [3200]">
                    <v:stroke dashstyle="dash"/>
                  </v:line>
                  <v:shape id="Snip Single Corner Rectangle 84" o:spid="_x0000_s1112" style="position:absolute;left:4635;top:14183;width:14675;height:7547;visibility:visible;mso-wrap-style:square;v-text-anchor:middle" coordsize="1467446,7546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" adj="-11796480,,5400" path="m,l1341666,r125780,125780l1467446,754666,,754666,,xe" fillcolor="#f2f2f2 [3052]" stroked="f" strokeweight="2pt">
                    <v:stroke joinstyle="miter"/>
                    <v:formulas/>
                    <v:path arrowok="t" o:connecttype="custom" o:connectlocs="0,0;1341666,0;1467446,125780;1467446,754666;0,754666;0,0" o:connectangles="0,0,0,0,0,0" textboxrect="0,0,1467446,754666"/>
                    <v:textbox>
                      <w:txbxContent>
                        <w:p w14:paraId="2FAF8E18" w14:textId="77777777" w:rsidR="005242B3" w:rsidRPr="00345A20" w:rsidRDefault="005242B3" w:rsidP="00D87307">
                          <w:pPr>
                            <w:pStyle w:val="NormalWeb"/>
                            <w:spacing w:beforeAutospacing="0" w:afterAutospacing="0" w:line="216" w:lineRule="auto"/>
                            <w:rPr>
                              <w:sz w:val="16"/>
                              <w:szCs w:val="16"/>
                            </w:rPr>
                          </w:pPr>
                          <w:r w:rsidRPr="00345A20">
                            <w:rPr>
                              <w:rFonts w:asciiTheme="minorHAnsi" w:hAnsi="Calibri" w:cstheme="minorBidi"/>
                              <w:color w:val="000000" w:themeColor="text1" w:themeShade="80"/>
                              <w:kern w:val="24"/>
                              <w:sz w:val="16"/>
                              <w:szCs w:val="16"/>
                            </w:rPr>
                            <w:t>CDR will be generated for either</w:t>
                          </w:r>
                          <w:r>
                            <w:rPr>
                              <w:rFonts w:asciiTheme="minorHAnsi" w:hAnsi="Calibri" w:cstheme="minorBidi"/>
                              <w:color w:val="000000" w:themeColor="text1" w:themeShade="80"/>
                              <w:kern w:val="24"/>
                              <w:sz w:val="16"/>
                              <w:szCs w:val="16"/>
                            </w:rPr>
                            <w:t xml:space="preserve"> </w:t>
                          </w:r>
                          <w:r w:rsidRPr="00345A20">
                            <w:rPr>
                              <w:rFonts w:asciiTheme="minorHAnsi" w:hAnsi="Calibri" w:cstheme="minorBidi"/>
                              <w:color w:val="000000" w:themeColor="text1" w:themeShade="80"/>
                              <w:kern w:val="24"/>
                              <w:sz w:val="16"/>
                              <w:szCs w:val="16"/>
                            </w:rPr>
                            <w:t>Success or failure response of</w:t>
                          </w:r>
                          <w:r>
                            <w:rPr>
                              <w:rFonts w:asciiTheme="minorHAnsi" w:hAnsi="Calibri" w:cstheme="minorBidi"/>
                              <w:color w:val="000000" w:themeColor="text1" w:themeShade="80"/>
                              <w:kern w:val="24"/>
                              <w:sz w:val="16"/>
                              <w:szCs w:val="16"/>
                            </w:rPr>
                            <w:t xml:space="preserve"> </w:t>
                          </w:r>
                          <w:r w:rsidRPr="00345A20">
                            <w:rPr>
                              <w:rFonts w:asciiTheme="minorHAnsi" w:hAnsi="Calibri" w:cstheme="minorBidi"/>
                              <w:color w:val="000000" w:themeColor="text1" w:themeShade="80"/>
                              <w:kern w:val="24"/>
                              <w:sz w:val="16"/>
                              <w:szCs w:val="16"/>
                            </w:rPr>
                            <w:t>Nidd/Monitor</w:t>
                          </w:r>
                          <w:r>
                            <w:rPr>
                              <w:rFonts w:asciiTheme="minorHAnsi" w:hAnsi="Calibri" w:cstheme="minorBidi"/>
                              <w:color w:val="000000" w:themeColor="text1" w:themeShade="80"/>
                              <w:kern w:val="24"/>
                              <w:sz w:val="16"/>
                              <w:szCs w:val="16"/>
                            </w:rPr>
                            <w:t xml:space="preserve"> </w:t>
                          </w:r>
                          <w:r w:rsidRPr="00345A20">
                            <w:rPr>
                              <w:rFonts w:asciiTheme="minorHAnsi" w:hAnsi="Calibri" w:cstheme="minorBidi"/>
                              <w:color w:val="000000" w:themeColor="text1" w:themeShade="80"/>
                              <w:kern w:val="24"/>
                              <w:sz w:val="16"/>
                              <w:szCs w:val="16"/>
                            </w:rPr>
                            <w:t>/DT/ECR</w:t>
                          </w:r>
                        </w:p>
                        <w:p w14:paraId="7CEB094E" w14:textId="77777777" w:rsidR="005242B3" w:rsidRDefault="005242B3" w:rsidP="00D87307">
                          <w:pPr>
                            <w:jc w:val="center"/>
                          </w:pPr>
                        </w:p>
                      </w:txbxContent>
                    </v:textbox>
                  </v:shape>
                  <v:shape id="Straight Arrow Connector 85" o:spid="_x0000_s1113" type="#_x0000_t32" style="position:absolute;left:3873;top:25343;width:16452;height:1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" strokecolor="black [3040]">
                    <v:stroke endarrow="block"/>
                  </v:shape>
                  <v:shape id="Text Box 86" o:spid="_x0000_s1114" type="#_x0000_t202" style="position:absolute;left:23267;top:10020;width:12145;height:25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" fillcolor="white [3201]" stroked="f" strokeweight=".5pt">
                    <v:textbox>
                      <w:txbxContent>
                        <w:p w14:paraId="6C20FB0E" w14:textId="77777777" w:rsidR="005242B3" w:rsidRPr="00732856" w:rsidRDefault="005242B3" w:rsidP="00D87307">
                          <w:pPr>
                            <w:rPr>
                              <w:sz w:val="16"/>
                              <w:szCs w:val="16"/>
                            </w:rPr>
                          </w:pPr>
                          <w:r w:rsidRPr="00732856">
                            <w:rPr>
                              <w:sz w:val="16"/>
                              <w:szCs w:val="16"/>
                            </w:rPr>
                            <w:t>Notify/Uplink Request</w:t>
                          </w:r>
                        </w:p>
                        <w:p w14:paraId="484C406C" w14:textId="77777777" w:rsidR="005242B3" w:rsidRDefault="005242B3" w:rsidP="00D87307"/>
                      </w:txbxContent>
                    </v:textbox>
                  </v:shape>
                  <v:shape id="Text Box 87" o:spid="_x0000_s1115" type="#_x0000_t202" style="position:absolute;left:4980;top:8487;width:14468;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" fillcolor="white [3201]" stroked="f" strokeweight=".5pt">
                    <v:textbox>
                      <w:txbxContent>
                        <w:p w14:paraId="11724233" w14:textId="77777777" w:rsidR="005242B3" w:rsidRDefault="005242B3" w:rsidP="00D87307">
                          <w:r>
                            <w:rPr>
                              <w:sz w:val="16"/>
                              <w:szCs w:val="16"/>
                            </w:rPr>
                            <w:t>Nidd/Monitor/DT Notify</w:t>
                          </w:r>
                        </w:p>
                      </w:txbxContent>
                    </v:textbox>
                  </v:shape>
                  <v:line id="Straight Connector 88" o:spid="_x0000_s1116" style="position:absolute;flip:y;visibility:visible;mso-wrap-style:square" from="17862,12220" to="20002,14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" strokecolor="black [3200]">
                    <v:stroke dashstyle="dash"/>
                  </v:line>
                  <v:shape id="Text Box 89" o:spid="_x0000_s1117" type="#_x0000_t202" style="position:absolute;left:7051;top:22414;width:8573;height:26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" fillcolor="white [3201]" stroked="f" strokeweight=".5pt">
                    <v:textbox>
                      <w:txbxContent>
                        <w:p w14:paraId="449163C6" w14:textId="77777777" w:rsidR="005242B3" w:rsidRPr="009216FA" w:rsidRDefault="005242B3" w:rsidP="00D87307">
                          <w:pPr>
                            <w:rPr>
                              <w:sz w:val="16"/>
                              <w:szCs w:val="16"/>
                            </w:rPr>
                          </w:pPr>
                          <w:r>
                            <w:rPr>
                              <w:sz w:val="16"/>
                              <w:szCs w:val="16"/>
                            </w:rPr>
                            <w:t>Response</w:t>
                          </w:r>
                        </w:p>
                        <w:p w14:paraId="18AD7714" w14:textId="77777777" w:rsidR="005242B3" w:rsidRDefault="005242B3" w:rsidP="00D87307"/>
                      </w:txbxContent>
                    </v:textbox>
                  </v:shape>
                  <v:shape id="Text Box 90" o:spid="_x0000_s1118" type="#_x0000_t202" style="position:absolute;left:27702;top:20217;width:8572;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" fillcolor="white [3201]" stroked="f" strokeweight=".5pt">
                    <v:textbox>
                      <w:txbxContent>
                        <w:p w14:paraId="7E3C84DB" w14:textId="77777777" w:rsidR="005242B3" w:rsidRPr="009216FA" w:rsidRDefault="005242B3" w:rsidP="00D87307">
                          <w:pPr>
                            <w:rPr>
                              <w:sz w:val="16"/>
                              <w:szCs w:val="16"/>
                            </w:rPr>
                          </w:pPr>
                          <w:r>
                            <w:rPr>
                              <w:sz w:val="16"/>
                              <w:szCs w:val="16"/>
                            </w:rPr>
                            <w:t>Response</w:t>
                          </w:r>
                        </w:p>
                        <w:p w14:paraId="72C1C409" w14:textId="77777777" w:rsidR="005242B3" w:rsidRDefault="005242B3" w:rsidP="00D87307"/>
                      </w:txbxContent>
                    </v:textbox>
                  </v:shape>
                </v:group>
              </v:group>
            </w:pict>
          </mc:Fallback>
        </mc:AlternateContent>
      </w:r>
    </w:p>
    <w:p w14:paraId="53E5ED8B" w14:textId="77777777" w:rsidR="00D87307" w:rsidRPr="00AD4699" w:rsidRDefault="00D87307" w:rsidP="00D87307">
      <w:pPr>
        <w:pStyle w:val="BodyText"/>
        <w:rPr>
          <w:iCs/>
        </w:rPr>
      </w:pPr>
    </w:p>
    <w:p w14:paraId="36D6DFEA" w14:textId="77777777" w:rsidR="00D87307" w:rsidRPr="00AD4699" w:rsidRDefault="00D87307" w:rsidP="00D87307">
      <w:pPr>
        <w:pStyle w:val="BodyText"/>
        <w:rPr>
          <w:iCs/>
        </w:rPr>
      </w:pPr>
    </w:p>
    <w:p w14:paraId="6C58E0F5" w14:textId="77777777" w:rsidR="00D87307" w:rsidRPr="00AD4699" w:rsidRDefault="00D87307" w:rsidP="00D87307">
      <w:pPr>
        <w:pStyle w:val="BodyText"/>
        <w:rPr>
          <w:iCs/>
        </w:rPr>
      </w:pPr>
    </w:p>
    <w:p w14:paraId="28BB05C0" w14:textId="77777777" w:rsidR="00D87307" w:rsidRPr="00AD4699" w:rsidRDefault="00D87307" w:rsidP="00D87307">
      <w:pPr>
        <w:pStyle w:val="BodyText"/>
        <w:rPr>
          <w:iCs/>
        </w:rPr>
      </w:pPr>
      <w:r w:rsidRPr="00AD4699">
        <w:rPr>
          <w:iCs/>
          <w:noProof/>
          <w:lang w:eastAsia="en-US"/>
        </w:rPr>
        <mc:AlternateContent>
          <mc:Choice Requires="wps">
            <w:drawing>
              <wp:anchor distT="0" distB="0" distL="114300" distR="114300" simplePos="0" relativeHeight="251574272" behindDoc="0" locked="0" layoutInCell="1" allowOverlap="1" wp14:anchorId="1AFD0C2C" wp14:editId="78C8BE4F">
                <wp:simplePos x="0" y="0"/>
                <wp:positionH relativeFrom="column">
                  <wp:posOffset>2251413</wp:posOffset>
                </wp:positionH>
                <wp:positionV relativeFrom="paragraph">
                  <wp:posOffset>81639</wp:posOffset>
                </wp:positionV>
                <wp:extent cx="1897405" cy="45719"/>
                <wp:effectExtent l="0" t="76200" r="7620" b="50165"/>
                <wp:wrapNone/>
                <wp:docPr id="91" name="Straight Arrow Connector 91"/>
                <wp:cNvGraphicFramePr/>
                <a:graphic xmlns:a="http://schemas.openxmlformats.org/drawingml/2006/main">
                  <a:graphicData uri="http://schemas.microsoft.com/office/word/2010/wordprocessingShape">
                    <wps:wsp>
                      <wps:cNvCnPr/>
                      <wps:spPr>
                        <a:xfrm flipV="1">
                          <a:off x="0" y="0"/>
                          <a:ext cx="1897405"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5721DD6" id="Straight Arrow Connector 91" o:spid="_x0000_s1026" type="#_x0000_t32" style="position:absolute;margin-left:177.3pt;margin-top:6.45pt;width:149.4pt;height:3.6pt;flip:y;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" strokecolor="black [3040]">
                <v:stroke endarrow="block"/>
              </v:shape>
            </w:pict>
          </mc:Fallback>
        </mc:AlternateContent>
      </w:r>
    </w:p>
    <w:p w14:paraId="29D85C36" w14:textId="77777777" w:rsidR="00943342" w:rsidRPr="008F36BA" w:rsidRDefault="007849BB" w:rsidP="00943342">
      <w:pPr>
        <w:pStyle w:val="BodyText"/>
        <w:ind w:left="1440" w:firstLine="720"/>
        <w:rPr>
          <w:b/>
          <w:lang w:eastAsia="en-US"/>
        </w:rPr>
      </w:pPr>
      <w:r>
        <w:rPr>
          <w:b/>
          <w:lang w:eastAsia="en-US"/>
        </w:rPr>
        <w:t>Figure 26</w:t>
      </w:r>
    </w:p>
    <w:p w14:paraId="6C5645B4" w14:textId="77777777" w:rsidR="00D87307" w:rsidRPr="00AD4699" w:rsidRDefault="00D87307" w:rsidP="00D87307">
      <w:pPr>
        <w:pStyle w:val="BodyText"/>
        <w:rPr>
          <w:iCs/>
        </w:rPr>
      </w:pPr>
    </w:p>
    <w:p w14:paraId="44BCEC2C" w14:textId="77777777" w:rsidR="00D87307" w:rsidRPr="00AD4699" w:rsidRDefault="00D87307" w:rsidP="00D87307">
      <w:pPr>
        <w:pStyle w:val="BodyText"/>
        <w:rPr>
          <w:iCs/>
        </w:rPr>
      </w:pPr>
    </w:p>
    <w:p w14:paraId="1EBD2F79" w14:textId="77777777" w:rsidR="00D87307" w:rsidRPr="00AD4699" w:rsidRDefault="00D87307" w:rsidP="00D87307">
      <w:pPr>
        <w:pStyle w:val="BodyText"/>
        <w:rPr>
          <w:iCs/>
        </w:rPr>
      </w:pPr>
    </w:p>
    <w:p w14:paraId="5AD3067A" w14:textId="77777777" w:rsidR="00D87307" w:rsidRPr="00AD4699" w:rsidRDefault="00D87307" w:rsidP="00D87307">
      <w:pPr>
        <w:pStyle w:val="BodyText"/>
        <w:rPr>
          <w:iCs/>
        </w:rPr>
      </w:pPr>
    </w:p>
    <w:p w14:paraId="6CAC6822" w14:textId="77777777" w:rsidR="00D87307" w:rsidRPr="00AD4699" w:rsidRDefault="00D87307" w:rsidP="00D87307">
      <w:pPr>
        <w:pStyle w:val="BodyText"/>
        <w:rPr>
          <w:iCs/>
        </w:rPr>
      </w:pPr>
    </w:p>
    <w:p w14:paraId="2D23DD2F" w14:textId="77777777" w:rsidR="00D87307" w:rsidRPr="00AD4699" w:rsidRDefault="00D87307" w:rsidP="00D87307">
      <w:pPr>
        <w:pStyle w:val="BodyText"/>
        <w:rPr>
          <w:iCs/>
        </w:rPr>
      </w:pPr>
    </w:p>
    <w:p w14:paraId="53E91F3A" w14:textId="076B2473" w:rsidR="009618C2" w:rsidRPr="00A07EE0" w:rsidRDefault="00A07EE0" w:rsidP="00A07EE0">
      <w:pPr>
        <w:pStyle w:val="Caption"/>
        <w:rPr>
          <w:rFonts w:ascii="Times New Roman" w:hAnsi="Times New Roman"/>
          <w:i w:val="0"/>
        </w:rPr>
      </w:pPr>
      <w:bookmarkStart w:id="2650" w:name="_Toc42875747"/>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24</w:t>
      </w:r>
      <w:r w:rsidR="006D4F5A">
        <w:rPr>
          <w:noProof/>
        </w:rPr>
        <w:fldChar w:fldCharType="end"/>
      </w:r>
      <w:r w:rsidR="009618C2" w:rsidRPr="00B532DB">
        <w:rPr>
          <w:rFonts w:ascii="Times New Roman" w:hAnsi="Times New Roman"/>
          <w:b w:val="0"/>
          <w:i w:val="0"/>
        </w:rPr>
        <w:t xml:space="preserve"> – </w:t>
      </w:r>
      <w:r w:rsidR="009618C2" w:rsidRPr="00A07EE0">
        <w:rPr>
          <w:rFonts w:ascii="Times New Roman" w:hAnsi="Times New Roman"/>
          <w:i w:val="0"/>
        </w:rPr>
        <w:t>Notify and Uplink Request</w:t>
      </w:r>
      <w:bookmarkEnd w:id="2650"/>
    </w:p>
    <w:p w14:paraId="315FD507" w14:textId="77777777" w:rsidR="00D87307" w:rsidRPr="00203AB3" w:rsidRDefault="00D87307" w:rsidP="00D87307">
      <w:pPr>
        <w:pStyle w:val="Caption"/>
        <w:rPr>
          <w:rFonts w:ascii="Times New Roman" w:hAnsi="Times New Roman"/>
          <w:iCs/>
        </w:rPr>
      </w:pPr>
    </w:p>
    <w:p w14:paraId="447C4908" w14:textId="77777777" w:rsidR="00D87307" w:rsidRPr="00AD4699" w:rsidRDefault="00D87307" w:rsidP="00D87307">
      <w:pPr>
        <w:pStyle w:val="BodyText"/>
        <w:rPr>
          <w:iCs/>
        </w:rPr>
      </w:pPr>
    </w:p>
    <w:p w14:paraId="6F0A896D" w14:textId="77777777" w:rsidR="00D87307" w:rsidRPr="00CC4922" w:rsidRDefault="00D87307" w:rsidP="00D87307">
      <w:pPr>
        <w:pStyle w:val="BodyText"/>
        <w:rPr>
          <w:rFonts w:ascii="Garamond" w:hAnsi="Garamond"/>
          <w:b/>
          <w:u w:val="single"/>
        </w:rPr>
      </w:pPr>
      <w:r w:rsidRPr="00CC4922">
        <w:rPr>
          <w:rFonts w:ascii="Garamond" w:hAnsi="Garamond"/>
          <w:b/>
          <w:u w:val="single"/>
        </w:rPr>
        <w:t>SCEF T8 Compliance Changes</w:t>
      </w:r>
    </w:p>
    <w:p w14:paraId="02470C6B" w14:textId="77777777" w:rsidR="00D87307" w:rsidRPr="00CC4922" w:rsidRDefault="00D87307" w:rsidP="00D87307">
      <w:pPr>
        <w:pStyle w:val="BodyText"/>
        <w:rPr>
          <w:iCs/>
        </w:rPr>
      </w:pPr>
    </w:p>
    <w:p w14:paraId="7AB4150C" w14:textId="77777777" w:rsidR="00D87307" w:rsidRPr="00CC4922" w:rsidRDefault="00D87307" w:rsidP="00D87307">
      <w:pPr>
        <w:pStyle w:val="BodyText"/>
        <w:rPr>
          <w:b/>
          <w:iCs/>
        </w:rPr>
      </w:pPr>
      <w:r w:rsidRPr="00CC4922">
        <w:rPr>
          <w:iCs/>
        </w:rPr>
        <w:t xml:space="preserve">Changes were made to the existing APIs (NIDD (Non-IP Data Delivery), Device Triggering, Monitoring Events, Enhanced Coverage Restriction (ECR) Control) </w:t>
      </w:r>
      <w:r>
        <w:rPr>
          <w:iCs/>
        </w:rPr>
        <w:t>to comply with</w:t>
      </w:r>
      <w:r w:rsidRPr="00CC4922">
        <w:rPr>
          <w:iCs/>
        </w:rPr>
        <w:t xml:space="preserve"> specifications </w:t>
      </w:r>
      <w:r w:rsidRPr="00CC4922">
        <w:rPr>
          <w:b/>
          <w:iCs/>
        </w:rPr>
        <w:t>3GPP TS 29.122 T8 Reference Point for Northbound APIs</w:t>
      </w:r>
    </w:p>
    <w:p w14:paraId="699865B2" w14:textId="77777777" w:rsidR="00C64DAF" w:rsidRDefault="00C64DAF" w:rsidP="008B713E">
      <w:pPr>
        <w:pStyle w:val="BodyText"/>
        <w:ind w:left="720"/>
      </w:pPr>
    </w:p>
    <w:p w14:paraId="7AC3137A" w14:textId="77777777" w:rsidR="00C54EFA" w:rsidRDefault="00C54EFA" w:rsidP="00C64DAF">
      <w:pPr>
        <w:pStyle w:val="BodyText"/>
        <w:rPr>
          <w:lang w:val="en-GB"/>
        </w:rPr>
      </w:pPr>
    </w:p>
    <w:p w14:paraId="28CF1CDE" w14:textId="77777777" w:rsidR="00C64DAF" w:rsidRPr="00C64DAF" w:rsidRDefault="00C64DAF" w:rsidP="00C64DAF">
      <w:pPr>
        <w:pStyle w:val="BodyText"/>
        <w:rPr>
          <w:lang w:val="en-GB"/>
        </w:rPr>
      </w:pPr>
    </w:p>
    <w:p w14:paraId="2C9339B4" w14:textId="77777777" w:rsidR="00C64DAF" w:rsidRPr="00C64DAF" w:rsidRDefault="00C64DAF" w:rsidP="00C64DAF">
      <w:pPr>
        <w:pStyle w:val="BodyText"/>
        <w:rPr>
          <w:lang w:val="en-GB"/>
        </w:rPr>
      </w:pPr>
    </w:p>
    <w:bookmarkEnd w:id="2610"/>
    <w:p w14:paraId="27198C0E" w14:textId="77777777" w:rsidR="00797220" w:rsidRPr="00797220" w:rsidRDefault="00797220" w:rsidP="00797220">
      <w:pPr>
        <w:pStyle w:val="BodyText"/>
      </w:pPr>
    </w:p>
    <w:p w14:paraId="1A1EAA83" w14:textId="3B59D90D" w:rsidR="00274425" w:rsidRPr="00A96A58" w:rsidRDefault="00274425" w:rsidP="00040953">
      <w:pPr>
        <w:pStyle w:val="Heading2"/>
        <w:numPr>
          <w:ilvl w:val="1"/>
          <w:numId w:val="6"/>
        </w:numPr>
        <w:rPr>
          <w:i w:val="0"/>
          <w:sz w:val="24"/>
          <w:szCs w:val="24"/>
        </w:rPr>
      </w:pPr>
      <w:bookmarkStart w:id="2651" w:name="_Toc6348128"/>
      <w:bookmarkStart w:id="2652" w:name="_Toc42875687"/>
      <w:r>
        <w:rPr>
          <w:i w:val="0"/>
          <w:sz w:val="24"/>
          <w:szCs w:val="24"/>
        </w:rPr>
        <w:t>VSTP SPARE POINT CODE SUPPORT</w:t>
      </w:r>
      <w:bookmarkEnd w:id="2651"/>
      <w:bookmarkEnd w:id="2652"/>
    </w:p>
    <w:p w14:paraId="25802AA0" w14:textId="77777777" w:rsidR="00274425" w:rsidRPr="00FA58BD" w:rsidRDefault="00274425" w:rsidP="00DB0187">
      <w:pPr>
        <w:pStyle w:val="Heading4"/>
        <w:numPr>
          <w:ilvl w:val="2"/>
          <w:numId w:val="6"/>
        </w:numPr>
        <w:rPr>
          <w:rFonts w:cs="Arial"/>
          <w:i w:val="0"/>
          <w:iCs/>
          <w:sz w:val="22"/>
          <w:szCs w:val="22"/>
        </w:rPr>
      </w:pPr>
      <w:r>
        <w:t>P</w:t>
      </w:r>
      <w:r w:rsidRPr="00FA58BD">
        <w:t>urpose and Solution</w:t>
      </w:r>
    </w:p>
    <w:p w14:paraId="40EFF718" w14:textId="77777777" w:rsidR="00274425" w:rsidRPr="00B379F3" w:rsidRDefault="00274425" w:rsidP="00274425">
      <w:pPr>
        <w:pStyle w:val="BodyText"/>
      </w:pPr>
      <w:r w:rsidRPr="00B379F3">
        <w:t>Purpose</w:t>
      </w:r>
    </w:p>
    <w:p w14:paraId="50E72BAF" w14:textId="77777777" w:rsidR="00274425" w:rsidRPr="00B379F3" w:rsidRDefault="00274425" w:rsidP="00BA40F1">
      <w:pPr>
        <w:pStyle w:val="BodyText"/>
        <w:numPr>
          <w:ilvl w:val="0"/>
          <w:numId w:val="113"/>
        </w:numPr>
      </w:pPr>
      <w:r w:rsidRPr="00B379F3">
        <w:t>At present vSTP supports only 4 domain PCs of ANSI/ITU-I/ITU-N/ITU-N24.</w:t>
      </w:r>
    </w:p>
    <w:p w14:paraId="4F83BBDB" w14:textId="77777777" w:rsidR="00274425" w:rsidRPr="00B379F3" w:rsidRDefault="00274425" w:rsidP="00BA40F1">
      <w:pPr>
        <w:pStyle w:val="BodyText"/>
        <w:numPr>
          <w:ilvl w:val="0"/>
          <w:numId w:val="113"/>
        </w:numPr>
      </w:pPr>
      <w:r w:rsidRPr="00B379F3">
        <w:t>This limits operators from hosting more no. of point codes for ITUI and ITUN domain which triggers                                  the need for more no of nodes in the network and associated provisioning &amp; maintenance.</w:t>
      </w:r>
    </w:p>
    <w:p w14:paraId="0BCA8DE3" w14:textId="77777777" w:rsidR="00274425" w:rsidRDefault="00274425" w:rsidP="00274425">
      <w:pPr>
        <w:pStyle w:val="BodyText"/>
      </w:pPr>
      <w:r w:rsidRPr="00B379F3">
        <w:t>Solution</w:t>
      </w:r>
    </w:p>
    <w:p w14:paraId="74B20252" w14:textId="77777777" w:rsidR="00274425" w:rsidRDefault="00274425" w:rsidP="00274425">
      <w:pPr>
        <w:pStyle w:val="BodyText"/>
      </w:pPr>
      <w:r w:rsidRPr="00B379F3">
        <w:t>Spare PC solution resolves the above limitations by enabling vSTP to new domain PC ITUN Spare and ITUI Spare in addition to the point codes used by the vSTP domains  ITU-N (14-bit or 24-bit) and ITU-I.</w:t>
      </w:r>
    </w:p>
    <w:p w14:paraId="6C100137" w14:textId="77777777" w:rsidR="00274425" w:rsidRDefault="00274425" w:rsidP="00274425">
      <w:pPr>
        <w:pStyle w:val="BodyText"/>
      </w:pPr>
      <w:r w:rsidRPr="00B379F3">
        <w:rPr>
          <w:b/>
          <w:bCs/>
        </w:rPr>
        <w:t>Feature Overview</w:t>
      </w:r>
    </w:p>
    <w:p w14:paraId="3D0B9DE1" w14:textId="77777777" w:rsidR="00274425" w:rsidRPr="00B379F3" w:rsidRDefault="00274425" w:rsidP="00BA40F1">
      <w:pPr>
        <w:pStyle w:val="BodyText"/>
        <w:numPr>
          <w:ilvl w:val="0"/>
          <w:numId w:val="114"/>
        </w:numPr>
      </w:pPr>
      <w:r w:rsidRPr="00B379F3">
        <w:t xml:space="preserve">The vSTP to fully support ITU National Spare and ITU International Spare by providing a new PC sub type named Spare. </w:t>
      </w:r>
    </w:p>
    <w:p w14:paraId="01B4A72B" w14:textId="77777777" w:rsidR="00274425" w:rsidRPr="00B379F3" w:rsidRDefault="00274425" w:rsidP="00BA40F1">
      <w:pPr>
        <w:pStyle w:val="BodyText"/>
        <w:numPr>
          <w:ilvl w:val="0"/>
          <w:numId w:val="114"/>
        </w:numPr>
      </w:pPr>
      <w:r w:rsidRPr="00B379F3">
        <w:t>ITUN_S and ITUI_S indicates a Spare point code.  Spare point codes only apply to ITU-I and ITU-N point code types.</w:t>
      </w:r>
    </w:p>
    <w:p w14:paraId="0A7DDBB7" w14:textId="77777777" w:rsidR="00274425" w:rsidRDefault="00274425" w:rsidP="00BA40F1">
      <w:pPr>
        <w:pStyle w:val="BodyText"/>
        <w:numPr>
          <w:ilvl w:val="0"/>
          <w:numId w:val="114"/>
        </w:numPr>
      </w:pPr>
      <w:r w:rsidRPr="00B379F3">
        <w:t>The subservice field contains the network indicator and two spare bits. The network indicator is used by signaling message handling functions.</w:t>
      </w:r>
    </w:p>
    <w:p w14:paraId="1962ACB7" w14:textId="573DA72D" w:rsidR="00203AB3" w:rsidRPr="00203AB3" w:rsidRDefault="004A2A89" w:rsidP="004A2A89">
      <w:pPr>
        <w:pStyle w:val="Caption"/>
        <w:rPr>
          <w:b w:val="0"/>
        </w:rPr>
      </w:pPr>
      <w:bookmarkStart w:id="2653" w:name="_Toc42875802"/>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47</w:t>
      </w:r>
      <w:r w:rsidR="006D4F5A">
        <w:rPr>
          <w:noProof/>
        </w:rPr>
        <w:fldChar w:fldCharType="end"/>
      </w:r>
      <w:r>
        <w:t xml:space="preserve"> - </w:t>
      </w:r>
      <w:r w:rsidR="00203AB3" w:rsidRPr="004A2A89">
        <w:t>NI and Name</w:t>
      </w:r>
      <w:bookmarkEnd w:id="2653"/>
    </w:p>
    <w:p w14:paraId="7988998C" w14:textId="77777777" w:rsidR="00274425" w:rsidRDefault="00274425" w:rsidP="00274425">
      <w:pPr>
        <w:pStyle w:val="BodyText"/>
      </w:pPr>
    </w:p>
    <w:p w14:paraId="08777FD8" w14:textId="77777777" w:rsidR="00943342" w:rsidRDefault="00943342" w:rsidP="00274425">
      <w:pPr>
        <w:pStyle w:val="BodyText"/>
      </w:pPr>
    </w:p>
    <w:tbl>
      <w:tblPr>
        <w:tblStyle w:val="TableGrid"/>
        <w:tblW w:w="0" w:type="auto"/>
        <w:tblLook w:val="04A0" w:firstRow="1" w:lastRow="0" w:firstColumn="1" w:lastColumn="0" w:noHBand="0" w:noVBand="1"/>
      </w:tblPr>
      <w:tblGrid>
        <w:gridCol w:w="4721"/>
        <w:gridCol w:w="4749"/>
      </w:tblGrid>
      <w:tr w:rsidR="00C21D86" w14:paraId="019F56DB" w14:textId="77777777" w:rsidTr="00C21D86">
        <w:tc>
          <w:tcPr>
            <w:tcW w:w="4932" w:type="dxa"/>
            <w:shd w:val="clear" w:color="auto" w:fill="BFBFBF" w:themeFill="background1" w:themeFillShade="BF"/>
          </w:tcPr>
          <w:p w14:paraId="6B703398" w14:textId="77777777" w:rsidR="00C21D86" w:rsidRPr="00CB42FA" w:rsidRDefault="00C21D86" w:rsidP="00274425">
            <w:pPr>
              <w:pStyle w:val="BodyText"/>
              <w:rPr>
                <w:rFonts w:ascii="Garamond" w:hAnsi="Garamond"/>
                <w:b/>
              </w:rPr>
            </w:pPr>
            <w:r w:rsidRPr="00CB42FA">
              <w:rPr>
                <w:rFonts w:ascii="Garamond" w:hAnsi="Garamond"/>
                <w:b/>
              </w:rPr>
              <w:t>NI</w:t>
            </w:r>
          </w:p>
        </w:tc>
        <w:tc>
          <w:tcPr>
            <w:tcW w:w="4932" w:type="dxa"/>
            <w:shd w:val="clear" w:color="auto" w:fill="BFBFBF" w:themeFill="background1" w:themeFillShade="BF"/>
          </w:tcPr>
          <w:p w14:paraId="4A783BEA" w14:textId="77777777" w:rsidR="00C21D86" w:rsidRPr="00CB42FA" w:rsidRDefault="00C21D86" w:rsidP="00274425">
            <w:pPr>
              <w:pStyle w:val="BodyText"/>
              <w:rPr>
                <w:rFonts w:ascii="Garamond" w:hAnsi="Garamond"/>
                <w:b/>
              </w:rPr>
            </w:pPr>
            <w:r w:rsidRPr="00CB42FA">
              <w:rPr>
                <w:rFonts w:ascii="Garamond" w:hAnsi="Garamond"/>
                <w:b/>
              </w:rPr>
              <w:t>NAME</w:t>
            </w:r>
          </w:p>
        </w:tc>
      </w:tr>
      <w:tr w:rsidR="00C21D86" w14:paraId="126A0832" w14:textId="77777777" w:rsidTr="00C21D86">
        <w:tc>
          <w:tcPr>
            <w:tcW w:w="4932" w:type="dxa"/>
          </w:tcPr>
          <w:p w14:paraId="58D3B0AD" w14:textId="77777777" w:rsidR="00C21D86" w:rsidRPr="00CB42FA" w:rsidRDefault="00C21D86" w:rsidP="00274425">
            <w:pPr>
              <w:pStyle w:val="BodyText"/>
              <w:rPr>
                <w:rFonts w:ascii="Garamond" w:hAnsi="Garamond"/>
              </w:rPr>
            </w:pPr>
            <w:r w:rsidRPr="00CB42FA">
              <w:rPr>
                <w:rFonts w:ascii="Garamond" w:hAnsi="Garamond"/>
              </w:rPr>
              <w:t>00(03)</w:t>
            </w:r>
          </w:p>
        </w:tc>
        <w:tc>
          <w:tcPr>
            <w:tcW w:w="4932" w:type="dxa"/>
          </w:tcPr>
          <w:p w14:paraId="4C2DC1A1" w14:textId="77777777" w:rsidR="00C21D86" w:rsidRPr="00CB42FA" w:rsidRDefault="00C21D86" w:rsidP="00274425">
            <w:pPr>
              <w:pStyle w:val="BodyText"/>
              <w:rPr>
                <w:rFonts w:ascii="Garamond" w:hAnsi="Garamond"/>
              </w:rPr>
            </w:pPr>
            <w:r w:rsidRPr="00CB42FA">
              <w:rPr>
                <w:rFonts w:ascii="Garamond" w:hAnsi="Garamond"/>
              </w:rPr>
              <w:t>International</w:t>
            </w:r>
          </w:p>
        </w:tc>
      </w:tr>
      <w:tr w:rsidR="00C21D86" w14:paraId="247E0749" w14:textId="77777777" w:rsidTr="00C21D86">
        <w:tc>
          <w:tcPr>
            <w:tcW w:w="4932" w:type="dxa"/>
          </w:tcPr>
          <w:p w14:paraId="08C91D51" w14:textId="77777777" w:rsidR="00C21D86" w:rsidRPr="00CB42FA" w:rsidRDefault="00C21D86" w:rsidP="00274425">
            <w:pPr>
              <w:pStyle w:val="BodyText"/>
              <w:rPr>
                <w:rFonts w:ascii="Garamond" w:hAnsi="Garamond"/>
              </w:rPr>
            </w:pPr>
            <w:r w:rsidRPr="00CB42FA">
              <w:rPr>
                <w:rFonts w:ascii="Garamond" w:hAnsi="Garamond"/>
              </w:rPr>
              <w:t>01(43)</w:t>
            </w:r>
          </w:p>
        </w:tc>
        <w:tc>
          <w:tcPr>
            <w:tcW w:w="4932" w:type="dxa"/>
          </w:tcPr>
          <w:p w14:paraId="267653EA" w14:textId="77777777" w:rsidR="00C21D86" w:rsidRPr="00CB42FA" w:rsidRDefault="00C21D86" w:rsidP="00274425">
            <w:pPr>
              <w:pStyle w:val="BodyText"/>
              <w:rPr>
                <w:rFonts w:ascii="Garamond" w:hAnsi="Garamond"/>
              </w:rPr>
            </w:pPr>
            <w:r w:rsidRPr="00CB42FA">
              <w:rPr>
                <w:rFonts w:ascii="Garamond" w:hAnsi="Garamond"/>
              </w:rPr>
              <w:t>International-Spare</w:t>
            </w:r>
          </w:p>
        </w:tc>
      </w:tr>
      <w:tr w:rsidR="00C21D86" w14:paraId="1B67F040" w14:textId="77777777" w:rsidTr="00C21D86">
        <w:tc>
          <w:tcPr>
            <w:tcW w:w="4932" w:type="dxa"/>
          </w:tcPr>
          <w:p w14:paraId="11EA35BE" w14:textId="77777777" w:rsidR="00C21D86" w:rsidRPr="00CB42FA" w:rsidRDefault="00C21D86" w:rsidP="00274425">
            <w:pPr>
              <w:pStyle w:val="BodyText"/>
              <w:rPr>
                <w:rFonts w:ascii="Garamond" w:hAnsi="Garamond"/>
              </w:rPr>
            </w:pPr>
            <w:r w:rsidRPr="00CB42FA">
              <w:rPr>
                <w:rFonts w:ascii="Garamond" w:hAnsi="Garamond"/>
              </w:rPr>
              <w:t>10(83)</w:t>
            </w:r>
          </w:p>
        </w:tc>
        <w:tc>
          <w:tcPr>
            <w:tcW w:w="4932" w:type="dxa"/>
          </w:tcPr>
          <w:p w14:paraId="611C72AB" w14:textId="77777777" w:rsidR="00C21D86" w:rsidRPr="00CB42FA" w:rsidRDefault="00C21D86" w:rsidP="00274425">
            <w:pPr>
              <w:pStyle w:val="BodyText"/>
              <w:rPr>
                <w:rFonts w:ascii="Garamond" w:hAnsi="Garamond"/>
              </w:rPr>
            </w:pPr>
            <w:r w:rsidRPr="00CB42FA">
              <w:rPr>
                <w:rFonts w:ascii="Garamond" w:hAnsi="Garamond"/>
              </w:rPr>
              <w:t>National</w:t>
            </w:r>
          </w:p>
        </w:tc>
      </w:tr>
      <w:tr w:rsidR="00C21D86" w14:paraId="11F240BD" w14:textId="77777777" w:rsidTr="00C21D86">
        <w:tc>
          <w:tcPr>
            <w:tcW w:w="4932" w:type="dxa"/>
          </w:tcPr>
          <w:p w14:paraId="7D7890D3" w14:textId="77777777" w:rsidR="00C21D86" w:rsidRPr="00CB42FA" w:rsidRDefault="00C21D86" w:rsidP="00274425">
            <w:pPr>
              <w:pStyle w:val="BodyText"/>
              <w:rPr>
                <w:rFonts w:ascii="Garamond" w:hAnsi="Garamond"/>
              </w:rPr>
            </w:pPr>
            <w:r w:rsidRPr="00CB42FA">
              <w:rPr>
                <w:rFonts w:ascii="Garamond" w:hAnsi="Garamond"/>
              </w:rPr>
              <w:t>11(c3)</w:t>
            </w:r>
          </w:p>
        </w:tc>
        <w:tc>
          <w:tcPr>
            <w:tcW w:w="4932" w:type="dxa"/>
          </w:tcPr>
          <w:p w14:paraId="1558FD18" w14:textId="77777777" w:rsidR="00C21D86" w:rsidRPr="00CB42FA" w:rsidRDefault="00C21D86" w:rsidP="00274425">
            <w:pPr>
              <w:pStyle w:val="BodyText"/>
              <w:rPr>
                <w:rFonts w:ascii="Garamond" w:hAnsi="Garamond"/>
              </w:rPr>
            </w:pPr>
            <w:r w:rsidRPr="00CB42FA">
              <w:rPr>
                <w:rFonts w:ascii="Garamond" w:hAnsi="Garamond"/>
              </w:rPr>
              <w:t>National-Spare</w:t>
            </w:r>
          </w:p>
        </w:tc>
      </w:tr>
    </w:tbl>
    <w:p w14:paraId="15AA3CEC" w14:textId="77777777" w:rsidR="00C21D86" w:rsidRDefault="00C21D86" w:rsidP="00274425">
      <w:pPr>
        <w:pStyle w:val="BodyText"/>
      </w:pPr>
    </w:p>
    <w:p w14:paraId="3EEFEE4B" w14:textId="77777777" w:rsidR="00274425" w:rsidRPr="00B379F3" w:rsidRDefault="00274425" w:rsidP="00BA40F1">
      <w:pPr>
        <w:pStyle w:val="BodyText"/>
        <w:numPr>
          <w:ilvl w:val="0"/>
          <w:numId w:val="114"/>
        </w:numPr>
      </w:pPr>
      <w:r w:rsidRPr="00B379F3">
        <w:t>The vSTP currently provides full support for four types of point codes (PC)  – ANSI, ITU-National (NI=10binary ), ITU-National 24-bit, and ITU-International (NI=00 binary ).  ITU National Spare PCs (NI=11 binary ) and ITU International Spare(NI= 01 binary) PCs can be primarily supported :</w:t>
      </w:r>
    </w:p>
    <w:p w14:paraId="159594CE" w14:textId="77777777" w:rsidR="00274425" w:rsidRPr="00B379F3" w:rsidRDefault="00274425" w:rsidP="00BA40F1">
      <w:pPr>
        <w:pStyle w:val="BodyText"/>
        <w:numPr>
          <w:ilvl w:val="0"/>
          <w:numId w:val="114"/>
        </w:numPr>
      </w:pPr>
      <w:r w:rsidRPr="00B379F3">
        <w:t> If the Spare PC feature is enabled then vSTP will validate the NI value of incoming message on designated linkset . If NI value matches then link will be mark available otherwise message will be discarded.</w:t>
      </w:r>
    </w:p>
    <w:p w14:paraId="267A6958" w14:textId="77777777" w:rsidR="00274425" w:rsidRDefault="00274425" w:rsidP="00BA40F1">
      <w:pPr>
        <w:pStyle w:val="BodyText"/>
        <w:numPr>
          <w:ilvl w:val="0"/>
          <w:numId w:val="114"/>
        </w:numPr>
      </w:pPr>
      <w:r w:rsidRPr="00B379F3">
        <w:t>For example, any incoming message with DPC = 1-1-1 (NI=11binary ) on link set equal to configured ITUN spare DPC = 1-1-1 (NI=11binary ) shall be ac</w:t>
      </w:r>
      <w:r>
        <w:t>cepted</w:t>
      </w:r>
      <w:r w:rsidRPr="00B379F3">
        <w:t>.</w:t>
      </w:r>
    </w:p>
    <w:p w14:paraId="41282BE3" w14:textId="77777777" w:rsidR="00274425" w:rsidRPr="00B379F3" w:rsidRDefault="00274425" w:rsidP="00BA40F1">
      <w:pPr>
        <w:pStyle w:val="BodyText"/>
        <w:numPr>
          <w:ilvl w:val="0"/>
          <w:numId w:val="114"/>
        </w:numPr>
      </w:pPr>
      <w:r w:rsidRPr="00B379F3">
        <w:t>If the Spare PC feature is disabled then vSTP will allow to accept the In coming messages with NI value ITUI spare on configured ITUI linkset.</w:t>
      </w:r>
    </w:p>
    <w:p w14:paraId="3D2871EA" w14:textId="77777777" w:rsidR="00274425" w:rsidRPr="00B379F3" w:rsidRDefault="00274425" w:rsidP="00BA40F1">
      <w:pPr>
        <w:pStyle w:val="BodyText"/>
        <w:numPr>
          <w:ilvl w:val="0"/>
          <w:numId w:val="114"/>
        </w:numPr>
      </w:pPr>
      <w:r w:rsidRPr="00B379F3">
        <w:t>Incoming messages with the Spare bit set will be treated as Non-Spare point codes.</w:t>
      </w:r>
    </w:p>
    <w:p w14:paraId="53A6FEAA" w14:textId="77777777" w:rsidR="00274425" w:rsidRDefault="00274425" w:rsidP="00BA40F1">
      <w:pPr>
        <w:pStyle w:val="BodyText"/>
        <w:numPr>
          <w:ilvl w:val="0"/>
          <w:numId w:val="114"/>
        </w:numPr>
      </w:pPr>
      <w:r w:rsidRPr="00B379F3">
        <w:t>For example, vSTP will accept a message with DPC = 1-1-1 (NI=11</w:t>
      </w:r>
      <w:r w:rsidRPr="00B379F3">
        <w:rPr>
          <w:vertAlign w:val="subscript"/>
        </w:rPr>
        <w:t xml:space="preserve">binary </w:t>
      </w:r>
      <w:r w:rsidRPr="00B379F3">
        <w:t>) the same way as a message with DPC = 1-1-1 (NI=10</w:t>
      </w:r>
      <w:r w:rsidRPr="00B379F3">
        <w:rPr>
          <w:vertAlign w:val="subscript"/>
        </w:rPr>
        <w:t xml:space="preserve">binary </w:t>
      </w:r>
      <w:r w:rsidRPr="00B379F3">
        <w:t>).</w:t>
      </w:r>
    </w:p>
    <w:p w14:paraId="4884A5BC" w14:textId="77777777" w:rsidR="00274425" w:rsidRPr="00B379F3" w:rsidRDefault="00274425" w:rsidP="00274425">
      <w:pPr>
        <w:pStyle w:val="BodyText"/>
      </w:pPr>
      <w:r w:rsidRPr="00B379F3">
        <w:rPr>
          <w:b/>
          <w:bCs/>
        </w:rPr>
        <w:t>MTP Message Routing</w:t>
      </w:r>
      <w:r w:rsidRPr="00B379F3">
        <w:t xml:space="preserve"> </w:t>
      </w:r>
    </w:p>
    <w:p w14:paraId="23D6FF4E" w14:textId="77777777" w:rsidR="00274425" w:rsidRPr="00B379F3" w:rsidRDefault="00274425" w:rsidP="00BA40F1">
      <w:pPr>
        <w:pStyle w:val="BodyText"/>
        <w:numPr>
          <w:ilvl w:val="0"/>
          <w:numId w:val="115"/>
        </w:numPr>
      </w:pPr>
      <w:r w:rsidRPr="00B379F3">
        <w:rPr>
          <w:b/>
          <w:bCs/>
        </w:rPr>
        <w:t>Message destined for DPC When Spare PC feature turned on and No MTP conversion.</w:t>
      </w:r>
    </w:p>
    <w:p w14:paraId="0A0D1D4B" w14:textId="77777777" w:rsidR="00274425" w:rsidRPr="00B379F3" w:rsidRDefault="00274425" w:rsidP="00BA40F1">
      <w:pPr>
        <w:pStyle w:val="BodyText"/>
        <w:numPr>
          <w:ilvl w:val="1"/>
          <w:numId w:val="115"/>
        </w:numPr>
      </w:pPr>
      <w:r w:rsidRPr="00B379F3">
        <w:lastRenderedPageBreak/>
        <w:t>The NI Value of an outgoing MTP-routed MSU must match the domain type of the APC/SAPC on the corresponding link set over which the MSU is received otherwise error is thrown “MTP3 Routing Error - Invalid NI”.</w:t>
      </w:r>
    </w:p>
    <w:p w14:paraId="34298470" w14:textId="77777777" w:rsidR="00274425" w:rsidRPr="00B379F3" w:rsidRDefault="00274425" w:rsidP="00BA40F1">
      <w:pPr>
        <w:pStyle w:val="BodyText"/>
        <w:numPr>
          <w:ilvl w:val="1"/>
          <w:numId w:val="115"/>
        </w:numPr>
      </w:pPr>
      <w:r w:rsidRPr="00B379F3">
        <w:t>During MTP routing with no MTP conversion, the MSU is simply routed without modification, so the outgoing NI will be the same as the incoming NI.</w:t>
      </w:r>
    </w:p>
    <w:p w14:paraId="37CA8D63" w14:textId="77777777" w:rsidR="00274425" w:rsidRDefault="00274425" w:rsidP="00BA40F1">
      <w:pPr>
        <w:pStyle w:val="BodyText"/>
        <w:numPr>
          <w:ilvl w:val="1"/>
          <w:numId w:val="115"/>
        </w:numPr>
      </w:pPr>
      <w:r w:rsidRPr="00B379F3">
        <w:t>All route selection and MSU processing shall be done using a combination of the DPC and the Network Indicator fields in incoming messages.</w:t>
      </w:r>
    </w:p>
    <w:p w14:paraId="709EDA7D" w14:textId="0839C9AE" w:rsidR="00203AB3" w:rsidRPr="00203AB3" w:rsidRDefault="004A2A89" w:rsidP="004A2A89">
      <w:pPr>
        <w:pStyle w:val="Caption"/>
        <w:rPr>
          <w:b w:val="0"/>
        </w:rPr>
      </w:pPr>
      <w:bookmarkStart w:id="2654" w:name="_Toc42875803"/>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48</w:t>
      </w:r>
      <w:r w:rsidR="006D4F5A">
        <w:rPr>
          <w:noProof/>
        </w:rPr>
        <w:fldChar w:fldCharType="end"/>
      </w:r>
      <w:r>
        <w:t xml:space="preserve"> -</w:t>
      </w:r>
      <w:r w:rsidR="00203AB3" w:rsidRPr="00203AB3">
        <w:rPr>
          <w:b w:val="0"/>
        </w:rPr>
        <w:t xml:space="preserve"> </w:t>
      </w:r>
      <w:r w:rsidR="00203AB3" w:rsidRPr="004A2A89">
        <w:t>Configuration details</w:t>
      </w:r>
      <w:r w:rsidR="00612584">
        <w:t>1</w:t>
      </w:r>
      <w:bookmarkEnd w:id="2654"/>
    </w:p>
    <w:tbl>
      <w:tblPr>
        <w:tblW w:w="5000" w:type="pct"/>
        <w:tblCellMar>
          <w:left w:w="0" w:type="dxa"/>
          <w:right w:w="0" w:type="dxa"/>
        </w:tblCellMar>
        <w:tblLook w:val="0420" w:firstRow="1" w:lastRow="0" w:firstColumn="0" w:lastColumn="0" w:noHBand="0" w:noVBand="1"/>
      </w:tblPr>
      <w:tblGrid>
        <w:gridCol w:w="1894"/>
        <w:gridCol w:w="1894"/>
        <w:gridCol w:w="1894"/>
        <w:gridCol w:w="1894"/>
        <w:gridCol w:w="1894"/>
      </w:tblGrid>
      <w:tr w:rsidR="00274425" w:rsidRPr="00B379F3" w14:paraId="15AA9E3C" w14:textId="77777777" w:rsidTr="000712C9">
        <w:trPr>
          <w:trHeight w:val="584"/>
        </w:trPr>
        <w:tc>
          <w:tcPr>
            <w:tcW w:w="1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72" w:type="dxa"/>
              <w:left w:w="144" w:type="dxa"/>
              <w:bottom w:w="72" w:type="dxa"/>
              <w:right w:w="144" w:type="dxa"/>
            </w:tcMar>
            <w:hideMark/>
          </w:tcPr>
          <w:p w14:paraId="1930F136" w14:textId="77777777" w:rsidR="00274425" w:rsidRPr="00CB42FA" w:rsidRDefault="00274425" w:rsidP="00F735CF">
            <w:pPr>
              <w:pStyle w:val="BodyText"/>
              <w:rPr>
                <w:rFonts w:ascii="Garamond" w:hAnsi="Garamond"/>
              </w:rPr>
            </w:pPr>
            <w:r w:rsidRPr="00CB42FA">
              <w:rPr>
                <w:rFonts w:ascii="Garamond" w:hAnsi="Garamond"/>
                <w:b/>
                <w:bCs/>
              </w:rPr>
              <w:t>Spare Feature</w:t>
            </w:r>
          </w:p>
        </w:tc>
        <w:tc>
          <w:tcPr>
            <w:tcW w:w="1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72" w:type="dxa"/>
              <w:left w:w="144" w:type="dxa"/>
              <w:bottom w:w="72" w:type="dxa"/>
              <w:right w:w="144" w:type="dxa"/>
            </w:tcMar>
            <w:hideMark/>
          </w:tcPr>
          <w:p w14:paraId="05A26B94" w14:textId="77777777" w:rsidR="00274425" w:rsidRPr="00CB42FA" w:rsidRDefault="00274425" w:rsidP="00F735CF">
            <w:pPr>
              <w:pStyle w:val="BodyText"/>
              <w:rPr>
                <w:rFonts w:ascii="Garamond" w:hAnsi="Garamond"/>
              </w:rPr>
            </w:pPr>
            <w:r w:rsidRPr="00CB42FA">
              <w:rPr>
                <w:rFonts w:ascii="Garamond" w:hAnsi="Garamond"/>
                <w:b/>
                <w:bCs/>
              </w:rPr>
              <w:t xml:space="preserve">Spare Bit on </w:t>
            </w:r>
          </w:p>
        </w:tc>
        <w:tc>
          <w:tcPr>
            <w:tcW w:w="1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72" w:type="dxa"/>
              <w:left w:w="144" w:type="dxa"/>
              <w:bottom w:w="72" w:type="dxa"/>
              <w:right w:w="144" w:type="dxa"/>
            </w:tcMar>
            <w:hideMark/>
          </w:tcPr>
          <w:p w14:paraId="4305C0C4" w14:textId="77777777" w:rsidR="00274425" w:rsidRPr="00CB42FA" w:rsidRDefault="00274425" w:rsidP="00F735CF">
            <w:pPr>
              <w:pStyle w:val="BodyText"/>
              <w:rPr>
                <w:rFonts w:ascii="Garamond" w:hAnsi="Garamond"/>
              </w:rPr>
            </w:pPr>
            <w:r w:rsidRPr="00CB42FA">
              <w:rPr>
                <w:rFonts w:ascii="Garamond" w:hAnsi="Garamond"/>
                <w:b/>
                <w:bCs/>
              </w:rPr>
              <w:t>Configured Domain/NI for APC</w:t>
            </w:r>
          </w:p>
        </w:tc>
        <w:tc>
          <w:tcPr>
            <w:tcW w:w="1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72" w:type="dxa"/>
              <w:left w:w="144" w:type="dxa"/>
              <w:bottom w:w="72" w:type="dxa"/>
              <w:right w:w="144" w:type="dxa"/>
            </w:tcMar>
            <w:hideMark/>
          </w:tcPr>
          <w:p w14:paraId="4EC0FB4A" w14:textId="77777777" w:rsidR="00274425" w:rsidRPr="00CB42FA" w:rsidRDefault="00274425" w:rsidP="00F735CF">
            <w:pPr>
              <w:pStyle w:val="BodyText"/>
              <w:rPr>
                <w:rFonts w:ascii="Garamond" w:hAnsi="Garamond"/>
              </w:rPr>
            </w:pPr>
            <w:r w:rsidRPr="00CB42FA">
              <w:rPr>
                <w:rFonts w:ascii="Garamond" w:hAnsi="Garamond"/>
                <w:b/>
                <w:bCs/>
              </w:rPr>
              <w:t>Domain /Received NI in MSU</w:t>
            </w:r>
          </w:p>
        </w:tc>
        <w:tc>
          <w:tcPr>
            <w:tcW w:w="100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72" w:type="dxa"/>
              <w:left w:w="144" w:type="dxa"/>
              <w:bottom w:w="72" w:type="dxa"/>
              <w:right w:w="144" w:type="dxa"/>
            </w:tcMar>
            <w:hideMark/>
          </w:tcPr>
          <w:p w14:paraId="5C7528C9" w14:textId="77777777" w:rsidR="00274425" w:rsidRPr="00CB42FA" w:rsidRDefault="00274425" w:rsidP="00F735CF">
            <w:pPr>
              <w:pStyle w:val="BodyText"/>
              <w:rPr>
                <w:rFonts w:ascii="Garamond" w:hAnsi="Garamond"/>
              </w:rPr>
            </w:pPr>
            <w:r w:rsidRPr="00CB42FA">
              <w:rPr>
                <w:rFonts w:ascii="Garamond" w:hAnsi="Garamond"/>
                <w:b/>
                <w:bCs/>
              </w:rPr>
              <w:t>Message Routing</w:t>
            </w:r>
          </w:p>
        </w:tc>
      </w:tr>
      <w:tr w:rsidR="00274425" w:rsidRPr="00B379F3" w14:paraId="0C3E9A48" w14:textId="77777777" w:rsidTr="000712C9">
        <w:trPr>
          <w:trHeight w:val="584"/>
        </w:trPr>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4D8516E6" w14:textId="77777777" w:rsidR="00274425" w:rsidRPr="00CB42FA" w:rsidRDefault="00274425" w:rsidP="00F735CF">
            <w:pPr>
              <w:pStyle w:val="BodyText"/>
              <w:rPr>
                <w:rFonts w:ascii="Garamond" w:hAnsi="Garamond"/>
              </w:rPr>
            </w:pPr>
            <w:r w:rsidRPr="00CB42FA">
              <w:rPr>
                <w:rFonts w:ascii="Garamond" w:hAnsi="Garamond"/>
              </w:rPr>
              <w:t>Yes</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05CC4AC1" w14:textId="77777777" w:rsidR="00274425" w:rsidRPr="00CB42FA" w:rsidRDefault="00274425" w:rsidP="00F735CF">
            <w:pPr>
              <w:pStyle w:val="BodyText"/>
              <w:rPr>
                <w:rFonts w:ascii="Garamond" w:hAnsi="Garamond"/>
              </w:rPr>
            </w:pPr>
            <w:r w:rsidRPr="00CB42FA">
              <w:rPr>
                <w:rFonts w:ascii="Garamond" w:hAnsi="Garamond"/>
              </w:rPr>
              <w:t>Yes</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095C6F63" w14:textId="77777777" w:rsidR="00274425" w:rsidRPr="00CB42FA" w:rsidRDefault="00274425" w:rsidP="00F735CF">
            <w:pPr>
              <w:pStyle w:val="BodyText"/>
              <w:rPr>
                <w:rFonts w:ascii="Garamond" w:hAnsi="Garamond"/>
              </w:rPr>
            </w:pPr>
            <w:r w:rsidRPr="00CB42FA">
              <w:rPr>
                <w:rFonts w:ascii="Garamond" w:hAnsi="Garamond"/>
              </w:rPr>
              <w:t>ITUN_S(11)</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3A29CEF4" w14:textId="77777777" w:rsidR="00274425" w:rsidRPr="00CB42FA" w:rsidRDefault="00274425" w:rsidP="00F735CF">
            <w:pPr>
              <w:pStyle w:val="BodyText"/>
              <w:rPr>
                <w:rFonts w:ascii="Garamond" w:hAnsi="Garamond"/>
              </w:rPr>
            </w:pPr>
            <w:r w:rsidRPr="00CB42FA">
              <w:rPr>
                <w:rFonts w:ascii="Garamond" w:hAnsi="Garamond"/>
              </w:rPr>
              <w:t>ITUN_S(11)</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0F54400" w14:textId="77777777" w:rsidR="00274425" w:rsidRPr="00CB42FA" w:rsidRDefault="00274425" w:rsidP="00F735CF">
            <w:pPr>
              <w:pStyle w:val="BodyText"/>
              <w:rPr>
                <w:rFonts w:ascii="Garamond" w:hAnsi="Garamond"/>
              </w:rPr>
            </w:pPr>
            <w:r w:rsidRPr="00CB42FA">
              <w:rPr>
                <w:rFonts w:ascii="Garamond" w:hAnsi="Garamond"/>
              </w:rPr>
              <w:t>MSU routed</w:t>
            </w:r>
          </w:p>
        </w:tc>
      </w:tr>
      <w:tr w:rsidR="00274425" w:rsidRPr="00B379F3" w14:paraId="4DBB7D2C" w14:textId="77777777" w:rsidTr="000712C9">
        <w:trPr>
          <w:trHeight w:val="314"/>
        </w:trPr>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58B16D62" w14:textId="77777777" w:rsidR="00274425" w:rsidRPr="00CB42FA" w:rsidRDefault="00274425" w:rsidP="00F735CF">
            <w:pPr>
              <w:pStyle w:val="BodyText"/>
              <w:rPr>
                <w:rFonts w:ascii="Garamond" w:hAnsi="Garamond"/>
              </w:rPr>
            </w:pPr>
            <w:r w:rsidRPr="00CB42FA">
              <w:rPr>
                <w:rFonts w:ascii="Garamond" w:hAnsi="Garamond"/>
              </w:rPr>
              <w:t>Yes</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9BE2F68" w14:textId="77777777" w:rsidR="00274425" w:rsidRPr="00CB42FA" w:rsidRDefault="00274425" w:rsidP="00F735CF">
            <w:pPr>
              <w:pStyle w:val="BodyText"/>
              <w:rPr>
                <w:rFonts w:ascii="Garamond" w:hAnsi="Garamond"/>
              </w:rPr>
            </w:pPr>
            <w:r w:rsidRPr="00CB42FA">
              <w:rPr>
                <w:rFonts w:ascii="Garamond" w:hAnsi="Garamond"/>
              </w:rPr>
              <w:t>Yes</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002D645A" w14:textId="77777777" w:rsidR="00274425" w:rsidRPr="00CB42FA" w:rsidRDefault="00274425" w:rsidP="00F735CF">
            <w:pPr>
              <w:pStyle w:val="BodyText"/>
              <w:rPr>
                <w:rFonts w:ascii="Garamond" w:hAnsi="Garamond"/>
              </w:rPr>
            </w:pPr>
            <w:r w:rsidRPr="00CB42FA">
              <w:rPr>
                <w:rFonts w:ascii="Garamond" w:hAnsi="Garamond"/>
              </w:rPr>
              <w:t>ITUN(10)</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686F93AE" w14:textId="77777777" w:rsidR="00274425" w:rsidRPr="00CB42FA" w:rsidRDefault="00274425" w:rsidP="00F735CF">
            <w:pPr>
              <w:pStyle w:val="BodyText"/>
              <w:rPr>
                <w:rFonts w:ascii="Garamond" w:hAnsi="Garamond"/>
              </w:rPr>
            </w:pPr>
            <w:r w:rsidRPr="00CB42FA">
              <w:rPr>
                <w:rFonts w:ascii="Garamond" w:hAnsi="Garamond"/>
              </w:rPr>
              <w:t>ITUN_S(11)</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1B8162E4" w14:textId="77777777" w:rsidR="00274425" w:rsidRPr="00CB42FA" w:rsidRDefault="00274425" w:rsidP="00F735CF">
            <w:pPr>
              <w:pStyle w:val="BodyText"/>
              <w:rPr>
                <w:rFonts w:ascii="Garamond" w:hAnsi="Garamond"/>
              </w:rPr>
            </w:pPr>
            <w:r w:rsidRPr="00CB42FA">
              <w:rPr>
                <w:rFonts w:ascii="Garamond" w:hAnsi="Garamond"/>
              </w:rPr>
              <w:t>MSU Discarded</w:t>
            </w:r>
          </w:p>
        </w:tc>
      </w:tr>
      <w:tr w:rsidR="00274425" w:rsidRPr="00B379F3" w14:paraId="7DABF1E6" w14:textId="77777777" w:rsidTr="000712C9">
        <w:trPr>
          <w:trHeight w:val="584"/>
        </w:trPr>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CBDF19A" w14:textId="77777777" w:rsidR="00274425" w:rsidRPr="00CB42FA" w:rsidRDefault="00274425" w:rsidP="00F735CF">
            <w:pPr>
              <w:pStyle w:val="BodyText"/>
              <w:rPr>
                <w:rFonts w:ascii="Garamond" w:hAnsi="Garamond"/>
              </w:rPr>
            </w:pPr>
            <w:r w:rsidRPr="00CB42FA">
              <w:rPr>
                <w:rFonts w:ascii="Garamond" w:hAnsi="Garamond"/>
              </w:rPr>
              <w:t>Yes</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0DEA7B03" w14:textId="77777777" w:rsidR="00274425" w:rsidRPr="00CB42FA" w:rsidRDefault="00274425" w:rsidP="00F735CF">
            <w:pPr>
              <w:pStyle w:val="BodyText"/>
              <w:rPr>
                <w:rFonts w:ascii="Garamond" w:hAnsi="Garamond"/>
              </w:rPr>
            </w:pPr>
            <w:r w:rsidRPr="00CB42FA">
              <w:rPr>
                <w:rFonts w:ascii="Garamond" w:hAnsi="Garamond"/>
              </w:rPr>
              <w:t>Yes</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77DE24D" w14:textId="77777777" w:rsidR="00274425" w:rsidRPr="00CB42FA" w:rsidRDefault="00274425" w:rsidP="00F735CF">
            <w:pPr>
              <w:pStyle w:val="BodyText"/>
              <w:rPr>
                <w:rFonts w:ascii="Garamond" w:hAnsi="Garamond"/>
              </w:rPr>
            </w:pPr>
            <w:r w:rsidRPr="00CB42FA">
              <w:rPr>
                <w:rFonts w:ascii="Garamond" w:hAnsi="Garamond"/>
              </w:rPr>
              <w:t>ITUI_S(01)</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335F975D" w14:textId="77777777" w:rsidR="00274425" w:rsidRPr="00CB42FA" w:rsidRDefault="00274425" w:rsidP="00F735CF">
            <w:pPr>
              <w:pStyle w:val="BodyText"/>
              <w:rPr>
                <w:rFonts w:ascii="Garamond" w:hAnsi="Garamond"/>
              </w:rPr>
            </w:pPr>
            <w:r w:rsidRPr="00CB42FA">
              <w:rPr>
                <w:rFonts w:ascii="Garamond" w:hAnsi="Garamond"/>
              </w:rPr>
              <w:t>ITUI_S(01)</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53E9A22" w14:textId="77777777" w:rsidR="00274425" w:rsidRPr="00CB42FA" w:rsidRDefault="00274425" w:rsidP="00F735CF">
            <w:pPr>
              <w:pStyle w:val="BodyText"/>
              <w:rPr>
                <w:rFonts w:ascii="Garamond" w:hAnsi="Garamond"/>
              </w:rPr>
            </w:pPr>
            <w:r w:rsidRPr="00CB42FA">
              <w:rPr>
                <w:rFonts w:ascii="Garamond" w:hAnsi="Garamond"/>
              </w:rPr>
              <w:t>MSU routed</w:t>
            </w:r>
          </w:p>
        </w:tc>
      </w:tr>
      <w:tr w:rsidR="00274425" w:rsidRPr="00B379F3" w14:paraId="2448AE43" w14:textId="77777777" w:rsidTr="000712C9">
        <w:trPr>
          <w:trHeight w:val="584"/>
        </w:trPr>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486C05F5" w14:textId="77777777" w:rsidR="00274425" w:rsidRPr="00CB42FA" w:rsidRDefault="00274425" w:rsidP="00F735CF">
            <w:pPr>
              <w:pStyle w:val="BodyText"/>
              <w:rPr>
                <w:rFonts w:ascii="Garamond" w:hAnsi="Garamond"/>
              </w:rPr>
            </w:pPr>
            <w:r w:rsidRPr="00CB42FA">
              <w:rPr>
                <w:rFonts w:ascii="Garamond" w:hAnsi="Garamond"/>
              </w:rPr>
              <w:t>Yes</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32D5627" w14:textId="77777777" w:rsidR="00274425" w:rsidRPr="00CB42FA" w:rsidRDefault="00274425" w:rsidP="00F735CF">
            <w:pPr>
              <w:pStyle w:val="BodyText"/>
              <w:rPr>
                <w:rFonts w:ascii="Garamond" w:hAnsi="Garamond"/>
              </w:rPr>
            </w:pPr>
            <w:r w:rsidRPr="00CB42FA">
              <w:rPr>
                <w:rFonts w:ascii="Garamond" w:hAnsi="Garamond"/>
              </w:rPr>
              <w:t>Yes</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D4F0151" w14:textId="77777777" w:rsidR="00274425" w:rsidRPr="00CB42FA" w:rsidRDefault="00274425" w:rsidP="00F735CF">
            <w:pPr>
              <w:pStyle w:val="BodyText"/>
              <w:rPr>
                <w:rFonts w:ascii="Garamond" w:hAnsi="Garamond"/>
              </w:rPr>
            </w:pPr>
            <w:r w:rsidRPr="00CB42FA">
              <w:rPr>
                <w:rFonts w:ascii="Garamond" w:hAnsi="Garamond"/>
              </w:rPr>
              <w:t>ITUI(00)</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4AF250AC" w14:textId="77777777" w:rsidR="00274425" w:rsidRPr="00CB42FA" w:rsidRDefault="00274425" w:rsidP="00F735CF">
            <w:pPr>
              <w:pStyle w:val="BodyText"/>
              <w:rPr>
                <w:rFonts w:ascii="Garamond" w:hAnsi="Garamond"/>
              </w:rPr>
            </w:pPr>
            <w:r w:rsidRPr="00CB42FA">
              <w:rPr>
                <w:rFonts w:ascii="Garamond" w:hAnsi="Garamond"/>
              </w:rPr>
              <w:t>ITUI_S(01)</w:t>
            </w:r>
          </w:p>
        </w:tc>
        <w:tc>
          <w:tcPr>
            <w:tcW w:w="100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4D0DC4EE" w14:textId="77777777" w:rsidR="00274425" w:rsidRPr="00CB42FA" w:rsidRDefault="00274425" w:rsidP="00F735CF">
            <w:pPr>
              <w:pStyle w:val="BodyText"/>
              <w:rPr>
                <w:rFonts w:ascii="Garamond" w:hAnsi="Garamond"/>
              </w:rPr>
            </w:pPr>
            <w:r w:rsidRPr="00CB42FA">
              <w:rPr>
                <w:rFonts w:ascii="Garamond" w:hAnsi="Garamond"/>
              </w:rPr>
              <w:t>MSU Discarded</w:t>
            </w:r>
          </w:p>
        </w:tc>
      </w:tr>
    </w:tbl>
    <w:p w14:paraId="135204FA" w14:textId="77777777" w:rsidR="00943342" w:rsidRPr="008F36BA" w:rsidRDefault="00274425" w:rsidP="00943342">
      <w:pPr>
        <w:pStyle w:val="BodyText"/>
        <w:ind w:left="2880" w:firstLine="720"/>
        <w:rPr>
          <w:b/>
          <w:lang w:eastAsia="en-US"/>
        </w:rPr>
      </w:pPr>
      <w:r w:rsidRPr="00B379F3">
        <w:t xml:space="preserve"> </w:t>
      </w:r>
    </w:p>
    <w:p w14:paraId="4C95ACFB" w14:textId="77777777" w:rsidR="00274425" w:rsidRDefault="00274425" w:rsidP="00274425">
      <w:pPr>
        <w:pStyle w:val="BodyText"/>
        <w:ind w:left="1080"/>
      </w:pPr>
    </w:p>
    <w:p w14:paraId="251A01EF" w14:textId="77777777" w:rsidR="00274425" w:rsidRDefault="00274425" w:rsidP="00BA40F1">
      <w:pPr>
        <w:pStyle w:val="BodyText"/>
        <w:numPr>
          <w:ilvl w:val="1"/>
          <w:numId w:val="115"/>
        </w:numPr>
      </w:pPr>
      <w:r w:rsidRPr="00B956F5">
        <w:t>If a message is MTP-routed with conversion, the outgoing NI value will be set to the provisioned value of the outgoing DPC.  The incoming NI will only be used to define the incoming DPC as Spare or Non-Spare, in order to determine the correct conversion.</w:t>
      </w:r>
    </w:p>
    <w:p w14:paraId="71C9051D" w14:textId="038DBF78" w:rsidR="004A2A89" w:rsidRDefault="004A2A89" w:rsidP="004A2A89">
      <w:pPr>
        <w:pStyle w:val="Caption"/>
      </w:pPr>
      <w:bookmarkStart w:id="2655" w:name="_Toc42875804"/>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49</w:t>
      </w:r>
      <w:r w:rsidR="006D4F5A">
        <w:rPr>
          <w:noProof/>
        </w:rPr>
        <w:fldChar w:fldCharType="end"/>
      </w:r>
      <w:r>
        <w:t xml:space="preserve"> - </w:t>
      </w:r>
      <w:r w:rsidR="00612584" w:rsidRPr="004A2A89">
        <w:t>Configuration details</w:t>
      </w:r>
      <w:r w:rsidR="00612584">
        <w:t>2</w:t>
      </w:r>
      <w:bookmarkEnd w:id="265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894"/>
        <w:gridCol w:w="1894"/>
        <w:gridCol w:w="1894"/>
        <w:gridCol w:w="1894"/>
        <w:gridCol w:w="1894"/>
      </w:tblGrid>
      <w:tr w:rsidR="00274425" w:rsidRPr="00B956F5" w14:paraId="15CF1640" w14:textId="77777777" w:rsidTr="000712C9">
        <w:trPr>
          <w:trHeight w:val="691"/>
        </w:trPr>
        <w:tc>
          <w:tcPr>
            <w:tcW w:w="1000" w:type="pct"/>
            <w:shd w:val="clear" w:color="auto" w:fill="D9D9D9" w:themeFill="background1" w:themeFillShade="D9"/>
            <w:tcMar>
              <w:top w:w="72" w:type="dxa"/>
              <w:left w:w="144" w:type="dxa"/>
              <w:bottom w:w="72" w:type="dxa"/>
              <w:right w:w="144" w:type="dxa"/>
            </w:tcMar>
            <w:hideMark/>
          </w:tcPr>
          <w:p w14:paraId="47D61AD4" w14:textId="77777777" w:rsidR="00274425" w:rsidRPr="00CB42FA" w:rsidRDefault="00274425" w:rsidP="00F735CF">
            <w:pPr>
              <w:pStyle w:val="BodyText"/>
              <w:rPr>
                <w:rFonts w:ascii="Garamond" w:hAnsi="Garamond"/>
              </w:rPr>
            </w:pPr>
            <w:r w:rsidRPr="00CB42FA">
              <w:rPr>
                <w:rFonts w:ascii="Garamond" w:hAnsi="Garamond"/>
                <w:b/>
                <w:bCs/>
              </w:rPr>
              <w:t xml:space="preserve">Spare Feature </w:t>
            </w:r>
          </w:p>
        </w:tc>
        <w:tc>
          <w:tcPr>
            <w:tcW w:w="1000" w:type="pct"/>
            <w:shd w:val="clear" w:color="auto" w:fill="D9D9D9" w:themeFill="background1" w:themeFillShade="D9"/>
            <w:tcMar>
              <w:top w:w="72" w:type="dxa"/>
              <w:left w:w="144" w:type="dxa"/>
              <w:bottom w:w="72" w:type="dxa"/>
              <w:right w:w="144" w:type="dxa"/>
            </w:tcMar>
            <w:hideMark/>
          </w:tcPr>
          <w:p w14:paraId="7BD00311" w14:textId="77777777" w:rsidR="00274425" w:rsidRPr="00CB42FA" w:rsidRDefault="00274425" w:rsidP="00F735CF">
            <w:pPr>
              <w:pStyle w:val="BodyText"/>
              <w:rPr>
                <w:rFonts w:ascii="Garamond" w:hAnsi="Garamond"/>
              </w:rPr>
            </w:pPr>
            <w:r w:rsidRPr="00CB42FA">
              <w:rPr>
                <w:rFonts w:ascii="Garamond" w:hAnsi="Garamond"/>
                <w:b/>
                <w:bCs/>
              </w:rPr>
              <w:t xml:space="preserve">Spare Bit on </w:t>
            </w:r>
          </w:p>
        </w:tc>
        <w:tc>
          <w:tcPr>
            <w:tcW w:w="1000" w:type="pct"/>
            <w:shd w:val="clear" w:color="auto" w:fill="D9D9D9" w:themeFill="background1" w:themeFillShade="D9"/>
            <w:tcMar>
              <w:top w:w="72" w:type="dxa"/>
              <w:left w:w="144" w:type="dxa"/>
              <w:bottom w:w="72" w:type="dxa"/>
              <w:right w:w="144" w:type="dxa"/>
            </w:tcMar>
            <w:hideMark/>
          </w:tcPr>
          <w:p w14:paraId="76128B06" w14:textId="77777777" w:rsidR="00274425" w:rsidRPr="00CB42FA" w:rsidRDefault="00274425" w:rsidP="00F735CF">
            <w:pPr>
              <w:pStyle w:val="BodyText"/>
              <w:rPr>
                <w:rFonts w:ascii="Garamond" w:hAnsi="Garamond"/>
              </w:rPr>
            </w:pPr>
            <w:r w:rsidRPr="00CB42FA">
              <w:rPr>
                <w:rFonts w:ascii="Garamond" w:hAnsi="Garamond"/>
                <w:b/>
                <w:bCs/>
              </w:rPr>
              <w:t>Configured Domain/NI for APC</w:t>
            </w:r>
          </w:p>
        </w:tc>
        <w:tc>
          <w:tcPr>
            <w:tcW w:w="1000" w:type="pct"/>
            <w:shd w:val="clear" w:color="auto" w:fill="D9D9D9" w:themeFill="background1" w:themeFillShade="D9"/>
            <w:tcMar>
              <w:top w:w="72" w:type="dxa"/>
              <w:left w:w="144" w:type="dxa"/>
              <w:bottom w:w="72" w:type="dxa"/>
              <w:right w:w="144" w:type="dxa"/>
            </w:tcMar>
            <w:hideMark/>
          </w:tcPr>
          <w:p w14:paraId="406C5C17" w14:textId="77777777" w:rsidR="00274425" w:rsidRPr="00CB42FA" w:rsidRDefault="00274425" w:rsidP="00F735CF">
            <w:pPr>
              <w:pStyle w:val="BodyText"/>
              <w:rPr>
                <w:rFonts w:ascii="Garamond" w:hAnsi="Garamond"/>
              </w:rPr>
            </w:pPr>
            <w:r w:rsidRPr="00CB42FA">
              <w:rPr>
                <w:rFonts w:ascii="Garamond" w:hAnsi="Garamond"/>
                <w:b/>
                <w:bCs/>
              </w:rPr>
              <w:t>Domain /Received NI in MSU</w:t>
            </w:r>
          </w:p>
        </w:tc>
        <w:tc>
          <w:tcPr>
            <w:tcW w:w="1000" w:type="pct"/>
            <w:shd w:val="clear" w:color="auto" w:fill="D9D9D9" w:themeFill="background1" w:themeFillShade="D9"/>
            <w:tcMar>
              <w:top w:w="72" w:type="dxa"/>
              <w:left w:w="144" w:type="dxa"/>
              <w:bottom w:w="72" w:type="dxa"/>
              <w:right w:w="144" w:type="dxa"/>
            </w:tcMar>
            <w:hideMark/>
          </w:tcPr>
          <w:p w14:paraId="1815C263" w14:textId="77777777" w:rsidR="00274425" w:rsidRPr="00CB42FA" w:rsidRDefault="00274425" w:rsidP="00F735CF">
            <w:pPr>
              <w:pStyle w:val="BodyText"/>
              <w:rPr>
                <w:rFonts w:ascii="Garamond" w:hAnsi="Garamond"/>
              </w:rPr>
            </w:pPr>
            <w:r w:rsidRPr="00CB42FA">
              <w:rPr>
                <w:rFonts w:ascii="Garamond" w:hAnsi="Garamond"/>
                <w:b/>
                <w:bCs/>
              </w:rPr>
              <w:t>Message Routing</w:t>
            </w:r>
          </w:p>
        </w:tc>
      </w:tr>
      <w:tr w:rsidR="00274425" w:rsidRPr="00B956F5" w14:paraId="02E39521" w14:textId="77777777" w:rsidTr="000712C9">
        <w:trPr>
          <w:trHeight w:val="129"/>
        </w:trPr>
        <w:tc>
          <w:tcPr>
            <w:tcW w:w="1000" w:type="pct"/>
            <w:shd w:val="clear" w:color="auto" w:fill="FFFFFF" w:themeFill="background1"/>
            <w:tcMar>
              <w:top w:w="72" w:type="dxa"/>
              <w:left w:w="144" w:type="dxa"/>
              <w:bottom w:w="72" w:type="dxa"/>
              <w:right w:w="144" w:type="dxa"/>
            </w:tcMar>
            <w:hideMark/>
          </w:tcPr>
          <w:p w14:paraId="44955743" w14:textId="54B5D931" w:rsidR="00274425" w:rsidRPr="00CB42FA" w:rsidRDefault="00AB6884" w:rsidP="00F735CF">
            <w:pPr>
              <w:pStyle w:val="BodyText"/>
              <w:rPr>
                <w:rFonts w:ascii="Garamond" w:hAnsi="Garamond"/>
              </w:rPr>
            </w:pPr>
            <w:r w:rsidRPr="00CB42FA">
              <w:rPr>
                <w:rFonts w:ascii="Garamond" w:hAnsi="Garamond"/>
              </w:rPr>
              <w:t>O</w:t>
            </w:r>
            <w:r w:rsidR="00274425" w:rsidRPr="00CB42FA">
              <w:rPr>
                <w:rFonts w:ascii="Garamond" w:hAnsi="Garamond"/>
              </w:rPr>
              <w:t>ff</w:t>
            </w:r>
          </w:p>
        </w:tc>
        <w:tc>
          <w:tcPr>
            <w:tcW w:w="1000" w:type="pct"/>
            <w:shd w:val="clear" w:color="auto" w:fill="FFFFFF" w:themeFill="background1"/>
            <w:tcMar>
              <w:top w:w="72" w:type="dxa"/>
              <w:left w:w="144" w:type="dxa"/>
              <w:bottom w:w="72" w:type="dxa"/>
              <w:right w:w="144" w:type="dxa"/>
            </w:tcMar>
            <w:hideMark/>
          </w:tcPr>
          <w:p w14:paraId="30418027" w14:textId="77777777" w:rsidR="00274425" w:rsidRPr="00CB42FA" w:rsidRDefault="00274425" w:rsidP="00F735CF">
            <w:pPr>
              <w:pStyle w:val="BodyText"/>
              <w:rPr>
                <w:rFonts w:ascii="Garamond" w:hAnsi="Garamond"/>
              </w:rPr>
            </w:pPr>
            <w:r w:rsidRPr="00CB42FA">
              <w:rPr>
                <w:rFonts w:ascii="Garamond" w:hAnsi="Garamond"/>
              </w:rPr>
              <w:t>Yes</w:t>
            </w:r>
          </w:p>
        </w:tc>
        <w:tc>
          <w:tcPr>
            <w:tcW w:w="1000" w:type="pct"/>
            <w:shd w:val="clear" w:color="auto" w:fill="FFFFFF" w:themeFill="background1"/>
            <w:tcMar>
              <w:top w:w="72" w:type="dxa"/>
              <w:left w:w="144" w:type="dxa"/>
              <w:bottom w:w="72" w:type="dxa"/>
              <w:right w:w="144" w:type="dxa"/>
            </w:tcMar>
            <w:hideMark/>
          </w:tcPr>
          <w:p w14:paraId="5BDE37B3" w14:textId="77777777" w:rsidR="00274425" w:rsidRPr="00CB42FA" w:rsidRDefault="00274425" w:rsidP="00F735CF">
            <w:pPr>
              <w:pStyle w:val="BodyText"/>
              <w:rPr>
                <w:rFonts w:ascii="Garamond" w:hAnsi="Garamond"/>
              </w:rPr>
            </w:pPr>
            <w:r w:rsidRPr="00CB42FA">
              <w:rPr>
                <w:rFonts w:ascii="Garamond" w:hAnsi="Garamond"/>
              </w:rPr>
              <w:t>ITUN_S(11)</w:t>
            </w:r>
          </w:p>
        </w:tc>
        <w:tc>
          <w:tcPr>
            <w:tcW w:w="1000" w:type="pct"/>
            <w:shd w:val="clear" w:color="auto" w:fill="FFFFFF" w:themeFill="background1"/>
            <w:tcMar>
              <w:top w:w="72" w:type="dxa"/>
              <w:left w:w="144" w:type="dxa"/>
              <w:bottom w:w="72" w:type="dxa"/>
              <w:right w:w="144" w:type="dxa"/>
            </w:tcMar>
            <w:hideMark/>
          </w:tcPr>
          <w:p w14:paraId="770BBE91" w14:textId="77777777" w:rsidR="00274425" w:rsidRPr="00CB42FA" w:rsidRDefault="00274425" w:rsidP="00F735CF">
            <w:pPr>
              <w:pStyle w:val="BodyText"/>
              <w:rPr>
                <w:rFonts w:ascii="Garamond" w:hAnsi="Garamond"/>
              </w:rPr>
            </w:pPr>
            <w:r w:rsidRPr="00CB42FA">
              <w:rPr>
                <w:rFonts w:ascii="Garamond" w:hAnsi="Garamond"/>
              </w:rPr>
              <w:t>ITUN_S(11)</w:t>
            </w:r>
          </w:p>
        </w:tc>
        <w:tc>
          <w:tcPr>
            <w:tcW w:w="1000" w:type="pct"/>
            <w:shd w:val="clear" w:color="auto" w:fill="FFFFFF" w:themeFill="background1"/>
            <w:tcMar>
              <w:top w:w="72" w:type="dxa"/>
              <w:left w:w="144" w:type="dxa"/>
              <w:bottom w:w="72" w:type="dxa"/>
              <w:right w:w="144" w:type="dxa"/>
            </w:tcMar>
            <w:hideMark/>
          </w:tcPr>
          <w:p w14:paraId="189ABA23" w14:textId="77777777" w:rsidR="00274425" w:rsidRPr="00CB42FA" w:rsidRDefault="00274425" w:rsidP="00F735CF">
            <w:pPr>
              <w:pStyle w:val="BodyText"/>
              <w:rPr>
                <w:rFonts w:ascii="Garamond" w:hAnsi="Garamond"/>
              </w:rPr>
            </w:pPr>
            <w:r w:rsidRPr="00CB42FA">
              <w:rPr>
                <w:rFonts w:ascii="Garamond" w:hAnsi="Garamond"/>
              </w:rPr>
              <w:t>MSU Discarded</w:t>
            </w:r>
          </w:p>
        </w:tc>
      </w:tr>
      <w:tr w:rsidR="00274425" w:rsidRPr="00B956F5" w14:paraId="29300A7C" w14:textId="77777777" w:rsidTr="000712C9">
        <w:trPr>
          <w:trHeight w:val="178"/>
        </w:trPr>
        <w:tc>
          <w:tcPr>
            <w:tcW w:w="1000" w:type="pct"/>
            <w:shd w:val="clear" w:color="auto" w:fill="FFFFFF" w:themeFill="background1"/>
            <w:tcMar>
              <w:top w:w="72" w:type="dxa"/>
              <w:left w:w="144" w:type="dxa"/>
              <w:bottom w:w="72" w:type="dxa"/>
              <w:right w:w="144" w:type="dxa"/>
            </w:tcMar>
            <w:hideMark/>
          </w:tcPr>
          <w:p w14:paraId="6FDCC03E" w14:textId="1EF68E23" w:rsidR="00274425" w:rsidRPr="00CB42FA" w:rsidRDefault="00AB6884" w:rsidP="00F735CF">
            <w:pPr>
              <w:pStyle w:val="BodyText"/>
              <w:rPr>
                <w:rFonts w:ascii="Garamond" w:hAnsi="Garamond"/>
              </w:rPr>
            </w:pPr>
            <w:r w:rsidRPr="00CB42FA">
              <w:rPr>
                <w:rFonts w:ascii="Garamond" w:hAnsi="Garamond"/>
              </w:rPr>
              <w:t>O</w:t>
            </w:r>
            <w:r w:rsidR="00274425" w:rsidRPr="00CB42FA">
              <w:rPr>
                <w:rFonts w:ascii="Garamond" w:hAnsi="Garamond"/>
              </w:rPr>
              <w:t>ff</w:t>
            </w:r>
          </w:p>
        </w:tc>
        <w:tc>
          <w:tcPr>
            <w:tcW w:w="1000" w:type="pct"/>
            <w:shd w:val="clear" w:color="auto" w:fill="FFFFFF" w:themeFill="background1"/>
            <w:tcMar>
              <w:top w:w="72" w:type="dxa"/>
              <w:left w:w="144" w:type="dxa"/>
              <w:bottom w:w="72" w:type="dxa"/>
              <w:right w:w="144" w:type="dxa"/>
            </w:tcMar>
            <w:hideMark/>
          </w:tcPr>
          <w:p w14:paraId="02C7FFA5" w14:textId="77777777" w:rsidR="00274425" w:rsidRPr="00CB42FA" w:rsidRDefault="00274425" w:rsidP="00F735CF">
            <w:pPr>
              <w:pStyle w:val="BodyText"/>
              <w:rPr>
                <w:rFonts w:ascii="Garamond" w:hAnsi="Garamond"/>
              </w:rPr>
            </w:pPr>
            <w:r w:rsidRPr="00CB42FA">
              <w:rPr>
                <w:rFonts w:ascii="Garamond" w:hAnsi="Garamond"/>
              </w:rPr>
              <w:t>Yes</w:t>
            </w:r>
          </w:p>
        </w:tc>
        <w:tc>
          <w:tcPr>
            <w:tcW w:w="1000" w:type="pct"/>
            <w:shd w:val="clear" w:color="auto" w:fill="FFFFFF" w:themeFill="background1"/>
            <w:tcMar>
              <w:top w:w="72" w:type="dxa"/>
              <w:left w:w="144" w:type="dxa"/>
              <w:bottom w:w="72" w:type="dxa"/>
              <w:right w:w="144" w:type="dxa"/>
            </w:tcMar>
            <w:hideMark/>
          </w:tcPr>
          <w:p w14:paraId="4DA6FD63" w14:textId="77777777" w:rsidR="00274425" w:rsidRPr="00CB42FA" w:rsidRDefault="00274425" w:rsidP="00F735CF">
            <w:pPr>
              <w:pStyle w:val="BodyText"/>
              <w:rPr>
                <w:rFonts w:ascii="Garamond" w:hAnsi="Garamond"/>
              </w:rPr>
            </w:pPr>
            <w:r w:rsidRPr="00CB42FA">
              <w:rPr>
                <w:rFonts w:ascii="Garamond" w:hAnsi="Garamond"/>
              </w:rPr>
              <w:t>ITUN(10)</w:t>
            </w:r>
          </w:p>
        </w:tc>
        <w:tc>
          <w:tcPr>
            <w:tcW w:w="1000" w:type="pct"/>
            <w:shd w:val="clear" w:color="auto" w:fill="FFFFFF" w:themeFill="background1"/>
            <w:tcMar>
              <w:top w:w="72" w:type="dxa"/>
              <w:left w:w="144" w:type="dxa"/>
              <w:bottom w:w="72" w:type="dxa"/>
              <w:right w:w="144" w:type="dxa"/>
            </w:tcMar>
            <w:hideMark/>
          </w:tcPr>
          <w:p w14:paraId="1A538B66" w14:textId="77777777" w:rsidR="00274425" w:rsidRPr="00CB42FA" w:rsidRDefault="00274425" w:rsidP="00F735CF">
            <w:pPr>
              <w:pStyle w:val="BodyText"/>
              <w:rPr>
                <w:rFonts w:ascii="Garamond" w:hAnsi="Garamond"/>
              </w:rPr>
            </w:pPr>
            <w:r w:rsidRPr="00CB42FA">
              <w:rPr>
                <w:rFonts w:ascii="Garamond" w:hAnsi="Garamond"/>
              </w:rPr>
              <w:t>ITUN_S(11)</w:t>
            </w:r>
          </w:p>
        </w:tc>
        <w:tc>
          <w:tcPr>
            <w:tcW w:w="1000" w:type="pct"/>
            <w:shd w:val="clear" w:color="auto" w:fill="FFFFFF" w:themeFill="background1"/>
            <w:tcMar>
              <w:top w:w="72" w:type="dxa"/>
              <w:left w:w="144" w:type="dxa"/>
              <w:bottom w:w="72" w:type="dxa"/>
              <w:right w:w="144" w:type="dxa"/>
            </w:tcMar>
            <w:hideMark/>
          </w:tcPr>
          <w:p w14:paraId="121776AA" w14:textId="77777777" w:rsidR="00274425" w:rsidRPr="00CB42FA" w:rsidRDefault="00274425" w:rsidP="00F735CF">
            <w:pPr>
              <w:pStyle w:val="BodyText"/>
              <w:rPr>
                <w:rFonts w:ascii="Garamond" w:hAnsi="Garamond"/>
              </w:rPr>
            </w:pPr>
            <w:r w:rsidRPr="00CB42FA">
              <w:rPr>
                <w:rFonts w:ascii="Garamond" w:hAnsi="Garamond"/>
              </w:rPr>
              <w:t>MSU routed</w:t>
            </w:r>
          </w:p>
        </w:tc>
      </w:tr>
      <w:tr w:rsidR="00274425" w:rsidRPr="00B956F5" w14:paraId="12015F90" w14:textId="77777777" w:rsidTr="000712C9">
        <w:trPr>
          <w:trHeight w:val="511"/>
        </w:trPr>
        <w:tc>
          <w:tcPr>
            <w:tcW w:w="1000" w:type="pct"/>
            <w:shd w:val="clear" w:color="auto" w:fill="FFFFFF" w:themeFill="background1"/>
            <w:tcMar>
              <w:top w:w="72" w:type="dxa"/>
              <w:left w:w="144" w:type="dxa"/>
              <w:bottom w:w="72" w:type="dxa"/>
              <w:right w:w="144" w:type="dxa"/>
            </w:tcMar>
            <w:hideMark/>
          </w:tcPr>
          <w:p w14:paraId="330F0FC3" w14:textId="330F4C1C" w:rsidR="00274425" w:rsidRPr="00CB42FA" w:rsidRDefault="00AB6884" w:rsidP="00F735CF">
            <w:pPr>
              <w:pStyle w:val="BodyText"/>
              <w:rPr>
                <w:rFonts w:ascii="Garamond" w:hAnsi="Garamond"/>
              </w:rPr>
            </w:pPr>
            <w:r w:rsidRPr="00CB42FA">
              <w:rPr>
                <w:rFonts w:ascii="Garamond" w:hAnsi="Garamond"/>
              </w:rPr>
              <w:t>O</w:t>
            </w:r>
            <w:r w:rsidR="00274425" w:rsidRPr="00CB42FA">
              <w:rPr>
                <w:rFonts w:ascii="Garamond" w:hAnsi="Garamond"/>
              </w:rPr>
              <w:t>ff</w:t>
            </w:r>
          </w:p>
        </w:tc>
        <w:tc>
          <w:tcPr>
            <w:tcW w:w="1000" w:type="pct"/>
            <w:shd w:val="clear" w:color="auto" w:fill="FFFFFF" w:themeFill="background1"/>
            <w:tcMar>
              <w:top w:w="72" w:type="dxa"/>
              <w:left w:w="144" w:type="dxa"/>
              <w:bottom w:w="72" w:type="dxa"/>
              <w:right w:w="144" w:type="dxa"/>
            </w:tcMar>
            <w:hideMark/>
          </w:tcPr>
          <w:p w14:paraId="63DC8813" w14:textId="77777777" w:rsidR="00274425" w:rsidRPr="00CB42FA" w:rsidRDefault="00274425" w:rsidP="00F735CF">
            <w:pPr>
              <w:pStyle w:val="BodyText"/>
              <w:rPr>
                <w:rFonts w:ascii="Garamond" w:hAnsi="Garamond"/>
              </w:rPr>
            </w:pPr>
            <w:r w:rsidRPr="00CB42FA">
              <w:rPr>
                <w:rFonts w:ascii="Garamond" w:hAnsi="Garamond"/>
              </w:rPr>
              <w:t>Yes</w:t>
            </w:r>
          </w:p>
        </w:tc>
        <w:tc>
          <w:tcPr>
            <w:tcW w:w="1000" w:type="pct"/>
            <w:shd w:val="clear" w:color="auto" w:fill="FFFFFF" w:themeFill="background1"/>
            <w:tcMar>
              <w:top w:w="72" w:type="dxa"/>
              <w:left w:w="144" w:type="dxa"/>
              <w:bottom w:w="72" w:type="dxa"/>
              <w:right w:w="144" w:type="dxa"/>
            </w:tcMar>
            <w:hideMark/>
          </w:tcPr>
          <w:p w14:paraId="1E5D31BF" w14:textId="77777777" w:rsidR="00274425" w:rsidRPr="00CB42FA" w:rsidRDefault="00274425" w:rsidP="00F735CF">
            <w:pPr>
              <w:pStyle w:val="BodyText"/>
              <w:rPr>
                <w:rFonts w:ascii="Garamond" w:hAnsi="Garamond"/>
              </w:rPr>
            </w:pPr>
            <w:r w:rsidRPr="00CB42FA">
              <w:rPr>
                <w:rFonts w:ascii="Garamond" w:hAnsi="Garamond"/>
              </w:rPr>
              <w:t>ITUI_S(01)</w:t>
            </w:r>
          </w:p>
        </w:tc>
        <w:tc>
          <w:tcPr>
            <w:tcW w:w="1000" w:type="pct"/>
            <w:shd w:val="clear" w:color="auto" w:fill="FFFFFF" w:themeFill="background1"/>
            <w:tcMar>
              <w:top w:w="72" w:type="dxa"/>
              <w:left w:w="144" w:type="dxa"/>
              <w:bottom w:w="72" w:type="dxa"/>
              <w:right w:w="144" w:type="dxa"/>
            </w:tcMar>
            <w:hideMark/>
          </w:tcPr>
          <w:p w14:paraId="784A34FD" w14:textId="77777777" w:rsidR="00274425" w:rsidRPr="00CB42FA" w:rsidRDefault="00274425" w:rsidP="00F735CF">
            <w:pPr>
              <w:pStyle w:val="BodyText"/>
              <w:rPr>
                <w:rFonts w:ascii="Garamond" w:hAnsi="Garamond"/>
              </w:rPr>
            </w:pPr>
            <w:r w:rsidRPr="00CB42FA">
              <w:rPr>
                <w:rFonts w:ascii="Garamond" w:hAnsi="Garamond"/>
              </w:rPr>
              <w:t>ITUI_S(01)</w:t>
            </w:r>
          </w:p>
        </w:tc>
        <w:tc>
          <w:tcPr>
            <w:tcW w:w="1000" w:type="pct"/>
            <w:shd w:val="clear" w:color="auto" w:fill="FFFFFF" w:themeFill="background1"/>
            <w:tcMar>
              <w:top w:w="72" w:type="dxa"/>
              <w:left w:w="144" w:type="dxa"/>
              <w:bottom w:w="72" w:type="dxa"/>
              <w:right w:w="144" w:type="dxa"/>
            </w:tcMar>
            <w:hideMark/>
          </w:tcPr>
          <w:p w14:paraId="51DFCE7D" w14:textId="77777777" w:rsidR="00274425" w:rsidRPr="00CB42FA" w:rsidRDefault="00274425" w:rsidP="00F735CF">
            <w:pPr>
              <w:pStyle w:val="BodyText"/>
              <w:rPr>
                <w:rFonts w:ascii="Garamond" w:hAnsi="Garamond"/>
              </w:rPr>
            </w:pPr>
            <w:r w:rsidRPr="00CB42FA">
              <w:rPr>
                <w:rFonts w:ascii="Garamond" w:hAnsi="Garamond"/>
              </w:rPr>
              <w:t>MSU Discarded</w:t>
            </w:r>
          </w:p>
        </w:tc>
      </w:tr>
      <w:tr w:rsidR="00274425" w:rsidRPr="00B956F5" w14:paraId="4CB56966" w14:textId="77777777" w:rsidTr="000712C9">
        <w:trPr>
          <w:trHeight w:val="124"/>
        </w:trPr>
        <w:tc>
          <w:tcPr>
            <w:tcW w:w="1000" w:type="pct"/>
            <w:shd w:val="clear" w:color="auto" w:fill="FFFFFF" w:themeFill="background1"/>
            <w:tcMar>
              <w:top w:w="72" w:type="dxa"/>
              <w:left w:w="144" w:type="dxa"/>
              <w:bottom w:w="72" w:type="dxa"/>
              <w:right w:w="144" w:type="dxa"/>
            </w:tcMar>
            <w:hideMark/>
          </w:tcPr>
          <w:p w14:paraId="59BBDC18" w14:textId="0BE94680" w:rsidR="00274425" w:rsidRPr="00CB42FA" w:rsidRDefault="00AB6884" w:rsidP="00F735CF">
            <w:pPr>
              <w:pStyle w:val="BodyText"/>
              <w:rPr>
                <w:rFonts w:ascii="Garamond" w:hAnsi="Garamond"/>
              </w:rPr>
            </w:pPr>
            <w:r w:rsidRPr="00CB42FA">
              <w:rPr>
                <w:rFonts w:ascii="Garamond" w:hAnsi="Garamond"/>
              </w:rPr>
              <w:t>O</w:t>
            </w:r>
            <w:r w:rsidR="00274425" w:rsidRPr="00CB42FA">
              <w:rPr>
                <w:rFonts w:ascii="Garamond" w:hAnsi="Garamond"/>
              </w:rPr>
              <w:t>ff</w:t>
            </w:r>
          </w:p>
        </w:tc>
        <w:tc>
          <w:tcPr>
            <w:tcW w:w="1000" w:type="pct"/>
            <w:shd w:val="clear" w:color="auto" w:fill="FFFFFF" w:themeFill="background1"/>
            <w:tcMar>
              <w:top w:w="72" w:type="dxa"/>
              <w:left w:w="144" w:type="dxa"/>
              <w:bottom w:w="72" w:type="dxa"/>
              <w:right w:w="144" w:type="dxa"/>
            </w:tcMar>
            <w:hideMark/>
          </w:tcPr>
          <w:p w14:paraId="16F77B2F" w14:textId="77777777" w:rsidR="00274425" w:rsidRPr="00CB42FA" w:rsidRDefault="00274425" w:rsidP="00F735CF">
            <w:pPr>
              <w:pStyle w:val="BodyText"/>
              <w:rPr>
                <w:rFonts w:ascii="Garamond" w:hAnsi="Garamond"/>
              </w:rPr>
            </w:pPr>
            <w:r w:rsidRPr="00CB42FA">
              <w:rPr>
                <w:rFonts w:ascii="Garamond" w:hAnsi="Garamond"/>
              </w:rPr>
              <w:t>Yes</w:t>
            </w:r>
          </w:p>
        </w:tc>
        <w:tc>
          <w:tcPr>
            <w:tcW w:w="1000" w:type="pct"/>
            <w:shd w:val="clear" w:color="auto" w:fill="FFFFFF" w:themeFill="background1"/>
            <w:tcMar>
              <w:top w:w="72" w:type="dxa"/>
              <w:left w:w="144" w:type="dxa"/>
              <w:bottom w:w="72" w:type="dxa"/>
              <w:right w:w="144" w:type="dxa"/>
            </w:tcMar>
            <w:hideMark/>
          </w:tcPr>
          <w:p w14:paraId="2F3D7438" w14:textId="77777777" w:rsidR="00274425" w:rsidRPr="00CB42FA" w:rsidRDefault="00274425" w:rsidP="00F735CF">
            <w:pPr>
              <w:pStyle w:val="BodyText"/>
              <w:rPr>
                <w:rFonts w:ascii="Garamond" w:hAnsi="Garamond"/>
              </w:rPr>
            </w:pPr>
            <w:r w:rsidRPr="00CB42FA">
              <w:rPr>
                <w:rFonts w:ascii="Garamond" w:hAnsi="Garamond"/>
              </w:rPr>
              <w:t>ITUI(00)</w:t>
            </w:r>
          </w:p>
        </w:tc>
        <w:tc>
          <w:tcPr>
            <w:tcW w:w="1000" w:type="pct"/>
            <w:shd w:val="clear" w:color="auto" w:fill="FFFFFF" w:themeFill="background1"/>
            <w:tcMar>
              <w:top w:w="72" w:type="dxa"/>
              <w:left w:w="144" w:type="dxa"/>
              <w:bottom w:w="72" w:type="dxa"/>
              <w:right w:w="144" w:type="dxa"/>
            </w:tcMar>
            <w:hideMark/>
          </w:tcPr>
          <w:p w14:paraId="63A06062" w14:textId="77777777" w:rsidR="00274425" w:rsidRPr="00CB42FA" w:rsidRDefault="00274425" w:rsidP="00F735CF">
            <w:pPr>
              <w:pStyle w:val="BodyText"/>
              <w:rPr>
                <w:rFonts w:ascii="Garamond" w:hAnsi="Garamond"/>
              </w:rPr>
            </w:pPr>
            <w:r w:rsidRPr="00CB42FA">
              <w:rPr>
                <w:rFonts w:ascii="Garamond" w:hAnsi="Garamond"/>
              </w:rPr>
              <w:t>ITUI_S(01)</w:t>
            </w:r>
          </w:p>
        </w:tc>
        <w:tc>
          <w:tcPr>
            <w:tcW w:w="1000" w:type="pct"/>
            <w:shd w:val="clear" w:color="auto" w:fill="FFFFFF" w:themeFill="background1"/>
            <w:tcMar>
              <w:top w:w="72" w:type="dxa"/>
              <w:left w:w="144" w:type="dxa"/>
              <w:bottom w:w="72" w:type="dxa"/>
              <w:right w:w="144" w:type="dxa"/>
            </w:tcMar>
            <w:hideMark/>
          </w:tcPr>
          <w:p w14:paraId="1A9E79DA" w14:textId="77777777" w:rsidR="00274425" w:rsidRPr="00CB42FA" w:rsidRDefault="00274425" w:rsidP="00F735CF">
            <w:pPr>
              <w:pStyle w:val="BodyText"/>
              <w:rPr>
                <w:rFonts w:ascii="Garamond" w:hAnsi="Garamond"/>
              </w:rPr>
            </w:pPr>
            <w:r w:rsidRPr="00CB42FA">
              <w:rPr>
                <w:rFonts w:ascii="Garamond" w:hAnsi="Garamond"/>
              </w:rPr>
              <w:t>MSU routed</w:t>
            </w:r>
          </w:p>
        </w:tc>
      </w:tr>
    </w:tbl>
    <w:p w14:paraId="669959A6" w14:textId="77777777" w:rsidR="00274425" w:rsidRPr="00B379F3" w:rsidRDefault="00274425" w:rsidP="00274425">
      <w:pPr>
        <w:pStyle w:val="BodyText"/>
      </w:pPr>
    </w:p>
    <w:p w14:paraId="24112F37" w14:textId="77777777" w:rsidR="00274425" w:rsidRDefault="00274425" w:rsidP="00274425">
      <w:pPr>
        <w:pStyle w:val="BodyText"/>
        <w:rPr>
          <w:b/>
          <w:bCs/>
        </w:rPr>
      </w:pPr>
      <w:r w:rsidRPr="00B956F5">
        <w:rPr>
          <w:b/>
          <w:bCs/>
        </w:rPr>
        <w:t xml:space="preserve">SCCP Message </w:t>
      </w:r>
      <w:r>
        <w:rPr>
          <w:b/>
          <w:bCs/>
        </w:rPr>
        <w:t xml:space="preserve">GTT </w:t>
      </w:r>
      <w:r w:rsidRPr="00B956F5">
        <w:rPr>
          <w:b/>
          <w:bCs/>
        </w:rPr>
        <w:t>Routing</w:t>
      </w:r>
      <w:r>
        <w:rPr>
          <w:b/>
          <w:bCs/>
        </w:rPr>
        <w:t>:</w:t>
      </w:r>
    </w:p>
    <w:p w14:paraId="424D18C3" w14:textId="77777777" w:rsidR="00274425" w:rsidRPr="00B956F5" w:rsidRDefault="00274425" w:rsidP="00BA40F1">
      <w:pPr>
        <w:pStyle w:val="BodyText"/>
        <w:numPr>
          <w:ilvl w:val="0"/>
          <w:numId w:val="116"/>
        </w:numPr>
      </w:pPr>
      <w:r w:rsidRPr="00B956F5">
        <w:t xml:space="preserve">During SCCP Translation via GTT, the outgoing NI will match the GTT-database value for the DPC associated with the CdPA digits to be translated.  </w:t>
      </w:r>
    </w:p>
    <w:p w14:paraId="22BBCB21" w14:textId="77777777" w:rsidR="00274425" w:rsidRPr="00B956F5" w:rsidRDefault="00274425" w:rsidP="00BA40F1">
      <w:pPr>
        <w:pStyle w:val="BodyText"/>
        <w:numPr>
          <w:ilvl w:val="0"/>
          <w:numId w:val="116"/>
        </w:numPr>
      </w:pPr>
      <w:r w:rsidRPr="00B956F5">
        <w:t>The incoming NI does not affect the digits used for SCCP translation, and thus does not affect the outgoing NI.</w:t>
      </w:r>
    </w:p>
    <w:p w14:paraId="196C861C" w14:textId="77777777" w:rsidR="00274425" w:rsidRPr="00B956F5" w:rsidRDefault="00274425" w:rsidP="00BA40F1">
      <w:pPr>
        <w:pStyle w:val="BodyText"/>
        <w:numPr>
          <w:ilvl w:val="1"/>
          <w:numId w:val="116"/>
        </w:numPr>
      </w:pPr>
      <w:r w:rsidRPr="00B956F5">
        <w:rPr>
          <w:b/>
          <w:bCs/>
        </w:rPr>
        <w:t>NOTE</w:t>
      </w:r>
      <w:r w:rsidRPr="00B956F5">
        <w:t>: Based on GTT configuration, the Network Conversion feature may convert spare point code into other supported domain.</w:t>
      </w:r>
    </w:p>
    <w:p w14:paraId="7361A0D5" w14:textId="77777777" w:rsidR="00274425" w:rsidRPr="00B956F5" w:rsidRDefault="00274425" w:rsidP="00274425">
      <w:pPr>
        <w:pStyle w:val="BodyText"/>
      </w:pPr>
      <w:r w:rsidRPr="00B956F5">
        <w:rPr>
          <w:b/>
          <w:bCs/>
        </w:rPr>
        <w:t xml:space="preserve">Signaling Link Test Messages (SLTM/SLTA) </w:t>
      </w:r>
    </w:p>
    <w:p w14:paraId="03640238" w14:textId="77777777" w:rsidR="00274425" w:rsidRPr="00B956F5" w:rsidRDefault="00274425" w:rsidP="00BA40F1">
      <w:pPr>
        <w:pStyle w:val="BodyText"/>
        <w:numPr>
          <w:ilvl w:val="0"/>
          <w:numId w:val="116"/>
        </w:numPr>
      </w:pPr>
      <w:r w:rsidRPr="00B956F5">
        <w:lastRenderedPageBreak/>
        <w:t>SLTM/SLTA messages will be performed with the linkset APC, and the NI will match the provisioned value of the APC.</w:t>
      </w:r>
    </w:p>
    <w:p w14:paraId="2EB5D51E" w14:textId="77777777" w:rsidR="00274425" w:rsidRPr="00B956F5" w:rsidRDefault="00274425" w:rsidP="00BA40F1">
      <w:pPr>
        <w:pStyle w:val="BodyText"/>
        <w:numPr>
          <w:ilvl w:val="0"/>
          <w:numId w:val="116"/>
        </w:numPr>
      </w:pPr>
      <w:r w:rsidRPr="00B956F5">
        <w:t>vSTP shall validate that the DPC of the message matches with the DPC provisioned against the OPC  of the message.</w:t>
      </w:r>
    </w:p>
    <w:p w14:paraId="10BDB146" w14:textId="77777777" w:rsidR="00274425" w:rsidRPr="00B956F5" w:rsidRDefault="00274425" w:rsidP="00BA40F1">
      <w:pPr>
        <w:pStyle w:val="BodyText"/>
        <w:numPr>
          <w:ilvl w:val="0"/>
          <w:numId w:val="116"/>
        </w:numPr>
      </w:pPr>
      <w:r>
        <w:t>When Spare PC feature is on</w:t>
      </w:r>
      <w:r w:rsidRPr="00B956F5">
        <w:t>, The NI Value of an received message must match the domain type of the APC on the corresponding link set over which the MSU is transmitted.</w:t>
      </w:r>
    </w:p>
    <w:p w14:paraId="584687F2" w14:textId="77777777" w:rsidR="00274425" w:rsidRPr="00B956F5" w:rsidRDefault="00274425" w:rsidP="00BA40F1">
      <w:pPr>
        <w:pStyle w:val="BodyText"/>
        <w:numPr>
          <w:ilvl w:val="0"/>
          <w:numId w:val="116"/>
        </w:numPr>
      </w:pPr>
      <w:r w:rsidRPr="00B956F5">
        <w:t>When Spare feature is off, Incoming messages with the Spare bit set will be treated as Non-Spare point codes.</w:t>
      </w:r>
    </w:p>
    <w:p w14:paraId="24DA2DA0" w14:textId="77777777" w:rsidR="00274425" w:rsidRDefault="00274425" w:rsidP="00BA40F1">
      <w:pPr>
        <w:pStyle w:val="BodyText"/>
        <w:numPr>
          <w:ilvl w:val="0"/>
          <w:numId w:val="116"/>
        </w:numPr>
      </w:pPr>
      <w:r w:rsidRPr="00B956F5">
        <w:t>For example , vSTP will route a message with DPC = 1-1-1 (NI=11binary ) the same way as a message with DPC = 1-1-1 (NI=10binary ).</w:t>
      </w:r>
    </w:p>
    <w:p w14:paraId="61151D61" w14:textId="77777777" w:rsidR="00274425" w:rsidRPr="00AF0C44" w:rsidRDefault="00274425" w:rsidP="00274425">
      <w:pPr>
        <w:pStyle w:val="BodyText"/>
      </w:pPr>
      <w:r w:rsidRPr="00AF0C44">
        <w:rPr>
          <w:b/>
          <w:bCs/>
        </w:rPr>
        <w:t>Signaling Link Test Messages (SLTM/SLTA) Spare PC Off</w:t>
      </w:r>
    </w:p>
    <w:p w14:paraId="0214EC4E" w14:textId="77777777" w:rsidR="00274425" w:rsidRPr="00B956F5" w:rsidRDefault="00274425" w:rsidP="00274425">
      <w:pPr>
        <w:pStyle w:val="BodyText"/>
        <w:ind w:left="720"/>
      </w:pPr>
      <w:r>
        <w:t xml:space="preserve"> </w:t>
      </w:r>
    </w:p>
    <w:p w14:paraId="77BA2C8C" w14:textId="77777777" w:rsidR="00CB5564" w:rsidRDefault="00274425" w:rsidP="00DB0187">
      <w:pPr>
        <w:pStyle w:val="BodyText"/>
      </w:pPr>
      <w:r>
        <w:rPr>
          <w:noProof/>
          <w:lang w:eastAsia="en-US"/>
        </w:rPr>
        <w:drawing>
          <wp:inline distT="0" distB="0" distL="0" distR="0" wp14:anchorId="17756BBC" wp14:editId="0EB2BCE7">
            <wp:extent cx="5943600" cy="2806065"/>
            <wp:effectExtent l="0" t="0" r="0" b="0"/>
            <wp:docPr id="1129" name="Picture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2806065"/>
                    </a:xfrm>
                    <a:prstGeom prst="rect">
                      <a:avLst/>
                    </a:prstGeom>
                  </pic:spPr>
                </pic:pic>
              </a:graphicData>
            </a:graphic>
          </wp:inline>
        </w:drawing>
      </w:r>
    </w:p>
    <w:p w14:paraId="3C4BEA40" w14:textId="6A7B3C7D" w:rsidR="00BE5136" w:rsidRPr="00A07EE0" w:rsidRDefault="00A07EE0" w:rsidP="00DB0187">
      <w:pPr>
        <w:pStyle w:val="BodyText"/>
      </w:pPr>
      <w:bookmarkStart w:id="2656" w:name="_Toc42875748"/>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25</w:t>
      </w:r>
      <w:r w:rsidR="006D4F5A">
        <w:rPr>
          <w:noProof/>
        </w:rPr>
        <w:fldChar w:fldCharType="end"/>
      </w:r>
      <w:r>
        <w:rPr>
          <w:b/>
          <w:lang w:eastAsia="en-US"/>
        </w:rPr>
        <w:t xml:space="preserve"> – </w:t>
      </w:r>
      <w:r w:rsidRPr="00A07EE0">
        <w:rPr>
          <w:lang w:eastAsia="en-US"/>
        </w:rPr>
        <w:t>SLTM Operation accept</w:t>
      </w:r>
      <w:bookmarkEnd w:id="2656"/>
    </w:p>
    <w:p w14:paraId="47667FAD" w14:textId="77777777" w:rsidR="00BE5136" w:rsidRDefault="00BE5136" w:rsidP="00274425">
      <w:pPr>
        <w:pStyle w:val="BodyText"/>
      </w:pPr>
    </w:p>
    <w:p w14:paraId="423CF54D" w14:textId="77777777" w:rsidR="00274425" w:rsidRPr="00AF0C44" w:rsidRDefault="00274425" w:rsidP="00274425">
      <w:pPr>
        <w:pStyle w:val="BodyText"/>
      </w:pPr>
      <w:r w:rsidRPr="00AF0C44">
        <w:rPr>
          <w:b/>
          <w:bCs/>
        </w:rPr>
        <w:t>Signaling Link Test Messages (SLTM/SLTA) Spare PC On</w:t>
      </w:r>
    </w:p>
    <w:p w14:paraId="379B6291" w14:textId="77777777" w:rsidR="00274425" w:rsidRDefault="00274425" w:rsidP="00274425">
      <w:pPr>
        <w:pStyle w:val="BodyText"/>
      </w:pPr>
      <w:r>
        <w:rPr>
          <w:noProof/>
          <w:lang w:eastAsia="en-US"/>
        </w:rPr>
        <w:drawing>
          <wp:inline distT="0" distB="0" distL="0" distR="0" wp14:anchorId="7A05A6D5" wp14:editId="45DE2D11">
            <wp:extent cx="5943600" cy="2720975"/>
            <wp:effectExtent l="0" t="0" r="0" b="3175"/>
            <wp:docPr id="1130" name="Picture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2720975"/>
                    </a:xfrm>
                    <a:prstGeom prst="rect">
                      <a:avLst/>
                    </a:prstGeom>
                  </pic:spPr>
                </pic:pic>
              </a:graphicData>
            </a:graphic>
          </wp:inline>
        </w:drawing>
      </w:r>
    </w:p>
    <w:p w14:paraId="5F21151D" w14:textId="05D19FD5" w:rsidR="00BE5136" w:rsidRPr="008F36BA" w:rsidRDefault="00A07EE0" w:rsidP="00A07EE0">
      <w:pPr>
        <w:pStyle w:val="Caption"/>
        <w:rPr>
          <w:b w:val="0"/>
          <w:lang w:eastAsia="en-US"/>
        </w:rPr>
      </w:pPr>
      <w:bookmarkStart w:id="2657" w:name="_Toc42875749"/>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26</w:t>
      </w:r>
      <w:r w:rsidR="006D4F5A">
        <w:rPr>
          <w:noProof/>
        </w:rPr>
        <w:fldChar w:fldCharType="end"/>
      </w:r>
      <w:r>
        <w:t xml:space="preserve"> – SLTM Operation discard</w:t>
      </w:r>
      <w:bookmarkEnd w:id="2657"/>
    </w:p>
    <w:p w14:paraId="1333DB78" w14:textId="77777777" w:rsidR="00BE5136" w:rsidRDefault="00BE5136" w:rsidP="00274425">
      <w:pPr>
        <w:pStyle w:val="BodyText"/>
      </w:pPr>
    </w:p>
    <w:p w14:paraId="47774D94" w14:textId="77777777" w:rsidR="00274425" w:rsidRDefault="00274425" w:rsidP="00274425">
      <w:pPr>
        <w:pStyle w:val="BodyText"/>
        <w:rPr>
          <w:b/>
        </w:rPr>
      </w:pPr>
      <w:r w:rsidRPr="00AF0C44">
        <w:rPr>
          <w:b/>
        </w:rPr>
        <w:t>MO’s and operations supported:</w:t>
      </w:r>
    </w:p>
    <w:p w14:paraId="46E80F71" w14:textId="77777777" w:rsidR="00274425" w:rsidRPr="00AF0C44" w:rsidRDefault="00274425" w:rsidP="00BA40F1">
      <w:pPr>
        <w:pStyle w:val="BodyText"/>
        <w:numPr>
          <w:ilvl w:val="0"/>
          <w:numId w:val="117"/>
        </w:numPr>
      </w:pPr>
      <w:r w:rsidRPr="00AF0C44">
        <w:t>Following is the list of MO’s and operation supported for Spare PC feature :</w:t>
      </w:r>
    </w:p>
    <w:p w14:paraId="4FA53260" w14:textId="77777777" w:rsidR="00274425" w:rsidRDefault="00274425" w:rsidP="00BA40F1">
      <w:pPr>
        <w:pStyle w:val="BodyText"/>
        <w:numPr>
          <w:ilvl w:val="0"/>
          <w:numId w:val="117"/>
        </w:numPr>
      </w:pPr>
      <w:r w:rsidRPr="00AF0C44">
        <w:t xml:space="preserve">ss7DomainType supports ITUN_S and ITUI_S domain. </w:t>
      </w:r>
    </w:p>
    <w:p w14:paraId="0F8A5BED" w14:textId="51966C4C" w:rsidR="00663D61" w:rsidRPr="00663D61" w:rsidRDefault="004A2A89" w:rsidP="004A2A89">
      <w:pPr>
        <w:pStyle w:val="Caption"/>
        <w:rPr>
          <w:b w:val="0"/>
          <w:lang w:eastAsia="en-US"/>
        </w:rPr>
      </w:pPr>
      <w:bookmarkStart w:id="2658" w:name="_Toc42875805"/>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50</w:t>
      </w:r>
      <w:r w:rsidR="006D4F5A">
        <w:rPr>
          <w:noProof/>
        </w:rPr>
        <w:fldChar w:fldCharType="end"/>
      </w:r>
      <w:r>
        <w:t xml:space="preserve"> – MO Details</w:t>
      </w:r>
      <w:r w:rsidR="00663D61">
        <w:rPr>
          <w:b w:val="0"/>
          <w:lang w:eastAsia="en-US"/>
        </w:rPr>
        <w:t xml:space="preserve"> </w:t>
      </w:r>
      <w:r w:rsidR="00AA0F50">
        <w:rPr>
          <w:b w:val="0"/>
          <w:lang w:eastAsia="en-US"/>
        </w:rPr>
        <w:t>1</w:t>
      </w:r>
      <w:bookmarkEnd w:id="2658"/>
    </w:p>
    <w:tbl>
      <w:tblPr>
        <w:tblW w:w="5000" w:type="pct"/>
        <w:tblCellMar>
          <w:left w:w="0" w:type="dxa"/>
          <w:right w:w="0" w:type="dxa"/>
        </w:tblCellMar>
        <w:tblLook w:val="0420" w:firstRow="1" w:lastRow="0" w:firstColumn="0" w:lastColumn="0" w:noHBand="0" w:noVBand="1"/>
      </w:tblPr>
      <w:tblGrid>
        <w:gridCol w:w="3108"/>
        <w:gridCol w:w="3111"/>
        <w:gridCol w:w="3241"/>
      </w:tblGrid>
      <w:tr w:rsidR="00274425" w:rsidRPr="00AF0C44" w14:paraId="1F8CA5F8" w14:textId="77777777" w:rsidTr="00E4479A">
        <w:trPr>
          <w:trHeight w:val="584"/>
        </w:trPr>
        <w:tc>
          <w:tcPr>
            <w:tcW w:w="1666" w:type="pct"/>
            <w:tcBorders>
              <w:top w:val="single" w:sz="8" w:space="0" w:color="58595B"/>
              <w:left w:val="single" w:sz="8" w:space="0" w:color="58595B"/>
              <w:bottom w:val="single" w:sz="8" w:space="0" w:color="58595B"/>
              <w:right w:val="single" w:sz="8" w:space="0" w:color="58595B"/>
            </w:tcBorders>
            <w:shd w:val="clear" w:color="auto" w:fill="BFBFBF" w:themeFill="background1" w:themeFillShade="BF"/>
            <w:tcMar>
              <w:top w:w="72" w:type="dxa"/>
              <w:left w:w="144" w:type="dxa"/>
              <w:bottom w:w="72" w:type="dxa"/>
              <w:right w:w="144" w:type="dxa"/>
            </w:tcMar>
            <w:hideMark/>
          </w:tcPr>
          <w:p w14:paraId="49F55EC6" w14:textId="77777777" w:rsidR="00274425" w:rsidRPr="00CB42FA" w:rsidRDefault="00274425" w:rsidP="00F735CF">
            <w:pPr>
              <w:pStyle w:val="BodyText"/>
              <w:ind w:left="720"/>
              <w:rPr>
                <w:rFonts w:ascii="Garamond" w:hAnsi="Garamond"/>
              </w:rPr>
            </w:pPr>
            <w:r w:rsidRPr="00CB42FA">
              <w:rPr>
                <w:rFonts w:ascii="Garamond" w:hAnsi="Garamond"/>
                <w:b/>
                <w:bCs/>
              </w:rPr>
              <w:t>MO Name</w:t>
            </w:r>
          </w:p>
        </w:tc>
        <w:tc>
          <w:tcPr>
            <w:tcW w:w="1667" w:type="pct"/>
            <w:tcBorders>
              <w:top w:val="single" w:sz="8" w:space="0" w:color="58595B"/>
              <w:left w:val="single" w:sz="8" w:space="0" w:color="58595B"/>
              <w:bottom w:val="single" w:sz="8" w:space="0" w:color="58595B"/>
              <w:right w:val="single" w:sz="8" w:space="0" w:color="58595B"/>
            </w:tcBorders>
            <w:shd w:val="clear" w:color="auto" w:fill="BFBFBF" w:themeFill="background1" w:themeFillShade="BF"/>
            <w:tcMar>
              <w:top w:w="72" w:type="dxa"/>
              <w:left w:w="144" w:type="dxa"/>
              <w:bottom w:w="72" w:type="dxa"/>
              <w:right w:w="144" w:type="dxa"/>
            </w:tcMar>
            <w:hideMark/>
          </w:tcPr>
          <w:p w14:paraId="6541BD4D" w14:textId="77777777" w:rsidR="00274425" w:rsidRPr="00CB42FA" w:rsidRDefault="00274425" w:rsidP="00F735CF">
            <w:pPr>
              <w:pStyle w:val="BodyText"/>
              <w:ind w:left="720"/>
              <w:rPr>
                <w:rFonts w:ascii="Garamond" w:hAnsi="Garamond"/>
              </w:rPr>
            </w:pPr>
            <w:r w:rsidRPr="00CB42FA">
              <w:rPr>
                <w:rFonts w:ascii="Garamond" w:hAnsi="Garamond"/>
                <w:b/>
                <w:bCs/>
              </w:rPr>
              <w:t>Operations supported</w:t>
            </w:r>
          </w:p>
        </w:tc>
        <w:tc>
          <w:tcPr>
            <w:tcW w:w="1667" w:type="pct"/>
            <w:tcBorders>
              <w:top w:val="single" w:sz="8" w:space="0" w:color="58595B"/>
              <w:left w:val="single" w:sz="8" w:space="0" w:color="58595B"/>
              <w:bottom w:val="single" w:sz="8" w:space="0" w:color="58595B"/>
              <w:right w:val="single" w:sz="8" w:space="0" w:color="58595B"/>
            </w:tcBorders>
            <w:shd w:val="clear" w:color="auto" w:fill="BFBFBF" w:themeFill="background1" w:themeFillShade="BF"/>
            <w:tcMar>
              <w:top w:w="72" w:type="dxa"/>
              <w:left w:w="144" w:type="dxa"/>
              <w:bottom w:w="72" w:type="dxa"/>
              <w:right w:w="144" w:type="dxa"/>
            </w:tcMar>
            <w:hideMark/>
          </w:tcPr>
          <w:p w14:paraId="260817FA" w14:textId="77777777" w:rsidR="00274425" w:rsidRPr="00CB42FA" w:rsidRDefault="00274425" w:rsidP="00F735CF">
            <w:pPr>
              <w:pStyle w:val="BodyText"/>
              <w:ind w:left="720"/>
              <w:rPr>
                <w:rFonts w:ascii="Garamond" w:hAnsi="Garamond"/>
              </w:rPr>
            </w:pPr>
            <w:r w:rsidRPr="00CB42FA">
              <w:rPr>
                <w:rFonts w:ascii="Garamond" w:hAnsi="Garamond"/>
                <w:b/>
                <w:bCs/>
              </w:rPr>
              <w:t>URI</w:t>
            </w:r>
          </w:p>
        </w:tc>
      </w:tr>
      <w:tr w:rsidR="00274425" w:rsidRPr="00AF0C44" w14:paraId="25206280" w14:textId="77777777" w:rsidTr="00E4479A">
        <w:trPr>
          <w:trHeight w:val="584"/>
        </w:trPr>
        <w:tc>
          <w:tcPr>
            <w:tcW w:w="1666"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71C7CDE4" w14:textId="77777777" w:rsidR="00274425" w:rsidRPr="00CB42FA" w:rsidRDefault="00274425" w:rsidP="00F735CF">
            <w:pPr>
              <w:pStyle w:val="BodyText"/>
              <w:ind w:left="720"/>
              <w:rPr>
                <w:rFonts w:ascii="Garamond" w:hAnsi="Garamond"/>
              </w:rPr>
            </w:pPr>
            <w:r w:rsidRPr="00CB42FA">
              <w:rPr>
                <w:rFonts w:ascii="Garamond" w:hAnsi="Garamond"/>
              </w:rPr>
              <w:t>VstpLocalSP</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1932A9E1" w14:textId="77777777" w:rsidR="00274425" w:rsidRPr="00CB42FA" w:rsidRDefault="00274425" w:rsidP="00F735CF">
            <w:pPr>
              <w:pStyle w:val="BodyText"/>
              <w:ind w:left="720"/>
              <w:rPr>
                <w:rFonts w:ascii="Garamond" w:hAnsi="Garamond"/>
              </w:rPr>
            </w:pPr>
            <w:r w:rsidRPr="00CB42FA">
              <w:rPr>
                <w:rFonts w:ascii="Garamond" w:hAnsi="Garamond"/>
              </w:rPr>
              <w:t>Insert, Update, Delete</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47ABCE91" w14:textId="77777777" w:rsidR="00274425" w:rsidRPr="00CB42FA" w:rsidRDefault="00274425" w:rsidP="00F735CF">
            <w:pPr>
              <w:pStyle w:val="BodyText"/>
              <w:ind w:left="720"/>
              <w:rPr>
                <w:rFonts w:ascii="Garamond" w:hAnsi="Garamond"/>
              </w:rPr>
            </w:pPr>
            <w:r w:rsidRPr="00CB42FA">
              <w:rPr>
                <w:rFonts w:ascii="Garamond" w:hAnsi="Garamond"/>
              </w:rPr>
              <w:t>/vstp/localsignalingpoints</w:t>
            </w:r>
          </w:p>
        </w:tc>
      </w:tr>
      <w:tr w:rsidR="00274425" w:rsidRPr="00AF0C44" w14:paraId="27EC5BFC" w14:textId="77777777" w:rsidTr="00E4479A">
        <w:trPr>
          <w:trHeight w:val="584"/>
        </w:trPr>
        <w:tc>
          <w:tcPr>
            <w:tcW w:w="1666"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666F8976" w14:textId="77777777" w:rsidR="00274425" w:rsidRPr="00CB42FA" w:rsidRDefault="00274425" w:rsidP="00F735CF">
            <w:pPr>
              <w:pStyle w:val="BodyText"/>
              <w:ind w:left="720"/>
              <w:rPr>
                <w:rFonts w:ascii="Garamond" w:hAnsi="Garamond"/>
              </w:rPr>
            </w:pPr>
            <w:r w:rsidRPr="00CB42FA">
              <w:rPr>
                <w:rFonts w:ascii="Garamond" w:hAnsi="Garamond"/>
              </w:rPr>
              <w:t>VstpRemoteSP</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5FF96036" w14:textId="77777777" w:rsidR="00274425" w:rsidRPr="00CB42FA" w:rsidRDefault="00274425" w:rsidP="00F735CF">
            <w:pPr>
              <w:pStyle w:val="BodyText"/>
              <w:ind w:left="720"/>
              <w:rPr>
                <w:rFonts w:ascii="Garamond" w:hAnsi="Garamond"/>
              </w:rPr>
            </w:pPr>
            <w:r w:rsidRPr="00CB42FA">
              <w:rPr>
                <w:rFonts w:ascii="Garamond" w:hAnsi="Garamond"/>
              </w:rPr>
              <w:t>Insert, Update, Delete</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7CECEA7B" w14:textId="77777777" w:rsidR="00274425" w:rsidRPr="00CB42FA" w:rsidRDefault="00274425" w:rsidP="00F735CF">
            <w:pPr>
              <w:pStyle w:val="BodyText"/>
              <w:ind w:left="720"/>
              <w:rPr>
                <w:rFonts w:ascii="Garamond" w:hAnsi="Garamond"/>
              </w:rPr>
            </w:pPr>
            <w:r w:rsidRPr="00CB42FA">
              <w:rPr>
                <w:rFonts w:ascii="Garamond" w:hAnsi="Garamond"/>
              </w:rPr>
              <w:t>/vstp/remotesignalingpoints</w:t>
            </w:r>
          </w:p>
        </w:tc>
      </w:tr>
      <w:tr w:rsidR="00274425" w:rsidRPr="00AF0C44" w14:paraId="765D1512" w14:textId="77777777" w:rsidTr="00E4479A">
        <w:trPr>
          <w:trHeight w:val="584"/>
        </w:trPr>
        <w:tc>
          <w:tcPr>
            <w:tcW w:w="1666"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31918A38" w14:textId="77777777" w:rsidR="00274425" w:rsidRPr="00CB42FA" w:rsidRDefault="00274425" w:rsidP="00F735CF">
            <w:pPr>
              <w:pStyle w:val="BodyText"/>
              <w:ind w:left="720"/>
              <w:rPr>
                <w:rFonts w:ascii="Garamond" w:hAnsi="Garamond"/>
              </w:rPr>
            </w:pPr>
            <w:r w:rsidRPr="00CB42FA">
              <w:rPr>
                <w:rFonts w:ascii="Garamond" w:hAnsi="Garamond"/>
              </w:rPr>
              <w:t>VstpSccpGTTSel</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37705E9C" w14:textId="77777777" w:rsidR="00274425" w:rsidRPr="00CB42FA" w:rsidRDefault="00274425" w:rsidP="00F735CF">
            <w:pPr>
              <w:pStyle w:val="BodyText"/>
              <w:ind w:left="720"/>
              <w:rPr>
                <w:rFonts w:ascii="Garamond" w:hAnsi="Garamond"/>
              </w:rPr>
            </w:pPr>
            <w:r w:rsidRPr="00CB42FA">
              <w:rPr>
                <w:rFonts w:ascii="Garamond" w:hAnsi="Garamond"/>
              </w:rPr>
              <w:t>Insert, Update, Delete</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6CEA5F76" w14:textId="77777777" w:rsidR="00274425" w:rsidRPr="00CB42FA" w:rsidRDefault="00274425" w:rsidP="00F735CF">
            <w:pPr>
              <w:pStyle w:val="BodyText"/>
              <w:ind w:left="720"/>
              <w:rPr>
                <w:rFonts w:ascii="Garamond" w:hAnsi="Garamond"/>
              </w:rPr>
            </w:pPr>
            <w:r w:rsidRPr="00CB42FA">
              <w:rPr>
                <w:rFonts w:ascii="Garamond" w:hAnsi="Garamond"/>
              </w:rPr>
              <w:t xml:space="preserve"> /vstp/gttselectors</w:t>
            </w:r>
          </w:p>
        </w:tc>
      </w:tr>
    </w:tbl>
    <w:p w14:paraId="6BFE4042" w14:textId="77777777" w:rsidR="00274425" w:rsidRPr="00AF0C44" w:rsidRDefault="00274425" w:rsidP="00274425">
      <w:pPr>
        <w:pStyle w:val="BodyText"/>
        <w:ind w:left="720"/>
      </w:pPr>
    </w:p>
    <w:p w14:paraId="13F41366" w14:textId="77777777" w:rsidR="00274425" w:rsidRDefault="00274425" w:rsidP="00BA40F1">
      <w:pPr>
        <w:pStyle w:val="BodyText"/>
        <w:numPr>
          <w:ilvl w:val="0"/>
          <w:numId w:val="117"/>
        </w:numPr>
      </w:pPr>
      <w:r w:rsidRPr="00AF0C44">
        <w:t>SparePCSupportEnabled flag should be Enable to support ITUN_S and ITUI_S domain.</w:t>
      </w:r>
    </w:p>
    <w:p w14:paraId="1598E76E" w14:textId="506DF700" w:rsidR="004A2A89" w:rsidRPr="00AF0C44" w:rsidRDefault="004A2A89" w:rsidP="004A2A89">
      <w:pPr>
        <w:pStyle w:val="Caption"/>
      </w:pPr>
      <w:bookmarkStart w:id="2659" w:name="_Toc42875806"/>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51</w:t>
      </w:r>
      <w:r w:rsidR="006D4F5A">
        <w:rPr>
          <w:noProof/>
        </w:rPr>
        <w:fldChar w:fldCharType="end"/>
      </w:r>
      <w:r>
        <w:t xml:space="preserve"> – MO Details</w:t>
      </w:r>
      <w:r w:rsidR="00AA0F50">
        <w:t xml:space="preserve"> 2</w:t>
      </w:r>
      <w:bookmarkEnd w:id="2659"/>
    </w:p>
    <w:tbl>
      <w:tblPr>
        <w:tblW w:w="5000" w:type="pct"/>
        <w:tblCellMar>
          <w:left w:w="0" w:type="dxa"/>
          <w:right w:w="0" w:type="dxa"/>
        </w:tblCellMar>
        <w:tblLook w:val="0420" w:firstRow="1" w:lastRow="0" w:firstColumn="0" w:lastColumn="0" w:noHBand="0" w:noVBand="1"/>
      </w:tblPr>
      <w:tblGrid>
        <w:gridCol w:w="3152"/>
        <w:gridCol w:w="3154"/>
        <w:gridCol w:w="3154"/>
      </w:tblGrid>
      <w:tr w:rsidR="00274425" w:rsidRPr="00AF0C44" w14:paraId="135D87EB" w14:textId="77777777" w:rsidTr="00946BA0">
        <w:trPr>
          <w:trHeight w:val="584"/>
        </w:trPr>
        <w:tc>
          <w:tcPr>
            <w:tcW w:w="1666" w:type="pct"/>
            <w:tcBorders>
              <w:top w:val="single" w:sz="8" w:space="0" w:color="58595B"/>
              <w:left w:val="single" w:sz="8" w:space="0" w:color="58595B"/>
              <w:bottom w:val="single" w:sz="8" w:space="0" w:color="58595B"/>
              <w:right w:val="single" w:sz="8" w:space="0" w:color="58595B"/>
            </w:tcBorders>
            <w:shd w:val="clear" w:color="auto" w:fill="BFBFBF" w:themeFill="background1" w:themeFillShade="BF"/>
            <w:tcMar>
              <w:top w:w="72" w:type="dxa"/>
              <w:left w:w="144" w:type="dxa"/>
              <w:bottom w:w="72" w:type="dxa"/>
              <w:right w:w="144" w:type="dxa"/>
            </w:tcMar>
            <w:hideMark/>
          </w:tcPr>
          <w:p w14:paraId="25F3235B" w14:textId="77777777" w:rsidR="00274425" w:rsidRPr="00CB42FA" w:rsidRDefault="00274425" w:rsidP="00F735CF">
            <w:pPr>
              <w:pStyle w:val="BodyText"/>
              <w:rPr>
                <w:rFonts w:ascii="Garamond" w:hAnsi="Garamond"/>
                <w:b/>
              </w:rPr>
            </w:pPr>
            <w:r w:rsidRPr="00CB42FA">
              <w:rPr>
                <w:rFonts w:ascii="Garamond" w:hAnsi="Garamond"/>
                <w:b/>
                <w:bCs/>
              </w:rPr>
              <w:t>MO Name</w:t>
            </w:r>
          </w:p>
        </w:tc>
        <w:tc>
          <w:tcPr>
            <w:tcW w:w="1667" w:type="pct"/>
            <w:tcBorders>
              <w:top w:val="single" w:sz="8" w:space="0" w:color="58595B"/>
              <w:left w:val="single" w:sz="8" w:space="0" w:color="58595B"/>
              <w:bottom w:val="single" w:sz="8" w:space="0" w:color="58595B"/>
              <w:right w:val="single" w:sz="8" w:space="0" w:color="58595B"/>
            </w:tcBorders>
            <w:shd w:val="clear" w:color="auto" w:fill="BFBFBF" w:themeFill="background1" w:themeFillShade="BF"/>
            <w:tcMar>
              <w:top w:w="72" w:type="dxa"/>
              <w:left w:w="144" w:type="dxa"/>
              <w:bottom w:w="72" w:type="dxa"/>
              <w:right w:w="144" w:type="dxa"/>
            </w:tcMar>
            <w:hideMark/>
          </w:tcPr>
          <w:p w14:paraId="7BA01CF7" w14:textId="77777777" w:rsidR="00274425" w:rsidRPr="00CB42FA" w:rsidRDefault="00274425" w:rsidP="00F735CF">
            <w:pPr>
              <w:pStyle w:val="BodyText"/>
              <w:rPr>
                <w:rFonts w:ascii="Garamond" w:hAnsi="Garamond"/>
                <w:b/>
              </w:rPr>
            </w:pPr>
            <w:r w:rsidRPr="00CB42FA">
              <w:rPr>
                <w:rFonts w:ascii="Garamond" w:hAnsi="Garamond"/>
                <w:b/>
                <w:bCs/>
              </w:rPr>
              <w:t>Operations supported</w:t>
            </w:r>
          </w:p>
        </w:tc>
        <w:tc>
          <w:tcPr>
            <w:tcW w:w="1667" w:type="pct"/>
            <w:tcBorders>
              <w:top w:val="single" w:sz="8" w:space="0" w:color="58595B"/>
              <w:left w:val="single" w:sz="8" w:space="0" w:color="58595B"/>
              <w:bottom w:val="single" w:sz="8" w:space="0" w:color="58595B"/>
              <w:right w:val="single" w:sz="8" w:space="0" w:color="58595B"/>
            </w:tcBorders>
            <w:shd w:val="clear" w:color="auto" w:fill="BFBFBF" w:themeFill="background1" w:themeFillShade="BF"/>
            <w:tcMar>
              <w:top w:w="72" w:type="dxa"/>
              <w:left w:w="144" w:type="dxa"/>
              <w:bottom w:w="72" w:type="dxa"/>
              <w:right w:w="144" w:type="dxa"/>
            </w:tcMar>
            <w:hideMark/>
          </w:tcPr>
          <w:p w14:paraId="488437CD" w14:textId="77777777" w:rsidR="00274425" w:rsidRPr="00CB42FA" w:rsidRDefault="00274425" w:rsidP="00F735CF">
            <w:pPr>
              <w:pStyle w:val="BodyText"/>
              <w:rPr>
                <w:rFonts w:ascii="Garamond" w:hAnsi="Garamond"/>
                <w:b/>
              </w:rPr>
            </w:pPr>
            <w:r w:rsidRPr="00CB42FA">
              <w:rPr>
                <w:rFonts w:ascii="Garamond" w:hAnsi="Garamond"/>
                <w:b/>
                <w:bCs/>
              </w:rPr>
              <w:t>URI</w:t>
            </w:r>
          </w:p>
        </w:tc>
      </w:tr>
      <w:tr w:rsidR="00274425" w:rsidRPr="00AF0C44" w14:paraId="08534A72" w14:textId="77777777" w:rsidTr="00946BA0">
        <w:trPr>
          <w:trHeight w:val="584"/>
        </w:trPr>
        <w:tc>
          <w:tcPr>
            <w:tcW w:w="1666"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0634110D" w14:textId="77777777" w:rsidR="00274425" w:rsidRPr="00CB42FA" w:rsidRDefault="00274425" w:rsidP="00F735CF">
            <w:pPr>
              <w:pStyle w:val="BodyText"/>
              <w:rPr>
                <w:rFonts w:ascii="Garamond" w:hAnsi="Garamond"/>
              </w:rPr>
            </w:pPr>
            <w:r w:rsidRPr="00CB42FA">
              <w:rPr>
                <w:rFonts w:ascii="Garamond" w:hAnsi="Garamond"/>
              </w:rPr>
              <w:t>m3rloptions</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167EC890" w14:textId="77777777" w:rsidR="00274425" w:rsidRPr="00CB42FA" w:rsidRDefault="00274425" w:rsidP="00F735CF">
            <w:pPr>
              <w:pStyle w:val="BodyText"/>
              <w:rPr>
                <w:rFonts w:ascii="Garamond" w:hAnsi="Garamond"/>
              </w:rPr>
            </w:pPr>
            <w:r w:rsidRPr="00CB42FA">
              <w:rPr>
                <w:rFonts w:ascii="Garamond" w:hAnsi="Garamond"/>
              </w:rPr>
              <w:t>update</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18E0EF91" w14:textId="77777777" w:rsidR="00274425" w:rsidRPr="00CB42FA" w:rsidRDefault="00274425" w:rsidP="00F735CF">
            <w:pPr>
              <w:pStyle w:val="BodyText"/>
              <w:rPr>
                <w:rFonts w:ascii="Garamond" w:hAnsi="Garamond"/>
              </w:rPr>
            </w:pPr>
            <w:r w:rsidRPr="00CB42FA">
              <w:rPr>
                <w:rFonts w:ascii="Garamond" w:hAnsi="Garamond"/>
              </w:rPr>
              <w:t>/vstp/m3rloptions</w:t>
            </w:r>
          </w:p>
        </w:tc>
      </w:tr>
    </w:tbl>
    <w:p w14:paraId="7E5BB6CD" w14:textId="77777777" w:rsidR="00274425" w:rsidRPr="00AF0C44" w:rsidRDefault="00274425" w:rsidP="00274425">
      <w:pPr>
        <w:pStyle w:val="BodyText"/>
        <w:rPr>
          <w:b/>
        </w:rPr>
      </w:pPr>
    </w:p>
    <w:p w14:paraId="1F80C9F1" w14:textId="77777777" w:rsidR="00274425" w:rsidRDefault="00274425" w:rsidP="00274425">
      <w:pPr>
        <w:pStyle w:val="BodyText"/>
      </w:pPr>
      <w:r w:rsidRPr="00AF0C44">
        <w:t>Refer MMI API Guide on Active NOAM/SOAM: “Main Menu</w:t>
      </w:r>
      <w:r>
        <w:t xml:space="preserve"> -&gt;MMI API Guide” on any DSR</w:t>
      </w:r>
      <w:r w:rsidRPr="00AF0C44">
        <w:t xml:space="preserve"> GA release setup for details about the URI, example and parameters about each MO.</w:t>
      </w:r>
    </w:p>
    <w:p w14:paraId="2ACFD295" w14:textId="77777777" w:rsidR="00274425" w:rsidRDefault="00274425" w:rsidP="00274425">
      <w:pPr>
        <w:pStyle w:val="BodyText"/>
      </w:pPr>
      <w:r w:rsidRPr="00AF0C44">
        <w:rPr>
          <w:noProof/>
          <w:lang w:eastAsia="en-US"/>
        </w:rPr>
        <w:drawing>
          <wp:inline distT="0" distB="0" distL="0" distR="0" wp14:anchorId="7773D065" wp14:editId="310EB01F">
            <wp:extent cx="5943600" cy="2442210"/>
            <wp:effectExtent l="0" t="0" r="0" b="0"/>
            <wp:docPr id="11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3"/>
                    <a:stretch>
                      <a:fillRect/>
                    </a:stretch>
                  </pic:blipFill>
                  <pic:spPr>
                    <a:xfrm>
                      <a:off x="0" y="0"/>
                      <a:ext cx="5943600" cy="2442210"/>
                    </a:xfrm>
                    <a:prstGeom prst="rect">
                      <a:avLst/>
                    </a:prstGeom>
                  </pic:spPr>
                </pic:pic>
              </a:graphicData>
            </a:graphic>
          </wp:inline>
        </w:drawing>
      </w:r>
    </w:p>
    <w:p w14:paraId="01CE622B" w14:textId="77777777" w:rsidR="000046E4" w:rsidRDefault="000046E4" w:rsidP="00274425">
      <w:pPr>
        <w:pStyle w:val="BodyText"/>
      </w:pPr>
    </w:p>
    <w:p w14:paraId="6598BC66" w14:textId="1D956E59" w:rsidR="000046E4" w:rsidRPr="000046E4" w:rsidRDefault="00AA113D" w:rsidP="00AA113D">
      <w:pPr>
        <w:pStyle w:val="Caption"/>
        <w:rPr>
          <w:b w:val="0"/>
        </w:rPr>
      </w:pPr>
      <w:bookmarkStart w:id="2660" w:name="_Toc42875750"/>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27</w:t>
      </w:r>
      <w:r w:rsidR="006D4F5A">
        <w:rPr>
          <w:noProof/>
        </w:rPr>
        <w:fldChar w:fldCharType="end"/>
      </w:r>
      <w:r>
        <w:t xml:space="preserve"> – MMI API Guide reference</w:t>
      </w:r>
      <w:bookmarkEnd w:id="2660"/>
    </w:p>
    <w:p w14:paraId="2F80786A" w14:textId="77777777" w:rsidR="00274425" w:rsidRDefault="00274425" w:rsidP="00274425">
      <w:pPr>
        <w:pStyle w:val="BodyText"/>
      </w:pPr>
    </w:p>
    <w:p w14:paraId="6E983F70" w14:textId="77777777" w:rsidR="00274425" w:rsidRDefault="00274425" w:rsidP="00274425">
      <w:pPr>
        <w:pStyle w:val="BodyText"/>
        <w:rPr>
          <w:b/>
          <w:bCs/>
        </w:rPr>
      </w:pPr>
    </w:p>
    <w:p w14:paraId="61C6B016" w14:textId="77777777" w:rsidR="00274425" w:rsidRPr="00797220" w:rsidRDefault="00274425" w:rsidP="00274425">
      <w:pPr>
        <w:pStyle w:val="BodyText"/>
      </w:pPr>
    </w:p>
    <w:p w14:paraId="1E5E1456" w14:textId="77777777" w:rsidR="00274425" w:rsidRPr="00A96A58" w:rsidRDefault="00274425" w:rsidP="009019C0">
      <w:pPr>
        <w:pStyle w:val="Heading2"/>
        <w:numPr>
          <w:ilvl w:val="1"/>
          <w:numId w:val="6"/>
        </w:numPr>
        <w:rPr>
          <w:i w:val="0"/>
          <w:sz w:val="24"/>
          <w:szCs w:val="24"/>
        </w:rPr>
      </w:pPr>
      <w:r w:rsidRPr="00A96A58">
        <w:rPr>
          <w:i w:val="0"/>
          <w:sz w:val="24"/>
          <w:szCs w:val="24"/>
        </w:rPr>
        <w:lastRenderedPageBreak/>
        <w:t xml:space="preserve"> </w:t>
      </w:r>
      <w:bookmarkStart w:id="2661" w:name="_Toc6348129"/>
      <w:bookmarkStart w:id="2662" w:name="_Toc42875688"/>
      <w:r>
        <w:rPr>
          <w:i w:val="0"/>
          <w:sz w:val="24"/>
          <w:szCs w:val="24"/>
        </w:rPr>
        <w:t>VSTP MNP GPORT</w:t>
      </w:r>
      <w:bookmarkEnd w:id="2661"/>
      <w:bookmarkEnd w:id="2662"/>
    </w:p>
    <w:p w14:paraId="1A3EE0A4" w14:textId="77777777" w:rsidR="00274425" w:rsidRPr="00FA58BD" w:rsidRDefault="00274425" w:rsidP="00DB0187">
      <w:pPr>
        <w:pStyle w:val="Heading4"/>
        <w:numPr>
          <w:ilvl w:val="2"/>
          <w:numId w:val="6"/>
        </w:numPr>
        <w:rPr>
          <w:rFonts w:cs="Arial"/>
          <w:i w:val="0"/>
          <w:iCs/>
          <w:sz w:val="22"/>
          <w:szCs w:val="22"/>
        </w:rPr>
      </w:pPr>
      <w:r>
        <w:t>P</w:t>
      </w:r>
      <w:r w:rsidRPr="00FA58BD">
        <w:t>urpose and Solution</w:t>
      </w:r>
    </w:p>
    <w:p w14:paraId="793CAC4C" w14:textId="77777777" w:rsidR="00274425" w:rsidRPr="005E78AA" w:rsidRDefault="00274425" w:rsidP="00BA40F1">
      <w:pPr>
        <w:pStyle w:val="BodyText"/>
        <w:numPr>
          <w:ilvl w:val="1"/>
          <w:numId w:val="69"/>
        </w:numPr>
      </w:pPr>
      <w:r w:rsidRPr="005E78AA">
        <w:rPr>
          <w:b/>
          <w:bCs/>
        </w:rPr>
        <w:t>Purpose</w:t>
      </w:r>
    </w:p>
    <w:p w14:paraId="27AACCB5" w14:textId="77777777" w:rsidR="00274425" w:rsidRPr="005E78AA" w:rsidRDefault="00274425" w:rsidP="00BA40F1">
      <w:pPr>
        <w:pStyle w:val="BodyText"/>
        <w:numPr>
          <w:ilvl w:val="1"/>
          <w:numId w:val="69"/>
        </w:numPr>
      </w:pPr>
      <w:r w:rsidRPr="005E78AA">
        <w:t>Support for GSM Mobile Number Portability (a.k.a. G-Port) feature in vSTP.</w:t>
      </w:r>
    </w:p>
    <w:p w14:paraId="5E7C0136" w14:textId="77777777" w:rsidR="00274425" w:rsidRPr="005E78AA" w:rsidRDefault="00274425" w:rsidP="00BA40F1">
      <w:pPr>
        <w:pStyle w:val="BodyText"/>
        <w:numPr>
          <w:ilvl w:val="1"/>
          <w:numId w:val="69"/>
        </w:numPr>
      </w:pPr>
      <w:r w:rsidRPr="005E78AA">
        <w:t>Mobile Number Portability (MNP) allows mobile subscribers to retaining their original MSISDN when changing the network to which they subscribe.</w:t>
      </w:r>
    </w:p>
    <w:p w14:paraId="56475D11" w14:textId="77777777" w:rsidR="00274425" w:rsidRPr="005E78AA" w:rsidRDefault="00274425" w:rsidP="00BA40F1">
      <w:pPr>
        <w:pStyle w:val="BodyText"/>
        <w:numPr>
          <w:ilvl w:val="1"/>
          <w:numId w:val="69"/>
        </w:numPr>
      </w:pPr>
      <w:r w:rsidRPr="005E78AA">
        <w:t xml:space="preserve">This feature is an optional feature and can be turned on/off via configurable option in the VstpMnpOptions. </w:t>
      </w:r>
    </w:p>
    <w:p w14:paraId="0ACA36F6" w14:textId="77777777" w:rsidR="00274425" w:rsidRPr="005E78AA" w:rsidRDefault="00274425" w:rsidP="00BA40F1">
      <w:pPr>
        <w:pStyle w:val="BodyText"/>
        <w:numPr>
          <w:ilvl w:val="1"/>
          <w:numId w:val="69"/>
        </w:numPr>
      </w:pPr>
      <w:r w:rsidRPr="005E78AA">
        <w:rPr>
          <w:b/>
          <w:bCs/>
        </w:rPr>
        <w:t xml:space="preserve">Solution </w:t>
      </w:r>
    </w:p>
    <w:p w14:paraId="0AAB306C" w14:textId="77777777" w:rsidR="00274425" w:rsidRPr="005E78AA" w:rsidRDefault="00274425" w:rsidP="00BA40F1">
      <w:pPr>
        <w:pStyle w:val="BodyText"/>
        <w:numPr>
          <w:ilvl w:val="1"/>
          <w:numId w:val="69"/>
        </w:numPr>
      </w:pPr>
      <w:r w:rsidRPr="005E78AA">
        <w:t>G-Port shall perform the following actions based on the message received and number status:</w:t>
      </w:r>
    </w:p>
    <w:p w14:paraId="646D436C" w14:textId="77777777" w:rsidR="00274425" w:rsidRPr="005E78AA" w:rsidRDefault="00274425" w:rsidP="00BA40F1">
      <w:pPr>
        <w:pStyle w:val="BodyText"/>
        <w:numPr>
          <w:ilvl w:val="2"/>
          <w:numId w:val="69"/>
        </w:numPr>
      </w:pPr>
      <w:r w:rsidRPr="005E78AA">
        <w:t xml:space="preserve">If the number is ported-out or not known to be ported and the message received is call-related SRI (not-SOR), G-Port shall send the SRI Ack message to the MSC with the Routing Number information in the MAP portion of the message. </w:t>
      </w:r>
    </w:p>
    <w:p w14:paraId="4EC07C2C" w14:textId="77777777" w:rsidR="00274425" w:rsidRPr="005E78AA" w:rsidRDefault="00274425" w:rsidP="00BA40F1">
      <w:pPr>
        <w:pStyle w:val="BodyText"/>
        <w:numPr>
          <w:ilvl w:val="2"/>
          <w:numId w:val="69"/>
        </w:numPr>
      </w:pPr>
      <w:r w:rsidRPr="005E78AA">
        <w:t>If the number is ported-out and the message received is non-call related (non-SRI), G-Port shall perform message relay and forward the translated message based on the Routing Number information.</w:t>
      </w:r>
    </w:p>
    <w:p w14:paraId="49687A14" w14:textId="77777777" w:rsidR="00274425" w:rsidRPr="005E78AA" w:rsidRDefault="00274425" w:rsidP="00BA40F1">
      <w:pPr>
        <w:pStyle w:val="BodyText"/>
        <w:numPr>
          <w:ilvl w:val="2"/>
          <w:numId w:val="69"/>
        </w:numPr>
      </w:pPr>
      <w:r w:rsidRPr="005E78AA">
        <w:t>If the number is non-ported or ported-in then G-Port shall perform HLR translation and forward the translated message to the HLR.</w:t>
      </w:r>
    </w:p>
    <w:p w14:paraId="48201FCA" w14:textId="77777777" w:rsidR="00274425" w:rsidRPr="005E78AA" w:rsidRDefault="00274425" w:rsidP="00BA40F1">
      <w:pPr>
        <w:pStyle w:val="BodyText"/>
        <w:numPr>
          <w:ilvl w:val="1"/>
          <w:numId w:val="69"/>
        </w:numPr>
      </w:pPr>
      <w:r w:rsidRPr="005E78AA">
        <w:t>An additional user option will allow the user to configure the G-Port to modify the above processing in the following way:</w:t>
      </w:r>
    </w:p>
    <w:p w14:paraId="5B85DE95" w14:textId="36088299" w:rsidR="00274425" w:rsidRDefault="00274425" w:rsidP="00DB0187">
      <w:pPr>
        <w:pStyle w:val="BodyText"/>
        <w:numPr>
          <w:ilvl w:val="2"/>
          <w:numId w:val="69"/>
        </w:numPr>
      </w:pPr>
      <w:r w:rsidRPr="005E78AA">
        <w:t>If the number is not found in the UDR NPDB (individual or range) then the G-Port shall return a negative acknowledgement in response to an SRI.</w:t>
      </w:r>
    </w:p>
    <w:p w14:paraId="39B8DC83" w14:textId="77777777" w:rsidR="00274425" w:rsidRPr="00FA58BD" w:rsidRDefault="00274425" w:rsidP="00DB0187">
      <w:pPr>
        <w:pStyle w:val="Heading4"/>
        <w:numPr>
          <w:ilvl w:val="0"/>
          <w:numId w:val="0"/>
        </w:numPr>
        <w:ind w:left="720"/>
        <w:rPr>
          <w:rFonts w:cs="Arial"/>
          <w:i w:val="0"/>
          <w:iCs/>
          <w:sz w:val="22"/>
          <w:szCs w:val="22"/>
        </w:rPr>
      </w:pPr>
      <w:r w:rsidRPr="005E78AA">
        <w:t>G-Port involves following main functions:</w:t>
      </w:r>
    </w:p>
    <w:p w14:paraId="03F05407" w14:textId="77777777" w:rsidR="00274425" w:rsidRPr="005E78AA" w:rsidRDefault="00274425" w:rsidP="00274425">
      <w:pPr>
        <w:pStyle w:val="BodyText"/>
        <w:ind w:left="720"/>
      </w:pPr>
      <w:r w:rsidRPr="005E78AA">
        <w:rPr>
          <w:b/>
          <w:bCs/>
        </w:rPr>
        <w:t xml:space="preserve">Message discrimination: </w:t>
      </w:r>
      <w:r w:rsidRPr="005E78AA">
        <w:t>Since G-Port is currently only used for translation of ported numbers, it provides a method to identify which messages should receive G-Port vs. GTT. This is provided via a service selector table where one can define G-Port service for a combination of selectors. If a selector match is not found then G-Port shall fall-through to GTT.</w:t>
      </w:r>
    </w:p>
    <w:p w14:paraId="35D43A21" w14:textId="77777777" w:rsidR="00274425" w:rsidRDefault="00274425" w:rsidP="00274425">
      <w:pPr>
        <w:pStyle w:val="BodyText"/>
        <w:ind w:left="720"/>
      </w:pPr>
      <w:r w:rsidRPr="005E78AA">
        <w:rPr>
          <w:b/>
          <w:bCs/>
        </w:rPr>
        <w:t xml:space="preserve">Number conditioning: </w:t>
      </w:r>
      <w:r w:rsidRPr="005E78AA">
        <w:t>Since the UDR NPDB stores International MSISDNs only, G-Port provides the capability to condition incoming numbers to be international MSISDNs (i.e. Delete Routing Number Prefix or Insert CC or/and NDC ) for the database look up. Also, messages with ported-in number in SCCP CdPA or MAP MSISDN might have RN prefix. G-Port shall strip off the RN prefix and then condition the non-international numbers to international numbers, if needed, before performing any database lookup.</w:t>
      </w:r>
    </w:p>
    <w:p w14:paraId="29C6D690" w14:textId="77777777" w:rsidR="00274425" w:rsidRDefault="00274425" w:rsidP="00274425">
      <w:pPr>
        <w:pStyle w:val="BodyText"/>
        <w:ind w:left="720"/>
      </w:pPr>
      <w:r w:rsidRPr="005E78AA">
        <w:rPr>
          <w:b/>
          <w:bCs/>
        </w:rPr>
        <w:t xml:space="preserve">SRI Response : </w:t>
      </w:r>
      <w:r w:rsidRPr="005E78AA">
        <w:t>When the incoming SRI message does not already contain a RN in the SCCP portion, or if the VstpMnpOption:MNPCRP is off, G-Port shall generate a SRI Ack message for a SRI message when the number is foreign number, and a RN is associated with the DN in the database.  When neither a RN nor a SP is associated with a MSISDN in the database, G-Port shall formulate a SRI Ack message ONLY for “null” PT or “foreign number” PT. For all other cases the SRI shall fall through to GTT.  When formulating a SRI Ack message, G-Port shall use the RN prefix associated with the MSISDN entry to build the MSRN number or based on the VstpMnpOption:MSRNDIG to not prefix shall return the RN only. G-Port shall generate negative SRI Ack message upon encountering any MAP SRI problems.  If VstpMnpOption:MNPCRP is on and the SRI message already contains a RN in the SCCP portion or MAP MSISDN, then G-Port will issue Event # 70304 and the message will fall through to GTT.  Since the CdPA / MAP MSISDN contains RN+DN, this should result in a GTT failure, which will cause a UDTS to be returned to the originator if the Return Message on Error flag was set in the incoming UDT. If MSISDN is provisioned in UDR NPDB with PT values of 0/1/2 (foreign number), the SRI response will have NPS value of 0/1/2. When PT value of “null” is defined, it will be mapped to NPS value of (0) in the SRI response.</w:t>
      </w:r>
    </w:p>
    <w:p w14:paraId="4C220C3B" w14:textId="77777777" w:rsidR="00274425" w:rsidRDefault="00274425" w:rsidP="00274425">
      <w:pPr>
        <w:pStyle w:val="BodyText"/>
        <w:ind w:left="720"/>
      </w:pPr>
      <w:r w:rsidRPr="005E78AA">
        <w:rPr>
          <w:b/>
          <w:bCs/>
        </w:rPr>
        <w:t xml:space="preserve">G-Port Message Relay: </w:t>
      </w:r>
      <w:r w:rsidRPr="005E78AA">
        <w:t xml:space="preserve">G-Port shall perform message relay on non-SRI or SRI-SOR (SRI messages with OR Interrogation Indicator present) messages when the MSISDN number is ported. Message relay shall provide an ability to prefix the Routing number to the CdPA digits or replace the CdPA digits by RN prefix based on the Digit Actions.  If VstpMnpOptions:SRISMGTTRTG  is ON, then the SRI_SM and ReportSMDeliveryStatus messages shall not be relayed. Instead the CdPA GTA in the message shall be </w:t>
      </w:r>
      <w:r w:rsidRPr="005E78AA">
        <w:lastRenderedPageBreak/>
        <w:t>modified in CC+RN+DN format (or RN+IDN format if CC match is not found in leading digits). The NAI of CdPA GTA shall be set to International and the message shall Fall-Through to GTT.</w:t>
      </w:r>
    </w:p>
    <w:p w14:paraId="513C1CEF" w14:textId="77777777" w:rsidR="00274425" w:rsidRPr="005E78AA" w:rsidRDefault="00274425" w:rsidP="00274425">
      <w:pPr>
        <w:pStyle w:val="BodyText"/>
        <w:ind w:left="720"/>
      </w:pPr>
      <w:r w:rsidRPr="005E78AA">
        <w:rPr>
          <w:b/>
          <w:bCs/>
        </w:rPr>
        <w:t xml:space="preserve">Message relay on ported-in numbers : </w:t>
      </w:r>
      <w:r w:rsidRPr="005E78AA">
        <w:t>G-Port shall automatically perform SCCP relay on SRI and non-SRI messages for Own Numbers (i.e. a SP is associated with the DN in the database).  However, the non-ported (PT=4) or ported-in (PT=5) entries should be present in the UDR NPDB and SP entity should have been defined for this entry.  This applies even in the case when VstpMnpOptions:MNPCRP  is on and the message contained an RN in the incoming SCCP.  If GRN is also associated (along with SP entity) with the DN and the GRN is not present in the HomeRN table and  VstpMnpOptions:SRISMGTTRTG  is ON, then the SRI_SM and ReportSMDeliveryStatus messages shall not be relayed. Instead the CdPA GTA in the message shall be modified in CC+GRN+DN format (or GRN+IDN format if CC match is not found in leading digits). The NAI of CdPA GTA shall be set to International and the message shall Fall-Through to GTT.</w:t>
      </w:r>
    </w:p>
    <w:p w14:paraId="0A2ECD13" w14:textId="77777777" w:rsidR="00274425" w:rsidRDefault="00274425" w:rsidP="00BA40F1">
      <w:pPr>
        <w:pStyle w:val="BodyText"/>
        <w:numPr>
          <w:ilvl w:val="0"/>
          <w:numId w:val="70"/>
        </w:numPr>
      </w:pPr>
      <w:r w:rsidRPr="006143C8">
        <w:rPr>
          <w:b/>
          <w:bCs/>
        </w:rPr>
        <w:t>G-Port Message Handling:</w:t>
      </w:r>
    </w:p>
    <w:p w14:paraId="407E19FC" w14:textId="77777777" w:rsidR="00274425" w:rsidRDefault="00274425" w:rsidP="00BA40F1">
      <w:pPr>
        <w:pStyle w:val="BodyText"/>
        <w:numPr>
          <w:ilvl w:val="0"/>
          <w:numId w:val="71"/>
        </w:numPr>
      </w:pPr>
      <w:r w:rsidRPr="006143C8">
        <w:t xml:space="preserve">The message arrives at vSTP route-on-gt. vSTP decodes the SCCP portion and uses the data to perform G-Port Selection based on the CdPA GT fields other than the ES and GTAI.  The result of this selection provides service indicator. The service indicator will be G-Port if MNP-SRF is required.  If a service selector does not match the incoming GT fields, then GTT selection is attempted. </w:t>
      </w:r>
    </w:p>
    <w:p w14:paraId="40B7A859" w14:textId="77777777" w:rsidR="00274425" w:rsidRDefault="00274425" w:rsidP="00BA40F1">
      <w:pPr>
        <w:pStyle w:val="BodyText"/>
        <w:numPr>
          <w:ilvl w:val="0"/>
          <w:numId w:val="71"/>
        </w:numPr>
      </w:pPr>
      <w:r w:rsidRPr="006143C8">
        <w:t>If step 1 indicates MNP-SRF is required and the message is not a UDTS generated by vSTP, vSTP then performs SSN-based discrimination. If the message is a UDTS generated by the vSTP then regular GTT is performed on the message.</w:t>
      </w:r>
    </w:p>
    <w:p w14:paraId="60C222F7" w14:textId="77777777" w:rsidR="00274425" w:rsidRDefault="00274425" w:rsidP="00BA40F1">
      <w:pPr>
        <w:pStyle w:val="BodyText"/>
        <w:numPr>
          <w:ilvl w:val="0"/>
          <w:numId w:val="71"/>
        </w:numPr>
      </w:pPr>
      <w:r w:rsidRPr="006143C8">
        <w:t>MNP-SRF will first decode the Operation Code of the MAP message to distinguish SRI/SRI_SM message with the rest. If the Operation Code is SRI and the OR Interrogation indicator is absent, and the VstpMnpOptions:SRIDN = “TCAP”, then the MSISDN parameter is decoded from the MAP portion of the message. If the Operation Code is SRI_SM, and the VstpMnpOptions parameter SRISMDN = “TCAP”, then the MSISDN parameter is decoded from the MAP portion of the message. If the VstpMnpOptions parameter SRIDN (for SRI message) / SRISMDN (for SRI_SM message) = “SCCP”, or if the message is not SRI or not SRI_SM, then digits available in the SCCP CdPA GTAI are used for database lookup.</w:t>
      </w:r>
    </w:p>
    <w:p w14:paraId="12C44642" w14:textId="77777777" w:rsidR="00274425" w:rsidRPr="00794BC2" w:rsidRDefault="00274425" w:rsidP="00BA40F1">
      <w:pPr>
        <w:pStyle w:val="BodyText"/>
        <w:numPr>
          <w:ilvl w:val="0"/>
          <w:numId w:val="71"/>
        </w:numPr>
      </w:pPr>
      <w:r w:rsidRPr="00794BC2">
        <w:t xml:space="preserve">The decoded DN (either from MAP MSISDN or from SCCP CdPA) is then conditioned to an international number before performing the UDR NPDB lookup. The conditioning is different based on whether the digits are obtained from TCAP or MAP part of the message. </w:t>
      </w:r>
    </w:p>
    <w:p w14:paraId="0EC8145E" w14:textId="77777777" w:rsidR="00274425" w:rsidRPr="00794BC2" w:rsidRDefault="00274425" w:rsidP="00BA40F1">
      <w:pPr>
        <w:pStyle w:val="BodyText"/>
        <w:numPr>
          <w:ilvl w:val="0"/>
          <w:numId w:val="72"/>
        </w:numPr>
      </w:pPr>
      <w:r w:rsidRPr="00794BC2">
        <w:t>If the digits are from the SCCP part then number conditioning is based on SNAI value. RN prefix deletion is performed first and then conversion to International based on its value.   Conversion to international format is based on DefCC and DefNDC, as required.  If the incoming number is CCRNDN, DefCC and MultCC will be used to determine the Best Match CC to locate the RN digits for RN prefix deletion.</w:t>
      </w:r>
    </w:p>
    <w:p w14:paraId="2CC20B14" w14:textId="77777777" w:rsidR="00274425" w:rsidRDefault="00274425" w:rsidP="00BA40F1">
      <w:pPr>
        <w:pStyle w:val="BodyText"/>
        <w:numPr>
          <w:ilvl w:val="0"/>
          <w:numId w:val="72"/>
        </w:numPr>
      </w:pPr>
      <w:r w:rsidRPr="00794BC2">
        <w:t xml:space="preserve">If the digits are from the MAP part then number conditioning is based on NAI of MSISDN Parameter.  Home RN Prefix deletion is performed if VstpMnpOptions:MNPCRP  is on.  The number is converted to International if needed.  Conversion to international format is based on DefCC and DefNDC, as required.  If the incoming number is international, DefCC and MultCC will be used to determine if the format is CCRNDN or </w:t>
      </w:r>
      <w:r>
        <w:t xml:space="preserve">RNIDN. </w:t>
      </w:r>
      <w:r w:rsidRPr="00794BC2">
        <w:t>If a Best Match CC is located, then it will be used to locate the RN digits for RN prefix deletion.</w:t>
      </w:r>
    </w:p>
    <w:p w14:paraId="2B2FC932" w14:textId="77777777" w:rsidR="00274425" w:rsidRDefault="00274425" w:rsidP="00274425">
      <w:pPr>
        <w:pStyle w:val="BodyText"/>
        <w:ind w:left="2160"/>
      </w:pPr>
    </w:p>
    <w:p w14:paraId="63464F37" w14:textId="77777777" w:rsidR="00274425" w:rsidRPr="00794BC2" w:rsidRDefault="00274425" w:rsidP="00BA40F1">
      <w:pPr>
        <w:pStyle w:val="BodyText"/>
        <w:numPr>
          <w:ilvl w:val="0"/>
          <w:numId w:val="71"/>
        </w:numPr>
      </w:pPr>
      <w:r w:rsidRPr="00794BC2">
        <w:t>The UDR NPDB database lookup involves 2 steps:</w:t>
      </w:r>
    </w:p>
    <w:p w14:paraId="1B59D8D5" w14:textId="77777777" w:rsidR="00274425" w:rsidRPr="00794BC2" w:rsidRDefault="00274425" w:rsidP="00BA40F1">
      <w:pPr>
        <w:pStyle w:val="BodyText"/>
        <w:numPr>
          <w:ilvl w:val="0"/>
          <w:numId w:val="72"/>
        </w:numPr>
      </w:pPr>
      <w:r w:rsidRPr="00794BC2">
        <w:t>First the exception or individual number database is searched for a match. If the match is found then the data associated with this entry is considered.</w:t>
      </w:r>
    </w:p>
    <w:p w14:paraId="60E033C6" w14:textId="77777777" w:rsidR="00274425" w:rsidRPr="00794BC2" w:rsidRDefault="00274425" w:rsidP="00BA40F1">
      <w:pPr>
        <w:pStyle w:val="BodyText"/>
        <w:numPr>
          <w:ilvl w:val="0"/>
          <w:numId w:val="72"/>
        </w:numPr>
      </w:pPr>
      <w:r w:rsidRPr="00794BC2">
        <w:t>If the conditioned number is absent in the exception (individual) database, then the number range database is searched. If the match is found then the data associated with this range entry is considered. If the search is unsuccessful then the result is no match.</w:t>
      </w:r>
    </w:p>
    <w:p w14:paraId="142F2F50" w14:textId="77777777" w:rsidR="00274425" w:rsidRPr="00794BC2" w:rsidRDefault="00274425" w:rsidP="00BA40F1">
      <w:pPr>
        <w:pStyle w:val="BodyText"/>
        <w:numPr>
          <w:ilvl w:val="0"/>
          <w:numId w:val="71"/>
        </w:numPr>
      </w:pPr>
      <w:r w:rsidRPr="00794BC2">
        <w:t xml:space="preserve">If the number is found, and a RN prefix is present for this entry, then: </w:t>
      </w:r>
    </w:p>
    <w:p w14:paraId="7136D79E" w14:textId="77777777" w:rsidR="00274425" w:rsidRPr="00794BC2" w:rsidRDefault="00274425" w:rsidP="00BA40F1">
      <w:pPr>
        <w:pStyle w:val="BodyText"/>
        <w:numPr>
          <w:ilvl w:val="0"/>
          <w:numId w:val="72"/>
        </w:numPr>
      </w:pPr>
      <w:r w:rsidRPr="00794BC2">
        <w:lastRenderedPageBreak/>
        <w:t>If the message is SRI, and VstpMnpOptions:MNPCRP  is off, or if VstpMnpOptions:MNPCRP  is on and a HomeRN was not present in the incoming DN (i.e. a HomeRN was not deleted from the SCCP CdPA/MAP MSISDN), then G-Port shall generate a SRI Ack message with the RN prefix in the Routing Number parameter.</w:t>
      </w:r>
    </w:p>
    <w:p w14:paraId="5FFAB425" w14:textId="77777777" w:rsidR="00274425" w:rsidRPr="00794BC2" w:rsidRDefault="00274425" w:rsidP="00BA40F1">
      <w:pPr>
        <w:pStyle w:val="BodyText"/>
        <w:numPr>
          <w:ilvl w:val="0"/>
          <w:numId w:val="72"/>
        </w:numPr>
      </w:pPr>
      <w:r w:rsidRPr="00794BC2">
        <w:t>If the message is non-SRI, and VstpMnpOptions:MNPCRP  is off, or if VstpMnpOptions:MNPCRP  is on and a HomeRN was not present in the incoming DN (i.e. a HomeRN was not deleted from the SCCP CdPA), then G-Port shall use the translation data for the number to alter the CdPA digits and route the message to the destination.</w:t>
      </w:r>
    </w:p>
    <w:p w14:paraId="2FDDD113" w14:textId="77777777" w:rsidR="00274425" w:rsidRPr="00794BC2" w:rsidRDefault="00274425" w:rsidP="00BA40F1">
      <w:pPr>
        <w:pStyle w:val="BodyText"/>
        <w:numPr>
          <w:ilvl w:val="0"/>
          <w:numId w:val="72"/>
        </w:numPr>
      </w:pPr>
      <w:r w:rsidRPr="00794BC2">
        <w:t>If the message is SRI or non-SRI, and VstpMnpOptions:MNPCRP  is on, and a HomeRN was present in the incoming DN (i.e. a HomeRN was deleted from the SCCP CdPA/MAP MSISDN), then G-Port shall generate Event #70304, and the message shall fall through to GTT.  In most network implementations, since the message contains RN+DN, this should cause a GTT failure, which will result in the vSTP sending a UDTS to the originator if the Return Message on Error flag was set in the incoming UDT.</w:t>
      </w:r>
    </w:p>
    <w:p w14:paraId="6BAA9360" w14:textId="77777777" w:rsidR="00274425" w:rsidRPr="00794BC2" w:rsidRDefault="00274425" w:rsidP="00BA40F1">
      <w:pPr>
        <w:pStyle w:val="BodyText"/>
        <w:numPr>
          <w:ilvl w:val="0"/>
          <w:numId w:val="72"/>
        </w:numPr>
      </w:pPr>
      <w:r w:rsidRPr="00794BC2">
        <w:t>If VstpMnpOptions:SRISMGTTRTG  is ON, then the SRI_SM and ReportSMDeliveryStatus messages shall not be relayed. Instead the CdPA GTA in the message shall be modified in CC+RN+DN format (or RN+IDN format if CC match is not found in leading digits). The NAI of CdPA GTA shall be set to International and the message shall Fall-Through to GTT.</w:t>
      </w:r>
    </w:p>
    <w:p w14:paraId="09E4C30A" w14:textId="77777777" w:rsidR="00274425" w:rsidRPr="00794BC2" w:rsidRDefault="00274425" w:rsidP="00BA40F1">
      <w:pPr>
        <w:pStyle w:val="BodyText"/>
        <w:numPr>
          <w:ilvl w:val="0"/>
          <w:numId w:val="71"/>
        </w:numPr>
      </w:pPr>
      <w:r w:rsidRPr="00794BC2">
        <w:t>If the number is found and a SP entity is present for this entry, then G-Port shall use the SP translation data for the number to route the message to the destination.  This is true whether or not VstpMnpOptions:MNPCRP  option is on.  However, if GRN is also associated (along with SP entity) with the DN and the GRN is not present in the HomeRN table and VstpMnpOptions:SRISMGTTRTG  is ON, then the SRI_SM and ReportSMDeliveryStatus messages shall not be relayed. Instead the CdPA GTA in the message shall be modified in CC+GRN+DN format (or GRN+IDN format if CC match is not found in leading digits). The NAI of CdPA GTA shall be set to International and the message shall Fall-Through to GTT.</w:t>
      </w:r>
    </w:p>
    <w:p w14:paraId="281AFF2C" w14:textId="77777777" w:rsidR="00274425" w:rsidRPr="00794BC2" w:rsidRDefault="00274425" w:rsidP="00BA40F1">
      <w:pPr>
        <w:pStyle w:val="BodyText"/>
        <w:numPr>
          <w:ilvl w:val="0"/>
          <w:numId w:val="71"/>
        </w:numPr>
      </w:pPr>
      <w:r w:rsidRPr="00794BC2">
        <w:t xml:space="preserve">If the number is found and neither SP nor RN data is associated with it (this is a direct routing case with number not known to be ported or not identified to be ported), then </w:t>
      </w:r>
    </w:p>
    <w:p w14:paraId="2EBBF8BA" w14:textId="77777777" w:rsidR="00274425" w:rsidRPr="006143C8" w:rsidRDefault="00274425" w:rsidP="00BA40F1">
      <w:pPr>
        <w:pStyle w:val="BodyText"/>
        <w:numPr>
          <w:ilvl w:val="0"/>
          <w:numId w:val="72"/>
        </w:numPr>
      </w:pPr>
      <w:r w:rsidRPr="00794BC2">
        <w:t>If the message is is SRI, and VstpMnpOptions:MNPCRP  is off, or if VstpMnpOptions:MNPCRP  is on and no HomeRN was present in the incoming DN (i.e. a HomeRN was not deleted from the SCCP CdPA/MAP MSISDN), and if the portability type associated with the DN entry is other than 3-35 , then G-Port shall generate a SRI Ack message with the MSISDN in the Routing Number parameter. If the message is SRI, and VstpMnpOptions:MNPCRP  is off, or if VstpMnpOptions:MNPCRP  is on and no HomeRN was present in the incoming DN (i.e. a HomeRN was not deleted from the SCCP CdPA/MAP MSISDN), and the portability type associated with the DN entry is 3-35, then the SRI shall fall through to GTT (i.e. no SRI Ack message is generated).</w:t>
      </w:r>
    </w:p>
    <w:p w14:paraId="7C41C4D1" w14:textId="77777777" w:rsidR="00274425" w:rsidRPr="00FA58BD" w:rsidRDefault="00274425" w:rsidP="00BA40F1">
      <w:pPr>
        <w:pStyle w:val="BodyText"/>
        <w:numPr>
          <w:ilvl w:val="0"/>
          <w:numId w:val="72"/>
        </w:numPr>
      </w:pPr>
      <w:r w:rsidRPr="00FA58BD">
        <w:t xml:space="preserve">If NPS parameter will be encoded in the SRI Ack message if : </w:t>
      </w:r>
    </w:p>
    <w:p w14:paraId="0228908C" w14:textId="77777777" w:rsidR="00274425" w:rsidRPr="00FA58BD" w:rsidRDefault="00274425" w:rsidP="00274425">
      <w:pPr>
        <w:pStyle w:val="BodyText"/>
        <w:ind w:left="2160"/>
      </w:pPr>
      <w:r w:rsidRPr="00FA58BD">
        <w:t>VstpMnpOptions : ENCODENPS=ON and DN is associated with PT =0, 1, 2 (foreign number)</w:t>
      </w:r>
    </w:p>
    <w:p w14:paraId="693DFFD5" w14:textId="77777777" w:rsidR="00274425" w:rsidRPr="00FA58BD" w:rsidRDefault="00274425" w:rsidP="00274425">
      <w:pPr>
        <w:pStyle w:val="BodyText"/>
        <w:ind w:left="2160"/>
      </w:pPr>
      <w:r w:rsidRPr="00FA58BD">
        <w:t>VstpMnpOptions : ENCDNPSPTNONE=ON and DN is associated with PT = null (deemed foreign number)</w:t>
      </w:r>
    </w:p>
    <w:p w14:paraId="0A8C7855" w14:textId="77777777" w:rsidR="00274425" w:rsidRPr="00FA58BD" w:rsidRDefault="00274425" w:rsidP="00BA40F1">
      <w:pPr>
        <w:pStyle w:val="BodyText"/>
        <w:numPr>
          <w:ilvl w:val="0"/>
          <w:numId w:val="72"/>
        </w:numPr>
      </w:pPr>
      <w:r w:rsidRPr="00FA58BD">
        <w:t>If the message is non-SRI, and VstpMnpOptions:MNPCRP  is off, or if VstpMnpOptions:MNPCRP  is on and no HomeRN was present in the incoming DN (i.e. a HomeRN was not deleted from the SCCP CdPA), then the message shall fall through to GTT.</w:t>
      </w:r>
    </w:p>
    <w:p w14:paraId="49F11937" w14:textId="77777777" w:rsidR="00274425" w:rsidRPr="00FA58BD" w:rsidRDefault="00274425" w:rsidP="00BA40F1">
      <w:pPr>
        <w:pStyle w:val="BodyText"/>
        <w:numPr>
          <w:ilvl w:val="0"/>
          <w:numId w:val="72"/>
        </w:numPr>
      </w:pPr>
      <w:r w:rsidRPr="00FA58BD">
        <w:t xml:space="preserve">If the message is SRI or non-SRI, and VstpMnpOptions:MNPCRP  is on, and a HomeRN was present in the incoming DN (i.e. a HomeRN was deleted from the SCCP CdPA/MAP MSISDN), then G-Port shall generate Event #70304, and the message shall fall through to GTT.  In most network implementations, since the message contains RN+DN, this should cause a GTT failure, which will result in the vSTP sending a UDTS to the originator if the Return Message on Error flag was set in the incoming UDT. </w:t>
      </w:r>
    </w:p>
    <w:p w14:paraId="41611FA2" w14:textId="77777777" w:rsidR="00274425" w:rsidRPr="00FA58BD" w:rsidRDefault="00274425" w:rsidP="00BA40F1">
      <w:pPr>
        <w:pStyle w:val="BodyText"/>
        <w:numPr>
          <w:ilvl w:val="0"/>
          <w:numId w:val="71"/>
        </w:numPr>
      </w:pPr>
      <w:r w:rsidRPr="00FA58BD">
        <w:lastRenderedPageBreak/>
        <w:t>If the number is not found in the UDR NPDB then the VstpMnpOptions:SRIDNNOTFOUND option is consulted if query is not SRI prepaid. If the query is identified to be an SRI prepaid then SRI Ack message shall be sent back. NPS will be encoded in the SRI Ack message if VstpMnpOptions:ENCDNPSDNNOTFOUND is ON.</w:t>
      </w:r>
    </w:p>
    <w:p w14:paraId="46075CB9" w14:textId="77777777" w:rsidR="00274425" w:rsidRPr="00FA58BD" w:rsidRDefault="00274425" w:rsidP="00BA40F1">
      <w:pPr>
        <w:pStyle w:val="BodyText"/>
        <w:numPr>
          <w:ilvl w:val="0"/>
          <w:numId w:val="71"/>
        </w:numPr>
      </w:pPr>
      <w:r w:rsidRPr="00FA58BD">
        <w:t>If the VstpMnpOptions:SRIDNNOTFOUND option is set to SRINACK then a negative acknowledgement is generated in response to the given message.</w:t>
      </w:r>
    </w:p>
    <w:p w14:paraId="237CFB01" w14:textId="77777777" w:rsidR="00274425" w:rsidRPr="00FA58BD" w:rsidRDefault="00274425" w:rsidP="00BA40F1">
      <w:pPr>
        <w:pStyle w:val="BodyText"/>
        <w:numPr>
          <w:ilvl w:val="0"/>
          <w:numId w:val="71"/>
        </w:numPr>
      </w:pPr>
      <w:r w:rsidRPr="00FA58BD">
        <w:t>If the VstpMnpOptions:SRIDNNOTFOUND option is set to GTT then GTT is performed on the message.</w:t>
      </w:r>
    </w:p>
    <w:p w14:paraId="0CB60805" w14:textId="77777777" w:rsidR="00274425" w:rsidRDefault="00274425" w:rsidP="00274425">
      <w:pPr>
        <w:pStyle w:val="BodyText"/>
      </w:pPr>
    </w:p>
    <w:p w14:paraId="3E5E5333" w14:textId="77777777" w:rsidR="00274425" w:rsidRPr="00E51226" w:rsidRDefault="00274425" w:rsidP="00BA40F1">
      <w:pPr>
        <w:pStyle w:val="BodyText"/>
        <w:numPr>
          <w:ilvl w:val="0"/>
          <w:numId w:val="73"/>
        </w:numPr>
      </w:pPr>
      <w:r w:rsidRPr="00E51226">
        <w:rPr>
          <w:b/>
          <w:bCs/>
        </w:rPr>
        <w:t>Message Verification/Decode:</w:t>
      </w:r>
    </w:p>
    <w:p w14:paraId="43AAABE3" w14:textId="77777777" w:rsidR="00274425" w:rsidRPr="00E51226" w:rsidRDefault="00274425" w:rsidP="00BA40F1">
      <w:pPr>
        <w:pStyle w:val="BodyText"/>
        <w:numPr>
          <w:ilvl w:val="1"/>
          <w:numId w:val="73"/>
        </w:numPr>
      </w:pPr>
      <w:r w:rsidRPr="00E51226">
        <w:rPr>
          <w:b/>
          <w:bCs/>
        </w:rPr>
        <w:t xml:space="preserve">MTP/SCCP Verification: </w:t>
      </w:r>
      <w:r w:rsidRPr="00E51226">
        <w:t>vSTP shall not perform any additional MTP/SCCP verification for G-Port. G-Port shall use the information decoded by SCRC.</w:t>
      </w:r>
    </w:p>
    <w:p w14:paraId="0590ED93" w14:textId="77777777" w:rsidR="00274425" w:rsidRPr="00E51226" w:rsidRDefault="00274425" w:rsidP="00BA40F1">
      <w:pPr>
        <w:pStyle w:val="BodyText"/>
        <w:numPr>
          <w:ilvl w:val="1"/>
          <w:numId w:val="73"/>
        </w:numPr>
      </w:pPr>
      <w:r w:rsidRPr="00E51226">
        <w:rPr>
          <w:b/>
          <w:bCs/>
        </w:rPr>
        <w:t xml:space="preserve">General TCAP/MAP verification: </w:t>
      </w:r>
      <w:r w:rsidRPr="00E51226">
        <w:t xml:space="preserve">TCAP/MAP verification is performed on all messages. </w:t>
      </w:r>
    </w:p>
    <w:p w14:paraId="23F6C62B" w14:textId="77777777" w:rsidR="00274425" w:rsidRPr="00E51226" w:rsidRDefault="00274425" w:rsidP="00274425">
      <w:pPr>
        <w:pStyle w:val="BodyText"/>
        <w:ind w:left="1440"/>
      </w:pPr>
      <w:r w:rsidRPr="00E51226">
        <w:t>Any error found in the message verification process will not generate any error responses. G-Port will abort verification and perform message relay on the message using the decoded SCCP information. The Event information shall be printed to report the error.</w:t>
      </w:r>
    </w:p>
    <w:p w14:paraId="4D1D2814" w14:textId="77777777" w:rsidR="00274425" w:rsidRPr="00E51226" w:rsidRDefault="00274425" w:rsidP="00BA40F1">
      <w:pPr>
        <w:pStyle w:val="BodyText"/>
        <w:numPr>
          <w:ilvl w:val="1"/>
          <w:numId w:val="74"/>
        </w:numPr>
      </w:pPr>
      <w:r w:rsidRPr="00E51226">
        <w:rPr>
          <w:b/>
          <w:bCs/>
        </w:rPr>
        <w:t xml:space="preserve">MAP Verification: </w:t>
      </w:r>
      <w:r w:rsidRPr="00E51226">
        <w:t>G-Port performs no MAP verification like validation of ACN or decoding of User Information. G-Port shall look at the operation code of the message to distinguish SRI messages with all other messages. After determining the operation code to be SRI, G-Port shall look for the presence of OR Interrogation Parameter to further distinguish SRI from SRI for Optimal routing (SRI-SOR) message. If the OR Interrogation is present or if operation code is not SRI then G-Port message relay is performed. Otherwise, SRI Specific verification is performed.</w:t>
      </w:r>
    </w:p>
    <w:p w14:paraId="7297538A" w14:textId="77777777" w:rsidR="00274425" w:rsidRPr="00E51226" w:rsidRDefault="00274425" w:rsidP="00BA40F1">
      <w:pPr>
        <w:pStyle w:val="BodyText"/>
        <w:numPr>
          <w:ilvl w:val="1"/>
          <w:numId w:val="74"/>
        </w:numPr>
      </w:pPr>
      <w:r w:rsidRPr="00E51226">
        <w:rPr>
          <w:b/>
          <w:bCs/>
        </w:rPr>
        <w:t xml:space="preserve">SRI specific Verification: </w:t>
      </w:r>
      <w:r w:rsidRPr="00E51226">
        <w:t xml:space="preserve">This verification shall be performed only for SRI messages. G-Port shall only look for MSISDN parameter only. It shall not look for the existence of any other parameter even if they are mandatory. </w:t>
      </w:r>
    </w:p>
    <w:p w14:paraId="326CD1E4" w14:textId="77777777" w:rsidR="00274425" w:rsidRPr="00E51226" w:rsidRDefault="00274425" w:rsidP="00274425">
      <w:pPr>
        <w:pStyle w:val="BodyText"/>
        <w:ind w:left="720" w:firstLine="720"/>
      </w:pPr>
      <w:r w:rsidRPr="00E51226">
        <w:t>Any error found in this part of the verification process would cause the following to occur:</w:t>
      </w:r>
    </w:p>
    <w:p w14:paraId="13BCDBF1" w14:textId="77777777" w:rsidR="00274425" w:rsidRDefault="00274425" w:rsidP="00BA40F1">
      <w:pPr>
        <w:pStyle w:val="BodyText"/>
        <w:numPr>
          <w:ilvl w:val="2"/>
          <w:numId w:val="75"/>
        </w:numPr>
      </w:pPr>
      <w:r w:rsidRPr="00E51226">
        <w:rPr>
          <w:lang w:val="en-IN"/>
        </w:rPr>
        <w:t xml:space="preserve">SRI message </w:t>
      </w:r>
      <w:r w:rsidRPr="00E51226">
        <w:t>will be discarded, appropriate SRI negative response message is sent back.</w:t>
      </w:r>
    </w:p>
    <w:p w14:paraId="4F4E644C" w14:textId="77777777" w:rsidR="00274425" w:rsidRPr="00E51226" w:rsidRDefault="00274425" w:rsidP="00274425">
      <w:pPr>
        <w:pStyle w:val="BodyText"/>
        <w:ind w:left="2160"/>
      </w:pPr>
    </w:p>
    <w:p w14:paraId="0D6A96D9" w14:textId="77777777" w:rsidR="00274425" w:rsidRPr="00E51226" w:rsidRDefault="00274425" w:rsidP="00BA40F1">
      <w:pPr>
        <w:pStyle w:val="BodyText"/>
        <w:numPr>
          <w:ilvl w:val="0"/>
          <w:numId w:val="76"/>
        </w:numPr>
      </w:pPr>
      <w:r w:rsidRPr="00E51226">
        <w:rPr>
          <w:b/>
          <w:bCs/>
        </w:rPr>
        <w:t>Message Handling:</w:t>
      </w:r>
    </w:p>
    <w:p w14:paraId="4D29B123" w14:textId="77777777" w:rsidR="00274425" w:rsidRPr="00E51226" w:rsidRDefault="00274425" w:rsidP="00BA40F1">
      <w:pPr>
        <w:pStyle w:val="BodyText"/>
        <w:numPr>
          <w:ilvl w:val="1"/>
          <w:numId w:val="76"/>
        </w:numPr>
      </w:pPr>
      <w:r w:rsidRPr="00E51226">
        <w:rPr>
          <w:b/>
          <w:bCs/>
        </w:rPr>
        <w:t xml:space="preserve">RN Prefix deletion: </w:t>
      </w:r>
    </w:p>
    <w:p w14:paraId="537D6F4B" w14:textId="77777777" w:rsidR="00274425" w:rsidRPr="00E51226" w:rsidRDefault="00274425" w:rsidP="00BA40F1">
      <w:pPr>
        <w:pStyle w:val="BodyText"/>
        <w:numPr>
          <w:ilvl w:val="2"/>
          <w:numId w:val="76"/>
        </w:numPr>
      </w:pPr>
      <w:r w:rsidRPr="00E51226">
        <w:rPr>
          <w:b/>
          <w:bCs/>
          <w:u w:val="single"/>
        </w:rPr>
        <w:t>SRIDN = ‘SCCP’</w:t>
      </w:r>
    </w:p>
    <w:p w14:paraId="0E237973" w14:textId="77777777" w:rsidR="00274425" w:rsidRPr="00E51226" w:rsidRDefault="00274425" w:rsidP="00274425">
      <w:pPr>
        <w:pStyle w:val="BodyText"/>
        <w:ind w:left="2160"/>
      </w:pPr>
      <w:r w:rsidRPr="00E51226">
        <w:t>The decoded SCCP CdPA digits may have a RN concatenated with the MSISDN number in two forms 1). RN+DN 2). CC+RN+DN.. So when the SNAI is either RNIDN or RNNDN or RNLDN, G-Port compares the decoded MSISDN number with the list of provisioned home RN prefixes defined in the NPDB. If a match is found, then G-Port shall strip off the RN digits from the number. Number conditioning (if required) is performed after deleting the RN. When SNAI is CCRNDN, G-Port shall first compare the CC to DEFCC/MultCC list.  If CC</w:t>
      </w:r>
      <w:r w:rsidRPr="00E51226">
        <w:sym w:font="Symbol" w:char="F0B9"/>
      </w:r>
      <w:r w:rsidRPr="00E51226">
        <w:t xml:space="preserve"> DEFCC/MultCC then no prefix deletion is performed and G-Port processing continues.  If CC=DEFCC/MultCC then, G-Port shall compare the digits after CC with the list of provisioned home RN prefixes defined in the NPDB. If a match is found, then G-Port shall strip off the RN digits from the number. If no match then the no prefix deletion is performed and G-Port processing continues. </w:t>
      </w:r>
    </w:p>
    <w:p w14:paraId="01F6E528" w14:textId="77777777" w:rsidR="00274425" w:rsidRPr="00E51226" w:rsidRDefault="00274425" w:rsidP="00BA40F1">
      <w:pPr>
        <w:pStyle w:val="BodyText"/>
        <w:numPr>
          <w:ilvl w:val="2"/>
          <w:numId w:val="77"/>
        </w:numPr>
      </w:pPr>
      <w:r w:rsidRPr="00E51226">
        <w:rPr>
          <w:b/>
          <w:bCs/>
          <w:u w:val="single"/>
        </w:rPr>
        <w:t>SRIDN = ‘TCAP’</w:t>
      </w:r>
    </w:p>
    <w:p w14:paraId="77C1E1BB" w14:textId="77777777" w:rsidR="00274425" w:rsidRPr="00E51226" w:rsidRDefault="00274425" w:rsidP="00274425">
      <w:pPr>
        <w:pStyle w:val="BodyText"/>
        <w:ind w:left="2160"/>
      </w:pPr>
      <w:r w:rsidRPr="00E51226">
        <w:t xml:space="preserve">The decoded MAP MSISDN digits may have a RN concatenated with the MSISDN number in two forms. 1) RN + DN 2) CC+RN+DN.  The MAP NAI will be used to determine the type: International, National or Subscriber.  If VstpMnpOptions:MNPCRP  is off, RN prefix deletion will not be attempted.  If VstpMnpOptions:MNPCRP  is on, then RN prefix deletion will be attempted on all MSISDNs.  If the MAP NAI indicates International, then a check shall be performed for DEFCC/MultCC prefix on the MSISDN.  If DEFCC/MultCC is detected, then HomeRN deletion shall be attempted using the CC+RN+DN format.  All other MSISDNs will use the RN+DN format.  G-Port shall </w:t>
      </w:r>
      <w:r w:rsidRPr="00E51226">
        <w:lastRenderedPageBreak/>
        <w:t>compare the decoded MSISDN number with the list of provisioned home RN prefixes defined in the NPDB.  If a match is found, the G-Port shall strip off the RN digits from the number.  Number conditioning (if required) is performed after deleting the RN.  If CC+RN+DN search is performed, G-Port shall compare the digits after CC with the list of provisioned home RN prefixes defined in the NPDB.  If a match is found the G-Port shall strip off the RN digits from the number.  If no match is found, then no prefix deletion is performed and G-Port processing continues.</w:t>
      </w:r>
    </w:p>
    <w:p w14:paraId="63FDB799" w14:textId="77777777" w:rsidR="00274425" w:rsidRPr="00E51226" w:rsidRDefault="00274425" w:rsidP="00274425">
      <w:pPr>
        <w:pStyle w:val="BodyText"/>
        <w:ind w:left="2160"/>
      </w:pPr>
      <w:r w:rsidRPr="00E51226">
        <w:t>The RN Prefix deletion for SRI_SM, when SRISMDN= SCCP or TCAP, will work in the same manner as it works for SRI message when SRIDN=SCCP or TCAP respectively.</w:t>
      </w:r>
    </w:p>
    <w:p w14:paraId="1779524F" w14:textId="77777777" w:rsidR="00274425" w:rsidRPr="00E51226" w:rsidRDefault="00274425" w:rsidP="00BA40F1">
      <w:pPr>
        <w:pStyle w:val="BodyText"/>
        <w:numPr>
          <w:ilvl w:val="1"/>
          <w:numId w:val="76"/>
        </w:numPr>
        <w:rPr>
          <w:b/>
          <w:bCs/>
        </w:rPr>
      </w:pPr>
      <w:r w:rsidRPr="00E51226">
        <w:rPr>
          <w:b/>
          <w:bCs/>
        </w:rPr>
        <w:t>Number Conditioning:</w:t>
      </w:r>
    </w:p>
    <w:p w14:paraId="24575F7E" w14:textId="77777777" w:rsidR="00274425" w:rsidRPr="00E51226" w:rsidRDefault="00274425" w:rsidP="00274425">
      <w:pPr>
        <w:pStyle w:val="BodyText"/>
        <w:ind w:left="1440"/>
      </w:pPr>
      <w:r w:rsidRPr="00E51226">
        <w:t>UDR NPDB shall store international MSISDNs only. The received MSISDN number or SCCP CdPA digits may need to be converted to an international number in order to do a database lookup. When G-Port is required to be performed on a message and the number is not international (i.e. NAI of MSISDN number is “National (Significant) Number” or “Subscriber Number” or SNAI is NATL or SUB or RNNDN or RNLDN), then the National/Local to International number is triggered. For a National (Significant) Number, the received CdPA/MAP MSISDN digits will be prepended with the default country code and for a Subscriber number the CdPA/MAP MSISDN digits will be prepended with the default country code and the default network code.</w:t>
      </w:r>
    </w:p>
    <w:p w14:paraId="46F7207E" w14:textId="77777777" w:rsidR="00274425" w:rsidRPr="00E51226" w:rsidRDefault="00274425" w:rsidP="00BA40F1">
      <w:pPr>
        <w:pStyle w:val="BodyText"/>
        <w:numPr>
          <w:ilvl w:val="1"/>
          <w:numId w:val="78"/>
        </w:numPr>
      </w:pPr>
      <w:r w:rsidRPr="00E51226">
        <w:rPr>
          <w:b/>
          <w:bCs/>
        </w:rPr>
        <w:t>Database Lookup:</w:t>
      </w:r>
    </w:p>
    <w:p w14:paraId="11A652B3" w14:textId="77777777" w:rsidR="00274425" w:rsidRDefault="00274425" w:rsidP="00274425">
      <w:pPr>
        <w:pStyle w:val="BodyText"/>
        <w:ind w:left="1440"/>
      </w:pPr>
      <w:r w:rsidRPr="00E51226">
        <w:t>G-Port performs the UDR NPDB database lookup using the international MSISDN. The individual number database is searched first and if the number is not found, then the number range database is searched. If a match is not found in individual and range based database then GTT is performed on the message. In case of MSISDN numbers in the UDR NPDB database being odd and CdPA GTI of the incoming being 2 and the last digit of the number is ‘zero’, G-Port shall first perform database lookup once using the even number. If no match is found then G-Port shall again perform the database lookup now using the odd number (without last digit).</w:t>
      </w:r>
    </w:p>
    <w:p w14:paraId="34BF5719" w14:textId="77777777" w:rsidR="00274425" w:rsidRDefault="00274425" w:rsidP="00274425">
      <w:pPr>
        <w:pStyle w:val="BodyText"/>
        <w:ind w:left="1440"/>
      </w:pPr>
    </w:p>
    <w:p w14:paraId="2B7D2B28" w14:textId="77777777" w:rsidR="00274425" w:rsidRPr="00E51226" w:rsidRDefault="00274425" w:rsidP="00274425">
      <w:pPr>
        <w:pStyle w:val="BodyText"/>
        <w:ind w:left="1440"/>
      </w:pPr>
    </w:p>
    <w:p w14:paraId="7BED6589" w14:textId="77777777" w:rsidR="00274425" w:rsidRPr="00E51226" w:rsidRDefault="00274425" w:rsidP="00BA40F1">
      <w:pPr>
        <w:pStyle w:val="BodyText"/>
        <w:numPr>
          <w:ilvl w:val="0"/>
          <w:numId w:val="79"/>
        </w:numPr>
      </w:pPr>
      <w:r w:rsidRPr="00E51226">
        <w:rPr>
          <w:b/>
          <w:bCs/>
        </w:rPr>
        <w:t>Mobile terminated GSM SMS NP:</w:t>
      </w:r>
    </w:p>
    <w:p w14:paraId="5D5D27F6" w14:textId="77777777" w:rsidR="00274425" w:rsidRPr="00E51226" w:rsidRDefault="00274425" w:rsidP="00274425">
      <w:pPr>
        <w:pStyle w:val="BodyText"/>
        <w:ind w:left="720"/>
      </w:pPr>
      <w:r w:rsidRPr="00E51226">
        <w:t>MT-SMS messaging involves the SMSC or MMSC querying the HLR for destination subscriber for SMS delivery. For GSM network, these query messages are called SRI_SM. The HLR response to these messages includes routing information that can be used by the query generator (SMSC) to deliver the SMS message. The G-Port service intercepts these MT-SMS messages destined to the HLR and replies with routing information for out of network destination subscribers.</w:t>
      </w:r>
    </w:p>
    <w:p w14:paraId="59D2F77C" w14:textId="77777777" w:rsidR="00274425" w:rsidRPr="00E51226" w:rsidRDefault="00274425" w:rsidP="00274425">
      <w:pPr>
        <w:pStyle w:val="BodyText"/>
        <w:ind w:firstLine="720"/>
      </w:pPr>
      <w:r w:rsidRPr="00E51226">
        <w:t>The MT-SMS NP feature will:</w:t>
      </w:r>
    </w:p>
    <w:p w14:paraId="0D6D3833" w14:textId="77777777" w:rsidR="00274425" w:rsidRPr="00E51226" w:rsidRDefault="00274425" w:rsidP="00BA40F1">
      <w:pPr>
        <w:pStyle w:val="BodyText"/>
        <w:numPr>
          <w:ilvl w:val="1"/>
          <w:numId w:val="80"/>
        </w:numPr>
      </w:pPr>
      <w:r w:rsidRPr="00E51226">
        <w:t>Intercept SMS routing information request from SMSC/MMSC before it reaches the HLR.</w:t>
      </w:r>
    </w:p>
    <w:p w14:paraId="3211C270" w14:textId="77777777" w:rsidR="00274425" w:rsidRPr="00E51226" w:rsidRDefault="00274425" w:rsidP="00BA40F1">
      <w:pPr>
        <w:pStyle w:val="BodyText"/>
        <w:numPr>
          <w:ilvl w:val="1"/>
          <w:numId w:val="80"/>
        </w:numPr>
      </w:pPr>
      <w:r w:rsidRPr="00E51226">
        <w:t>Extract message destination address (MAP MSISDN or SCCP Called Party GTA based on SRISMDN parameter value in VstpMnpOptions table), condition the digits and perform lookup in NPDB.</w:t>
      </w:r>
    </w:p>
    <w:p w14:paraId="6E5D0838" w14:textId="77777777" w:rsidR="00274425" w:rsidRPr="00E51226" w:rsidRDefault="00274425" w:rsidP="00BA40F1">
      <w:pPr>
        <w:pStyle w:val="BodyText"/>
        <w:numPr>
          <w:ilvl w:val="1"/>
          <w:numId w:val="80"/>
        </w:numPr>
      </w:pPr>
      <w:r w:rsidRPr="00E51226">
        <w:t>For destination address/subscribers belonging to foreign networks, sends reply message to the SMSC/MMSC with routing information. This information can be used by the SMSC to route the message to their recipient networks using protocols like SMPP.</w:t>
      </w:r>
    </w:p>
    <w:p w14:paraId="02113BC4" w14:textId="77777777" w:rsidR="00274425" w:rsidRPr="00E51226" w:rsidRDefault="00274425" w:rsidP="00BA40F1">
      <w:pPr>
        <w:pStyle w:val="BodyText"/>
        <w:numPr>
          <w:ilvl w:val="1"/>
          <w:numId w:val="80"/>
        </w:numPr>
      </w:pPr>
      <w:r w:rsidRPr="00E51226">
        <w:t xml:space="preserve">For in-network destination addresses, the SMS routing information request is relayed to the HLR. </w:t>
      </w:r>
    </w:p>
    <w:p w14:paraId="6A2E8593" w14:textId="77777777" w:rsidR="00274425" w:rsidRPr="00E51226" w:rsidRDefault="00274425" w:rsidP="00BA40F1">
      <w:pPr>
        <w:pStyle w:val="BodyText"/>
        <w:numPr>
          <w:ilvl w:val="0"/>
          <w:numId w:val="81"/>
        </w:numPr>
      </w:pPr>
      <w:r w:rsidRPr="00E51226">
        <w:rPr>
          <w:b/>
          <w:bCs/>
        </w:rPr>
        <w:t>MT-SMS NP Processing :</w:t>
      </w:r>
    </w:p>
    <w:p w14:paraId="15C73B2A" w14:textId="77777777" w:rsidR="00274425" w:rsidRPr="00E51226" w:rsidRDefault="00274425" w:rsidP="00274425">
      <w:pPr>
        <w:pStyle w:val="BodyText"/>
        <w:ind w:left="720"/>
      </w:pPr>
      <w:r w:rsidRPr="00E51226">
        <w:t>The SMSC (or MMSC) will send the SRI_SM message to the vSTP (with a destination of the HLR) with SCCP CdPA GTA (or MAP MSISDN based on SRISMDN parameter value in VstpMnpOptions table) as the DN of the destination subscriber to be GT routed to the HLR.  </w:t>
      </w:r>
    </w:p>
    <w:p w14:paraId="17356DD0" w14:textId="77777777" w:rsidR="00274425" w:rsidRPr="00E51226" w:rsidRDefault="00274425" w:rsidP="00274425">
      <w:pPr>
        <w:pStyle w:val="BodyText"/>
        <w:ind w:left="720"/>
      </w:pPr>
      <w:r w:rsidRPr="00E51226">
        <w:t xml:space="preserve">The service selector configured to channel MSUs to the G-Port service has an “SNAI” or service NAI parameter as described earlier. </w:t>
      </w:r>
    </w:p>
    <w:p w14:paraId="77C276D6" w14:textId="77777777" w:rsidR="00274425" w:rsidRPr="00E51226" w:rsidRDefault="00274425" w:rsidP="00BA40F1">
      <w:pPr>
        <w:pStyle w:val="BodyText"/>
        <w:numPr>
          <w:ilvl w:val="1"/>
          <w:numId w:val="82"/>
        </w:numPr>
      </w:pPr>
      <w:r w:rsidRPr="00E51226">
        <w:rPr>
          <w:b/>
          <w:bCs/>
          <w:lang w:val="en-IN"/>
        </w:rPr>
        <w:t>Processing Step:</w:t>
      </w:r>
      <w:r w:rsidRPr="00E51226">
        <w:rPr>
          <w:b/>
          <w:bCs/>
        </w:rPr>
        <w:t xml:space="preserve"> </w:t>
      </w:r>
    </w:p>
    <w:p w14:paraId="7A55EB5F" w14:textId="77777777" w:rsidR="00274425" w:rsidRPr="00E51226" w:rsidRDefault="00274425" w:rsidP="00BA40F1">
      <w:pPr>
        <w:pStyle w:val="BodyText"/>
        <w:numPr>
          <w:ilvl w:val="1"/>
          <w:numId w:val="82"/>
        </w:numPr>
      </w:pPr>
      <w:r w:rsidRPr="00E51226">
        <w:lastRenderedPageBreak/>
        <w:t>Existing handling of SRI_SM for GT-routed, ANSI/ITU MTP/SCCP, ITU TCAP/MAP, encapsulated in either non-segmented XUDT or UDT SCCP message type, matching G-Port service Selector involves the following steps (detailed MSU decode/encode information provided later).</w:t>
      </w:r>
    </w:p>
    <w:p w14:paraId="4D3390A0" w14:textId="77777777" w:rsidR="00274425" w:rsidRPr="00E51226" w:rsidRDefault="00274425" w:rsidP="00BA40F1">
      <w:pPr>
        <w:pStyle w:val="BodyText"/>
        <w:numPr>
          <w:ilvl w:val="0"/>
          <w:numId w:val="82"/>
        </w:numPr>
      </w:pPr>
      <w:r w:rsidRPr="00E51226">
        <w:rPr>
          <w:b/>
          <w:bCs/>
        </w:rPr>
        <w:t>Limitations</w:t>
      </w:r>
    </w:p>
    <w:p w14:paraId="4E40205E" w14:textId="77777777" w:rsidR="00274425" w:rsidRPr="00E51226" w:rsidRDefault="00274425" w:rsidP="00BA40F1">
      <w:pPr>
        <w:pStyle w:val="BodyText"/>
        <w:numPr>
          <w:ilvl w:val="1"/>
          <w:numId w:val="82"/>
        </w:numPr>
      </w:pPr>
      <w:r w:rsidRPr="00E51226">
        <w:t>MNP G-Port feature is designed with a basic concept: Own-network subscribers are provisioned with an SP Entity type, and other network subscribers are provisioned with RN Entity type or No Entity type</w:t>
      </w:r>
    </w:p>
    <w:p w14:paraId="0D26929D" w14:textId="77777777" w:rsidR="00274425" w:rsidRDefault="00274425" w:rsidP="00274425">
      <w:pPr>
        <w:pStyle w:val="BodyText"/>
      </w:pPr>
      <w:r w:rsidRPr="001D6363">
        <w:t>MOs and Operation Supported</w:t>
      </w:r>
      <w:r>
        <w:t>:</w:t>
      </w:r>
    </w:p>
    <w:p w14:paraId="1BD34A0F" w14:textId="77777777" w:rsidR="00274425" w:rsidRDefault="00274425" w:rsidP="00BA40F1">
      <w:pPr>
        <w:pStyle w:val="BodyText"/>
        <w:numPr>
          <w:ilvl w:val="0"/>
          <w:numId w:val="83"/>
        </w:numPr>
      </w:pPr>
      <w:r w:rsidRPr="001D6363">
        <w:t>Following is the list of MO’s and operation supported for vSTP MNP G-Port features</w:t>
      </w:r>
    </w:p>
    <w:p w14:paraId="13CCDDB2" w14:textId="79375EF0" w:rsidR="004A2A89" w:rsidRDefault="004A2A89" w:rsidP="004A2A89">
      <w:pPr>
        <w:pStyle w:val="Caption"/>
      </w:pPr>
      <w:bookmarkStart w:id="2663" w:name="_Toc42875807"/>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52</w:t>
      </w:r>
      <w:r w:rsidR="006D4F5A">
        <w:rPr>
          <w:noProof/>
        </w:rPr>
        <w:fldChar w:fldCharType="end"/>
      </w:r>
      <w:r>
        <w:t xml:space="preserve"> – MO details</w:t>
      </w:r>
      <w:r w:rsidR="00AA0F50">
        <w:t xml:space="preserve"> 3</w:t>
      </w:r>
      <w:bookmarkEnd w:id="2663"/>
    </w:p>
    <w:tbl>
      <w:tblPr>
        <w:tblW w:w="8540" w:type="dxa"/>
        <w:tblCellMar>
          <w:left w:w="0" w:type="dxa"/>
          <w:right w:w="0" w:type="dxa"/>
        </w:tblCellMar>
        <w:tblLook w:val="0420" w:firstRow="1" w:lastRow="0" w:firstColumn="0" w:lastColumn="0" w:noHBand="0" w:noVBand="1"/>
      </w:tblPr>
      <w:tblGrid>
        <w:gridCol w:w="4270"/>
        <w:gridCol w:w="4270"/>
      </w:tblGrid>
      <w:tr w:rsidR="00274425" w:rsidRPr="001D6363" w14:paraId="5CBE33F4" w14:textId="77777777" w:rsidTr="00E4479A">
        <w:trPr>
          <w:trHeight w:val="584"/>
        </w:trPr>
        <w:tc>
          <w:tcPr>
            <w:tcW w:w="4260" w:type="dxa"/>
            <w:tcBorders>
              <w:top w:val="single" w:sz="8" w:space="0" w:color="58595B"/>
              <w:left w:val="single" w:sz="8" w:space="0" w:color="58595B"/>
              <w:bottom w:val="single" w:sz="8" w:space="0" w:color="58595B"/>
              <w:right w:val="single" w:sz="8" w:space="0" w:color="58595B"/>
            </w:tcBorders>
            <w:shd w:val="clear" w:color="auto" w:fill="BFBFBF" w:themeFill="background1" w:themeFillShade="BF"/>
            <w:tcMar>
              <w:top w:w="72" w:type="dxa"/>
              <w:left w:w="144" w:type="dxa"/>
              <w:bottom w:w="72" w:type="dxa"/>
              <w:right w:w="144" w:type="dxa"/>
            </w:tcMar>
            <w:hideMark/>
          </w:tcPr>
          <w:p w14:paraId="3561AAA4" w14:textId="77777777" w:rsidR="00274425" w:rsidRPr="000D475F" w:rsidRDefault="00274425" w:rsidP="00F735CF">
            <w:pPr>
              <w:pStyle w:val="BodyText"/>
              <w:ind w:left="720"/>
              <w:rPr>
                <w:rFonts w:ascii="Garamond" w:hAnsi="Garamond"/>
              </w:rPr>
            </w:pPr>
            <w:r w:rsidRPr="001D6363">
              <w:rPr>
                <w:b/>
                <w:bCs/>
              </w:rPr>
              <w:t>MO Name</w:t>
            </w:r>
          </w:p>
        </w:tc>
        <w:tc>
          <w:tcPr>
            <w:tcW w:w="4260" w:type="dxa"/>
            <w:tcBorders>
              <w:top w:val="single" w:sz="8" w:space="0" w:color="58595B"/>
              <w:left w:val="single" w:sz="8" w:space="0" w:color="58595B"/>
              <w:bottom w:val="single" w:sz="8" w:space="0" w:color="58595B"/>
              <w:right w:val="single" w:sz="8" w:space="0" w:color="58595B"/>
            </w:tcBorders>
            <w:shd w:val="clear" w:color="auto" w:fill="BFBFBF" w:themeFill="background1" w:themeFillShade="BF"/>
            <w:tcMar>
              <w:top w:w="72" w:type="dxa"/>
              <w:left w:w="144" w:type="dxa"/>
              <w:bottom w:w="72" w:type="dxa"/>
              <w:right w:w="144" w:type="dxa"/>
            </w:tcMar>
            <w:hideMark/>
          </w:tcPr>
          <w:p w14:paraId="7EDC1929" w14:textId="77777777" w:rsidR="00274425" w:rsidRPr="001D6363" w:rsidRDefault="00274425" w:rsidP="00F735CF">
            <w:pPr>
              <w:pStyle w:val="BodyText"/>
              <w:ind w:left="720"/>
            </w:pPr>
            <w:r w:rsidRPr="001D6363">
              <w:rPr>
                <w:b/>
                <w:bCs/>
              </w:rPr>
              <w:t>Operations Supported</w:t>
            </w:r>
          </w:p>
        </w:tc>
      </w:tr>
      <w:tr w:rsidR="00274425" w:rsidRPr="001D6363" w14:paraId="31B79F5A" w14:textId="77777777" w:rsidTr="00E4479A">
        <w:trPr>
          <w:trHeight w:val="584"/>
        </w:trPr>
        <w:tc>
          <w:tcPr>
            <w:tcW w:w="4260" w:type="dxa"/>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07DBED70" w14:textId="77777777" w:rsidR="00274425" w:rsidRPr="001D6363" w:rsidRDefault="00274425" w:rsidP="00F735CF">
            <w:pPr>
              <w:pStyle w:val="BodyText"/>
              <w:ind w:left="720"/>
            </w:pPr>
            <w:r w:rsidRPr="001D6363">
              <w:t>VstpSccpMnpOptions</w:t>
            </w:r>
          </w:p>
        </w:tc>
        <w:tc>
          <w:tcPr>
            <w:tcW w:w="4260" w:type="dxa"/>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1B309457" w14:textId="77777777" w:rsidR="00274425" w:rsidRPr="001D6363" w:rsidRDefault="00274425" w:rsidP="00F735CF">
            <w:pPr>
              <w:pStyle w:val="BodyText"/>
              <w:ind w:left="720"/>
            </w:pPr>
            <w:r w:rsidRPr="001D6363">
              <w:t>Update</w:t>
            </w:r>
          </w:p>
        </w:tc>
      </w:tr>
      <w:tr w:rsidR="00274425" w:rsidRPr="001D6363" w14:paraId="4058BB01" w14:textId="77777777" w:rsidTr="00E4479A">
        <w:trPr>
          <w:trHeight w:val="584"/>
        </w:trPr>
        <w:tc>
          <w:tcPr>
            <w:tcW w:w="4260" w:type="dxa"/>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6C69200D" w14:textId="77777777" w:rsidR="00274425" w:rsidRPr="000D475F" w:rsidRDefault="00274425" w:rsidP="00F735CF">
            <w:pPr>
              <w:pStyle w:val="BodyText"/>
              <w:ind w:left="720"/>
              <w:rPr>
                <w:rFonts w:ascii="Garamond" w:hAnsi="Garamond"/>
              </w:rPr>
            </w:pPr>
            <w:r w:rsidRPr="000D475F">
              <w:rPr>
                <w:rFonts w:ascii="Garamond" w:hAnsi="Garamond"/>
              </w:rPr>
              <w:t>VstpSccpSrvcSel</w:t>
            </w:r>
          </w:p>
        </w:tc>
        <w:tc>
          <w:tcPr>
            <w:tcW w:w="4260" w:type="dxa"/>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17FF8331" w14:textId="77777777" w:rsidR="00274425" w:rsidRPr="000D475F" w:rsidRDefault="00274425" w:rsidP="00F735CF">
            <w:pPr>
              <w:pStyle w:val="BodyText"/>
              <w:ind w:left="720"/>
              <w:rPr>
                <w:rFonts w:ascii="Garamond" w:hAnsi="Garamond"/>
              </w:rPr>
            </w:pPr>
            <w:r w:rsidRPr="000D475F">
              <w:rPr>
                <w:rFonts w:ascii="Garamond" w:hAnsi="Garamond"/>
              </w:rPr>
              <w:t>Insert, Update, Delete</w:t>
            </w:r>
          </w:p>
        </w:tc>
      </w:tr>
      <w:tr w:rsidR="00274425" w:rsidRPr="001D6363" w14:paraId="2B9441E7" w14:textId="77777777" w:rsidTr="00E4479A">
        <w:trPr>
          <w:trHeight w:val="584"/>
        </w:trPr>
        <w:tc>
          <w:tcPr>
            <w:tcW w:w="4260" w:type="dxa"/>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270AE4CA" w14:textId="77777777" w:rsidR="00274425" w:rsidRPr="000D475F" w:rsidRDefault="00274425" w:rsidP="00F735CF">
            <w:pPr>
              <w:pStyle w:val="BodyText"/>
              <w:ind w:left="720"/>
              <w:rPr>
                <w:rFonts w:ascii="Garamond" w:hAnsi="Garamond"/>
              </w:rPr>
            </w:pPr>
            <w:r w:rsidRPr="000D475F">
              <w:rPr>
                <w:rFonts w:ascii="Garamond" w:hAnsi="Garamond"/>
              </w:rPr>
              <w:t>VstpSccpHomeEntity</w:t>
            </w:r>
          </w:p>
        </w:tc>
        <w:tc>
          <w:tcPr>
            <w:tcW w:w="4260" w:type="dxa"/>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67F7E189" w14:textId="77777777" w:rsidR="00274425" w:rsidRPr="000D475F" w:rsidRDefault="00274425" w:rsidP="00F735CF">
            <w:pPr>
              <w:pStyle w:val="BodyText"/>
              <w:ind w:left="720"/>
              <w:rPr>
                <w:rFonts w:ascii="Garamond" w:hAnsi="Garamond"/>
              </w:rPr>
            </w:pPr>
            <w:r w:rsidRPr="000D475F">
              <w:rPr>
                <w:rFonts w:ascii="Garamond" w:hAnsi="Garamond"/>
              </w:rPr>
              <w:t>Insert, Delete</w:t>
            </w:r>
          </w:p>
        </w:tc>
      </w:tr>
    </w:tbl>
    <w:p w14:paraId="71B0FB6E" w14:textId="77777777" w:rsidR="00274425" w:rsidRPr="0035161D" w:rsidRDefault="001D2E7B" w:rsidP="0035161D">
      <w:pPr>
        <w:pStyle w:val="BodyText"/>
        <w:ind w:left="2880" w:firstLine="720"/>
        <w:rPr>
          <w:b/>
        </w:rPr>
      </w:pPr>
      <w:r>
        <w:rPr>
          <w:b/>
        </w:rPr>
        <w:t>Table 3</w:t>
      </w:r>
    </w:p>
    <w:p w14:paraId="2DAA93DD" w14:textId="77777777" w:rsidR="00274425" w:rsidRPr="001D6363" w:rsidRDefault="00274425" w:rsidP="00BA40F1">
      <w:pPr>
        <w:pStyle w:val="BodyText"/>
        <w:numPr>
          <w:ilvl w:val="0"/>
          <w:numId w:val="83"/>
        </w:numPr>
      </w:pPr>
      <w:r w:rsidRPr="001D6363">
        <w:t>Refer MMI API Guide on Active NOAM/SOAM: “Main Menu -&gt;MMI API Guide” on any DSR 8.4 GA release setup for details about the URI, example and parameters about each MO.</w:t>
      </w:r>
    </w:p>
    <w:p w14:paraId="03F74427" w14:textId="77777777" w:rsidR="00274425" w:rsidRDefault="00274425" w:rsidP="00274425">
      <w:pPr>
        <w:pStyle w:val="BodyText"/>
        <w:rPr>
          <w:rFonts w:ascii="Garamond" w:hAnsi="Garamond"/>
        </w:rPr>
      </w:pPr>
    </w:p>
    <w:p w14:paraId="3FFE4EDB" w14:textId="77777777" w:rsidR="00274425" w:rsidRPr="002F2D61" w:rsidRDefault="00274425" w:rsidP="00274425">
      <w:pPr>
        <w:pStyle w:val="BodyText"/>
      </w:pPr>
    </w:p>
    <w:p w14:paraId="1A23F45D" w14:textId="77777777" w:rsidR="00274425" w:rsidRDefault="00274425" w:rsidP="00DB0187">
      <w:pPr>
        <w:pStyle w:val="Heading4"/>
        <w:numPr>
          <w:ilvl w:val="2"/>
          <w:numId w:val="6"/>
        </w:numPr>
      </w:pPr>
      <w:r>
        <w:t>MEALS</w:t>
      </w:r>
    </w:p>
    <w:p w14:paraId="70624E3A" w14:textId="77777777" w:rsidR="00274425" w:rsidRDefault="00274425" w:rsidP="009019C0">
      <w:pPr>
        <w:pStyle w:val="NoSpacing"/>
        <w:numPr>
          <w:ilvl w:val="3"/>
          <w:numId w:val="6"/>
        </w:numPr>
        <w:rPr>
          <w:rFonts w:ascii="Arial" w:hAnsi="Arial" w:cs="Arial"/>
          <w:b/>
          <w:sz w:val="20"/>
          <w:szCs w:val="20"/>
        </w:rPr>
      </w:pPr>
      <w:r>
        <w:rPr>
          <w:rFonts w:ascii="Arial" w:hAnsi="Arial" w:cs="Arial"/>
          <w:b/>
          <w:sz w:val="20"/>
          <w:szCs w:val="20"/>
        </w:rPr>
        <w:t>Measurements:</w:t>
      </w:r>
    </w:p>
    <w:p w14:paraId="065FFAFD" w14:textId="77777777" w:rsidR="00274425" w:rsidRDefault="00274425" w:rsidP="00274425">
      <w:pPr>
        <w:pStyle w:val="BodyText"/>
        <w:rPr>
          <w:rFonts w:ascii="Garamond" w:hAnsi="Garamond"/>
        </w:rPr>
      </w:pPr>
    </w:p>
    <w:p w14:paraId="2B2C6F63" w14:textId="77777777" w:rsidR="00274425" w:rsidRPr="00A057DA" w:rsidRDefault="00274425" w:rsidP="00274425">
      <w:pPr>
        <w:pStyle w:val="BodyText"/>
        <w:rPr>
          <w:rFonts w:ascii="Garamond" w:hAnsi="Garamond"/>
        </w:rPr>
      </w:pPr>
      <w:r w:rsidRPr="00A057DA">
        <w:rPr>
          <w:rFonts w:ascii="Garamond" w:hAnsi="Garamond"/>
          <w:b/>
          <w:bCs/>
        </w:rPr>
        <w:t>Following measurements are added by G-Port feature and all are B scoped</w:t>
      </w:r>
    </w:p>
    <w:p w14:paraId="62B9FAA3" w14:textId="77777777" w:rsidR="00274425" w:rsidRDefault="00274425" w:rsidP="00274425">
      <w:pPr>
        <w:pStyle w:val="BodyText"/>
        <w:rPr>
          <w:rFonts w:ascii="Garamond" w:hAnsi="Garamond"/>
        </w:rPr>
      </w:pPr>
    </w:p>
    <w:p w14:paraId="13D1189B" w14:textId="3FBAB73E" w:rsidR="001D544B" w:rsidRDefault="004A2A89" w:rsidP="004A2A89">
      <w:pPr>
        <w:pStyle w:val="Caption"/>
        <w:rPr>
          <w:rFonts w:ascii="Garamond" w:hAnsi="Garamond"/>
        </w:rPr>
      </w:pPr>
      <w:bookmarkStart w:id="2664" w:name="_Toc42875808"/>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53</w:t>
      </w:r>
      <w:r w:rsidR="006D4F5A">
        <w:rPr>
          <w:noProof/>
        </w:rPr>
        <w:fldChar w:fldCharType="end"/>
      </w:r>
      <w:r>
        <w:t xml:space="preserve"> – Measurements details</w:t>
      </w:r>
      <w:r w:rsidR="004444F2">
        <w:t>1</w:t>
      </w:r>
      <w:bookmarkEnd w:id="2664"/>
    </w:p>
    <w:p w14:paraId="57A9C088" w14:textId="77777777" w:rsidR="001D544B" w:rsidRDefault="001D544B" w:rsidP="00274425">
      <w:pPr>
        <w:pStyle w:val="BodyText"/>
        <w:rPr>
          <w:rFonts w:ascii="Garamond" w:hAnsi="Garamond"/>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709"/>
        <w:gridCol w:w="1228"/>
        <w:gridCol w:w="2380"/>
        <w:gridCol w:w="943"/>
        <w:gridCol w:w="1288"/>
        <w:gridCol w:w="922"/>
      </w:tblGrid>
      <w:tr w:rsidR="00274425" w:rsidRPr="00A057DA" w14:paraId="275FF372" w14:textId="77777777" w:rsidTr="00C21D86">
        <w:trPr>
          <w:trHeight w:val="901"/>
        </w:trPr>
        <w:tc>
          <w:tcPr>
            <w:tcW w:w="1363" w:type="pct"/>
            <w:shd w:val="clear" w:color="auto" w:fill="BFBFBF" w:themeFill="background1" w:themeFillShade="BF"/>
            <w:tcMar>
              <w:top w:w="72" w:type="dxa"/>
              <w:left w:w="144" w:type="dxa"/>
              <w:bottom w:w="72" w:type="dxa"/>
              <w:right w:w="144" w:type="dxa"/>
            </w:tcMar>
            <w:hideMark/>
          </w:tcPr>
          <w:p w14:paraId="264C1386" w14:textId="77777777" w:rsidR="00274425" w:rsidRPr="00A057DA" w:rsidRDefault="00274425" w:rsidP="00F735CF">
            <w:pPr>
              <w:pStyle w:val="BodyText"/>
              <w:rPr>
                <w:rFonts w:ascii="Garamond" w:hAnsi="Garamond"/>
              </w:rPr>
            </w:pPr>
            <w:r w:rsidRPr="00A057DA">
              <w:rPr>
                <w:rFonts w:ascii="Garamond" w:hAnsi="Garamond"/>
                <w:b/>
                <w:bCs/>
              </w:rPr>
              <w:t>Measurement Name</w:t>
            </w:r>
          </w:p>
        </w:tc>
        <w:tc>
          <w:tcPr>
            <w:tcW w:w="618" w:type="pct"/>
            <w:shd w:val="clear" w:color="auto" w:fill="BFBFBF" w:themeFill="background1" w:themeFillShade="BF"/>
            <w:tcMar>
              <w:top w:w="72" w:type="dxa"/>
              <w:left w:w="144" w:type="dxa"/>
              <w:bottom w:w="72" w:type="dxa"/>
              <w:right w:w="144" w:type="dxa"/>
            </w:tcMar>
            <w:hideMark/>
          </w:tcPr>
          <w:p w14:paraId="4F95C7A8" w14:textId="77777777" w:rsidR="00274425" w:rsidRPr="00A057DA" w:rsidRDefault="00274425" w:rsidP="00F735CF">
            <w:pPr>
              <w:pStyle w:val="BodyText"/>
              <w:rPr>
                <w:rFonts w:ascii="Garamond" w:hAnsi="Garamond"/>
              </w:rPr>
            </w:pPr>
            <w:r w:rsidRPr="00A057DA">
              <w:rPr>
                <w:rFonts w:ascii="Garamond" w:hAnsi="Garamond"/>
                <w:b/>
                <w:bCs/>
              </w:rPr>
              <w:t>Dimension</w:t>
            </w:r>
          </w:p>
        </w:tc>
        <w:tc>
          <w:tcPr>
            <w:tcW w:w="1432" w:type="pct"/>
            <w:shd w:val="clear" w:color="auto" w:fill="BFBFBF" w:themeFill="background1" w:themeFillShade="BF"/>
            <w:tcMar>
              <w:top w:w="72" w:type="dxa"/>
              <w:left w:w="144" w:type="dxa"/>
              <w:bottom w:w="72" w:type="dxa"/>
              <w:right w:w="144" w:type="dxa"/>
            </w:tcMar>
            <w:hideMark/>
          </w:tcPr>
          <w:p w14:paraId="401958EA" w14:textId="77777777" w:rsidR="00274425" w:rsidRPr="00A057DA" w:rsidRDefault="00274425" w:rsidP="00F735CF">
            <w:pPr>
              <w:pStyle w:val="BodyText"/>
              <w:rPr>
                <w:rFonts w:ascii="Garamond" w:hAnsi="Garamond"/>
              </w:rPr>
            </w:pPr>
            <w:r w:rsidRPr="00A057DA">
              <w:rPr>
                <w:rFonts w:ascii="Garamond" w:hAnsi="Garamond"/>
                <w:b/>
                <w:bCs/>
              </w:rPr>
              <w:t>Description</w:t>
            </w:r>
          </w:p>
        </w:tc>
        <w:tc>
          <w:tcPr>
            <w:tcW w:w="475" w:type="pct"/>
            <w:shd w:val="clear" w:color="auto" w:fill="BFBFBF" w:themeFill="background1" w:themeFillShade="BF"/>
            <w:tcMar>
              <w:top w:w="72" w:type="dxa"/>
              <w:left w:w="144" w:type="dxa"/>
              <w:bottom w:w="72" w:type="dxa"/>
              <w:right w:w="144" w:type="dxa"/>
            </w:tcMar>
            <w:hideMark/>
          </w:tcPr>
          <w:p w14:paraId="2774DD87" w14:textId="77777777" w:rsidR="00274425" w:rsidRPr="00A057DA" w:rsidRDefault="00274425" w:rsidP="00F735CF">
            <w:pPr>
              <w:pStyle w:val="BodyText"/>
              <w:rPr>
                <w:rFonts w:ascii="Garamond" w:hAnsi="Garamond"/>
              </w:rPr>
            </w:pPr>
            <w:r w:rsidRPr="00A057DA">
              <w:rPr>
                <w:rFonts w:ascii="Garamond" w:hAnsi="Garamond"/>
                <w:b/>
                <w:bCs/>
              </w:rPr>
              <w:t>Interval in Mins</w:t>
            </w:r>
          </w:p>
        </w:tc>
        <w:tc>
          <w:tcPr>
            <w:tcW w:w="648" w:type="pct"/>
            <w:shd w:val="clear" w:color="auto" w:fill="BFBFBF" w:themeFill="background1" w:themeFillShade="BF"/>
            <w:tcMar>
              <w:top w:w="72" w:type="dxa"/>
              <w:left w:w="144" w:type="dxa"/>
              <w:bottom w:w="72" w:type="dxa"/>
              <w:right w:w="144" w:type="dxa"/>
            </w:tcMar>
            <w:hideMark/>
          </w:tcPr>
          <w:p w14:paraId="496359B0" w14:textId="77777777" w:rsidR="00274425" w:rsidRPr="00A057DA" w:rsidRDefault="00274425" w:rsidP="00F735CF">
            <w:pPr>
              <w:pStyle w:val="BodyText"/>
              <w:rPr>
                <w:rFonts w:ascii="Garamond" w:hAnsi="Garamond"/>
              </w:rPr>
            </w:pPr>
            <w:r w:rsidRPr="00A057DA">
              <w:rPr>
                <w:rFonts w:ascii="Garamond" w:hAnsi="Garamond"/>
                <w:b/>
                <w:bCs/>
              </w:rPr>
              <w:t>Group</w:t>
            </w:r>
          </w:p>
        </w:tc>
        <w:tc>
          <w:tcPr>
            <w:tcW w:w="464" w:type="pct"/>
            <w:shd w:val="clear" w:color="auto" w:fill="BFBFBF" w:themeFill="background1" w:themeFillShade="BF"/>
            <w:tcMar>
              <w:top w:w="72" w:type="dxa"/>
              <w:left w:w="144" w:type="dxa"/>
              <w:bottom w:w="72" w:type="dxa"/>
              <w:right w:w="144" w:type="dxa"/>
            </w:tcMar>
            <w:hideMark/>
          </w:tcPr>
          <w:p w14:paraId="03748005" w14:textId="77777777" w:rsidR="00274425" w:rsidRPr="00A057DA" w:rsidRDefault="00274425" w:rsidP="00F735CF">
            <w:pPr>
              <w:pStyle w:val="BodyText"/>
              <w:rPr>
                <w:rFonts w:ascii="Garamond" w:hAnsi="Garamond"/>
              </w:rPr>
            </w:pPr>
            <w:r w:rsidRPr="00A057DA">
              <w:rPr>
                <w:rFonts w:ascii="Garamond" w:hAnsi="Garamond"/>
                <w:b/>
                <w:bCs/>
              </w:rPr>
              <w:t>Type</w:t>
            </w:r>
          </w:p>
        </w:tc>
      </w:tr>
      <w:tr w:rsidR="00274425" w:rsidRPr="00A057DA" w14:paraId="761B41CF" w14:textId="77777777" w:rsidTr="00C21D86">
        <w:trPr>
          <w:trHeight w:val="424"/>
        </w:trPr>
        <w:tc>
          <w:tcPr>
            <w:tcW w:w="1363" w:type="pct"/>
            <w:shd w:val="clear" w:color="auto" w:fill="FFFFFF" w:themeFill="background1"/>
            <w:tcMar>
              <w:top w:w="72" w:type="dxa"/>
              <w:left w:w="144" w:type="dxa"/>
              <w:bottom w:w="72" w:type="dxa"/>
              <w:right w:w="144" w:type="dxa"/>
            </w:tcMar>
            <w:hideMark/>
          </w:tcPr>
          <w:p w14:paraId="270B15A9" w14:textId="77777777" w:rsidR="00274425" w:rsidRPr="00A057DA" w:rsidRDefault="00274425" w:rsidP="00F735CF">
            <w:pPr>
              <w:pStyle w:val="BodyText"/>
              <w:rPr>
                <w:rFonts w:ascii="Garamond" w:hAnsi="Garamond"/>
              </w:rPr>
            </w:pPr>
            <w:r w:rsidRPr="00A057DA">
              <w:rPr>
                <w:rFonts w:ascii="Garamond" w:hAnsi="Garamond"/>
              </w:rPr>
              <w:t>vstpMnpCrd</w:t>
            </w:r>
          </w:p>
        </w:tc>
        <w:tc>
          <w:tcPr>
            <w:tcW w:w="618" w:type="pct"/>
            <w:shd w:val="clear" w:color="auto" w:fill="FFFFFF" w:themeFill="background1"/>
            <w:tcMar>
              <w:top w:w="72" w:type="dxa"/>
              <w:left w:w="144" w:type="dxa"/>
              <w:bottom w:w="72" w:type="dxa"/>
              <w:right w:w="144" w:type="dxa"/>
            </w:tcMar>
            <w:hideMark/>
          </w:tcPr>
          <w:p w14:paraId="6F4AC58A"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22893479" w14:textId="77777777" w:rsidR="00274425" w:rsidRPr="00A057DA" w:rsidRDefault="00274425" w:rsidP="00F735CF">
            <w:pPr>
              <w:pStyle w:val="BodyText"/>
              <w:rPr>
                <w:rFonts w:ascii="Garamond" w:hAnsi="Garamond"/>
              </w:rPr>
            </w:pPr>
            <w:r w:rsidRPr="00A057DA">
              <w:rPr>
                <w:rFonts w:ascii="Garamond" w:hAnsi="Garamond"/>
              </w:rPr>
              <w:t>Number of times circuler route detected by MNP CRP</w:t>
            </w:r>
          </w:p>
        </w:tc>
        <w:tc>
          <w:tcPr>
            <w:tcW w:w="475" w:type="pct"/>
            <w:shd w:val="clear" w:color="auto" w:fill="FFFFFF" w:themeFill="background1"/>
            <w:tcMar>
              <w:top w:w="72" w:type="dxa"/>
              <w:left w:w="144" w:type="dxa"/>
              <w:bottom w:w="72" w:type="dxa"/>
              <w:right w:w="144" w:type="dxa"/>
            </w:tcMar>
            <w:hideMark/>
          </w:tcPr>
          <w:p w14:paraId="04AECAD2"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40A78AFE" w14:textId="77777777" w:rsidR="00274425" w:rsidRPr="00A057DA" w:rsidRDefault="00274425" w:rsidP="00F735CF">
            <w:pPr>
              <w:pStyle w:val="BodyText"/>
              <w:rPr>
                <w:rFonts w:ascii="Garamond" w:hAnsi="Garamond"/>
              </w:rPr>
            </w:pPr>
            <w:r w:rsidRPr="00A057DA">
              <w:rPr>
                <w:rFonts w:ascii="Garamond" w:hAnsi="Garamond"/>
              </w:rPr>
              <w:t>Performance</w:t>
            </w:r>
          </w:p>
        </w:tc>
        <w:tc>
          <w:tcPr>
            <w:tcW w:w="464" w:type="pct"/>
            <w:shd w:val="clear" w:color="auto" w:fill="FFFFFF" w:themeFill="background1"/>
            <w:tcMar>
              <w:top w:w="72" w:type="dxa"/>
              <w:left w:w="144" w:type="dxa"/>
              <w:bottom w:w="72" w:type="dxa"/>
              <w:right w:w="144" w:type="dxa"/>
            </w:tcMar>
            <w:hideMark/>
          </w:tcPr>
          <w:p w14:paraId="768C0EA8" w14:textId="77777777" w:rsidR="00274425" w:rsidRPr="00A057DA" w:rsidRDefault="00274425" w:rsidP="00F735CF">
            <w:pPr>
              <w:pStyle w:val="BodyText"/>
              <w:rPr>
                <w:rFonts w:ascii="Garamond" w:hAnsi="Garamond"/>
              </w:rPr>
            </w:pPr>
            <w:r w:rsidRPr="00A057DA">
              <w:rPr>
                <w:rFonts w:ascii="Garamond" w:hAnsi="Garamond"/>
              </w:rPr>
              <w:t>Simple</w:t>
            </w:r>
          </w:p>
        </w:tc>
      </w:tr>
      <w:tr w:rsidR="00274425" w:rsidRPr="00A057DA" w14:paraId="526F0C96" w14:textId="77777777" w:rsidTr="00C21D86">
        <w:trPr>
          <w:trHeight w:val="432"/>
        </w:trPr>
        <w:tc>
          <w:tcPr>
            <w:tcW w:w="1363" w:type="pct"/>
            <w:shd w:val="clear" w:color="auto" w:fill="FFFFFF" w:themeFill="background1"/>
            <w:tcMar>
              <w:top w:w="72" w:type="dxa"/>
              <w:left w:w="144" w:type="dxa"/>
              <w:bottom w:w="72" w:type="dxa"/>
              <w:right w:w="144" w:type="dxa"/>
            </w:tcMar>
            <w:hideMark/>
          </w:tcPr>
          <w:p w14:paraId="0EB888EE" w14:textId="77777777" w:rsidR="00274425" w:rsidRPr="00A057DA" w:rsidRDefault="00274425" w:rsidP="00F735CF">
            <w:pPr>
              <w:pStyle w:val="BodyText"/>
              <w:rPr>
                <w:rFonts w:ascii="Garamond" w:hAnsi="Garamond"/>
              </w:rPr>
            </w:pPr>
            <w:r w:rsidRPr="00A057DA">
              <w:rPr>
                <w:rFonts w:ascii="Garamond" w:hAnsi="Garamond"/>
              </w:rPr>
              <w:t>vstpGportSriRecv</w:t>
            </w:r>
          </w:p>
        </w:tc>
        <w:tc>
          <w:tcPr>
            <w:tcW w:w="618" w:type="pct"/>
            <w:shd w:val="clear" w:color="auto" w:fill="FFFFFF" w:themeFill="background1"/>
            <w:tcMar>
              <w:top w:w="72" w:type="dxa"/>
              <w:left w:w="144" w:type="dxa"/>
              <w:bottom w:w="72" w:type="dxa"/>
              <w:right w:w="144" w:type="dxa"/>
            </w:tcMar>
            <w:hideMark/>
          </w:tcPr>
          <w:p w14:paraId="5869C722"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6D0957CA" w14:textId="77777777" w:rsidR="00274425" w:rsidRPr="00A057DA" w:rsidRDefault="00274425" w:rsidP="00F735CF">
            <w:pPr>
              <w:pStyle w:val="BodyText"/>
              <w:rPr>
                <w:rFonts w:ascii="Garamond" w:hAnsi="Garamond"/>
              </w:rPr>
            </w:pPr>
            <w:r w:rsidRPr="00A057DA">
              <w:rPr>
                <w:rFonts w:ascii="Garamond" w:hAnsi="Garamond"/>
              </w:rPr>
              <w:t>Number of call related SRI message received.</w:t>
            </w:r>
          </w:p>
        </w:tc>
        <w:tc>
          <w:tcPr>
            <w:tcW w:w="475" w:type="pct"/>
            <w:shd w:val="clear" w:color="auto" w:fill="FFFFFF" w:themeFill="background1"/>
            <w:tcMar>
              <w:top w:w="72" w:type="dxa"/>
              <w:left w:w="144" w:type="dxa"/>
              <w:bottom w:w="72" w:type="dxa"/>
              <w:right w:w="144" w:type="dxa"/>
            </w:tcMar>
            <w:hideMark/>
          </w:tcPr>
          <w:p w14:paraId="1A79C491"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4C769C9B" w14:textId="77777777" w:rsidR="00274425" w:rsidRPr="00A057DA" w:rsidRDefault="00274425" w:rsidP="00F735CF">
            <w:pPr>
              <w:pStyle w:val="BodyText"/>
              <w:rPr>
                <w:rFonts w:ascii="Garamond" w:hAnsi="Garamond"/>
              </w:rPr>
            </w:pPr>
            <w:r w:rsidRPr="00A057DA">
              <w:rPr>
                <w:rFonts w:ascii="Garamond" w:hAnsi="Garamond"/>
              </w:rPr>
              <w:t>Performance</w:t>
            </w:r>
          </w:p>
        </w:tc>
        <w:tc>
          <w:tcPr>
            <w:tcW w:w="464" w:type="pct"/>
            <w:shd w:val="clear" w:color="auto" w:fill="FFFFFF" w:themeFill="background1"/>
            <w:tcMar>
              <w:top w:w="72" w:type="dxa"/>
              <w:left w:w="144" w:type="dxa"/>
              <w:bottom w:w="72" w:type="dxa"/>
              <w:right w:w="144" w:type="dxa"/>
            </w:tcMar>
            <w:hideMark/>
          </w:tcPr>
          <w:p w14:paraId="7D62CD68" w14:textId="77777777" w:rsidR="00274425" w:rsidRPr="00A057DA" w:rsidRDefault="00274425" w:rsidP="00F735CF">
            <w:pPr>
              <w:pStyle w:val="BodyText"/>
              <w:rPr>
                <w:rFonts w:ascii="Garamond" w:hAnsi="Garamond"/>
              </w:rPr>
            </w:pPr>
            <w:r w:rsidRPr="00A057DA">
              <w:rPr>
                <w:rFonts w:ascii="Garamond" w:hAnsi="Garamond"/>
              </w:rPr>
              <w:t>Simple</w:t>
            </w:r>
          </w:p>
        </w:tc>
      </w:tr>
      <w:tr w:rsidR="00274425" w:rsidRPr="00A057DA" w14:paraId="55CB4EB1" w14:textId="77777777" w:rsidTr="00C21D86">
        <w:trPr>
          <w:trHeight w:val="450"/>
        </w:trPr>
        <w:tc>
          <w:tcPr>
            <w:tcW w:w="1363" w:type="pct"/>
            <w:shd w:val="clear" w:color="auto" w:fill="FFFFFF" w:themeFill="background1"/>
            <w:tcMar>
              <w:top w:w="72" w:type="dxa"/>
              <w:left w:w="144" w:type="dxa"/>
              <w:bottom w:w="72" w:type="dxa"/>
              <w:right w:w="144" w:type="dxa"/>
            </w:tcMar>
            <w:hideMark/>
          </w:tcPr>
          <w:p w14:paraId="0942AF70" w14:textId="77777777" w:rsidR="00274425" w:rsidRPr="00A057DA" w:rsidRDefault="00274425" w:rsidP="00F735CF">
            <w:pPr>
              <w:pStyle w:val="BodyText"/>
              <w:rPr>
                <w:rFonts w:ascii="Garamond" w:hAnsi="Garamond"/>
              </w:rPr>
            </w:pPr>
            <w:r w:rsidRPr="00A057DA">
              <w:rPr>
                <w:rFonts w:ascii="Garamond" w:hAnsi="Garamond"/>
              </w:rPr>
              <w:t>vstpGportSriReply</w:t>
            </w:r>
          </w:p>
        </w:tc>
        <w:tc>
          <w:tcPr>
            <w:tcW w:w="618" w:type="pct"/>
            <w:shd w:val="clear" w:color="auto" w:fill="FFFFFF" w:themeFill="background1"/>
            <w:tcMar>
              <w:top w:w="72" w:type="dxa"/>
              <w:left w:w="144" w:type="dxa"/>
              <w:bottom w:w="72" w:type="dxa"/>
              <w:right w:w="144" w:type="dxa"/>
            </w:tcMar>
            <w:hideMark/>
          </w:tcPr>
          <w:p w14:paraId="5E51001A"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647DC9EC" w14:textId="77777777" w:rsidR="00274425" w:rsidRPr="00A057DA" w:rsidRDefault="00274425" w:rsidP="00F735CF">
            <w:pPr>
              <w:pStyle w:val="BodyText"/>
              <w:rPr>
                <w:rFonts w:ascii="Garamond" w:hAnsi="Garamond"/>
              </w:rPr>
            </w:pPr>
            <w:r w:rsidRPr="00A057DA">
              <w:rPr>
                <w:rFonts w:ascii="Garamond" w:hAnsi="Garamond"/>
              </w:rPr>
              <w:t>Number of call related SRI messages that fell through to GPORT service.</w:t>
            </w:r>
          </w:p>
        </w:tc>
        <w:tc>
          <w:tcPr>
            <w:tcW w:w="475" w:type="pct"/>
            <w:shd w:val="clear" w:color="auto" w:fill="FFFFFF" w:themeFill="background1"/>
            <w:tcMar>
              <w:top w:w="72" w:type="dxa"/>
              <w:left w:w="144" w:type="dxa"/>
              <w:bottom w:w="72" w:type="dxa"/>
              <w:right w:w="144" w:type="dxa"/>
            </w:tcMar>
            <w:hideMark/>
          </w:tcPr>
          <w:p w14:paraId="48B852D4"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624E5EAA" w14:textId="77777777" w:rsidR="00274425" w:rsidRPr="00A057DA" w:rsidRDefault="00274425" w:rsidP="00F735CF">
            <w:pPr>
              <w:pStyle w:val="BodyText"/>
              <w:rPr>
                <w:rFonts w:ascii="Garamond" w:hAnsi="Garamond"/>
              </w:rPr>
            </w:pPr>
            <w:r w:rsidRPr="00A057DA">
              <w:rPr>
                <w:rFonts w:ascii="Garamond" w:hAnsi="Garamond"/>
              </w:rPr>
              <w:t>Performance</w:t>
            </w:r>
          </w:p>
        </w:tc>
        <w:tc>
          <w:tcPr>
            <w:tcW w:w="464" w:type="pct"/>
            <w:shd w:val="clear" w:color="auto" w:fill="FFFFFF" w:themeFill="background1"/>
            <w:tcMar>
              <w:top w:w="72" w:type="dxa"/>
              <w:left w:w="144" w:type="dxa"/>
              <w:bottom w:w="72" w:type="dxa"/>
              <w:right w:w="144" w:type="dxa"/>
            </w:tcMar>
            <w:hideMark/>
          </w:tcPr>
          <w:p w14:paraId="73927CD1" w14:textId="77777777" w:rsidR="00274425" w:rsidRPr="00A057DA" w:rsidRDefault="00274425" w:rsidP="00F735CF">
            <w:pPr>
              <w:pStyle w:val="BodyText"/>
              <w:rPr>
                <w:rFonts w:ascii="Garamond" w:hAnsi="Garamond"/>
              </w:rPr>
            </w:pPr>
            <w:r w:rsidRPr="00A057DA">
              <w:rPr>
                <w:rFonts w:ascii="Garamond" w:hAnsi="Garamond"/>
              </w:rPr>
              <w:t>Simple</w:t>
            </w:r>
          </w:p>
        </w:tc>
      </w:tr>
      <w:tr w:rsidR="00274425" w:rsidRPr="00A057DA" w14:paraId="16EEFF50" w14:textId="77777777" w:rsidTr="00C21D86">
        <w:trPr>
          <w:trHeight w:val="427"/>
        </w:trPr>
        <w:tc>
          <w:tcPr>
            <w:tcW w:w="1363" w:type="pct"/>
            <w:shd w:val="clear" w:color="auto" w:fill="FFFFFF" w:themeFill="background1"/>
            <w:tcMar>
              <w:top w:w="72" w:type="dxa"/>
              <w:left w:w="144" w:type="dxa"/>
              <w:bottom w:w="72" w:type="dxa"/>
              <w:right w:w="144" w:type="dxa"/>
            </w:tcMar>
            <w:hideMark/>
          </w:tcPr>
          <w:p w14:paraId="7396C460" w14:textId="77777777" w:rsidR="00274425" w:rsidRPr="00A057DA" w:rsidRDefault="00274425" w:rsidP="00F735CF">
            <w:pPr>
              <w:pStyle w:val="BodyText"/>
              <w:rPr>
                <w:rFonts w:ascii="Garamond" w:hAnsi="Garamond"/>
              </w:rPr>
            </w:pPr>
            <w:r w:rsidRPr="00A057DA">
              <w:rPr>
                <w:rFonts w:ascii="Garamond" w:hAnsi="Garamond"/>
              </w:rPr>
              <w:lastRenderedPageBreak/>
              <w:t>vstpGportSriGtt</w:t>
            </w:r>
          </w:p>
        </w:tc>
        <w:tc>
          <w:tcPr>
            <w:tcW w:w="618" w:type="pct"/>
            <w:shd w:val="clear" w:color="auto" w:fill="FFFFFF" w:themeFill="background1"/>
            <w:tcMar>
              <w:top w:w="72" w:type="dxa"/>
              <w:left w:w="144" w:type="dxa"/>
              <w:bottom w:w="72" w:type="dxa"/>
              <w:right w:w="144" w:type="dxa"/>
            </w:tcMar>
            <w:hideMark/>
          </w:tcPr>
          <w:p w14:paraId="79F87C2D"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4CC0BA5D" w14:textId="77777777" w:rsidR="00274425" w:rsidRPr="00A057DA" w:rsidRDefault="00274425" w:rsidP="00F735CF">
            <w:pPr>
              <w:pStyle w:val="BodyText"/>
              <w:rPr>
                <w:rFonts w:ascii="Garamond" w:hAnsi="Garamond"/>
              </w:rPr>
            </w:pPr>
            <w:r w:rsidRPr="00A057DA">
              <w:rPr>
                <w:rFonts w:ascii="Garamond" w:hAnsi="Garamond"/>
              </w:rPr>
              <w:t>Number of call related SRI message that fell through to GTT due to no match.</w:t>
            </w:r>
          </w:p>
        </w:tc>
        <w:tc>
          <w:tcPr>
            <w:tcW w:w="475" w:type="pct"/>
            <w:shd w:val="clear" w:color="auto" w:fill="FFFFFF" w:themeFill="background1"/>
            <w:tcMar>
              <w:top w:w="72" w:type="dxa"/>
              <w:left w:w="144" w:type="dxa"/>
              <w:bottom w:w="72" w:type="dxa"/>
              <w:right w:w="144" w:type="dxa"/>
            </w:tcMar>
            <w:hideMark/>
          </w:tcPr>
          <w:p w14:paraId="18BA70E8"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438A3612" w14:textId="77777777" w:rsidR="00274425" w:rsidRPr="00A057DA" w:rsidRDefault="00274425" w:rsidP="00F735CF">
            <w:pPr>
              <w:pStyle w:val="BodyText"/>
              <w:rPr>
                <w:rFonts w:ascii="Garamond" w:hAnsi="Garamond"/>
              </w:rPr>
            </w:pPr>
            <w:r w:rsidRPr="00A057DA">
              <w:rPr>
                <w:rFonts w:ascii="Garamond" w:hAnsi="Garamond"/>
              </w:rPr>
              <w:t>Performance</w:t>
            </w:r>
          </w:p>
        </w:tc>
        <w:tc>
          <w:tcPr>
            <w:tcW w:w="464" w:type="pct"/>
            <w:shd w:val="clear" w:color="auto" w:fill="FFFFFF" w:themeFill="background1"/>
            <w:tcMar>
              <w:top w:w="72" w:type="dxa"/>
              <w:left w:w="144" w:type="dxa"/>
              <w:bottom w:w="72" w:type="dxa"/>
              <w:right w:w="144" w:type="dxa"/>
            </w:tcMar>
            <w:hideMark/>
          </w:tcPr>
          <w:p w14:paraId="28491673" w14:textId="77777777" w:rsidR="00274425" w:rsidRPr="00A057DA" w:rsidRDefault="00274425" w:rsidP="00F735CF">
            <w:pPr>
              <w:pStyle w:val="BodyText"/>
              <w:rPr>
                <w:rFonts w:ascii="Garamond" w:hAnsi="Garamond"/>
              </w:rPr>
            </w:pPr>
            <w:r w:rsidRPr="00A057DA">
              <w:rPr>
                <w:rFonts w:ascii="Garamond" w:hAnsi="Garamond"/>
              </w:rPr>
              <w:t>Simple</w:t>
            </w:r>
          </w:p>
        </w:tc>
      </w:tr>
      <w:tr w:rsidR="00274425" w:rsidRPr="00A057DA" w14:paraId="2A027D5B" w14:textId="77777777" w:rsidTr="00C21D86">
        <w:trPr>
          <w:trHeight w:val="424"/>
        </w:trPr>
        <w:tc>
          <w:tcPr>
            <w:tcW w:w="1363" w:type="pct"/>
            <w:shd w:val="clear" w:color="auto" w:fill="FFFFFF" w:themeFill="background1"/>
            <w:tcMar>
              <w:top w:w="72" w:type="dxa"/>
              <w:left w:w="144" w:type="dxa"/>
              <w:bottom w:w="72" w:type="dxa"/>
              <w:right w:w="144" w:type="dxa"/>
            </w:tcMar>
            <w:hideMark/>
          </w:tcPr>
          <w:p w14:paraId="69C5691E" w14:textId="77777777" w:rsidR="00274425" w:rsidRPr="00A057DA" w:rsidRDefault="00274425" w:rsidP="00F735CF">
            <w:pPr>
              <w:pStyle w:val="BodyText"/>
              <w:rPr>
                <w:rFonts w:ascii="Garamond" w:hAnsi="Garamond"/>
              </w:rPr>
            </w:pPr>
            <w:r w:rsidRPr="00A057DA">
              <w:rPr>
                <w:rFonts w:ascii="Garamond" w:hAnsi="Garamond"/>
              </w:rPr>
              <w:t>vstpGportSriErr</w:t>
            </w:r>
          </w:p>
        </w:tc>
        <w:tc>
          <w:tcPr>
            <w:tcW w:w="618" w:type="pct"/>
            <w:shd w:val="clear" w:color="auto" w:fill="FFFFFF" w:themeFill="background1"/>
            <w:tcMar>
              <w:top w:w="72" w:type="dxa"/>
              <w:left w:w="144" w:type="dxa"/>
              <w:bottom w:w="72" w:type="dxa"/>
              <w:right w:w="144" w:type="dxa"/>
            </w:tcMar>
            <w:hideMark/>
          </w:tcPr>
          <w:p w14:paraId="555E818F"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259D26BD" w14:textId="77777777" w:rsidR="00274425" w:rsidRPr="00A057DA" w:rsidRDefault="00274425" w:rsidP="00F735CF">
            <w:pPr>
              <w:pStyle w:val="BodyText"/>
              <w:rPr>
                <w:rFonts w:ascii="Garamond" w:hAnsi="Garamond"/>
              </w:rPr>
            </w:pPr>
            <w:r w:rsidRPr="00A057DA">
              <w:rPr>
                <w:rFonts w:ascii="Garamond" w:hAnsi="Garamond"/>
              </w:rPr>
              <w:t>Number of call related messages that cause an error response message.</w:t>
            </w:r>
          </w:p>
        </w:tc>
        <w:tc>
          <w:tcPr>
            <w:tcW w:w="475" w:type="pct"/>
            <w:shd w:val="clear" w:color="auto" w:fill="FFFFFF" w:themeFill="background1"/>
            <w:tcMar>
              <w:top w:w="72" w:type="dxa"/>
              <w:left w:w="144" w:type="dxa"/>
              <w:bottom w:w="72" w:type="dxa"/>
              <w:right w:w="144" w:type="dxa"/>
            </w:tcMar>
            <w:hideMark/>
          </w:tcPr>
          <w:p w14:paraId="18E3E7B2"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7A3C52A1" w14:textId="77777777" w:rsidR="00274425" w:rsidRPr="00A057DA" w:rsidRDefault="00274425" w:rsidP="00F735CF">
            <w:pPr>
              <w:pStyle w:val="BodyText"/>
              <w:rPr>
                <w:rFonts w:ascii="Garamond" w:hAnsi="Garamond"/>
              </w:rPr>
            </w:pPr>
            <w:r w:rsidRPr="00A057DA">
              <w:rPr>
                <w:rFonts w:ascii="Garamond" w:hAnsi="Garamond"/>
              </w:rPr>
              <w:t>Performance</w:t>
            </w:r>
          </w:p>
        </w:tc>
        <w:tc>
          <w:tcPr>
            <w:tcW w:w="464" w:type="pct"/>
            <w:shd w:val="clear" w:color="auto" w:fill="FFFFFF" w:themeFill="background1"/>
            <w:tcMar>
              <w:top w:w="72" w:type="dxa"/>
              <w:left w:w="144" w:type="dxa"/>
              <w:bottom w:w="72" w:type="dxa"/>
              <w:right w:w="144" w:type="dxa"/>
            </w:tcMar>
            <w:hideMark/>
          </w:tcPr>
          <w:p w14:paraId="773AE8D0" w14:textId="77777777" w:rsidR="00274425" w:rsidRPr="00A057DA" w:rsidRDefault="00274425" w:rsidP="00F735CF">
            <w:pPr>
              <w:pStyle w:val="BodyText"/>
              <w:rPr>
                <w:rFonts w:ascii="Garamond" w:hAnsi="Garamond"/>
              </w:rPr>
            </w:pPr>
            <w:r w:rsidRPr="00A057DA">
              <w:rPr>
                <w:rFonts w:ascii="Garamond" w:hAnsi="Garamond"/>
              </w:rPr>
              <w:t>Simple</w:t>
            </w:r>
          </w:p>
        </w:tc>
      </w:tr>
      <w:tr w:rsidR="00274425" w:rsidRPr="00A057DA" w14:paraId="5A14AEFF" w14:textId="77777777" w:rsidTr="00C21D86">
        <w:trPr>
          <w:trHeight w:val="424"/>
        </w:trPr>
        <w:tc>
          <w:tcPr>
            <w:tcW w:w="1363" w:type="pct"/>
            <w:shd w:val="clear" w:color="auto" w:fill="FFFFFF" w:themeFill="background1"/>
            <w:tcMar>
              <w:top w:w="72" w:type="dxa"/>
              <w:left w:w="144" w:type="dxa"/>
              <w:bottom w:w="72" w:type="dxa"/>
              <w:right w:w="144" w:type="dxa"/>
            </w:tcMar>
            <w:hideMark/>
          </w:tcPr>
          <w:p w14:paraId="3C8FE766" w14:textId="77777777" w:rsidR="00274425" w:rsidRPr="00A057DA" w:rsidRDefault="00274425" w:rsidP="00F735CF">
            <w:pPr>
              <w:pStyle w:val="BodyText"/>
              <w:rPr>
                <w:rFonts w:ascii="Garamond" w:hAnsi="Garamond"/>
              </w:rPr>
            </w:pPr>
            <w:r w:rsidRPr="00A057DA">
              <w:rPr>
                <w:rFonts w:ascii="Garamond" w:hAnsi="Garamond"/>
              </w:rPr>
              <w:t>vstpGportSriSmRcv</w:t>
            </w:r>
          </w:p>
        </w:tc>
        <w:tc>
          <w:tcPr>
            <w:tcW w:w="618" w:type="pct"/>
            <w:shd w:val="clear" w:color="auto" w:fill="FFFFFF" w:themeFill="background1"/>
            <w:tcMar>
              <w:top w:w="72" w:type="dxa"/>
              <w:left w:w="144" w:type="dxa"/>
              <w:bottom w:w="72" w:type="dxa"/>
              <w:right w:w="144" w:type="dxa"/>
            </w:tcMar>
            <w:hideMark/>
          </w:tcPr>
          <w:p w14:paraId="77ACF7A3"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41A52246" w14:textId="77777777" w:rsidR="00274425" w:rsidRPr="00A057DA" w:rsidRDefault="00274425" w:rsidP="00F735CF">
            <w:pPr>
              <w:pStyle w:val="BodyText"/>
              <w:rPr>
                <w:rFonts w:ascii="Garamond" w:hAnsi="Garamond"/>
              </w:rPr>
            </w:pPr>
            <w:r w:rsidRPr="00A057DA">
              <w:rPr>
                <w:rFonts w:ascii="Garamond" w:hAnsi="Garamond"/>
              </w:rPr>
              <w:t>Number of SRI_SM message received.</w:t>
            </w:r>
          </w:p>
        </w:tc>
        <w:tc>
          <w:tcPr>
            <w:tcW w:w="475" w:type="pct"/>
            <w:shd w:val="clear" w:color="auto" w:fill="FFFFFF" w:themeFill="background1"/>
            <w:tcMar>
              <w:top w:w="72" w:type="dxa"/>
              <w:left w:w="144" w:type="dxa"/>
              <w:bottom w:w="72" w:type="dxa"/>
              <w:right w:w="144" w:type="dxa"/>
            </w:tcMar>
            <w:hideMark/>
          </w:tcPr>
          <w:p w14:paraId="7720AD38"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3BA23CB9" w14:textId="77777777" w:rsidR="00274425" w:rsidRPr="00A057DA" w:rsidRDefault="00274425" w:rsidP="00F735CF">
            <w:pPr>
              <w:pStyle w:val="BodyText"/>
              <w:rPr>
                <w:rFonts w:ascii="Garamond" w:hAnsi="Garamond"/>
              </w:rPr>
            </w:pPr>
            <w:r w:rsidRPr="00A057DA">
              <w:rPr>
                <w:rFonts w:ascii="Garamond" w:hAnsi="Garamond"/>
              </w:rPr>
              <w:t>Performance</w:t>
            </w:r>
          </w:p>
        </w:tc>
        <w:tc>
          <w:tcPr>
            <w:tcW w:w="464" w:type="pct"/>
            <w:shd w:val="clear" w:color="auto" w:fill="FFFFFF" w:themeFill="background1"/>
            <w:tcMar>
              <w:top w:w="72" w:type="dxa"/>
              <w:left w:w="144" w:type="dxa"/>
              <w:bottom w:w="72" w:type="dxa"/>
              <w:right w:w="144" w:type="dxa"/>
            </w:tcMar>
            <w:hideMark/>
          </w:tcPr>
          <w:p w14:paraId="5A0056F4" w14:textId="77777777" w:rsidR="00274425" w:rsidRPr="00A057DA" w:rsidRDefault="00274425" w:rsidP="00F735CF">
            <w:pPr>
              <w:pStyle w:val="BodyText"/>
              <w:rPr>
                <w:rFonts w:ascii="Garamond" w:hAnsi="Garamond"/>
              </w:rPr>
            </w:pPr>
            <w:r w:rsidRPr="00A057DA">
              <w:rPr>
                <w:rFonts w:ascii="Garamond" w:hAnsi="Garamond"/>
              </w:rPr>
              <w:t>Simple</w:t>
            </w:r>
          </w:p>
        </w:tc>
      </w:tr>
      <w:tr w:rsidR="00274425" w:rsidRPr="00A057DA" w14:paraId="6D008C96" w14:textId="77777777" w:rsidTr="00C21D86">
        <w:trPr>
          <w:trHeight w:val="424"/>
        </w:trPr>
        <w:tc>
          <w:tcPr>
            <w:tcW w:w="1363" w:type="pct"/>
            <w:shd w:val="clear" w:color="auto" w:fill="FFFFFF" w:themeFill="background1"/>
            <w:tcMar>
              <w:top w:w="72" w:type="dxa"/>
              <w:left w:w="144" w:type="dxa"/>
              <w:bottom w:w="72" w:type="dxa"/>
              <w:right w:w="144" w:type="dxa"/>
            </w:tcMar>
            <w:hideMark/>
          </w:tcPr>
          <w:p w14:paraId="668A5D1A" w14:textId="77777777" w:rsidR="00274425" w:rsidRPr="00A057DA" w:rsidRDefault="00274425" w:rsidP="00F735CF">
            <w:pPr>
              <w:pStyle w:val="BodyText"/>
              <w:rPr>
                <w:rFonts w:ascii="Garamond" w:hAnsi="Garamond"/>
              </w:rPr>
            </w:pPr>
            <w:r w:rsidRPr="00A057DA">
              <w:rPr>
                <w:rFonts w:ascii="Garamond" w:hAnsi="Garamond"/>
              </w:rPr>
              <w:t>vstpGportSriSmRep</w:t>
            </w:r>
          </w:p>
        </w:tc>
        <w:tc>
          <w:tcPr>
            <w:tcW w:w="618" w:type="pct"/>
            <w:shd w:val="clear" w:color="auto" w:fill="FFFFFF" w:themeFill="background1"/>
            <w:tcMar>
              <w:top w:w="72" w:type="dxa"/>
              <w:left w:w="144" w:type="dxa"/>
              <w:bottom w:w="72" w:type="dxa"/>
              <w:right w:w="144" w:type="dxa"/>
            </w:tcMar>
            <w:hideMark/>
          </w:tcPr>
          <w:p w14:paraId="6522A0EF"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7C84DFA4" w14:textId="77777777" w:rsidR="00274425" w:rsidRPr="00A057DA" w:rsidRDefault="00274425" w:rsidP="00F735CF">
            <w:pPr>
              <w:pStyle w:val="BodyText"/>
              <w:rPr>
                <w:rFonts w:ascii="Garamond" w:hAnsi="Garamond"/>
              </w:rPr>
            </w:pPr>
            <w:r w:rsidRPr="00A057DA">
              <w:rPr>
                <w:rFonts w:ascii="Garamond" w:hAnsi="Garamond"/>
              </w:rPr>
              <w:t>Number of SRI_SM messages resulting in SRI_SM_ACK or SRI_SM_NACK.</w:t>
            </w:r>
          </w:p>
        </w:tc>
        <w:tc>
          <w:tcPr>
            <w:tcW w:w="475" w:type="pct"/>
            <w:shd w:val="clear" w:color="auto" w:fill="FFFFFF" w:themeFill="background1"/>
            <w:tcMar>
              <w:top w:w="72" w:type="dxa"/>
              <w:left w:w="144" w:type="dxa"/>
              <w:bottom w:w="72" w:type="dxa"/>
              <w:right w:w="144" w:type="dxa"/>
            </w:tcMar>
            <w:hideMark/>
          </w:tcPr>
          <w:p w14:paraId="10848939"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4790FFE3" w14:textId="77777777" w:rsidR="00274425" w:rsidRPr="00A057DA" w:rsidRDefault="00274425" w:rsidP="00F735CF">
            <w:pPr>
              <w:pStyle w:val="BodyText"/>
              <w:rPr>
                <w:rFonts w:ascii="Garamond" w:hAnsi="Garamond"/>
              </w:rPr>
            </w:pPr>
            <w:r w:rsidRPr="00A057DA">
              <w:rPr>
                <w:rFonts w:ascii="Garamond" w:hAnsi="Garamond"/>
              </w:rPr>
              <w:t xml:space="preserve">Performance </w:t>
            </w:r>
          </w:p>
        </w:tc>
        <w:tc>
          <w:tcPr>
            <w:tcW w:w="464" w:type="pct"/>
            <w:shd w:val="clear" w:color="auto" w:fill="FFFFFF" w:themeFill="background1"/>
            <w:tcMar>
              <w:top w:w="72" w:type="dxa"/>
              <w:left w:w="144" w:type="dxa"/>
              <w:bottom w:w="72" w:type="dxa"/>
              <w:right w:w="144" w:type="dxa"/>
            </w:tcMar>
            <w:hideMark/>
          </w:tcPr>
          <w:p w14:paraId="20B57970" w14:textId="77777777" w:rsidR="00274425" w:rsidRPr="00A057DA" w:rsidRDefault="00274425" w:rsidP="00F735CF">
            <w:pPr>
              <w:pStyle w:val="BodyText"/>
              <w:rPr>
                <w:rFonts w:ascii="Garamond" w:hAnsi="Garamond"/>
              </w:rPr>
            </w:pPr>
            <w:r w:rsidRPr="00A057DA">
              <w:rPr>
                <w:rFonts w:ascii="Garamond" w:hAnsi="Garamond"/>
              </w:rPr>
              <w:t>Simple</w:t>
            </w:r>
          </w:p>
        </w:tc>
      </w:tr>
      <w:tr w:rsidR="00274425" w:rsidRPr="00A057DA" w14:paraId="0D4EA5B6" w14:textId="77777777" w:rsidTr="00C21D86">
        <w:trPr>
          <w:trHeight w:val="424"/>
        </w:trPr>
        <w:tc>
          <w:tcPr>
            <w:tcW w:w="1363" w:type="pct"/>
            <w:shd w:val="clear" w:color="auto" w:fill="FFFFFF" w:themeFill="background1"/>
            <w:tcMar>
              <w:top w:w="72" w:type="dxa"/>
              <w:left w:w="144" w:type="dxa"/>
              <w:bottom w:w="72" w:type="dxa"/>
              <w:right w:w="144" w:type="dxa"/>
            </w:tcMar>
            <w:hideMark/>
          </w:tcPr>
          <w:p w14:paraId="491E3A99" w14:textId="77777777" w:rsidR="00274425" w:rsidRPr="00A057DA" w:rsidRDefault="00274425" w:rsidP="00F735CF">
            <w:pPr>
              <w:pStyle w:val="BodyText"/>
              <w:rPr>
                <w:rFonts w:ascii="Garamond" w:hAnsi="Garamond"/>
              </w:rPr>
            </w:pPr>
            <w:r w:rsidRPr="00A057DA">
              <w:rPr>
                <w:rFonts w:ascii="Garamond" w:hAnsi="Garamond"/>
              </w:rPr>
              <w:t>vstpGportSriSmErr</w:t>
            </w:r>
          </w:p>
        </w:tc>
        <w:tc>
          <w:tcPr>
            <w:tcW w:w="618" w:type="pct"/>
            <w:shd w:val="clear" w:color="auto" w:fill="FFFFFF" w:themeFill="background1"/>
            <w:tcMar>
              <w:top w:w="72" w:type="dxa"/>
              <w:left w:w="144" w:type="dxa"/>
              <w:bottom w:w="72" w:type="dxa"/>
              <w:right w:w="144" w:type="dxa"/>
            </w:tcMar>
            <w:hideMark/>
          </w:tcPr>
          <w:p w14:paraId="27BACCD6"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4450EBA2" w14:textId="77777777" w:rsidR="00274425" w:rsidRPr="00A057DA" w:rsidRDefault="00274425" w:rsidP="00F735CF">
            <w:pPr>
              <w:pStyle w:val="BodyText"/>
              <w:rPr>
                <w:rFonts w:ascii="Garamond" w:hAnsi="Garamond"/>
              </w:rPr>
            </w:pPr>
            <w:r w:rsidRPr="00A057DA">
              <w:rPr>
                <w:rFonts w:ascii="Garamond" w:hAnsi="Garamond"/>
              </w:rPr>
              <w:t>Number of SRI_SM messages resulting in error.</w:t>
            </w:r>
          </w:p>
        </w:tc>
        <w:tc>
          <w:tcPr>
            <w:tcW w:w="475" w:type="pct"/>
            <w:shd w:val="clear" w:color="auto" w:fill="FFFFFF" w:themeFill="background1"/>
            <w:tcMar>
              <w:top w:w="72" w:type="dxa"/>
              <w:left w:w="144" w:type="dxa"/>
              <w:bottom w:w="72" w:type="dxa"/>
              <w:right w:w="144" w:type="dxa"/>
            </w:tcMar>
            <w:hideMark/>
          </w:tcPr>
          <w:p w14:paraId="6F6C8109"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309F38A5" w14:textId="77777777" w:rsidR="00274425" w:rsidRPr="00A057DA" w:rsidRDefault="00274425" w:rsidP="00F735CF">
            <w:pPr>
              <w:pStyle w:val="BodyText"/>
              <w:rPr>
                <w:rFonts w:ascii="Garamond" w:hAnsi="Garamond"/>
              </w:rPr>
            </w:pPr>
            <w:r w:rsidRPr="00A057DA">
              <w:rPr>
                <w:rFonts w:ascii="Garamond" w:hAnsi="Garamond"/>
              </w:rPr>
              <w:t>Performance</w:t>
            </w:r>
          </w:p>
        </w:tc>
        <w:tc>
          <w:tcPr>
            <w:tcW w:w="464" w:type="pct"/>
            <w:shd w:val="clear" w:color="auto" w:fill="FFFFFF" w:themeFill="background1"/>
            <w:tcMar>
              <w:top w:w="72" w:type="dxa"/>
              <w:left w:w="144" w:type="dxa"/>
              <w:bottom w:w="72" w:type="dxa"/>
              <w:right w:w="144" w:type="dxa"/>
            </w:tcMar>
            <w:hideMark/>
          </w:tcPr>
          <w:p w14:paraId="674CEDE0" w14:textId="77777777" w:rsidR="00274425" w:rsidRPr="00A057DA" w:rsidRDefault="00274425" w:rsidP="00F735CF">
            <w:pPr>
              <w:pStyle w:val="BodyText"/>
              <w:rPr>
                <w:rFonts w:ascii="Garamond" w:hAnsi="Garamond"/>
              </w:rPr>
            </w:pPr>
            <w:r w:rsidRPr="00A057DA">
              <w:rPr>
                <w:rFonts w:ascii="Garamond" w:hAnsi="Garamond"/>
              </w:rPr>
              <w:t>Simple</w:t>
            </w:r>
          </w:p>
        </w:tc>
      </w:tr>
      <w:tr w:rsidR="00274425" w:rsidRPr="00A057DA" w14:paraId="270FCF6B" w14:textId="77777777" w:rsidTr="00C21D86">
        <w:trPr>
          <w:trHeight w:val="424"/>
        </w:trPr>
        <w:tc>
          <w:tcPr>
            <w:tcW w:w="1363" w:type="pct"/>
            <w:shd w:val="clear" w:color="auto" w:fill="FFFFFF" w:themeFill="background1"/>
            <w:tcMar>
              <w:top w:w="72" w:type="dxa"/>
              <w:left w:w="144" w:type="dxa"/>
              <w:bottom w:w="72" w:type="dxa"/>
              <w:right w:w="144" w:type="dxa"/>
            </w:tcMar>
            <w:hideMark/>
          </w:tcPr>
          <w:p w14:paraId="1D37E9D9" w14:textId="77777777" w:rsidR="00274425" w:rsidRPr="00A057DA" w:rsidRDefault="00274425" w:rsidP="00F735CF">
            <w:pPr>
              <w:pStyle w:val="BodyText"/>
              <w:rPr>
                <w:rFonts w:ascii="Garamond" w:hAnsi="Garamond"/>
              </w:rPr>
            </w:pPr>
            <w:r w:rsidRPr="00A057DA">
              <w:rPr>
                <w:rFonts w:ascii="Garamond" w:hAnsi="Garamond"/>
              </w:rPr>
              <w:t>vstpGportNonCallRelay</w:t>
            </w:r>
          </w:p>
        </w:tc>
        <w:tc>
          <w:tcPr>
            <w:tcW w:w="618" w:type="pct"/>
            <w:shd w:val="clear" w:color="auto" w:fill="FFFFFF" w:themeFill="background1"/>
            <w:tcMar>
              <w:top w:w="72" w:type="dxa"/>
              <w:left w:w="144" w:type="dxa"/>
              <w:bottom w:w="72" w:type="dxa"/>
              <w:right w:w="144" w:type="dxa"/>
            </w:tcMar>
            <w:hideMark/>
          </w:tcPr>
          <w:p w14:paraId="0512DC30"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3F95D350" w14:textId="77777777" w:rsidR="00274425" w:rsidRPr="00A057DA" w:rsidRDefault="00274425" w:rsidP="00F735CF">
            <w:pPr>
              <w:pStyle w:val="BodyText"/>
              <w:rPr>
                <w:rFonts w:ascii="Garamond" w:hAnsi="Garamond"/>
              </w:rPr>
            </w:pPr>
            <w:r w:rsidRPr="00A057DA">
              <w:rPr>
                <w:rFonts w:ascii="Garamond" w:hAnsi="Garamond"/>
              </w:rPr>
              <w:t>Number of non-call related messages relayed by G-Port.</w:t>
            </w:r>
          </w:p>
        </w:tc>
        <w:tc>
          <w:tcPr>
            <w:tcW w:w="475" w:type="pct"/>
            <w:shd w:val="clear" w:color="auto" w:fill="FFFFFF" w:themeFill="background1"/>
            <w:tcMar>
              <w:top w:w="72" w:type="dxa"/>
              <w:left w:w="144" w:type="dxa"/>
              <w:bottom w:w="72" w:type="dxa"/>
              <w:right w:w="144" w:type="dxa"/>
            </w:tcMar>
            <w:hideMark/>
          </w:tcPr>
          <w:p w14:paraId="71D86E8A"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1715931B" w14:textId="77777777" w:rsidR="00274425" w:rsidRPr="00A057DA" w:rsidRDefault="00274425" w:rsidP="00F735CF">
            <w:pPr>
              <w:pStyle w:val="BodyText"/>
              <w:rPr>
                <w:rFonts w:ascii="Garamond" w:hAnsi="Garamond"/>
              </w:rPr>
            </w:pPr>
            <w:r w:rsidRPr="00A057DA">
              <w:rPr>
                <w:rFonts w:ascii="Garamond" w:hAnsi="Garamond"/>
              </w:rPr>
              <w:t>Exception</w:t>
            </w:r>
          </w:p>
        </w:tc>
        <w:tc>
          <w:tcPr>
            <w:tcW w:w="464" w:type="pct"/>
            <w:shd w:val="clear" w:color="auto" w:fill="FFFFFF" w:themeFill="background1"/>
            <w:tcMar>
              <w:top w:w="72" w:type="dxa"/>
              <w:left w:w="144" w:type="dxa"/>
              <w:bottom w:w="72" w:type="dxa"/>
              <w:right w:w="144" w:type="dxa"/>
            </w:tcMar>
            <w:hideMark/>
          </w:tcPr>
          <w:p w14:paraId="31B926BC" w14:textId="77777777" w:rsidR="00274425" w:rsidRPr="00A057DA" w:rsidRDefault="00274425" w:rsidP="00F735CF">
            <w:pPr>
              <w:pStyle w:val="BodyText"/>
              <w:rPr>
                <w:rFonts w:ascii="Garamond" w:hAnsi="Garamond"/>
              </w:rPr>
            </w:pPr>
            <w:r w:rsidRPr="00A057DA">
              <w:rPr>
                <w:rFonts w:ascii="Garamond" w:hAnsi="Garamond"/>
              </w:rPr>
              <w:t>Simple</w:t>
            </w:r>
          </w:p>
        </w:tc>
      </w:tr>
      <w:tr w:rsidR="00274425" w:rsidRPr="00A057DA" w14:paraId="62C8CF8E" w14:textId="77777777" w:rsidTr="00C21D86">
        <w:trPr>
          <w:trHeight w:val="424"/>
        </w:trPr>
        <w:tc>
          <w:tcPr>
            <w:tcW w:w="1363" w:type="pct"/>
            <w:shd w:val="clear" w:color="auto" w:fill="FFFFFF" w:themeFill="background1"/>
            <w:tcMar>
              <w:top w:w="72" w:type="dxa"/>
              <w:left w:w="144" w:type="dxa"/>
              <w:bottom w:w="72" w:type="dxa"/>
              <w:right w:w="144" w:type="dxa"/>
            </w:tcMar>
            <w:hideMark/>
          </w:tcPr>
          <w:p w14:paraId="2494FC89" w14:textId="77777777" w:rsidR="00274425" w:rsidRPr="00A057DA" w:rsidRDefault="00274425" w:rsidP="00F735CF">
            <w:pPr>
              <w:pStyle w:val="BodyText"/>
              <w:rPr>
                <w:rFonts w:ascii="Garamond" w:hAnsi="Garamond"/>
              </w:rPr>
            </w:pPr>
            <w:r w:rsidRPr="00A057DA">
              <w:rPr>
                <w:rFonts w:ascii="Garamond" w:hAnsi="Garamond"/>
              </w:rPr>
              <w:t>vstpGportNonCallGtt</w:t>
            </w:r>
          </w:p>
        </w:tc>
        <w:tc>
          <w:tcPr>
            <w:tcW w:w="618" w:type="pct"/>
            <w:shd w:val="clear" w:color="auto" w:fill="FFFFFF" w:themeFill="background1"/>
            <w:tcMar>
              <w:top w:w="72" w:type="dxa"/>
              <w:left w:w="144" w:type="dxa"/>
              <w:bottom w:w="72" w:type="dxa"/>
              <w:right w:w="144" w:type="dxa"/>
            </w:tcMar>
            <w:hideMark/>
          </w:tcPr>
          <w:p w14:paraId="02A8E43F"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2448FB83" w14:textId="77777777" w:rsidR="00274425" w:rsidRPr="00A057DA" w:rsidRDefault="00274425" w:rsidP="00F735CF">
            <w:pPr>
              <w:pStyle w:val="BodyText"/>
              <w:rPr>
                <w:rFonts w:ascii="Garamond" w:hAnsi="Garamond"/>
              </w:rPr>
            </w:pPr>
            <w:r w:rsidRPr="00A057DA">
              <w:rPr>
                <w:rFonts w:ascii="Garamond" w:hAnsi="Garamond"/>
              </w:rPr>
              <w:t>Number of on-call related messages that fell through to GTT.</w:t>
            </w:r>
          </w:p>
        </w:tc>
        <w:tc>
          <w:tcPr>
            <w:tcW w:w="475" w:type="pct"/>
            <w:shd w:val="clear" w:color="auto" w:fill="FFFFFF" w:themeFill="background1"/>
            <w:tcMar>
              <w:top w:w="72" w:type="dxa"/>
              <w:left w:w="144" w:type="dxa"/>
              <w:bottom w:w="72" w:type="dxa"/>
              <w:right w:w="144" w:type="dxa"/>
            </w:tcMar>
            <w:hideMark/>
          </w:tcPr>
          <w:p w14:paraId="1EE59408"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686CAD4D" w14:textId="77777777" w:rsidR="00274425" w:rsidRPr="00A057DA" w:rsidRDefault="00274425" w:rsidP="00F735CF">
            <w:pPr>
              <w:pStyle w:val="BodyText"/>
              <w:rPr>
                <w:rFonts w:ascii="Garamond" w:hAnsi="Garamond"/>
              </w:rPr>
            </w:pPr>
            <w:r w:rsidRPr="00A057DA">
              <w:rPr>
                <w:rFonts w:ascii="Garamond" w:hAnsi="Garamond"/>
              </w:rPr>
              <w:t>Performance</w:t>
            </w:r>
          </w:p>
        </w:tc>
        <w:tc>
          <w:tcPr>
            <w:tcW w:w="464" w:type="pct"/>
            <w:shd w:val="clear" w:color="auto" w:fill="FFFFFF" w:themeFill="background1"/>
            <w:tcMar>
              <w:top w:w="72" w:type="dxa"/>
              <w:left w:w="144" w:type="dxa"/>
              <w:bottom w:w="72" w:type="dxa"/>
              <w:right w:w="144" w:type="dxa"/>
            </w:tcMar>
            <w:hideMark/>
          </w:tcPr>
          <w:p w14:paraId="2C415E3B" w14:textId="77777777" w:rsidR="00274425" w:rsidRPr="00A057DA" w:rsidRDefault="00274425" w:rsidP="00F735CF">
            <w:pPr>
              <w:pStyle w:val="BodyText"/>
              <w:rPr>
                <w:rFonts w:ascii="Garamond" w:hAnsi="Garamond"/>
              </w:rPr>
            </w:pPr>
            <w:r w:rsidRPr="00A057DA">
              <w:rPr>
                <w:rFonts w:ascii="Garamond" w:hAnsi="Garamond"/>
              </w:rPr>
              <w:t>Simple</w:t>
            </w:r>
          </w:p>
        </w:tc>
      </w:tr>
      <w:tr w:rsidR="00274425" w:rsidRPr="00A057DA" w14:paraId="1489DD12" w14:textId="77777777" w:rsidTr="00C21D86">
        <w:trPr>
          <w:trHeight w:val="424"/>
        </w:trPr>
        <w:tc>
          <w:tcPr>
            <w:tcW w:w="1363" w:type="pct"/>
            <w:shd w:val="clear" w:color="auto" w:fill="FFFFFF" w:themeFill="background1"/>
            <w:tcMar>
              <w:top w:w="72" w:type="dxa"/>
              <w:left w:w="144" w:type="dxa"/>
              <w:bottom w:w="72" w:type="dxa"/>
              <w:right w:w="144" w:type="dxa"/>
            </w:tcMar>
            <w:hideMark/>
          </w:tcPr>
          <w:p w14:paraId="4CCF576C" w14:textId="77777777" w:rsidR="00274425" w:rsidRPr="00A057DA" w:rsidRDefault="00274425" w:rsidP="00F735CF">
            <w:pPr>
              <w:pStyle w:val="BodyText"/>
              <w:rPr>
                <w:rFonts w:ascii="Garamond" w:hAnsi="Garamond"/>
              </w:rPr>
            </w:pPr>
            <w:r w:rsidRPr="00A057DA">
              <w:rPr>
                <w:rFonts w:ascii="Garamond" w:hAnsi="Garamond"/>
              </w:rPr>
              <w:t>VstpUdrDbDiscCATxFail</w:t>
            </w:r>
          </w:p>
        </w:tc>
        <w:tc>
          <w:tcPr>
            <w:tcW w:w="618" w:type="pct"/>
            <w:shd w:val="clear" w:color="auto" w:fill="FFFFFF" w:themeFill="background1"/>
            <w:tcMar>
              <w:top w:w="72" w:type="dxa"/>
              <w:left w:w="144" w:type="dxa"/>
              <w:bottom w:w="72" w:type="dxa"/>
              <w:right w:w="144" w:type="dxa"/>
            </w:tcMar>
            <w:hideMark/>
          </w:tcPr>
          <w:p w14:paraId="4959A619"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0F45DB16" w14:textId="77777777" w:rsidR="00274425" w:rsidRPr="00A057DA" w:rsidRDefault="00274425" w:rsidP="00F735CF">
            <w:pPr>
              <w:pStyle w:val="BodyText"/>
              <w:rPr>
                <w:rFonts w:ascii="Garamond" w:hAnsi="Garamond"/>
              </w:rPr>
            </w:pPr>
            <w:r w:rsidRPr="00A057DA">
              <w:rPr>
                <w:rFonts w:ascii="Garamond" w:hAnsi="Garamond"/>
              </w:rPr>
              <w:t>Number of messages discarded by Lss because of send fail to CA layer.</w:t>
            </w:r>
          </w:p>
        </w:tc>
        <w:tc>
          <w:tcPr>
            <w:tcW w:w="475" w:type="pct"/>
            <w:shd w:val="clear" w:color="auto" w:fill="FFFFFF" w:themeFill="background1"/>
            <w:tcMar>
              <w:top w:w="72" w:type="dxa"/>
              <w:left w:w="144" w:type="dxa"/>
              <w:bottom w:w="72" w:type="dxa"/>
              <w:right w:w="144" w:type="dxa"/>
            </w:tcMar>
            <w:hideMark/>
          </w:tcPr>
          <w:p w14:paraId="05F291D8"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45D1BD72" w14:textId="77777777" w:rsidR="00274425" w:rsidRPr="00A057DA" w:rsidRDefault="00274425" w:rsidP="00F735CF">
            <w:pPr>
              <w:pStyle w:val="BodyText"/>
              <w:rPr>
                <w:rFonts w:ascii="Garamond" w:hAnsi="Garamond"/>
              </w:rPr>
            </w:pPr>
            <w:r w:rsidRPr="00A057DA">
              <w:rPr>
                <w:rFonts w:ascii="Garamond" w:hAnsi="Garamond"/>
              </w:rPr>
              <w:t>Exception</w:t>
            </w:r>
          </w:p>
        </w:tc>
        <w:tc>
          <w:tcPr>
            <w:tcW w:w="464" w:type="pct"/>
            <w:shd w:val="clear" w:color="auto" w:fill="FFFFFF" w:themeFill="background1"/>
            <w:tcMar>
              <w:top w:w="72" w:type="dxa"/>
              <w:left w:w="144" w:type="dxa"/>
              <w:bottom w:w="72" w:type="dxa"/>
              <w:right w:w="144" w:type="dxa"/>
            </w:tcMar>
            <w:hideMark/>
          </w:tcPr>
          <w:p w14:paraId="1A5D9E2D" w14:textId="77777777" w:rsidR="00274425" w:rsidRPr="00A057DA" w:rsidRDefault="00274425" w:rsidP="00F735CF">
            <w:pPr>
              <w:pStyle w:val="BodyText"/>
              <w:rPr>
                <w:rFonts w:ascii="Garamond" w:hAnsi="Garamond"/>
              </w:rPr>
            </w:pPr>
            <w:r w:rsidRPr="00A057DA">
              <w:rPr>
                <w:rFonts w:ascii="Garamond" w:hAnsi="Garamond"/>
              </w:rPr>
              <w:t>Simple</w:t>
            </w:r>
          </w:p>
        </w:tc>
      </w:tr>
      <w:tr w:rsidR="00274425" w:rsidRPr="00A057DA" w14:paraId="4DA24755" w14:textId="77777777" w:rsidTr="00C21D86">
        <w:trPr>
          <w:trHeight w:val="424"/>
        </w:trPr>
        <w:tc>
          <w:tcPr>
            <w:tcW w:w="1363" w:type="pct"/>
            <w:shd w:val="clear" w:color="auto" w:fill="FFFFFF" w:themeFill="background1"/>
            <w:tcMar>
              <w:top w:w="72" w:type="dxa"/>
              <w:left w:w="144" w:type="dxa"/>
              <w:bottom w:w="72" w:type="dxa"/>
              <w:right w:w="144" w:type="dxa"/>
            </w:tcMar>
            <w:hideMark/>
          </w:tcPr>
          <w:p w14:paraId="07F2C246" w14:textId="77777777" w:rsidR="00274425" w:rsidRPr="00A057DA" w:rsidRDefault="00274425" w:rsidP="00F735CF">
            <w:pPr>
              <w:pStyle w:val="BodyText"/>
              <w:rPr>
                <w:rFonts w:ascii="Garamond" w:hAnsi="Garamond"/>
              </w:rPr>
            </w:pPr>
            <w:r w:rsidRPr="00A057DA">
              <w:rPr>
                <w:rFonts w:ascii="Garamond" w:hAnsi="Garamond"/>
              </w:rPr>
              <w:t>VstpMnpCAQueryProcessMax</w:t>
            </w:r>
          </w:p>
        </w:tc>
        <w:tc>
          <w:tcPr>
            <w:tcW w:w="618" w:type="pct"/>
            <w:shd w:val="clear" w:color="auto" w:fill="FFFFFF" w:themeFill="background1"/>
            <w:tcMar>
              <w:top w:w="72" w:type="dxa"/>
              <w:left w:w="144" w:type="dxa"/>
              <w:bottom w:w="72" w:type="dxa"/>
              <w:right w:w="144" w:type="dxa"/>
            </w:tcMar>
            <w:hideMark/>
          </w:tcPr>
          <w:p w14:paraId="0713BCE4"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1B4238EB" w14:textId="77777777" w:rsidR="00274425" w:rsidRPr="00A057DA" w:rsidRDefault="00274425" w:rsidP="00F735CF">
            <w:pPr>
              <w:pStyle w:val="BodyText"/>
              <w:rPr>
                <w:rFonts w:ascii="Garamond" w:hAnsi="Garamond"/>
              </w:rPr>
            </w:pPr>
            <w:r w:rsidRPr="00A057DA">
              <w:rPr>
                <w:rFonts w:ascii="Garamond" w:hAnsi="Garamond"/>
              </w:rPr>
              <w:t>Peak time by CA to send query and receive the response from UDR</w:t>
            </w:r>
          </w:p>
        </w:tc>
        <w:tc>
          <w:tcPr>
            <w:tcW w:w="475" w:type="pct"/>
            <w:shd w:val="clear" w:color="auto" w:fill="FFFFFF" w:themeFill="background1"/>
            <w:tcMar>
              <w:top w:w="72" w:type="dxa"/>
              <w:left w:w="144" w:type="dxa"/>
              <w:bottom w:w="72" w:type="dxa"/>
              <w:right w:w="144" w:type="dxa"/>
            </w:tcMar>
            <w:hideMark/>
          </w:tcPr>
          <w:p w14:paraId="568E4ACA"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2BD802CC" w14:textId="77777777" w:rsidR="00274425" w:rsidRPr="00A057DA" w:rsidRDefault="00274425" w:rsidP="00F735CF">
            <w:pPr>
              <w:pStyle w:val="BodyText"/>
              <w:rPr>
                <w:rFonts w:ascii="Garamond" w:hAnsi="Garamond"/>
              </w:rPr>
            </w:pPr>
            <w:r w:rsidRPr="00A057DA">
              <w:rPr>
                <w:rFonts w:ascii="Garamond" w:hAnsi="Garamond"/>
              </w:rPr>
              <w:t>Performance</w:t>
            </w:r>
          </w:p>
        </w:tc>
        <w:tc>
          <w:tcPr>
            <w:tcW w:w="464" w:type="pct"/>
            <w:shd w:val="clear" w:color="auto" w:fill="FFFFFF" w:themeFill="background1"/>
            <w:tcMar>
              <w:top w:w="72" w:type="dxa"/>
              <w:left w:w="144" w:type="dxa"/>
              <w:bottom w:w="72" w:type="dxa"/>
              <w:right w:w="144" w:type="dxa"/>
            </w:tcMar>
            <w:hideMark/>
          </w:tcPr>
          <w:p w14:paraId="18F016AA" w14:textId="77777777" w:rsidR="00274425" w:rsidRPr="00A057DA" w:rsidRDefault="00274425" w:rsidP="00F735CF">
            <w:pPr>
              <w:pStyle w:val="BodyText"/>
              <w:rPr>
                <w:rFonts w:ascii="Garamond" w:hAnsi="Garamond"/>
              </w:rPr>
            </w:pPr>
            <w:r w:rsidRPr="00A057DA">
              <w:rPr>
                <w:rFonts w:ascii="Garamond" w:hAnsi="Garamond"/>
              </w:rPr>
              <w:t>Peak</w:t>
            </w:r>
          </w:p>
        </w:tc>
      </w:tr>
      <w:tr w:rsidR="00274425" w:rsidRPr="00A057DA" w14:paraId="74D7DBB1" w14:textId="77777777" w:rsidTr="00C21D86">
        <w:trPr>
          <w:trHeight w:val="424"/>
        </w:trPr>
        <w:tc>
          <w:tcPr>
            <w:tcW w:w="1363" w:type="pct"/>
            <w:shd w:val="clear" w:color="auto" w:fill="FFFFFF" w:themeFill="background1"/>
            <w:tcMar>
              <w:top w:w="72" w:type="dxa"/>
              <w:left w:w="144" w:type="dxa"/>
              <w:bottom w:w="72" w:type="dxa"/>
              <w:right w:w="144" w:type="dxa"/>
            </w:tcMar>
            <w:hideMark/>
          </w:tcPr>
          <w:p w14:paraId="65975DF8" w14:textId="77777777" w:rsidR="00274425" w:rsidRPr="00A057DA" w:rsidRDefault="00274425" w:rsidP="00F735CF">
            <w:pPr>
              <w:pStyle w:val="BodyText"/>
              <w:rPr>
                <w:rFonts w:ascii="Garamond" w:hAnsi="Garamond"/>
              </w:rPr>
            </w:pPr>
            <w:r w:rsidRPr="00A057DA">
              <w:rPr>
                <w:rFonts w:ascii="Garamond" w:hAnsi="Garamond"/>
              </w:rPr>
              <w:t>VstpMnpCAQueryProcessAvg</w:t>
            </w:r>
          </w:p>
        </w:tc>
        <w:tc>
          <w:tcPr>
            <w:tcW w:w="618" w:type="pct"/>
            <w:shd w:val="clear" w:color="auto" w:fill="FFFFFF" w:themeFill="background1"/>
            <w:tcMar>
              <w:top w:w="72" w:type="dxa"/>
              <w:left w:w="144" w:type="dxa"/>
              <w:bottom w:w="72" w:type="dxa"/>
              <w:right w:w="144" w:type="dxa"/>
            </w:tcMar>
            <w:hideMark/>
          </w:tcPr>
          <w:p w14:paraId="7AFCE7FB"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535C6FCF" w14:textId="77777777" w:rsidR="00274425" w:rsidRPr="00A057DA" w:rsidRDefault="00274425" w:rsidP="00F735CF">
            <w:pPr>
              <w:pStyle w:val="BodyText"/>
              <w:rPr>
                <w:rFonts w:ascii="Garamond" w:hAnsi="Garamond"/>
              </w:rPr>
            </w:pPr>
            <w:r w:rsidRPr="00A057DA">
              <w:rPr>
                <w:rFonts w:ascii="Garamond" w:hAnsi="Garamond"/>
              </w:rPr>
              <w:t>Average time by CA to send query and receive the response from UDR</w:t>
            </w:r>
          </w:p>
        </w:tc>
        <w:tc>
          <w:tcPr>
            <w:tcW w:w="475" w:type="pct"/>
            <w:shd w:val="clear" w:color="auto" w:fill="FFFFFF" w:themeFill="background1"/>
            <w:tcMar>
              <w:top w:w="72" w:type="dxa"/>
              <w:left w:w="144" w:type="dxa"/>
              <w:bottom w:w="72" w:type="dxa"/>
              <w:right w:w="144" w:type="dxa"/>
            </w:tcMar>
            <w:hideMark/>
          </w:tcPr>
          <w:p w14:paraId="1C3A3A22"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00D4ED57" w14:textId="77777777" w:rsidR="00274425" w:rsidRPr="00A057DA" w:rsidRDefault="00274425" w:rsidP="00F735CF">
            <w:pPr>
              <w:pStyle w:val="BodyText"/>
              <w:rPr>
                <w:rFonts w:ascii="Garamond" w:hAnsi="Garamond"/>
              </w:rPr>
            </w:pPr>
            <w:r w:rsidRPr="00A057DA">
              <w:rPr>
                <w:rFonts w:ascii="Garamond" w:hAnsi="Garamond"/>
              </w:rPr>
              <w:t>Performance</w:t>
            </w:r>
          </w:p>
        </w:tc>
        <w:tc>
          <w:tcPr>
            <w:tcW w:w="464" w:type="pct"/>
            <w:shd w:val="clear" w:color="auto" w:fill="FFFFFF" w:themeFill="background1"/>
            <w:tcMar>
              <w:top w:w="72" w:type="dxa"/>
              <w:left w:w="144" w:type="dxa"/>
              <w:bottom w:w="72" w:type="dxa"/>
              <w:right w:w="144" w:type="dxa"/>
            </w:tcMar>
            <w:hideMark/>
          </w:tcPr>
          <w:p w14:paraId="03A1E4EC" w14:textId="77777777" w:rsidR="00274425" w:rsidRPr="00A057DA" w:rsidRDefault="00274425" w:rsidP="00F735CF">
            <w:pPr>
              <w:pStyle w:val="BodyText"/>
              <w:rPr>
                <w:rFonts w:ascii="Garamond" w:hAnsi="Garamond"/>
              </w:rPr>
            </w:pPr>
            <w:r w:rsidRPr="00A057DA">
              <w:rPr>
                <w:rFonts w:ascii="Garamond" w:hAnsi="Garamond"/>
              </w:rPr>
              <w:t xml:space="preserve">Average </w:t>
            </w:r>
          </w:p>
        </w:tc>
      </w:tr>
      <w:tr w:rsidR="00274425" w:rsidRPr="00A057DA" w14:paraId="27E0FF1E" w14:textId="77777777" w:rsidTr="00C21D86">
        <w:trPr>
          <w:trHeight w:val="424"/>
        </w:trPr>
        <w:tc>
          <w:tcPr>
            <w:tcW w:w="1363" w:type="pct"/>
            <w:shd w:val="clear" w:color="auto" w:fill="FFFFFF" w:themeFill="background1"/>
            <w:tcMar>
              <w:top w:w="72" w:type="dxa"/>
              <w:left w:w="144" w:type="dxa"/>
              <w:bottom w:w="72" w:type="dxa"/>
              <w:right w:w="144" w:type="dxa"/>
            </w:tcMar>
            <w:hideMark/>
          </w:tcPr>
          <w:p w14:paraId="18141637" w14:textId="77777777" w:rsidR="00274425" w:rsidRPr="00A057DA" w:rsidRDefault="00274425" w:rsidP="00F735CF">
            <w:pPr>
              <w:pStyle w:val="BodyText"/>
              <w:rPr>
                <w:rFonts w:ascii="Garamond" w:hAnsi="Garamond"/>
              </w:rPr>
            </w:pPr>
            <w:r w:rsidRPr="00A057DA">
              <w:rPr>
                <w:rFonts w:ascii="Garamond" w:hAnsi="Garamond"/>
              </w:rPr>
              <w:t>VstpMnpCAQueryProcesTime</w:t>
            </w:r>
          </w:p>
        </w:tc>
        <w:tc>
          <w:tcPr>
            <w:tcW w:w="618" w:type="pct"/>
            <w:shd w:val="clear" w:color="auto" w:fill="FFFFFF" w:themeFill="background1"/>
            <w:tcMar>
              <w:top w:w="72" w:type="dxa"/>
              <w:left w:w="144" w:type="dxa"/>
              <w:bottom w:w="72" w:type="dxa"/>
              <w:right w:w="144" w:type="dxa"/>
            </w:tcMar>
            <w:hideMark/>
          </w:tcPr>
          <w:p w14:paraId="55A4E869" w14:textId="77777777" w:rsidR="00274425" w:rsidRPr="00A057DA" w:rsidRDefault="00274425" w:rsidP="00F735CF">
            <w:pPr>
              <w:pStyle w:val="BodyText"/>
              <w:rPr>
                <w:rFonts w:ascii="Garamond" w:hAnsi="Garamond"/>
              </w:rPr>
            </w:pPr>
            <w:r w:rsidRPr="00A057DA">
              <w:rPr>
                <w:rFonts w:ascii="Garamond" w:hAnsi="Garamond"/>
              </w:rPr>
              <w:t>Array</w:t>
            </w:r>
          </w:p>
        </w:tc>
        <w:tc>
          <w:tcPr>
            <w:tcW w:w="1432" w:type="pct"/>
            <w:shd w:val="clear" w:color="auto" w:fill="FFFFFF" w:themeFill="background1"/>
            <w:tcMar>
              <w:top w:w="72" w:type="dxa"/>
              <w:left w:w="144" w:type="dxa"/>
              <w:bottom w:w="72" w:type="dxa"/>
              <w:right w:w="144" w:type="dxa"/>
            </w:tcMar>
            <w:hideMark/>
          </w:tcPr>
          <w:p w14:paraId="3274F955" w14:textId="77777777" w:rsidR="00274425" w:rsidRPr="00A057DA" w:rsidRDefault="00274425" w:rsidP="00F735CF">
            <w:pPr>
              <w:pStyle w:val="BodyText"/>
              <w:rPr>
                <w:rFonts w:ascii="Garamond" w:hAnsi="Garamond"/>
              </w:rPr>
            </w:pPr>
            <w:r w:rsidRPr="00A057DA">
              <w:rPr>
                <w:rFonts w:ascii="Garamond" w:hAnsi="Garamond"/>
              </w:rPr>
              <w:t>Time required by CA to send query and receive the response from UDR</w:t>
            </w:r>
          </w:p>
        </w:tc>
        <w:tc>
          <w:tcPr>
            <w:tcW w:w="475" w:type="pct"/>
            <w:shd w:val="clear" w:color="auto" w:fill="FFFFFF" w:themeFill="background1"/>
            <w:tcMar>
              <w:top w:w="72" w:type="dxa"/>
              <w:left w:w="144" w:type="dxa"/>
              <w:bottom w:w="72" w:type="dxa"/>
              <w:right w:w="144" w:type="dxa"/>
            </w:tcMar>
            <w:hideMark/>
          </w:tcPr>
          <w:p w14:paraId="4C8E0F04"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00E2DDD4" w14:textId="77777777" w:rsidR="00274425" w:rsidRPr="00A057DA" w:rsidRDefault="00274425" w:rsidP="00F735CF">
            <w:pPr>
              <w:pStyle w:val="BodyText"/>
              <w:rPr>
                <w:rFonts w:ascii="Garamond" w:hAnsi="Garamond"/>
              </w:rPr>
            </w:pPr>
            <w:r w:rsidRPr="00A057DA">
              <w:rPr>
                <w:rFonts w:ascii="Garamond" w:hAnsi="Garamond"/>
              </w:rPr>
              <w:t>Performance</w:t>
            </w:r>
          </w:p>
        </w:tc>
        <w:tc>
          <w:tcPr>
            <w:tcW w:w="464" w:type="pct"/>
            <w:shd w:val="clear" w:color="auto" w:fill="FFFFFF" w:themeFill="background1"/>
            <w:tcMar>
              <w:top w:w="72" w:type="dxa"/>
              <w:left w:w="144" w:type="dxa"/>
              <w:bottom w:w="72" w:type="dxa"/>
              <w:right w:w="144" w:type="dxa"/>
            </w:tcMar>
            <w:hideMark/>
          </w:tcPr>
          <w:p w14:paraId="1A64CB89" w14:textId="77777777" w:rsidR="00274425" w:rsidRPr="00A057DA" w:rsidRDefault="00274425" w:rsidP="00F735CF">
            <w:pPr>
              <w:pStyle w:val="BodyText"/>
              <w:rPr>
                <w:rFonts w:ascii="Garamond" w:hAnsi="Garamond"/>
              </w:rPr>
            </w:pPr>
            <w:r w:rsidRPr="00A057DA">
              <w:rPr>
                <w:rFonts w:ascii="Garamond" w:hAnsi="Garamond"/>
              </w:rPr>
              <w:t>Simple</w:t>
            </w:r>
          </w:p>
        </w:tc>
      </w:tr>
      <w:tr w:rsidR="00274425" w:rsidRPr="00A057DA" w14:paraId="225D90D8" w14:textId="77777777" w:rsidTr="00C21D86">
        <w:trPr>
          <w:trHeight w:val="609"/>
        </w:trPr>
        <w:tc>
          <w:tcPr>
            <w:tcW w:w="1363" w:type="pct"/>
            <w:shd w:val="clear" w:color="auto" w:fill="FFFFFF" w:themeFill="background1"/>
            <w:tcMar>
              <w:top w:w="72" w:type="dxa"/>
              <w:left w:w="144" w:type="dxa"/>
              <w:bottom w:w="72" w:type="dxa"/>
              <w:right w:w="144" w:type="dxa"/>
            </w:tcMar>
            <w:hideMark/>
          </w:tcPr>
          <w:p w14:paraId="7DA7F7A7" w14:textId="77777777" w:rsidR="00274425" w:rsidRPr="00A057DA" w:rsidRDefault="00274425" w:rsidP="00F735CF">
            <w:pPr>
              <w:pStyle w:val="BodyText"/>
              <w:rPr>
                <w:rFonts w:ascii="Garamond" w:hAnsi="Garamond"/>
              </w:rPr>
            </w:pPr>
            <w:r w:rsidRPr="00A057DA">
              <w:rPr>
                <w:rFonts w:ascii="Garamond" w:hAnsi="Garamond"/>
              </w:rPr>
              <w:t>VstpMnpCATimeOut</w:t>
            </w:r>
          </w:p>
        </w:tc>
        <w:tc>
          <w:tcPr>
            <w:tcW w:w="618" w:type="pct"/>
            <w:shd w:val="clear" w:color="auto" w:fill="FFFFFF" w:themeFill="background1"/>
            <w:tcMar>
              <w:top w:w="72" w:type="dxa"/>
              <w:left w:w="144" w:type="dxa"/>
              <w:bottom w:w="72" w:type="dxa"/>
              <w:right w:w="144" w:type="dxa"/>
            </w:tcMar>
            <w:hideMark/>
          </w:tcPr>
          <w:p w14:paraId="2FD4AA62" w14:textId="77777777" w:rsidR="00274425" w:rsidRPr="00A057DA" w:rsidRDefault="00274425" w:rsidP="00F735CF">
            <w:pPr>
              <w:pStyle w:val="BodyText"/>
              <w:rPr>
                <w:rFonts w:ascii="Garamond" w:hAnsi="Garamond"/>
              </w:rPr>
            </w:pPr>
            <w:r w:rsidRPr="00A057DA">
              <w:rPr>
                <w:rFonts w:ascii="Garamond" w:hAnsi="Garamond"/>
              </w:rPr>
              <w:t>Single</w:t>
            </w:r>
          </w:p>
        </w:tc>
        <w:tc>
          <w:tcPr>
            <w:tcW w:w="1432" w:type="pct"/>
            <w:shd w:val="clear" w:color="auto" w:fill="FFFFFF" w:themeFill="background1"/>
            <w:tcMar>
              <w:top w:w="72" w:type="dxa"/>
              <w:left w:w="144" w:type="dxa"/>
              <w:bottom w:w="72" w:type="dxa"/>
              <w:right w:w="144" w:type="dxa"/>
            </w:tcMar>
            <w:hideMark/>
          </w:tcPr>
          <w:p w14:paraId="0C993245" w14:textId="77777777" w:rsidR="00274425" w:rsidRPr="00A057DA" w:rsidRDefault="00274425" w:rsidP="00F735CF">
            <w:pPr>
              <w:pStyle w:val="BodyText"/>
              <w:rPr>
                <w:rFonts w:ascii="Garamond" w:hAnsi="Garamond"/>
              </w:rPr>
            </w:pPr>
            <w:r w:rsidRPr="00A057DA">
              <w:rPr>
                <w:rFonts w:ascii="Garamond" w:hAnsi="Garamond"/>
              </w:rPr>
              <w:t>Number of messages for which CA query to UDR timed out</w:t>
            </w:r>
          </w:p>
        </w:tc>
        <w:tc>
          <w:tcPr>
            <w:tcW w:w="475" w:type="pct"/>
            <w:shd w:val="clear" w:color="auto" w:fill="FFFFFF" w:themeFill="background1"/>
            <w:tcMar>
              <w:top w:w="72" w:type="dxa"/>
              <w:left w:w="144" w:type="dxa"/>
              <w:bottom w:w="72" w:type="dxa"/>
              <w:right w:w="144" w:type="dxa"/>
            </w:tcMar>
            <w:hideMark/>
          </w:tcPr>
          <w:p w14:paraId="6C2A2B2C" w14:textId="77777777" w:rsidR="00274425" w:rsidRPr="00A057DA" w:rsidRDefault="00274425" w:rsidP="00F735CF">
            <w:pPr>
              <w:pStyle w:val="BodyText"/>
              <w:rPr>
                <w:rFonts w:ascii="Garamond" w:hAnsi="Garamond"/>
              </w:rPr>
            </w:pPr>
            <w:r w:rsidRPr="00A057DA">
              <w:rPr>
                <w:rFonts w:ascii="Garamond" w:hAnsi="Garamond"/>
              </w:rPr>
              <w:t>5</w:t>
            </w:r>
          </w:p>
        </w:tc>
        <w:tc>
          <w:tcPr>
            <w:tcW w:w="648" w:type="pct"/>
            <w:shd w:val="clear" w:color="auto" w:fill="FFFFFF" w:themeFill="background1"/>
            <w:tcMar>
              <w:top w:w="72" w:type="dxa"/>
              <w:left w:w="144" w:type="dxa"/>
              <w:bottom w:w="72" w:type="dxa"/>
              <w:right w:w="144" w:type="dxa"/>
            </w:tcMar>
            <w:hideMark/>
          </w:tcPr>
          <w:p w14:paraId="28C73A56" w14:textId="77777777" w:rsidR="00274425" w:rsidRPr="00A057DA" w:rsidRDefault="00274425" w:rsidP="00F735CF">
            <w:pPr>
              <w:pStyle w:val="BodyText"/>
              <w:rPr>
                <w:rFonts w:ascii="Garamond" w:hAnsi="Garamond"/>
              </w:rPr>
            </w:pPr>
            <w:r w:rsidRPr="00A057DA">
              <w:rPr>
                <w:rFonts w:ascii="Garamond" w:hAnsi="Garamond"/>
              </w:rPr>
              <w:t>Exception</w:t>
            </w:r>
          </w:p>
        </w:tc>
        <w:tc>
          <w:tcPr>
            <w:tcW w:w="464" w:type="pct"/>
            <w:shd w:val="clear" w:color="auto" w:fill="FFFFFF" w:themeFill="background1"/>
            <w:tcMar>
              <w:top w:w="72" w:type="dxa"/>
              <w:left w:w="144" w:type="dxa"/>
              <w:bottom w:w="72" w:type="dxa"/>
              <w:right w:w="144" w:type="dxa"/>
            </w:tcMar>
            <w:hideMark/>
          </w:tcPr>
          <w:p w14:paraId="7E15B8C0" w14:textId="77777777" w:rsidR="00274425" w:rsidRPr="00A057DA" w:rsidRDefault="00274425" w:rsidP="00F735CF">
            <w:pPr>
              <w:pStyle w:val="BodyText"/>
              <w:rPr>
                <w:rFonts w:ascii="Garamond" w:hAnsi="Garamond"/>
              </w:rPr>
            </w:pPr>
            <w:r w:rsidRPr="00A057DA">
              <w:rPr>
                <w:rFonts w:ascii="Garamond" w:hAnsi="Garamond"/>
              </w:rPr>
              <w:t>Simple</w:t>
            </w:r>
          </w:p>
        </w:tc>
      </w:tr>
    </w:tbl>
    <w:p w14:paraId="7A8A61F1" w14:textId="77777777" w:rsidR="00274425" w:rsidRDefault="00274425" w:rsidP="00274425">
      <w:pPr>
        <w:pStyle w:val="BodyText"/>
        <w:rPr>
          <w:rFonts w:ascii="Garamond" w:hAnsi="Garamond"/>
        </w:rPr>
      </w:pPr>
    </w:p>
    <w:p w14:paraId="29DC5296" w14:textId="77777777" w:rsidR="004A2A89" w:rsidRDefault="004A2A89" w:rsidP="00274425">
      <w:pPr>
        <w:pStyle w:val="BodyText"/>
        <w:rPr>
          <w:rFonts w:ascii="Garamond" w:hAnsi="Garamond"/>
        </w:rPr>
      </w:pPr>
    </w:p>
    <w:p w14:paraId="04591E09" w14:textId="79B637E8" w:rsidR="004A2A89" w:rsidRDefault="004A2A89" w:rsidP="004A2A89">
      <w:pPr>
        <w:pStyle w:val="Caption"/>
        <w:rPr>
          <w:rFonts w:ascii="Garamond" w:hAnsi="Garamond"/>
        </w:rPr>
      </w:pPr>
      <w:bookmarkStart w:id="2665" w:name="_Toc42875809"/>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54</w:t>
      </w:r>
      <w:r w:rsidR="006D4F5A">
        <w:rPr>
          <w:noProof/>
        </w:rPr>
        <w:fldChar w:fldCharType="end"/>
      </w:r>
      <w:r>
        <w:t xml:space="preserve"> – Measurement details</w:t>
      </w:r>
      <w:r w:rsidR="004444F2">
        <w:t>2</w:t>
      </w:r>
      <w:bookmarkEnd w:id="2665"/>
    </w:p>
    <w:tbl>
      <w:tblPr>
        <w:tblW w:w="5000" w:type="pct"/>
        <w:tblCellMar>
          <w:left w:w="0" w:type="dxa"/>
          <w:right w:w="0" w:type="dxa"/>
        </w:tblCellMar>
        <w:tblLook w:val="0420" w:firstRow="1" w:lastRow="0" w:firstColumn="0" w:lastColumn="0" w:noHBand="0" w:noVBand="1"/>
      </w:tblPr>
      <w:tblGrid>
        <w:gridCol w:w="3338"/>
        <w:gridCol w:w="1365"/>
        <w:gridCol w:w="1526"/>
        <w:gridCol w:w="1031"/>
        <w:gridCol w:w="1288"/>
        <w:gridCol w:w="922"/>
      </w:tblGrid>
      <w:tr w:rsidR="00274425" w:rsidRPr="00C21D86" w14:paraId="3F239B94" w14:textId="77777777" w:rsidTr="00C21D86">
        <w:trPr>
          <w:trHeight w:val="1029"/>
        </w:trPr>
        <w:tc>
          <w:tcPr>
            <w:tcW w:w="1621"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72" w:type="dxa"/>
              <w:left w:w="144" w:type="dxa"/>
              <w:bottom w:w="72" w:type="dxa"/>
              <w:right w:w="144" w:type="dxa"/>
            </w:tcMar>
            <w:hideMark/>
          </w:tcPr>
          <w:p w14:paraId="69E1F511" w14:textId="77777777" w:rsidR="00274425" w:rsidRPr="000D475F" w:rsidRDefault="00274425" w:rsidP="00F735CF">
            <w:pPr>
              <w:rPr>
                <w:rFonts w:ascii="Garamond" w:hAnsi="Garamond" w:cs="Arial"/>
                <w:b/>
                <w:lang w:eastAsia="en-US"/>
              </w:rPr>
            </w:pPr>
            <w:r w:rsidRPr="000D475F">
              <w:rPr>
                <w:rFonts w:ascii="Garamond" w:hAnsi="Garamond" w:cs="Arial"/>
                <w:b/>
                <w:bCs/>
                <w:kern w:val="24"/>
                <w:lang w:eastAsia="en-US"/>
              </w:rPr>
              <w:t>Measurement Name</w:t>
            </w:r>
          </w:p>
        </w:tc>
        <w:tc>
          <w:tcPr>
            <w:tcW w:w="772"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72" w:type="dxa"/>
              <w:left w:w="144" w:type="dxa"/>
              <w:bottom w:w="72" w:type="dxa"/>
              <w:right w:w="144" w:type="dxa"/>
            </w:tcMar>
            <w:hideMark/>
          </w:tcPr>
          <w:p w14:paraId="1C83770D" w14:textId="77777777" w:rsidR="00274425" w:rsidRPr="000D475F" w:rsidRDefault="00274425" w:rsidP="00F735CF">
            <w:pPr>
              <w:rPr>
                <w:rFonts w:ascii="Garamond" w:hAnsi="Garamond" w:cs="Arial"/>
                <w:b/>
                <w:lang w:eastAsia="en-US"/>
              </w:rPr>
            </w:pPr>
            <w:r w:rsidRPr="000D475F">
              <w:rPr>
                <w:rFonts w:ascii="Garamond" w:hAnsi="Garamond" w:cs="Arial"/>
                <w:b/>
                <w:bCs/>
                <w:kern w:val="24"/>
                <w:lang w:eastAsia="en-US"/>
              </w:rPr>
              <w:t>Dimension</w:t>
            </w:r>
          </w:p>
        </w:tc>
        <w:tc>
          <w:tcPr>
            <w:tcW w:w="857"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72" w:type="dxa"/>
              <w:left w:w="144" w:type="dxa"/>
              <w:bottom w:w="72" w:type="dxa"/>
              <w:right w:w="144" w:type="dxa"/>
            </w:tcMar>
            <w:hideMark/>
          </w:tcPr>
          <w:p w14:paraId="7A7AFA72" w14:textId="77777777" w:rsidR="00274425" w:rsidRPr="000D475F" w:rsidRDefault="00274425" w:rsidP="00F735CF">
            <w:pPr>
              <w:rPr>
                <w:rFonts w:ascii="Garamond" w:hAnsi="Garamond" w:cs="Arial"/>
                <w:b/>
                <w:lang w:eastAsia="en-US"/>
              </w:rPr>
            </w:pPr>
            <w:r w:rsidRPr="000D475F">
              <w:rPr>
                <w:rFonts w:ascii="Garamond" w:hAnsi="Garamond" w:cs="Arial"/>
                <w:b/>
                <w:bCs/>
                <w:kern w:val="24"/>
                <w:lang w:eastAsia="en-US"/>
              </w:rPr>
              <w:t>Description</w:t>
            </w:r>
          </w:p>
        </w:tc>
        <w:tc>
          <w:tcPr>
            <w:tcW w:w="59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72" w:type="dxa"/>
              <w:left w:w="144" w:type="dxa"/>
              <w:bottom w:w="72" w:type="dxa"/>
              <w:right w:w="144" w:type="dxa"/>
            </w:tcMar>
            <w:hideMark/>
          </w:tcPr>
          <w:p w14:paraId="5AE6E79D" w14:textId="77777777" w:rsidR="00274425" w:rsidRPr="000D475F" w:rsidRDefault="00274425" w:rsidP="00F735CF">
            <w:pPr>
              <w:rPr>
                <w:rFonts w:ascii="Garamond" w:hAnsi="Garamond" w:cs="Arial"/>
                <w:b/>
                <w:lang w:eastAsia="en-US"/>
              </w:rPr>
            </w:pPr>
            <w:r w:rsidRPr="000D475F">
              <w:rPr>
                <w:rFonts w:ascii="Garamond" w:hAnsi="Garamond" w:cs="Arial"/>
                <w:b/>
                <w:bCs/>
                <w:kern w:val="24"/>
                <w:lang w:eastAsia="en-US"/>
              </w:rPr>
              <w:t>Interval in Mins</w:t>
            </w:r>
          </w:p>
        </w:tc>
        <w:tc>
          <w:tcPr>
            <w:tcW w:w="675"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72" w:type="dxa"/>
              <w:left w:w="144" w:type="dxa"/>
              <w:bottom w:w="72" w:type="dxa"/>
              <w:right w:w="144" w:type="dxa"/>
            </w:tcMar>
            <w:hideMark/>
          </w:tcPr>
          <w:p w14:paraId="67506A25" w14:textId="77777777" w:rsidR="00274425" w:rsidRPr="000D475F" w:rsidRDefault="00274425" w:rsidP="00F735CF">
            <w:pPr>
              <w:rPr>
                <w:rFonts w:ascii="Garamond" w:hAnsi="Garamond" w:cs="Arial"/>
                <w:b/>
                <w:lang w:eastAsia="en-US"/>
              </w:rPr>
            </w:pPr>
            <w:r w:rsidRPr="000D475F">
              <w:rPr>
                <w:rFonts w:ascii="Garamond" w:hAnsi="Garamond" w:cs="Arial"/>
                <w:b/>
                <w:bCs/>
                <w:kern w:val="24"/>
                <w:lang w:eastAsia="en-US"/>
              </w:rPr>
              <w:t>Group</w:t>
            </w:r>
          </w:p>
        </w:tc>
        <w:tc>
          <w:tcPr>
            <w:tcW w:w="480" w:type="pct"/>
            <w:tcBorders>
              <w:top w:val="single" w:sz="4" w:space="0" w:color="auto"/>
              <w:left w:val="single" w:sz="4" w:space="0" w:color="auto"/>
              <w:bottom w:val="single" w:sz="4" w:space="0" w:color="auto"/>
              <w:right w:val="single" w:sz="4" w:space="0" w:color="auto"/>
            </w:tcBorders>
            <w:shd w:val="clear" w:color="auto" w:fill="BFBFBF" w:themeFill="background1" w:themeFillShade="BF"/>
            <w:tcMar>
              <w:top w:w="72" w:type="dxa"/>
              <w:left w:w="144" w:type="dxa"/>
              <w:bottom w:w="72" w:type="dxa"/>
              <w:right w:w="144" w:type="dxa"/>
            </w:tcMar>
            <w:hideMark/>
          </w:tcPr>
          <w:p w14:paraId="1304EDCD" w14:textId="77777777" w:rsidR="00274425" w:rsidRPr="000D475F" w:rsidRDefault="00274425" w:rsidP="00F735CF">
            <w:pPr>
              <w:rPr>
                <w:rFonts w:ascii="Garamond" w:hAnsi="Garamond" w:cs="Arial"/>
                <w:b/>
                <w:lang w:eastAsia="en-US"/>
              </w:rPr>
            </w:pPr>
            <w:r w:rsidRPr="000D475F">
              <w:rPr>
                <w:rFonts w:ascii="Garamond" w:hAnsi="Garamond" w:cs="Arial"/>
                <w:b/>
                <w:bCs/>
                <w:kern w:val="24"/>
                <w:lang w:eastAsia="en-US"/>
              </w:rPr>
              <w:t>Type</w:t>
            </w:r>
          </w:p>
        </w:tc>
      </w:tr>
      <w:tr w:rsidR="00274425" w:rsidRPr="00A057DA" w14:paraId="6EDF111D" w14:textId="77777777" w:rsidTr="00C21D86">
        <w:trPr>
          <w:trHeight w:val="484"/>
        </w:trPr>
        <w:tc>
          <w:tcPr>
            <w:tcW w:w="162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541448E4"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lastRenderedPageBreak/>
              <w:t>VstpUdrDbDiscCADcdFail</w:t>
            </w:r>
          </w:p>
        </w:tc>
        <w:tc>
          <w:tcPr>
            <w:tcW w:w="772"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93D41A6"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Single</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E0C4995"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Number of messages discarded by LSS due to decode failed of CA response message</w:t>
            </w:r>
          </w:p>
        </w:tc>
        <w:tc>
          <w:tcPr>
            <w:tcW w:w="59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86FAF86"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5</w:t>
            </w:r>
          </w:p>
        </w:tc>
        <w:tc>
          <w:tcPr>
            <w:tcW w:w="67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5FAD6BB7"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Exception</w:t>
            </w:r>
          </w:p>
        </w:tc>
        <w:tc>
          <w:tcPr>
            <w:tcW w:w="48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1B0A22A0"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Simple</w:t>
            </w:r>
          </w:p>
        </w:tc>
      </w:tr>
      <w:tr w:rsidR="00274425" w:rsidRPr="00A057DA" w14:paraId="4BAE86D3" w14:textId="77777777" w:rsidTr="00C21D86">
        <w:trPr>
          <w:trHeight w:val="484"/>
        </w:trPr>
        <w:tc>
          <w:tcPr>
            <w:tcW w:w="162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EA08030"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VstpUdrDbDiscPduFul</w:t>
            </w:r>
          </w:p>
        </w:tc>
        <w:tc>
          <w:tcPr>
            <w:tcW w:w="772"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6E62BEF9"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Single</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5D455B4E"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Number of messages discarded when PDU pool is exhausted</w:t>
            </w:r>
          </w:p>
        </w:tc>
        <w:tc>
          <w:tcPr>
            <w:tcW w:w="59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48CC9B1F"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5</w:t>
            </w:r>
          </w:p>
        </w:tc>
        <w:tc>
          <w:tcPr>
            <w:tcW w:w="67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6C67E1A8"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Exception</w:t>
            </w:r>
          </w:p>
        </w:tc>
        <w:tc>
          <w:tcPr>
            <w:tcW w:w="48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6848CB5C"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Simple</w:t>
            </w:r>
          </w:p>
        </w:tc>
      </w:tr>
      <w:tr w:rsidR="00274425" w:rsidRPr="00A057DA" w14:paraId="4A8E7B66" w14:textId="77777777" w:rsidTr="00C21D86">
        <w:trPr>
          <w:trHeight w:val="787"/>
        </w:trPr>
        <w:tc>
          <w:tcPr>
            <w:tcW w:w="162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017736E8"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VstpUdrDbDiscIntErr</w:t>
            </w:r>
          </w:p>
        </w:tc>
        <w:tc>
          <w:tcPr>
            <w:tcW w:w="772"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5582051F"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Single</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80B61DB"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Number of messages discarded due to internal processing error</w:t>
            </w:r>
          </w:p>
        </w:tc>
        <w:tc>
          <w:tcPr>
            <w:tcW w:w="59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67B613EE"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5</w:t>
            </w:r>
          </w:p>
        </w:tc>
        <w:tc>
          <w:tcPr>
            <w:tcW w:w="67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4F277796"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Exception</w:t>
            </w:r>
          </w:p>
        </w:tc>
        <w:tc>
          <w:tcPr>
            <w:tcW w:w="48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3823A570"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Simple</w:t>
            </w:r>
          </w:p>
        </w:tc>
      </w:tr>
      <w:tr w:rsidR="00274425" w:rsidRPr="00A057DA" w14:paraId="5E37D921" w14:textId="77777777" w:rsidTr="00C21D86">
        <w:trPr>
          <w:trHeight w:val="488"/>
        </w:trPr>
        <w:tc>
          <w:tcPr>
            <w:tcW w:w="162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5720DD5B"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VstpMnpRxRatePeak</w:t>
            </w:r>
          </w:p>
        </w:tc>
        <w:tc>
          <w:tcPr>
            <w:tcW w:w="772"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2D8DC14"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Single</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47FB3F1"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The peak Rx messages by MNP Application</w:t>
            </w:r>
          </w:p>
        </w:tc>
        <w:tc>
          <w:tcPr>
            <w:tcW w:w="59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62272C18"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5</w:t>
            </w:r>
          </w:p>
        </w:tc>
        <w:tc>
          <w:tcPr>
            <w:tcW w:w="67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13D38530"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Performance</w:t>
            </w:r>
          </w:p>
        </w:tc>
        <w:tc>
          <w:tcPr>
            <w:tcW w:w="48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34A94E91"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Peak</w:t>
            </w:r>
          </w:p>
        </w:tc>
      </w:tr>
      <w:tr w:rsidR="00274425" w:rsidRPr="00A057DA" w14:paraId="35B62FE4" w14:textId="77777777" w:rsidTr="00C21D86">
        <w:trPr>
          <w:trHeight w:val="484"/>
        </w:trPr>
        <w:tc>
          <w:tcPr>
            <w:tcW w:w="162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1F91B9A2"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VstpMnpRxRateAvg</w:t>
            </w:r>
          </w:p>
        </w:tc>
        <w:tc>
          <w:tcPr>
            <w:tcW w:w="772"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348B2BE2"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Single</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5A1F4123"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The average Rx messages by MNP Application</w:t>
            </w:r>
          </w:p>
        </w:tc>
        <w:tc>
          <w:tcPr>
            <w:tcW w:w="59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C12B2DA"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5</w:t>
            </w:r>
          </w:p>
        </w:tc>
        <w:tc>
          <w:tcPr>
            <w:tcW w:w="67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4645EE9"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Performance</w:t>
            </w:r>
          </w:p>
        </w:tc>
        <w:tc>
          <w:tcPr>
            <w:tcW w:w="48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499A0B74"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Average</w:t>
            </w:r>
          </w:p>
        </w:tc>
      </w:tr>
      <w:tr w:rsidR="00274425" w:rsidRPr="00A057DA" w14:paraId="49868060" w14:textId="77777777" w:rsidTr="00C21D86">
        <w:trPr>
          <w:trHeight w:val="484"/>
        </w:trPr>
        <w:tc>
          <w:tcPr>
            <w:tcW w:w="162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95813FF"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VstpMnpMsgRecv</w:t>
            </w:r>
          </w:p>
        </w:tc>
        <w:tc>
          <w:tcPr>
            <w:tcW w:w="772"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3303F322"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Single</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39931C7E"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Number of messages received MNP Application</w:t>
            </w:r>
          </w:p>
        </w:tc>
        <w:tc>
          <w:tcPr>
            <w:tcW w:w="59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5BB8F001"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5</w:t>
            </w:r>
          </w:p>
        </w:tc>
        <w:tc>
          <w:tcPr>
            <w:tcW w:w="67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60DC3539"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Performance</w:t>
            </w:r>
          </w:p>
        </w:tc>
        <w:tc>
          <w:tcPr>
            <w:tcW w:w="48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AF2A3E5"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Simple</w:t>
            </w:r>
          </w:p>
        </w:tc>
      </w:tr>
      <w:tr w:rsidR="00274425" w:rsidRPr="00A057DA" w14:paraId="660341EB" w14:textId="77777777" w:rsidTr="00C21D86">
        <w:trPr>
          <w:trHeight w:val="484"/>
        </w:trPr>
        <w:tc>
          <w:tcPr>
            <w:tcW w:w="162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47F7CA33"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VstpUdrDbSubsNotFound</w:t>
            </w:r>
          </w:p>
        </w:tc>
        <w:tc>
          <w:tcPr>
            <w:tcW w:w="772"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0814F2E1"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Single</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6B647E1"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Number of subscriber record not in UDR DB</w:t>
            </w:r>
          </w:p>
        </w:tc>
        <w:tc>
          <w:tcPr>
            <w:tcW w:w="59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39F047AC"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5</w:t>
            </w:r>
          </w:p>
        </w:tc>
        <w:tc>
          <w:tcPr>
            <w:tcW w:w="67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51FA6F85"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Exception</w:t>
            </w:r>
          </w:p>
        </w:tc>
        <w:tc>
          <w:tcPr>
            <w:tcW w:w="48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0F951996"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Simple</w:t>
            </w:r>
          </w:p>
        </w:tc>
      </w:tr>
      <w:tr w:rsidR="00274425" w:rsidRPr="00A057DA" w14:paraId="5303BED3" w14:textId="77777777" w:rsidTr="00C21D86">
        <w:trPr>
          <w:trHeight w:val="484"/>
        </w:trPr>
        <w:tc>
          <w:tcPr>
            <w:tcW w:w="1621"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2604B794"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VstpUdrDbQueryFailUDRConnDown</w:t>
            </w:r>
          </w:p>
        </w:tc>
        <w:tc>
          <w:tcPr>
            <w:tcW w:w="772"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1E036F20"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Single</w:t>
            </w:r>
          </w:p>
        </w:tc>
        <w:tc>
          <w:tcPr>
            <w:tcW w:w="857"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04CAE79C"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Number of UDR DB Queries not initiated due to UDR connectivity down</w:t>
            </w:r>
          </w:p>
        </w:tc>
        <w:tc>
          <w:tcPr>
            <w:tcW w:w="59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723FBFF"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5</w:t>
            </w:r>
          </w:p>
        </w:tc>
        <w:tc>
          <w:tcPr>
            <w:tcW w:w="675"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3A876BE9"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Exception</w:t>
            </w:r>
          </w:p>
        </w:tc>
        <w:tc>
          <w:tcPr>
            <w:tcW w:w="480" w:type="pct"/>
            <w:tcBorders>
              <w:top w:val="single" w:sz="4" w:space="0" w:color="auto"/>
              <w:left w:val="single" w:sz="4" w:space="0" w:color="auto"/>
              <w:bottom w:val="single" w:sz="4" w:space="0" w:color="auto"/>
              <w:right w:val="single" w:sz="4" w:space="0" w:color="auto"/>
            </w:tcBorders>
            <w:shd w:val="clear" w:color="auto" w:fill="FFFFFF" w:themeFill="background1"/>
            <w:tcMar>
              <w:top w:w="72" w:type="dxa"/>
              <w:left w:w="144" w:type="dxa"/>
              <w:bottom w:w="72" w:type="dxa"/>
              <w:right w:w="144" w:type="dxa"/>
            </w:tcMar>
            <w:hideMark/>
          </w:tcPr>
          <w:p w14:paraId="7843904C" w14:textId="77777777" w:rsidR="00274425" w:rsidRPr="000D475F" w:rsidRDefault="00274425" w:rsidP="00F735CF">
            <w:pPr>
              <w:rPr>
                <w:rFonts w:ascii="Garamond" w:hAnsi="Garamond" w:cs="Arial"/>
                <w:lang w:eastAsia="en-US"/>
              </w:rPr>
            </w:pPr>
            <w:r w:rsidRPr="000D475F">
              <w:rPr>
                <w:rFonts w:ascii="Garamond" w:hAnsi="Garamond" w:cs="Arial"/>
                <w:color w:val="000000" w:themeColor="dark1"/>
                <w:kern w:val="24"/>
                <w:lang w:eastAsia="en-US"/>
              </w:rPr>
              <w:t>Simple</w:t>
            </w:r>
          </w:p>
        </w:tc>
      </w:tr>
    </w:tbl>
    <w:p w14:paraId="51BC915F" w14:textId="77777777" w:rsidR="00274425" w:rsidRDefault="00274425" w:rsidP="00274425">
      <w:pPr>
        <w:pStyle w:val="BodyText"/>
        <w:rPr>
          <w:rFonts w:ascii="Garamond" w:hAnsi="Garamond"/>
        </w:rPr>
      </w:pPr>
    </w:p>
    <w:p w14:paraId="4A21D8DB" w14:textId="77777777" w:rsidR="00274425" w:rsidRDefault="00274425" w:rsidP="009019C0">
      <w:pPr>
        <w:pStyle w:val="NoSpacing"/>
        <w:numPr>
          <w:ilvl w:val="3"/>
          <w:numId w:val="6"/>
        </w:numPr>
        <w:rPr>
          <w:rFonts w:ascii="Arial" w:hAnsi="Arial" w:cs="Arial"/>
          <w:b/>
          <w:sz w:val="20"/>
          <w:szCs w:val="20"/>
        </w:rPr>
      </w:pPr>
      <w:r>
        <w:rPr>
          <w:rFonts w:ascii="Arial" w:hAnsi="Arial" w:cs="Arial"/>
          <w:b/>
          <w:sz w:val="20"/>
          <w:szCs w:val="20"/>
        </w:rPr>
        <w:t>Events &amp; Alarms</w:t>
      </w:r>
    </w:p>
    <w:p w14:paraId="0F892041" w14:textId="77777777" w:rsidR="00274425" w:rsidRPr="00946E09" w:rsidRDefault="00274425" w:rsidP="00274425">
      <w:pPr>
        <w:pStyle w:val="NoSpacing"/>
        <w:ind w:left="720"/>
        <w:rPr>
          <w:rFonts w:ascii="Arial" w:hAnsi="Arial" w:cs="Arial"/>
          <w:b/>
          <w:sz w:val="20"/>
          <w:szCs w:val="20"/>
        </w:rPr>
      </w:pPr>
    </w:p>
    <w:p w14:paraId="1AA71729" w14:textId="77777777" w:rsidR="00274425" w:rsidRDefault="00274425" w:rsidP="00274425">
      <w:pPr>
        <w:pStyle w:val="BodyText"/>
        <w:rPr>
          <w:rFonts w:ascii="Garamond" w:hAnsi="Garamond"/>
          <w:b/>
          <w:bCs/>
        </w:rPr>
      </w:pPr>
      <w:r w:rsidRPr="00A057DA">
        <w:rPr>
          <w:rFonts w:ascii="Garamond" w:hAnsi="Garamond"/>
          <w:b/>
          <w:bCs/>
        </w:rPr>
        <w:t xml:space="preserve">Following new events &amp; </w:t>
      </w:r>
      <w:r>
        <w:rPr>
          <w:rFonts w:ascii="Garamond" w:hAnsi="Garamond"/>
          <w:b/>
          <w:bCs/>
        </w:rPr>
        <w:t>alarms are added by GPORT feature</w:t>
      </w:r>
      <w:r w:rsidRPr="00A057DA">
        <w:rPr>
          <w:rFonts w:ascii="Garamond" w:hAnsi="Garamond"/>
          <w:b/>
          <w:bCs/>
        </w:rPr>
        <w:t>:</w:t>
      </w:r>
    </w:p>
    <w:p w14:paraId="1730468E" w14:textId="04C86E3F" w:rsidR="004444F2" w:rsidRDefault="004444F2" w:rsidP="004444F2">
      <w:pPr>
        <w:pStyle w:val="Caption"/>
        <w:rPr>
          <w:rFonts w:ascii="Garamond" w:hAnsi="Garamond"/>
          <w:b w:val="0"/>
          <w:bCs/>
        </w:rPr>
      </w:pPr>
      <w:bookmarkStart w:id="2666" w:name="_Toc42875810"/>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55</w:t>
      </w:r>
      <w:r w:rsidR="006D4F5A">
        <w:rPr>
          <w:noProof/>
        </w:rPr>
        <w:fldChar w:fldCharType="end"/>
      </w:r>
      <w:r>
        <w:t xml:space="preserve"> – Events &amp; Alarms 1</w:t>
      </w:r>
      <w:bookmarkEnd w:id="2666"/>
      <w:r>
        <w:t xml:space="preserve"> </w:t>
      </w:r>
    </w:p>
    <w:p w14:paraId="320F7414" w14:textId="77777777" w:rsidR="00274425" w:rsidRPr="00A057DA" w:rsidRDefault="00274425" w:rsidP="00274425">
      <w:pPr>
        <w:pStyle w:val="BodyText"/>
        <w:rPr>
          <w:rFonts w:ascii="Garamond" w:hAnsi="Garamond"/>
        </w:rPr>
      </w:pPr>
    </w:p>
    <w:tbl>
      <w:tblPr>
        <w:tblStyle w:val="TableGrid"/>
        <w:tblW w:w="0" w:type="auto"/>
        <w:tblLayout w:type="fixed"/>
        <w:tblLook w:val="04A0" w:firstRow="1" w:lastRow="0" w:firstColumn="1" w:lastColumn="0" w:noHBand="0" w:noVBand="1"/>
      </w:tblPr>
      <w:tblGrid>
        <w:gridCol w:w="1458"/>
        <w:gridCol w:w="810"/>
        <w:gridCol w:w="881"/>
        <w:gridCol w:w="1549"/>
        <w:gridCol w:w="644"/>
        <w:gridCol w:w="883"/>
        <w:gridCol w:w="920"/>
        <w:gridCol w:w="2053"/>
        <w:gridCol w:w="666"/>
      </w:tblGrid>
      <w:tr w:rsidR="00164999" w14:paraId="59ABAE4D" w14:textId="77777777" w:rsidTr="00D352E7">
        <w:tc>
          <w:tcPr>
            <w:tcW w:w="1458" w:type="dxa"/>
          </w:tcPr>
          <w:p w14:paraId="15E4E97A" w14:textId="77777777" w:rsidR="00164999" w:rsidRPr="0050254B" w:rsidRDefault="00164999" w:rsidP="00164999">
            <w:pPr>
              <w:rPr>
                <w:rFonts w:ascii="Garamond" w:hAnsi="Garamond"/>
                <w:b/>
              </w:rPr>
            </w:pPr>
            <w:r w:rsidRPr="0050254B">
              <w:rPr>
                <w:rFonts w:ascii="Garamond" w:hAnsi="Garamond"/>
                <w:b/>
              </w:rPr>
              <w:t>Alarm/Event Name</w:t>
            </w:r>
          </w:p>
        </w:tc>
        <w:tc>
          <w:tcPr>
            <w:tcW w:w="810" w:type="dxa"/>
          </w:tcPr>
          <w:p w14:paraId="09DDA85E" w14:textId="77777777" w:rsidR="00164999" w:rsidRPr="0050254B" w:rsidRDefault="00164999" w:rsidP="00164999">
            <w:pPr>
              <w:rPr>
                <w:rFonts w:ascii="Garamond" w:hAnsi="Garamond"/>
                <w:b/>
              </w:rPr>
            </w:pPr>
            <w:r w:rsidRPr="0050254B">
              <w:rPr>
                <w:rFonts w:ascii="Garamond" w:hAnsi="Garamond"/>
                <w:b/>
              </w:rPr>
              <w:t>Type</w:t>
            </w:r>
          </w:p>
        </w:tc>
        <w:tc>
          <w:tcPr>
            <w:tcW w:w="881" w:type="dxa"/>
          </w:tcPr>
          <w:p w14:paraId="1790D6B9" w14:textId="77777777" w:rsidR="00164999" w:rsidRPr="0050254B" w:rsidRDefault="00164999" w:rsidP="00164999">
            <w:pPr>
              <w:rPr>
                <w:rFonts w:ascii="Garamond" w:hAnsi="Garamond"/>
                <w:b/>
              </w:rPr>
            </w:pPr>
            <w:r w:rsidRPr="0050254B">
              <w:rPr>
                <w:rFonts w:ascii="Garamond" w:hAnsi="Garamond"/>
                <w:b/>
              </w:rPr>
              <w:t>Description</w:t>
            </w:r>
          </w:p>
        </w:tc>
        <w:tc>
          <w:tcPr>
            <w:tcW w:w="1549" w:type="dxa"/>
          </w:tcPr>
          <w:p w14:paraId="2A8A3001" w14:textId="77777777" w:rsidR="00164999" w:rsidRPr="0050254B" w:rsidRDefault="00164999" w:rsidP="00164999">
            <w:pPr>
              <w:rPr>
                <w:rFonts w:ascii="Garamond" w:hAnsi="Garamond"/>
                <w:b/>
              </w:rPr>
            </w:pPr>
            <w:r w:rsidRPr="0050254B">
              <w:rPr>
                <w:rFonts w:ascii="Garamond" w:hAnsi="Garamond"/>
                <w:b/>
              </w:rPr>
              <w:t>Raise condition</w:t>
            </w:r>
          </w:p>
        </w:tc>
        <w:tc>
          <w:tcPr>
            <w:tcW w:w="644" w:type="dxa"/>
          </w:tcPr>
          <w:p w14:paraId="12606411" w14:textId="77777777" w:rsidR="00164999" w:rsidRPr="0050254B" w:rsidRDefault="00164999" w:rsidP="00164999">
            <w:pPr>
              <w:rPr>
                <w:rFonts w:ascii="Garamond" w:hAnsi="Garamond"/>
                <w:b/>
              </w:rPr>
            </w:pPr>
            <w:r w:rsidRPr="0050254B">
              <w:rPr>
                <w:rFonts w:ascii="Garamond" w:hAnsi="Garamond"/>
                <w:b/>
              </w:rPr>
              <w:t>Clear condition</w:t>
            </w:r>
          </w:p>
        </w:tc>
        <w:tc>
          <w:tcPr>
            <w:tcW w:w="883" w:type="dxa"/>
          </w:tcPr>
          <w:p w14:paraId="16EBA184" w14:textId="77777777" w:rsidR="00164999" w:rsidRPr="0050254B" w:rsidRDefault="00164999" w:rsidP="00164999">
            <w:pPr>
              <w:rPr>
                <w:rFonts w:ascii="Garamond" w:hAnsi="Garamond"/>
                <w:b/>
              </w:rPr>
            </w:pPr>
            <w:r w:rsidRPr="0050254B">
              <w:rPr>
                <w:rFonts w:ascii="Garamond" w:hAnsi="Garamond"/>
                <w:b/>
              </w:rPr>
              <w:t>Throttle sec</w:t>
            </w:r>
          </w:p>
        </w:tc>
        <w:tc>
          <w:tcPr>
            <w:tcW w:w="920" w:type="dxa"/>
          </w:tcPr>
          <w:p w14:paraId="68A0076A" w14:textId="77777777" w:rsidR="00164999" w:rsidRPr="0050254B" w:rsidRDefault="00164999" w:rsidP="00164999">
            <w:pPr>
              <w:rPr>
                <w:rFonts w:ascii="Garamond" w:hAnsi="Garamond"/>
                <w:b/>
              </w:rPr>
            </w:pPr>
            <w:r w:rsidRPr="0050254B">
              <w:rPr>
                <w:rFonts w:ascii="Garamond" w:hAnsi="Garamond"/>
                <w:b/>
              </w:rPr>
              <w:t>Instance</w:t>
            </w:r>
          </w:p>
        </w:tc>
        <w:tc>
          <w:tcPr>
            <w:tcW w:w="2053" w:type="dxa"/>
          </w:tcPr>
          <w:p w14:paraId="5E494BC4" w14:textId="77777777" w:rsidR="00164999" w:rsidRPr="0050254B" w:rsidRDefault="00164999" w:rsidP="00164999">
            <w:pPr>
              <w:rPr>
                <w:rFonts w:ascii="Garamond" w:hAnsi="Garamond"/>
                <w:b/>
              </w:rPr>
            </w:pPr>
            <w:r w:rsidRPr="0050254B">
              <w:rPr>
                <w:rFonts w:ascii="Garamond" w:hAnsi="Garamond"/>
                <w:b/>
              </w:rPr>
              <w:t>Additional Information</w:t>
            </w:r>
          </w:p>
        </w:tc>
        <w:tc>
          <w:tcPr>
            <w:tcW w:w="666" w:type="dxa"/>
          </w:tcPr>
          <w:p w14:paraId="3CEC8B60" w14:textId="77777777" w:rsidR="00164999" w:rsidRPr="0050254B" w:rsidRDefault="00164999" w:rsidP="00164999">
            <w:pPr>
              <w:rPr>
                <w:rFonts w:ascii="Garamond" w:hAnsi="Garamond"/>
                <w:b/>
              </w:rPr>
            </w:pPr>
            <w:r w:rsidRPr="0050254B">
              <w:rPr>
                <w:rFonts w:ascii="Garamond" w:hAnsi="Garamond"/>
                <w:b/>
              </w:rPr>
              <w:t>Severity</w:t>
            </w:r>
          </w:p>
        </w:tc>
      </w:tr>
      <w:tr w:rsidR="00164999" w14:paraId="0A9B6234" w14:textId="77777777" w:rsidTr="00D352E7">
        <w:tc>
          <w:tcPr>
            <w:tcW w:w="1458" w:type="dxa"/>
          </w:tcPr>
          <w:p w14:paraId="2A4AA44E" w14:textId="77777777" w:rsidR="00164999" w:rsidRPr="0050254B" w:rsidRDefault="00164999" w:rsidP="00164999">
            <w:pPr>
              <w:rPr>
                <w:rFonts w:ascii="Garamond" w:hAnsi="Garamond"/>
              </w:rPr>
            </w:pPr>
            <w:r w:rsidRPr="0050254B">
              <w:rPr>
                <w:rFonts w:ascii="Garamond" w:hAnsi="Garamond"/>
                <w:lang w:val="en-IN"/>
              </w:rPr>
              <w:lastRenderedPageBreak/>
              <w:t>Invalid length of conditioned digits (70301)</w:t>
            </w:r>
          </w:p>
        </w:tc>
        <w:tc>
          <w:tcPr>
            <w:tcW w:w="810" w:type="dxa"/>
          </w:tcPr>
          <w:p w14:paraId="0C8E0022" w14:textId="77777777" w:rsidR="00164999" w:rsidRPr="0050254B" w:rsidRDefault="00164999" w:rsidP="00164999">
            <w:pPr>
              <w:rPr>
                <w:rFonts w:ascii="Garamond" w:hAnsi="Garamond"/>
              </w:rPr>
            </w:pPr>
            <w:r w:rsidRPr="0050254B">
              <w:rPr>
                <w:rFonts w:ascii="Garamond" w:hAnsi="Garamond"/>
              </w:rPr>
              <w:t>Event</w:t>
            </w:r>
          </w:p>
        </w:tc>
        <w:tc>
          <w:tcPr>
            <w:tcW w:w="881" w:type="dxa"/>
          </w:tcPr>
          <w:p w14:paraId="3EA7C9E1" w14:textId="77777777" w:rsidR="00164999" w:rsidRPr="0050254B" w:rsidRDefault="00164999" w:rsidP="00164999">
            <w:pPr>
              <w:rPr>
                <w:rFonts w:ascii="Garamond" w:hAnsi="Garamond"/>
              </w:rPr>
            </w:pPr>
            <w:r w:rsidRPr="0050254B">
              <w:rPr>
                <w:rFonts w:ascii="Garamond" w:hAnsi="Garamond"/>
              </w:rPr>
              <w:t>MNP length of the conditioned digit is invalid</w:t>
            </w:r>
          </w:p>
        </w:tc>
        <w:tc>
          <w:tcPr>
            <w:tcW w:w="1549" w:type="dxa"/>
          </w:tcPr>
          <w:p w14:paraId="45F8990D" w14:textId="77777777" w:rsidR="00164999" w:rsidRPr="0050254B" w:rsidRDefault="00164999" w:rsidP="00164999">
            <w:pPr>
              <w:rPr>
                <w:rFonts w:ascii="Garamond" w:hAnsi="Garamond"/>
              </w:rPr>
            </w:pPr>
            <w:r w:rsidRPr="0050254B">
              <w:rPr>
                <w:rFonts w:ascii="Garamond" w:hAnsi="Garamond"/>
              </w:rPr>
              <w:t>1. If the length of the international MSISDN is less than 5 or greater than 15 digits.</w:t>
            </w:r>
          </w:p>
        </w:tc>
        <w:tc>
          <w:tcPr>
            <w:tcW w:w="644" w:type="dxa"/>
          </w:tcPr>
          <w:p w14:paraId="6D14592B" w14:textId="77777777" w:rsidR="00164999" w:rsidRPr="0050254B" w:rsidRDefault="00164999" w:rsidP="00164999">
            <w:pPr>
              <w:rPr>
                <w:rFonts w:ascii="Garamond" w:hAnsi="Garamond"/>
              </w:rPr>
            </w:pPr>
            <w:r w:rsidRPr="0050254B">
              <w:rPr>
                <w:rFonts w:ascii="Garamond" w:hAnsi="Garamond"/>
              </w:rPr>
              <w:t>NA</w:t>
            </w:r>
          </w:p>
        </w:tc>
        <w:tc>
          <w:tcPr>
            <w:tcW w:w="883" w:type="dxa"/>
          </w:tcPr>
          <w:p w14:paraId="40ADB178" w14:textId="77777777" w:rsidR="00164999" w:rsidRPr="0050254B" w:rsidRDefault="00164999" w:rsidP="00164999">
            <w:pPr>
              <w:rPr>
                <w:rFonts w:ascii="Garamond" w:hAnsi="Garamond"/>
              </w:rPr>
            </w:pPr>
            <w:r w:rsidRPr="0050254B">
              <w:rPr>
                <w:rFonts w:ascii="Garamond" w:hAnsi="Garamond"/>
              </w:rPr>
              <w:t>1</w:t>
            </w:r>
          </w:p>
        </w:tc>
        <w:tc>
          <w:tcPr>
            <w:tcW w:w="920" w:type="dxa"/>
          </w:tcPr>
          <w:p w14:paraId="627E2355" w14:textId="77777777" w:rsidR="00164999" w:rsidRPr="0050254B" w:rsidRDefault="00164999" w:rsidP="00164999">
            <w:pPr>
              <w:rPr>
                <w:rFonts w:ascii="Garamond" w:hAnsi="Garamond"/>
              </w:rPr>
            </w:pPr>
            <w:r w:rsidRPr="0050254B">
              <w:rPr>
                <w:rFonts w:ascii="Garamond" w:hAnsi="Garamond"/>
              </w:rPr>
              <w:t>None</w:t>
            </w:r>
          </w:p>
        </w:tc>
        <w:tc>
          <w:tcPr>
            <w:tcW w:w="2053" w:type="dxa"/>
          </w:tcPr>
          <w:p w14:paraId="1C1E4C72" w14:textId="77777777" w:rsidR="00164999" w:rsidRPr="0050254B" w:rsidRDefault="00164999" w:rsidP="00164999">
            <w:pPr>
              <w:rPr>
                <w:rFonts w:ascii="Garamond" w:hAnsi="Garamond"/>
              </w:rPr>
            </w:pPr>
            <w:r w:rsidRPr="0050254B">
              <w:rPr>
                <w:rFonts w:ascii="Garamond" w:hAnsi="Garamond"/>
                <w:lang w:val="en-IN"/>
              </w:rPr>
              <w:t>SIO, OPC, DPC, SCCP MSG Type</w:t>
            </w:r>
          </w:p>
        </w:tc>
        <w:tc>
          <w:tcPr>
            <w:tcW w:w="666" w:type="dxa"/>
          </w:tcPr>
          <w:p w14:paraId="51677FB7" w14:textId="77777777" w:rsidR="00164999" w:rsidRPr="0050254B" w:rsidRDefault="00164999" w:rsidP="00164999">
            <w:pPr>
              <w:rPr>
                <w:rFonts w:ascii="Garamond" w:hAnsi="Garamond"/>
              </w:rPr>
            </w:pPr>
            <w:r w:rsidRPr="0050254B">
              <w:rPr>
                <w:rFonts w:ascii="Garamond" w:hAnsi="Garamond"/>
              </w:rPr>
              <w:t>NA</w:t>
            </w:r>
          </w:p>
        </w:tc>
      </w:tr>
      <w:tr w:rsidR="00164999" w14:paraId="55FC4BE3" w14:textId="77777777" w:rsidTr="00D352E7">
        <w:tc>
          <w:tcPr>
            <w:tcW w:w="1458" w:type="dxa"/>
          </w:tcPr>
          <w:p w14:paraId="06132CC0" w14:textId="77777777" w:rsidR="00164999" w:rsidRPr="0050254B" w:rsidRDefault="00164999" w:rsidP="00164999">
            <w:pPr>
              <w:rPr>
                <w:rFonts w:ascii="Garamond" w:hAnsi="Garamond"/>
              </w:rPr>
            </w:pPr>
            <w:r w:rsidRPr="0050254B">
              <w:rPr>
                <w:rFonts w:ascii="Garamond" w:hAnsi="Garamond"/>
                <w:lang w:val="en-IN"/>
              </w:rPr>
              <w:t>Conv to intl num - Dflt CC not found (70302)</w:t>
            </w:r>
          </w:p>
        </w:tc>
        <w:tc>
          <w:tcPr>
            <w:tcW w:w="810" w:type="dxa"/>
          </w:tcPr>
          <w:p w14:paraId="28A87CA5" w14:textId="77777777" w:rsidR="00164999" w:rsidRPr="0050254B" w:rsidRDefault="00164999" w:rsidP="00164999">
            <w:pPr>
              <w:rPr>
                <w:rFonts w:ascii="Garamond" w:hAnsi="Garamond"/>
              </w:rPr>
            </w:pPr>
            <w:r w:rsidRPr="0050254B">
              <w:rPr>
                <w:rFonts w:ascii="Garamond" w:hAnsi="Garamond"/>
              </w:rPr>
              <w:t>Event</w:t>
            </w:r>
          </w:p>
        </w:tc>
        <w:tc>
          <w:tcPr>
            <w:tcW w:w="881" w:type="dxa"/>
          </w:tcPr>
          <w:p w14:paraId="62C296F0" w14:textId="77777777" w:rsidR="00164999" w:rsidRPr="0050254B" w:rsidRDefault="00164999" w:rsidP="00164999">
            <w:pPr>
              <w:rPr>
                <w:rFonts w:ascii="Garamond" w:hAnsi="Garamond"/>
              </w:rPr>
            </w:pPr>
            <w:r w:rsidRPr="0050254B">
              <w:rPr>
                <w:rFonts w:ascii="Garamond" w:hAnsi="Garamond"/>
                <w:lang w:val="en-IN"/>
              </w:rPr>
              <w:t>Dflt CC not defined</w:t>
            </w:r>
          </w:p>
        </w:tc>
        <w:tc>
          <w:tcPr>
            <w:tcW w:w="1549" w:type="dxa"/>
          </w:tcPr>
          <w:p w14:paraId="5E255C96" w14:textId="77777777" w:rsidR="00164999" w:rsidRPr="0050254B" w:rsidRDefault="00164999" w:rsidP="00164999">
            <w:pPr>
              <w:rPr>
                <w:rFonts w:ascii="Garamond" w:hAnsi="Garamond"/>
              </w:rPr>
            </w:pPr>
            <w:r w:rsidRPr="0050254B">
              <w:rPr>
                <w:rFonts w:ascii="Garamond" w:hAnsi="Garamond"/>
              </w:rPr>
              <w:t>1. If the default CC is not found</w:t>
            </w:r>
          </w:p>
        </w:tc>
        <w:tc>
          <w:tcPr>
            <w:tcW w:w="644" w:type="dxa"/>
          </w:tcPr>
          <w:p w14:paraId="5A5DD9CE" w14:textId="77777777" w:rsidR="00164999" w:rsidRPr="0050254B" w:rsidRDefault="00164999" w:rsidP="00164999">
            <w:pPr>
              <w:rPr>
                <w:rFonts w:ascii="Garamond" w:hAnsi="Garamond"/>
              </w:rPr>
            </w:pPr>
            <w:r w:rsidRPr="0050254B">
              <w:rPr>
                <w:rFonts w:ascii="Garamond" w:hAnsi="Garamond"/>
              </w:rPr>
              <w:t xml:space="preserve"> NA</w:t>
            </w:r>
          </w:p>
        </w:tc>
        <w:tc>
          <w:tcPr>
            <w:tcW w:w="883" w:type="dxa"/>
          </w:tcPr>
          <w:p w14:paraId="5D79A294" w14:textId="77777777" w:rsidR="00164999" w:rsidRPr="0050254B" w:rsidRDefault="00164999" w:rsidP="00164999">
            <w:pPr>
              <w:rPr>
                <w:rFonts w:ascii="Garamond" w:hAnsi="Garamond"/>
              </w:rPr>
            </w:pPr>
            <w:r w:rsidRPr="0050254B">
              <w:rPr>
                <w:rFonts w:ascii="Garamond" w:hAnsi="Garamond"/>
              </w:rPr>
              <w:t>1</w:t>
            </w:r>
          </w:p>
        </w:tc>
        <w:tc>
          <w:tcPr>
            <w:tcW w:w="920" w:type="dxa"/>
          </w:tcPr>
          <w:p w14:paraId="1E5EF371" w14:textId="77777777" w:rsidR="00164999" w:rsidRPr="0050254B" w:rsidRDefault="00164999" w:rsidP="00164999">
            <w:pPr>
              <w:rPr>
                <w:rFonts w:ascii="Garamond" w:hAnsi="Garamond"/>
              </w:rPr>
            </w:pPr>
            <w:r w:rsidRPr="0050254B">
              <w:rPr>
                <w:rFonts w:ascii="Garamond" w:hAnsi="Garamond"/>
              </w:rPr>
              <w:t>None</w:t>
            </w:r>
          </w:p>
        </w:tc>
        <w:tc>
          <w:tcPr>
            <w:tcW w:w="2053" w:type="dxa"/>
          </w:tcPr>
          <w:p w14:paraId="3BADEA34" w14:textId="77777777" w:rsidR="00164999" w:rsidRPr="0050254B" w:rsidRDefault="00164999" w:rsidP="00164999">
            <w:pPr>
              <w:rPr>
                <w:rFonts w:ascii="Garamond" w:hAnsi="Garamond"/>
              </w:rPr>
            </w:pPr>
            <w:r w:rsidRPr="0050254B">
              <w:rPr>
                <w:rFonts w:ascii="Garamond" w:hAnsi="Garamond"/>
                <w:lang w:val="en-IN"/>
              </w:rPr>
              <w:t>SIO, OPC, DPC, SCCP MSG Type</w:t>
            </w:r>
          </w:p>
        </w:tc>
        <w:tc>
          <w:tcPr>
            <w:tcW w:w="666" w:type="dxa"/>
          </w:tcPr>
          <w:p w14:paraId="19FE908E" w14:textId="77777777" w:rsidR="00164999" w:rsidRPr="0050254B" w:rsidRDefault="00164999" w:rsidP="00164999">
            <w:pPr>
              <w:rPr>
                <w:rFonts w:ascii="Garamond" w:hAnsi="Garamond"/>
              </w:rPr>
            </w:pPr>
            <w:r w:rsidRPr="0050254B">
              <w:rPr>
                <w:rFonts w:ascii="Garamond" w:hAnsi="Garamond"/>
              </w:rPr>
              <w:t>NA</w:t>
            </w:r>
          </w:p>
        </w:tc>
      </w:tr>
      <w:tr w:rsidR="00164999" w14:paraId="4D13178B" w14:textId="77777777" w:rsidTr="00D352E7">
        <w:tc>
          <w:tcPr>
            <w:tcW w:w="1458" w:type="dxa"/>
          </w:tcPr>
          <w:p w14:paraId="4AF81510" w14:textId="77777777" w:rsidR="00164999" w:rsidRPr="0050254B" w:rsidRDefault="00164999" w:rsidP="00164999">
            <w:pPr>
              <w:rPr>
                <w:rFonts w:ascii="Garamond" w:hAnsi="Garamond"/>
              </w:rPr>
            </w:pPr>
            <w:r w:rsidRPr="0050254B">
              <w:rPr>
                <w:rFonts w:ascii="Garamond" w:hAnsi="Garamond"/>
                <w:lang w:val="en-IN"/>
              </w:rPr>
              <w:t>Conv to intl num - Dflt NC not found (70303)</w:t>
            </w:r>
          </w:p>
        </w:tc>
        <w:tc>
          <w:tcPr>
            <w:tcW w:w="810" w:type="dxa"/>
          </w:tcPr>
          <w:p w14:paraId="2A4CD93C" w14:textId="77777777" w:rsidR="00164999" w:rsidRPr="0050254B" w:rsidRDefault="00164999" w:rsidP="00164999">
            <w:pPr>
              <w:rPr>
                <w:rFonts w:ascii="Garamond" w:hAnsi="Garamond"/>
              </w:rPr>
            </w:pPr>
            <w:r w:rsidRPr="0050254B">
              <w:rPr>
                <w:rFonts w:ascii="Garamond" w:hAnsi="Garamond"/>
              </w:rPr>
              <w:t>Event</w:t>
            </w:r>
          </w:p>
        </w:tc>
        <w:tc>
          <w:tcPr>
            <w:tcW w:w="881" w:type="dxa"/>
          </w:tcPr>
          <w:p w14:paraId="6136A524" w14:textId="77777777" w:rsidR="00164999" w:rsidRPr="0050254B" w:rsidRDefault="00164999" w:rsidP="00164999">
            <w:pPr>
              <w:rPr>
                <w:rFonts w:ascii="Garamond" w:hAnsi="Garamond"/>
              </w:rPr>
            </w:pPr>
            <w:r w:rsidRPr="0050254B">
              <w:rPr>
                <w:rFonts w:ascii="Garamond" w:hAnsi="Garamond"/>
                <w:lang w:val="en-IN"/>
              </w:rPr>
              <w:t>Default NC not defined</w:t>
            </w:r>
          </w:p>
        </w:tc>
        <w:tc>
          <w:tcPr>
            <w:tcW w:w="1549" w:type="dxa"/>
          </w:tcPr>
          <w:p w14:paraId="086A47D3" w14:textId="77777777" w:rsidR="00164999" w:rsidRPr="0050254B" w:rsidRDefault="00164999" w:rsidP="00164999">
            <w:pPr>
              <w:rPr>
                <w:rFonts w:ascii="Garamond" w:hAnsi="Garamond"/>
              </w:rPr>
            </w:pPr>
            <w:r w:rsidRPr="0050254B">
              <w:rPr>
                <w:rFonts w:ascii="Garamond" w:hAnsi="Garamond"/>
              </w:rPr>
              <w:t>1. If the NDC is not found during the conversion of the MSISDN to an international MSISDN</w:t>
            </w:r>
          </w:p>
        </w:tc>
        <w:tc>
          <w:tcPr>
            <w:tcW w:w="644" w:type="dxa"/>
          </w:tcPr>
          <w:p w14:paraId="705212C9" w14:textId="77777777" w:rsidR="00164999" w:rsidRPr="0050254B" w:rsidRDefault="00164999" w:rsidP="00164999">
            <w:pPr>
              <w:rPr>
                <w:rFonts w:ascii="Garamond" w:hAnsi="Garamond"/>
              </w:rPr>
            </w:pPr>
            <w:r w:rsidRPr="0050254B">
              <w:rPr>
                <w:rFonts w:ascii="Garamond" w:hAnsi="Garamond"/>
              </w:rPr>
              <w:t>NA</w:t>
            </w:r>
          </w:p>
        </w:tc>
        <w:tc>
          <w:tcPr>
            <w:tcW w:w="883" w:type="dxa"/>
          </w:tcPr>
          <w:p w14:paraId="17A79E83" w14:textId="77777777" w:rsidR="00164999" w:rsidRPr="0050254B" w:rsidRDefault="00164999" w:rsidP="00164999">
            <w:pPr>
              <w:rPr>
                <w:rFonts w:ascii="Garamond" w:hAnsi="Garamond"/>
              </w:rPr>
            </w:pPr>
            <w:r w:rsidRPr="0050254B">
              <w:rPr>
                <w:rFonts w:ascii="Garamond" w:hAnsi="Garamond"/>
              </w:rPr>
              <w:t>1</w:t>
            </w:r>
          </w:p>
        </w:tc>
        <w:tc>
          <w:tcPr>
            <w:tcW w:w="920" w:type="dxa"/>
          </w:tcPr>
          <w:p w14:paraId="1478B3E0" w14:textId="77777777" w:rsidR="00164999" w:rsidRPr="0050254B" w:rsidRDefault="00164999" w:rsidP="00164999">
            <w:pPr>
              <w:rPr>
                <w:rFonts w:ascii="Garamond" w:hAnsi="Garamond"/>
              </w:rPr>
            </w:pPr>
            <w:r w:rsidRPr="0050254B">
              <w:rPr>
                <w:rFonts w:ascii="Garamond" w:hAnsi="Garamond"/>
              </w:rPr>
              <w:t>None</w:t>
            </w:r>
          </w:p>
        </w:tc>
        <w:tc>
          <w:tcPr>
            <w:tcW w:w="2053" w:type="dxa"/>
          </w:tcPr>
          <w:p w14:paraId="75995943" w14:textId="77777777" w:rsidR="00164999" w:rsidRPr="0050254B" w:rsidRDefault="00164999" w:rsidP="00164999">
            <w:pPr>
              <w:rPr>
                <w:rFonts w:ascii="Garamond" w:hAnsi="Garamond"/>
              </w:rPr>
            </w:pPr>
            <w:r w:rsidRPr="0050254B">
              <w:rPr>
                <w:rFonts w:ascii="Garamond" w:hAnsi="Garamond"/>
                <w:lang w:val="en-IN"/>
              </w:rPr>
              <w:t>SIO, OPC, DPC, SCCP MSG Type</w:t>
            </w:r>
          </w:p>
        </w:tc>
        <w:tc>
          <w:tcPr>
            <w:tcW w:w="666" w:type="dxa"/>
          </w:tcPr>
          <w:p w14:paraId="170244B8" w14:textId="77777777" w:rsidR="00164999" w:rsidRPr="0050254B" w:rsidRDefault="00164999" w:rsidP="00164999">
            <w:pPr>
              <w:rPr>
                <w:rFonts w:ascii="Garamond" w:hAnsi="Garamond"/>
              </w:rPr>
            </w:pPr>
            <w:r w:rsidRPr="0050254B">
              <w:rPr>
                <w:rFonts w:ascii="Garamond" w:hAnsi="Garamond"/>
              </w:rPr>
              <w:t>NA</w:t>
            </w:r>
          </w:p>
        </w:tc>
      </w:tr>
      <w:tr w:rsidR="00164999" w14:paraId="45A1E928" w14:textId="77777777" w:rsidTr="00D352E7">
        <w:tc>
          <w:tcPr>
            <w:tcW w:w="1458" w:type="dxa"/>
          </w:tcPr>
          <w:p w14:paraId="707AFB05" w14:textId="77777777" w:rsidR="00164999" w:rsidRPr="0050254B" w:rsidRDefault="00164999" w:rsidP="00164999">
            <w:pPr>
              <w:rPr>
                <w:rFonts w:ascii="Garamond" w:hAnsi="Garamond"/>
              </w:rPr>
            </w:pPr>
            <w:r w:rsidRPr="0050254B">
              <w:rPr>
                <w:rFonts w:ascii="Garamond" w:hAnsi="Garamond"/>
                <w:lang w:val="en-IN"/>
              </w:rPr>
              <w:t>MNP Circular Route detected (70304)</w:t>
            </w:r>
          </w:p>
        </w:tc>
        <w:tc>
          <w:tcPr>
            <w:tcW w:w="810" w:type="dxa"/>
          </w:tcPr>
          <w:p w14:paraId="38FCF29E" w14:textId="77777777" w:rsidR="00164999" w:rsidRPr="0050254B" w:rsidRDefault="00164999" w:rsidP="00164999">
            <w:pPr>
              <w:rPr>
                <w:rFonts w:ascii="Garamond" w:hAnsi="Garamond"/>
              </w:rPr>
            </w:pPr>
            <w:r w:rsidRPr="0050254B">
              <w:rPr>
                <w:rFonts w:ascii="Garamond" w:hAnsi="Garamond"/>
              </w:rPr>
              <w:t>Event</w:t>
            </w:r>
          </w:p>
        </w:tc>
        <w:tc>
          <w:tcPr>
            <w:tcW w:w="881" w:type="dxa"/>
          </w:tcPr>
          <w:p w14:paraId="5AF45E5B" w14:textId="77777777" w:rsidR="00164999" w:rsidRPr="0050254B" w:rsidRDefault="00164999" w:rsidP="00164999">
            <w:pPr>
              <w:rPr>
                <w:rFonts w:ascii="Garamond" w:hAnsi="Garamond"/>
              </w:rPr>
            </w:pPr>
            <w:r w:rsidRPr="0050254B">
              <w:rPr>
                <w:rFonts w:ascii="Garamond" w:hAnsi="Garamond"/>
                <w:lang w:val="en-IN"/>
              </w:rPr>
              <w:t>NP Circular Route detected</w:t>
            </w:r>
          </w:p>
        </w:tc>
        <w:tc>
          <w:tcPr>
            <w:tcW w:w="1549" w:type="dxa"/>
          </w:tcPr>
          <w:p w14:paraId="6BD4A36B" w14:textId="77777777" w:rsidR="00164999" w:rsidRPr="0050254B" w:rsidRDefault="00164999" w:rsidP="00164999">
            <w:pPr>
              <w:rPr>
                <w:rFonts w:ascii="Garamond" w:hAnsi="Garamond"/>
              </w:rPr>
            </w:pPr>
            <w:r w:rsidRPr="0050254B">
              <w:rPr>
                <w:rFonts w:ascii="Garamond" w:hAnsi="Garamond"/>
              </w:rPr>
              <w:t>1. If a RN is found, or if neither a RN nor a SP are found, in the database for a DN when a HomeRN was present in the incoming DN of the message</w:t>
            </w:r>
          </w:p>
        </w:tc>
        <w:tc>
          <w:tcPr>
            <w:tcW w:w="644" w:type="dxa"/>
          </w:tcPr>
          <w:p w14:paraId="578E4252" w14:textId="77777777" w:rsidR="00164999" w:rsidRPr="0050254B" w:rsidRDefault="00164999" w:rsidP="00164999">
            <w:pPr>
              <w:rPr>
                <w:rFonts w:ascii="Garamond" w:hAnsi="Garamond"/>
              </w:rPr>
            </w:pPr>
            <w:r w:rsidRPr="0050254B">
              <w:rPr>
                <w:rFonts w:ascii="Garamond" w:hAnsi="Garamond"/>
              </w:rPr>
              <w:t>NA</w:t>
            </w:r>
          </w:p>
        </w:tc>
        <w:tc>
          <w:tcPr>
            <w:tcW w:w="883" w:type="dxa"/>
          </w:tcPr>
          <w:p w14:paraId="079326C6" w14:textId="77777777" w:rsidR="00164999" w:rsidRPr="0050254B" w:rsidRDefault="00164999" w:rsidP="00164999">
            <w:pPr>
              <w:rPr>
                <w:rFonts w:ascii="Garamond" w:hAnsi="Garamond"/>
              </w:rPr>
            </w:pPr>
            <w:r w:rsidRPr="0050254B">
              <w:rPr>
                <w:rFonts w:ascii="Garamond" w:hAnsi="Garamond"/>
              </w:rPr>
              <w:t>1</w:t>
            </w:r>
          </w:p>
        </w:tc>
        <w:tc>
          <w:tcPr>
            <w:tcW w:w="920" w:type="dxa"/>
          </w:tcPr>
          <w:p w14:paraId="33432B62" w14:textId="77777777" w:rsidR="00164999" w:rsidRPr="0050254B" w:rsidRDefault="00164999" w:rsidP="00164999">
            <w:pPr>
              <w:rPr>
                <w:rFonts w:ascii="Garamond" w:hAnsi="Garamond"/>
              </w:rPr>
            </w:pPr>
            <w:r w:rsidRPr="0050254B">
              <w:rPr>
                <w:rFonts w:ascii="Garamond" w:hAnsi="Garamond"/>
              </w:rPr>
              <w:t>None</w:t>
            </w:r>
          </w:p>
        </w:tc>
        <w:tc>
          <w:tcPr>
            <w:tcW w:w="2053" w:type="dxa"/>
          </w:tcPr>
          <w:p w14:paraId="32E423F2" w14:textId="77777777" w:rsidR="00164999" w:rsidRPr="0050254B" w:rsidRDefault="00164999" w:rsidP="00164999">
            <w:pPr>
              <w:rPr>
                <w:rFonts w:ascii="Garamond" w:hAnsi="Garamond"/>
              </w:rPr>
            </w:pPr>
            <w:r w:rsidRPr="0050254B">
              <w:rPr>
                <w:rFonts w:ascii="Garamond" w:hAnsi="Garamond"/>
                <w:lang w:val="en-IN"/>
              </w:rPr>
              <w:t>SIO, OPC, DPC, SCCP MSG Type</w:t>
            </w:r>
          </w:p>
        </w:tc>
        <w:tc>
          <w:tcPr>
            <w:tcW w:w="666" w:type="dxa"/>
          </w:tcPr>
          <w:p w14:paraId="7543D07B" w14:textId="77777777" w:rsidR="00164999" w:rsidRPr="0050254B" w:rsidRDefault="00164999" w:rsidP="00164999">
            <w:pPr>
              <w:rPr>
                <w:rFonts w:ascii="Garamond" w:hAnsi="Garamond"/>
              </w:rPr>
            </w:pPr>
            <w:r w:rsidRPr="0050254B">
              <w:rPr>
                <w:rFonts w:ascii="Garamond" w:hAnsi="Garamond"/>
              </w:rPr>
              <w:t>NA</w:t>
            </w:r>
          </w:p>
        </w:tc>
      </w:tr>
      <w:tr w:rsidR="00164999" w14:paraId="087F47A4" w14:textId="77777777" w:rsidTr="00D352E7">
        <w:tc>
          <w:tcPr>
            <w:tcW w:w="1458" w:type="dxa"/>
          </w:tcPr>
          <w:p w14:paraId="6F7A81B7" w14:textId="77777777" w:rsidR="00164999" w:rsidRPr="0050254B" w:rsidRDefault="00164999" w:rsidP="00164999">
            <w:pPr>
              <w:rPr>
                <w:rFonts w:ascii="Garamond" w:hAnsi="Garamond"/>
              </w:rPr>
            </w:pPr>
            <w:r w:rsidRPr="0050254B">
              <w:rPr>
                <w:rFonts w:ascii="Garamond" w:hAnsi="Garamond"/>
                <w:lang w:val="en-IN"/>
              </w:rPr>
              <w:t>Translation PC type is ANSI (70305)</w:t>
            </w:r>
          </w:p>
        </w:tc>
        <w:tc>
          <w:tcPr>
            <w:tcW w:w="810" w:type="dxa"/>
          </w:tcPr>
          <w:p w14:paraId="49CF2FAF" w14:textId="77777777" w:rsidR="00164999" w:rsidRPr="0050254B" w:rsidRDefault="00164999" w:rsidP="00164999">
            <w:pPr>
              <w:rPr>
                <w:rFonts w:ascii="Garamond" w:hAnsi="Garamond"/>
              </w:rPr>
            </w:pPr>
            <w:r w:rsidRPr="0050254B">
              <w:rPr>
                <w:rFonts w:ascii="Garamond" w:hAnsi="Garamond"/>
              </w:rPr>
              <w:t>Event</w:t>
            </w:r>
          </w:p>
        </w:tc>
        <w:tc>
          <w:tcPr>
            <w:tcW w:w="881" w:type="dxa"/>
          </w:tcPr>
          <w:p w14:paraId="2C651D20" w14:textId="77777777" w:rsidR="00164999" w:rsidRPr="0050254B" w:rsidRDefault="00164999" w:rsidP="00164999">
            <w:pPr>
              <w:spacing w:after="0"/>
              <w:rPr>
                <w:rFonts w:ascii="Garamond" w:hAnsi="Garamond"/>
              </w:rPr>
            </w:pPr>
            <w:r w:rsidRPr="0050254B">
              <w:rPr>
                <w:rFonts w:ascii="Garamond" w:hAnsi="Garamond"/>
              </w:rPr>
              <w:t>MNP translated PC type is ANSI</w:t>
            </w:r>
          </w:p>
        </w:tc>
        <w:tc>
          <w:tcPr>
            <w:tcW w:w="1549" w:type="dxa"/>
          </w:tcPr>
          <w:p w14:paraId="3E1B1237" w14:textId="77777777" w:rsidR="00164999" w:rsidRPr="0050254B" w:rsidRDefault="00164999" w:rsidP="00164999">
            <w:pPr>
              <w:rPr>
                <w:rFonts w:ascii="Garamond" w:hAnsi="Garamond"/>
              </w:rPr>
            </w:pPr>
          </w:p>
        </w:tc>
        <w:tc>
          <w:tcPr>
            <w:tcW w:w="644" w:type="dxa"/>
          </w:tcPr>
          <w:p w14:paraId="2F96ADA9" w14:textId="77777777" w:rsidR="00164999" w:rsidRPr="0050254B" w:rsidRDefault="00164999" w:rsidP="00164999">
            <w:pPr>
              <w:rPr>
                <w:rFonts w:ascii="Garamond" w:hAnsi="Garamond"/>
              </w:rPr>
            </w:pPr>
            <w:r w:rsidRPr="0050254B">
              <w:rPr>
                <w:rFonts w:ascii="Garamond" w:hAnsi="Garamond"/>
              </w:rPr>
              <w:t>NA</w:t>
            </w:r>
          </w:p>
        </w:tc>
        <w:tc>
          <w:tcPr>
            <w:tcW w:w="883" w:type="dxa"/>
          </w:tcPr>
          <w:p w14:paraId="4290F287" w14:textId="77777777" w:rsidR="00164999" w:rsidRPr="0050254B" w:rsidRDefault="00164999" w:rsidP="00164999">
            <w:pPr>
              <w:rPr>
                <w:rFonts w:ascii="Garamond" w:hAnsi="Garamond"/>
              </w:rPr>
            </w:pPr>
            <w:r w:rsidRPr="0050254B">
              <w:rPr>
                <w:rFonts w:ascii="Garamond" w:hAnsi="Garamond"/>
              </w:rPr>
              <w:t>1</w:t>
            </w:r>
          </w:p>
        </w:tc>
        <w:tc>
          <w:tcPr>
            <w:tcW w:w="920" w:type="dxa"/>
          </w:tcPr>
          <w:p w14:paraId="4DB4FF7B" w14:textId="77777777" w:rsidR="00164999" w:rsidRPr="0050254B" w:rsidRDefault="00164999" w:rsidP="00164999">
            <w:pPr>
              <w:rPr>
                <w:rFonts w:ascii="Garamond" w:hAnsi="Garamond"/>
              </w:rPr>
            </w:pPr>
            <w:r w:rsidRPr="0050254B">
              <w:rPr>
                <w:rFonts w:ascii="Garamond" w:hAnsi="Garamond"/>
              </w:rPr>
              <w:t>None</w:t>
            </w:r>
          </w:p>
        </w:tc>
        <w:tc>
          <w:tcPr>
            <w:tcW w:w="2053" w:type="dxa"/>
          </w:tcPr>
          <w:p w14:paraId="33B9F4BD" w14:textId="77777777" w:rsidR="00164999" w:rsidRPr="0050254B" w:rsidRDefault="00164999" w:rsidP="00164999">
            <w:pPr>
              <w:rPr>
                <w:rFonts w:ascii="Garamond" w:hAnsi="Garamond"/>
              </w:rPr>
            </w:pPr>
            <w:r w:rsidRPr="0050254B">
              <w:rPr>
                <w:rFonts w:ascii="Garamond" w:hAnsi="Garamond"/>
                <w:lang w:val="en-IN"/>
              </w:rPr>
              <w:t>SIO, OPC, DPC, SCCP MSG Type</w:t>
            </w:r>
          </w:p>
        </w:tc>
        <w:tc>
          <w:tcPr>
            <w:tcW w:w="666" w:type="dxa"/>
          </w:tcPr>
          <w:p w14:paraId="7FEED571" w14:textId="77777777" w:rsidR="00164999" w:rsidRPr="0050254B" w:rsidRDefault="00164999" w:rsidP="00164999">
            <w:pPr>
              <w:rPr>
                <w:rFonts w:ascii="Garamond" w:hAnsi="Garamond"/>
              </w:rPr>
            </w:pPr>
            <w:r w:rsidRPr="0050254B">
              <w:rPr>
                <w:rFonts w:ascii="Garamond" w:hAnsi="Garamond"/>
              </w:rPr>
              <w:t>NA</w:t>
            </w:r>
          </w:p>
        </w:tc>
      </w:tr>
      <w:tr w:rsidR="00164999" w14:paraId="338FECCB" w14:textId="77777777" w:rsidTr="00D352E7">
        <w:tc>
          <w:tcPr>
            <w:tcW w:w="1458" w:type="dxa"/>
          </w:tcPr>
          <w:p w14:paraId="15EC0E29" w14:textId="77777777" w:rsidR="00164999" w:rsidRPr="0050254B" w:rsidRDefault="00164999" w:rsidP="00164999">
            <w:pPr>
              <w:rPr>
                <w:rFonts w:ascii="Garamond" w:hAnsi="Garamond"/>
              </w:rPr>
            </w:pPr>
            <w:r w:rsidRPr="0050254B">
              <w:rPr>
                <w:rFonts w:ascii="Garamond" w:hAnsi="Garamond"/>
                <w:lang w:val="en-IN"/>
              </w:rPr>
              <w:t>Invalid digits in MAP MSISDN parameter (70306)</w:t>
            </w:r>
          </w:p>
        </w:tc>
        <w:tc>
          <w:tcPr>
            <w:tcW w:w="810" w:type="dxa"/>
          </w:tcPr>
          <w:p w14:paraId="1BE7FB7C" w14:textId="77777777" w:rsidR="00164999" w:rsidRPr="0050254B" w:rsidRDefault="00164999" w:rsidP="00164999">
            <w:pPr>
              <w:rPr>
                <w:rFonts w:ascii="Garamond" w:hAnsi="Garamond"/>
              </w:rPr>
            </w:pPr>
            <w:r w:rsidRPr="0050254B">
              <w:rPr>
                <w:rFonts w:ascii="Garamond" w:hAnsi="Garamond"/>
              </w:rPr>
              <w:t>Event</w:t>
            </w:r>
          </w:p>
        </w:tc>
        <w:tc>
          <w:tcPr>
            <w:tcW w:w="881" w:type="dxa"/>
          </w:tcPr>
          <w:p w14:paraId="2DA78D8E" w14:textId="77777777" w:rsidR="00164999" w:rsidRPr="0050254B" w:rsidRDefault="00164999" w:rsidP="00164999">
            <w:pPr>
              <w:rPr>
                <w:rFonts w:ascii="Garamond" w:hAnsi="Garamond"/>
              </w:rPr>
            </w:pPr>
            <w:r w:rsidRPr="0050254B">
              <w:rPr>
                <w:rFonts w:ascii="Garamond" w:hAnsi="Garamond"/>
                <w:lang w:val="en-IN"/>
              </w:rPr>
              <w:t>GPORT inv map msisdn for sri/srism</w:t>
            </w:r>
          </w:p>
        </w:tc>
        <w:tc>
          <w:tcPr>
            <w:tcW w:w="1549" w:type="dxa"/>
          </w:tcPr>
          <w:p w14:paraId="0FEE3B55" w14:textId="77777777" w:rsidR="00164999" w:rsidRPr="0050254B" w:rsidRDefault="00164999" w:rsidP="00164999">
            <w:pPr>
              <w:rPr>
                <w:rFonts w:ascii="Garamond" w:hAnsi="Garamond"/>
              </w:rPr>
            </w:pPr>
            <w:r w:rsidRPr="0050254B">
              <w:rPr>
                <w:rFonts w:ascii="Garamond" w:hAnsi="Garamond"/>
              </w:rPr>
              <w:t>1. If number of digit (MSISDN address digits) is ‘0’ or greater than ‘21’</w:t>
            </w:r>
          </w:p>
        </w:tc>
        <w:tc>
          <w:tcPr>
            <w:tcW w:w="644" w:type="dxa"/>
          </w:tcPr>
          <w:p w14:paraId="4166EEF1" w14:textId="77777777" w:rsidR="00164999" w:rsidRPr="0050254B" w:rsidRDefault="00164999" w:rsidP="00164999">
            <w:pPr>
              <w:rPr>
                <w:rFonts w:ascii="Garamond" w:hAnsi="Garamond"/>
              </w:rPr>
            </w:pPr>
            <w:r w:rsidRPr="0050254B">
              <w:rPr>
                <w:rFonts w:ascii="Garamond" w:hAnsi="Garamond"/>
              </w:rPr>
              <w:t>NA</w:t>
            </w:r>
          </w:p>
        </w:tc>
        <w:tc>
          <w:tcPr>
            <w:tcW w:w="883" w:type="dxa"/>
          </w:tcPr>
          <w:p w14:paraId="24E95CD5" w14:textId="77777777" w:rsidR="00164999" w:rsidRPr="0050254B" w:rsidRDefault="00164999" w:rsidP="00164999">
            <w:pPr>
              <w:rPr>
                <w:rFonts w:ascii="Garamond" w:hAnsi="Garamond"/>
              </w:rPr>
            </w:pPr>
            <w:r w:rsidRPr="0050254B">
              <w:rPr>
                <w:rFonts w:ascii="Garamond" w:hAnsi="Garamond"/>
              </w:rPr>
              <w:t>1</w:t>
            </w:r>
          </w:p>
        </w:tc>
        <w:tc>
          <w:tcPr>
            <w:tcW w:w="920" w:type="dxa"/>
          </w:tcPr>
          <w:p w14:paraId="279B2395" w14:textId="77777777" w:rsidR="00164999" w:rsidRPr="0050254B" w:rsidRDefault="00164999" w:rsidP="00164999">
            <w:pPr>
              <w:rPr>
                <w:rFonts w:ascii="Garamond" w:hAnsi="Garamond"/>
              </w:rPr>
            </w:pPr>
            <w:r w:rsidRPr="0050254B">
              <w:rPr>
                <w:rFonts w:ascii="Garamond" w:hAnsi="Garamond"/>
              </w:rPr>
              <w:t>None</w:t>
            </w:r>
          </w:p>
        </w:tc>
        <w:tc>
          <w:tcPr>
            <w:tcW w:w="2053" w:type="dxa"/>
          </w:tcPr>
          <w:p w14:paraId="05B0DA8F" w14:textId="77777777" w:rsidR="00164999" w:rsidRPr="0050254B" w:rsidRDefault="00164999" w:rsidP="00164999">
            <w:pPr>
              <w:rPr>
                <w:rFonts w:ascii="Garamond" w:hAnsi="Garamond"/>
              </w:rPr>
            </w:pPr>
            <w:r w:rsidRPr="0050254B">
              <w:rPr>
                <w:rFonts w:ascii="Garamond" w:hAnsi="Garamond"/>
                <w:lang w:val="en-IN"/>
              </w:rPr>
              <w:t>SIO, OPC, DPC, SCCP MSG Type</w:t>
            </w:r>
          </w:p>
        </w:tc>
        <w:tc>
          <w:tcPr>
            <w:tcW w:w="666" w:type="dxa"/>
          </w:tcPr>
          <w:p w14:paraId="6CBD41BD" w14:textId="77777777" w:rsidR="00164999" w:rsidRPr="0050254B" w:rsidRDefault="00164999" w:rsidP="00164999">
            <w:pPr>
              <w:rPr>
                <w:rFonts w:ascii="Garamond" w:hAnsi="Garamond"/>
              </w:rPr>
            </w:pPr>
            <w:r w:rsidRPr="0050254B">
              <w:rPr>
                <w:rFonts w:ascii="Garamond" w:hAnsi="Garamond"/>
              </w:rPr>
              <w:t>NA</w:t>
            </w:r>
          </w:p>
        </w:tc>
      </w:tr>
      <w:tr w:rsidR="00164999" w14:paraId="0A11CB2F" w14:textId="77777777" w:rsidTr="00D352E7">
        <w:tc>
          <w:tcPr>
            <w:tcW w:w="1458" w:type="dxa"/>
          </w:tcPr>
          <w:p w14:paraId="337BE869" w14:textId="77777777" w:rsidR="00164999" w:rsidRPr="0050254B" w:rsidRDefault="00164999" w:rsidP="00164999">
            <w:pPr>
              <w:rPr>
                <w:rFonts w:ascii="Garamond" w:hAnsi="Garamond"/>
              </w:rPr>
            </w:pPr>
            <w:r w:rsidRPr="0050254B">
              <w:rPr>
                <w:rFonts w:ascii="Garamond" w:hAnsi="Garamond"/>
                <w:lang w:val="en-IN"/>
              </w:rPr>
              <w:t>Invalid prefix/suffix digit length (70307)</w:t>
            </w:r>
          </w:p>
        </w:tc>
        <w:tc>
          <w:tcPr>
            <w:tcW w:w="810" w:type="dxa"/>
          </w:tcPr>
          <w:p w14:paraId="338FD49E" w14:textId="77777777" w:rsidR="00164999" w:rsidRPr="0050254B" w:rsidRDefault="00164999" w:rsidP="00164999">
            <w:pPr>
              <w:rPr>
                <w:rFonts w:ascii="Garamond" w:hAnsi="Garamond"/>
              </w:rPr>
            </w:pPr>
            <w:r w:rsidRPr="0050254B">
              <w:rPr>
                <w:rFonts w:ascii="Garamond" w:hAnsi="Garamond"/>
              </w:rPr>
              <w:t>Event</w:t>
            </w:r>
          </w:p>
        </w:tc>
        <w:tc>
          <w:tcPr>
            <w:tcW w:w="881" w:type="dxa"/>
          </w:tcPr>
          <w:p w14:paraId="2FDC8E63" w14:textId="77777777" w:rsidR="00164999" w:rsidRPr="0050254B" w:rsidRDefault="00164999" w:rsidP="00164999">
            <w:pPr>
              <w:rPr>
                <w:rFonts w:ascii="Garamond" w:hAnsi="Garamond"/>
              </w:rPr>
            </w:pPr>
            <w:r w:rsidRPr="0050254B">
              <w:rPr>
                <w:rFonts w:ascii="Garamond" w:hAnsi="Garamond"/>
                <w:lang w:val="en-IN"/>
              </w:rPr>
              <w:t>Too many digits</w:t>
            </w:r>
          </w:p>
        </w:tc>
        <w:tc>
          <w:tcPr>
            <w:tcW w:w="1549" w:type="dxa"/>
          </w:tcPr>
          <w:p w14:paraId="3B4F2F67" w14:textId="77777777" w:rsidR="00164999" w:rsidRPr="0050254B" w:rsidRDefault="00164999" w:rsidP="00164999">
            <w:pPr>
              <w:rPr>
                <w:rFonts w:ascii="Garamond" w:hAnsi="Garamond"/>
              </w:rPr>
            </w:pPr>
            <w:r w:rsidRPr="0050254B">
              <w:rPr>
                <w:rFonts w:ascii="Garamond" w:hAnsi="Garamond"/>
              </w:rPr>
              <w:t>1. If SRI_SM or ReportSMDeliveryStatus Digit modification fails for modified DN &gt; 21 digits</w:t>
            </w:r>
          </w:p>
        </w:tc>
        <w:tc>
          <w:tcPr>
            <w:tcW w:w="644" w:type="dxa"/>
          </w:tcPr>
          <w:p w14:paraId="67DA482D" w14:textId="77777777" w:rsidR="00164999" w:rsidRPr="0050254B" w:rsidRDefault="00164999" w:rsidP="00164999">
            <w:pPr>
              <w:rPr>
                <w:rFonts w:ascii="Garamond" w:hAnsi="Garamond"/>
              </w:rPr>
            </w:pPr>
            <w:r w:rsidRPr="0050254B">
              <w:rPr>
                <w:rFonts w:ascii="Garamond" w:hAnsi="Garamond"/>
              </w:rPr>
              <w:t>NA</w:t>
            </w:r>
          </w:p>
        </w:tc>
        <w:tc>
          <w:tcPr>
            <w:tcW w:w="883" w:type="dxa"/>
          </w:tcPr>
          <w:p w14:paraId="3C0FC44F" w14:textId="77777777" w:rsidR="00164999" w:rsidRPr="0050254B" w:rsidRDefault="00164999" w:rsidP="00164999">
            <w:pPr>
              <w:rPr>
                <w:rFonts w:ascii="Garamond" w:hAnsi="Garamond"/>
              </w:rPr>
            </w:pPr>
            <w:r w:rsidRPr="0050254B">
              <w:rPr>
                <w:rFonts w:ascii="Garamond" w:hAnsi="Garamond"/>
              </w:rPr>
              <w:t>1</w:t>
            </w:r>
          </w:p>
        </w:tc>
        <w:tc>
          <w:tcPr>
            <w:tcW w:w="920" w:type="dxa"/>
          </w:tcPr>
          <w:p w14:paraId="43EADBFF" w14:textId="77777777" w:rsidR="00164999" w:rsidRPr="0050254B" w:rsidRDefault="00164999" w:rsidP="00164999">
            <w:pPr>
              <w:rPr>
                <w:rFonts w:ascii="Garamond" w:hAnsi="Garamond"/>
              </w:rPr>
            </w:pPr>
            <w:r w:rsidRPr="0050254B">
              <w:rPr>
                <w:rFonts w:ascii="Garamond" w:hAnsi="Garamond"/>
              </w:rPr>
              <w:t>None</w:t>
            </w:r>
          </w:p>
        </w:tc>
        <w:tc>
          <w:tcPr>
            <w:tcW w:w="2053" w:type="dxa"/>
          </w:tcPr>
          <w:p w14:paraId="2406A28D" w14:textId="77777777" w:rsidR="00164999" w:rsidRPr="0050254B" w:rsidRDefault="00164999" w:rsidP="00164999">
            <w:pPr>
              <w:rPr>
                <w:rFonts w:ascii="Garamond" w:hAnsi="Garamond"/>
              </w:rPr>
            </w:pPr>
            <w:r w:rsidRPr="0050254B">
              <w:rPr>
                <w:rFonts w:ascii="Garamond" w:hAnsi="Garamond"/>
                <w:lang w:val="en-IN"/>
              </w:rPr>
              <w:t>SIO, OPC, DPC, SCCP MSG Type</w:t>
            </w:r>
          </w:p>
        </w:tc>
        <w:tc>
          <w:tcPr>
            <w:tcW w:w="666" w:type="dxa"/>
          </w:tcPr>
          <w:p w14:paraId="2D96B7B1" w14:textId="77777777" w:rsidR="00164999" w:rsidRPr="0050254B" w:rsidRDefault="00164999" w:rsidP="00164999">
            <w:pPr>
              <w:rPr>
                <w:rFonts w:ascii="Garamond" w:hAnsi="Garamond"/>
              </w:rPr>
            </w:pPr>
            <w:r w:rsidRPr="0050254B">
              <w:rPr>
                <w:rFonts w:ascii="Garamond" w:hAnsi="Garamond"/>
              </w:rPr>
              <w:t>NA</w:t>
            </w:r>
          </w:p>
        </w:tc>
      </w:tr>
    </w:tbl>
    <w:p w14:paraId="67AC814B" w14:textId="77777777" w:rsidR="00274425" w:rsidRDefault="00274425" w:rsidP="00274425">
      <w:pPr>
        <w:pStyle w:val="BodyText"/>
        <w:rPr>
          <w:rFonts w:ascii="Garamond" w:hAnsi="Garamond"/>
        </w:rPr>
      </w:pPr>
    </w:p>
    <w:p w14:paraId="5FE9156D" w14:textId="77777777" w:rsidR="00164999" w:rsidRDefault="00164999" w:rsidP="00274425">
      <w:pPr>
        <w:pStyle w:val="BodyText"/>
        <w:rPr>
          <w:rFonts w:ascii="Garamond" w:hAnsi="Garamond"/>
        </w:rPr>
      </w:pPr>
    </w:p>
    <w:p w14:paraId="0BE7E81E" w14:textId="77777777" w:rsidR="00164999" w:rsidRDefault="00164999" w:rsidP="00274425">
      <w:pPr>
        <w:pStyle w:val="BodyText"/>
        <w:rPr>
          <w:rFonts w:ascii="Garamond" w:hAnsi="Garamond"/>
        </w:rPr>
      </w:pPr>
    </w:p>
    <w:p w14:paraId="5AC0817E" w14:textId="77777777" w:rsidR="00164999" w:rsidRDefault="00164999" w:rsidP="00274425">
      <w:pPr>
        <w:pStyle w:val="BodyText"/>
        <w:rPr>
          <w:rFonts w:ascii="Garamond" w:hAnsi="Garamond"/>
        </w:rPr>
      </w:pPr>
    </w:p>
    <w:p w14:paraId="26349A43" w14:textId="77777777" w:rsidR="00274425" w:rsidRDefault="00274425" w:rsidP="00274425">
      <w:pPr>
        <w:pStyle w:val="BodyText"/>
        <w:rPr>
          <w:rFonts w:ascii="Garamond" w:hAnsi="Garamond"/>
        </w:rPr>
      </w:pPr>
    </w:p>
    <w:p w14:paraId="4B0ECDDD" w14:textId="77777777" w:rsidR="0050254B" w:rsidRDefault="0050254B" w:rsidP="00274425">
      <w:pPr>
        <w:pStyle w:val="BodyText"/>
        <w:rPr>
          <w:rFonts w:ascii="Garamond" w:hAnsi="Garamond"/>
        </w:rPr>
      </w:pPr>
    </w:p>
    <w:p w14:paraId="11FC62BE" w14:textId="77777777" w:rsidR="0050254B" w:rsidRDefault="0050254B" w:rsidP="00274425">
      <w:pPr>
        <w:pStyle w:val="BodyText"/>
        <w:rPr>
          <w:rFonts w:ascii="Garamond" w:hAnsi="Garamond"/>
        </w:rPr>
      </w:pPr>
    </w:p>
    <w:p w14:paraId="1A64C321" w14:textId="77777777" w:rsidR="00274425" w:rsidRDefault="00274425" w:rsidP="00274425">
      <w:pPr>
        <w:pStyle w:val="BodyText"/>
        <w:rPr>
          <w:rFonts w:ascii="Garamond" w:hAnsi="Garamond"/>
        </w:rPr>
      </w:pPr>
    </w:p>
    <w:p w14:paraId="269E93FE" w14:textId="77777777" w:rsidR="00274425" w:rsidRPr="00797220" w:rsidRDefault="00274425" w:rsidP="00274425">
      <w:pPr>
        <w:pStyle w:val="BodyText"/>
      </w:pPr>
    </w:p>
    <w:p w14:paraId="2CA04A4C" w14:textId="77777777" w:rsidR="00274425" w:rsidRPr="00A96A58" w:rsidRDefault="00274425" w:rsidP="009019C0">
      <w:pPr>
        <w:pStyle w:val="Heading2"/>
        <w:numPr>
          <w:ilvl w:val="1"/>
          <w:numId w:val="6"/>
        </w:numPr>
        <w:rPr>
          <w:i w:val="0"/>
          <w:sz w:val="24"/>
          <w:szCs w:val="24"/>
        </w:rPr>
      </w:pPr>
      <w:r w:rsidRPr="00A96A58">
        <w:rPr>
          <w:i w:val="0"/>
          <w:sz w:val="24"/>
          <w:szCs w:val="24"/>
        </w:rPr>
        <w:t xml:space="preserve"> </w:t>
      </w:r>
      <w:bookmarkStart w:id="2667" w:name="_Toc6348130"/>
      <w:bookmarkStart w:id="2668" w:name="_Toc42875689"/>
      <w:r>
        <w:rPr>
          <w:i w:val="0"/>
          <w:sz w:val="24"/>
          <w:szCs w:val="24"/>
        </w:rPr>
        <w:t>VSTP MNP ATI NP</w:t>
      </w:r>
      <w:bookmarkEnd w:id="2667"/>
      <w:bookmarkEnd w:id="2668"/>
    </w:p>
    <w:p w14:paraId="1C4F02FA" w14:textId="77777777" w:rsidR="00274425" w:rsidRPr="00FA58BD" w:rsidRDefault="00274425" w:rsidP="00DB0187">
      <w:pPr>
        <w:pStyle w:val="Heading4"/>
        <w:numPr>
          <w:ilvl w:val="2"/>
          <w:numId w:val="6"/>
        </w:numPr>
        <w:rPr>
          <w:rFonts w:cs="Arial"/>
          <w:i w:val="0"/>
          <w:iCs/>
          <w:sz w:val="22"/>
          <w:szCs w:val="22"/>
        </w:rPr>
      </w:pPr>
      <w:r>
        <w:t>P</w:t>
      </w:r>
      <w:r w:rsidRPr="00FA58BD">
        <w:t>urpose and Solution</w:t>
      </w:r>
    </w:p>
    <w:p w14:paraId="1E320198" w14:textId="77777777" w:rsidR="00274425" w:rsidRPr="00FB4B26" w:rsidRDefault="00274425" w:rsidP="00274425">
      <w:pPr>
        <w:pStyle w:val="BodyText"/>
      </w:pPr>
      <w:r w:rsidRPr="00FB4B26">
        <w:rPr>
          <w:b/>
          <w:bCs/>
        </w:rPr>
        <w:t>Purpose</w:t>
      </w:r>
    </w:p>
    <w:p w14:paraId="7F73F6B6" w14:textId="77777777" w:rsidR="00274425" w:rsidRPr="00FB4B26" w:rsidRDefault="00274425" w:rsidP="00BA40F1">
      <w:pPr>
        <w:pStyle w:val="BodyText"/>
        <w:numPr>
          <w:ilvl w:val="0"/>
          <w:numId w:val="89"/>
        </w:numPr>
      </w:pPr>
      <w:r w:rsidRPr="00FB4B26">
        <w:t>Support for ATI Number Portability (a.k.a. ATI NP) feature in vSTP.</w:t>
      </w:r>
    </w:p>
    <w:p w14:paraId="1ECCA3CC" w14:textId="77777777" w:rsidR="00274425" w:rsidRPr="00FB4B26" w:rsidRDefault="00274425" w:rsidP="00BA40F1">
      <w:pPr>
        <w:pStyle w:val="BodyText"/>
        <w:numPr>
          <w:ilvl w:val="0"/>
          <w:numId w:val="89"/>
        </w:numPr>
      </w:pPr>
      <w:r w:rsidRPr="00FB4B26">
        <w:t>Number Portability (MNP) allows mobile subscribers to retaining their original MSISDN when changing the network to which they subscribe.</w:t>
      </w:r>
    </w:p>
    <w:p w14:paraId="2BB4905E" w14:textId="77777777" w:rsidR="00274425" w:rsidRPr="00FB4B26" w:rsidRDefault="00274425" w:rsidP="00BA40F1">
      <w:pPr>
        <w:pStyle w:val="BodyText"/>
        <w:numPr>
          <w:ilvl w:val="0"/>
          <w:numId w:val="89"/>
        </w:numPr>
      </w:pPr>
      <w:r w:rsidRPr="00FB4B26">
        <w:t xml:space="preserve">This feature is an optional feature and can be turned on/off via configurable option in the VstpMnpOptions. </w:t>
      </w:r>
    </w:p>
    <w:p w14:paraId="49133606" w14:textId="77777777" w:rsidR="00274425" w:rsidRPr="00FB4B26" w:rsidRDefault="00274425" w:rsidP="00274425">
      <w:pPr>
        <w:pStyle w:val="BodyText"/>
        <w:rPr>
          <w:b/>
          <w:bCs/>
        </w:rPr>
      </w:pPr>
      <w:r w:rsidRPr="00FB4B26">
        <w:rPr>
          <w:b/>
          <w:bCs/>
        </w:rPr>
        <w:t xml:space="preserve">Solution </w:t>
      </w:r>
    </w:p>
    <w:p w14:paraId="010C4FC9" w14:textId="77777777" w:rsidR="00274425" w:rsidRPr="00FB4B26" w:rsidRDefault="00274425" w:rsidP="00BA40F1">
      <w:pPr>
        <w:pStyle w:val="BodyText"/>
        <w:numPr>
          <w:ilvl w:val="0"/>
          <w:numId w:val="89"/>
        </w:numPr>
      </w:pPr>
      <w:r w:rsidRPr="00FB4B26">
        <w:t>ATI NP shall perform the following actions based on the message received  :</w:t>
      </w:r>
    </w:p>
    <w:p w14:paraId="505D900F" w14:textId="77777777" w:rsidR="00274425" w:rsidRPr="00FB4B26" w:rsidRDefault="00274425" w:rsidP="00BA40F1">
      <w:pPr>
        <w:pStyle w:val="BodyText"/>
        <w:numPr>
          <w:ilvl w:val="0"/>
          <w:numId w:val="89"/>
        </w:numPr>
      </w:pPr>
      <w:r w:rsidRPr="00FB4B26">
        <w:t>If the incoming ATI query mess</w:t>
      </w:r>
      <w:r>
        <w:t xml:space="preserve">age requested MNP information, </w:t>
      </w:r>
      <w:r w:rsidRPr="00FB4B26">
        <w:t xml:space="preserve">ATI NP shall send the ATI Ack message to the MSC with the Routing Number and number portability status information in the MAP portion of the message. </w:t>
      </w:r>
    </w:p>
    <w:p w14:paraId="306C7893" w14:textId="77777777" w:rsidR="00274425" w:rsidRPr="00FB4B26" w:rsidRDefault="00274425" w:rsidP="00BA40F1">
      <w:pPr>
        <w:pStyle w:val="BodyText"/>
        <w:numPr>
          <w:ilvl w:val="0"/>
          <w:numId w:val="89"/>
        </w:numPr>
      </w:pPr>
      <w:r w:rsidRPr="00FB4B26">
        <w:t>If the incoming ATI query message r</w:t>
      </w:r>
      <w:r>
        <w:t xml:space="preserve">equested Location information, </w:t>
      </w:r>
      <w:r w:rsidRPr="00FB4B26">
        <w:t>ATI NP shall send the ATI Ack message to the MSC with the Location information of the VLR.</w:t>
      </w:r>
    </w:p>
    <w:p w14:paraId="4C5A7EA3" w14:textId="77777777" w:rsidR="00274425" w:rsidRPr="00FB4B26" w:rsidRDefault="00274425" w:rsidP="00274425">
      <w:pPr>
        <w:pStyle w:val="BodyText"/>
      </w:pPr>
      <w:r w:rsidRPr="00FB4B26">
        <w:rPr>
          <w:b/>
          <w:bCs/>
        </w:rPr>
        <w:t>Message flow for ATINP Solution on vSTP</w:t>
      </w:r>
    </w:p>
    <w:p w14:paraId="46B907E2" w14:textId="77777777" w:rsidR="00274425" w:rsidRPr="00FB4B26" w:rsidRDefault="00274425" w:rsidP="00BA40F1">
      <w:pPr>
        <w:pStyle w:val="BodyText"/>
        <w:numPr>
          <w:ilvl w:val="1"/>
          <w:numId w:val="90"/>
        </w:numPr>
      </w:pPr>
      <w:r w:rsidRPr="00FB4B26">
        <w:t>MSC will send ATI  request to vSTP-MP over SS7 links.</w:t>
      </w:r>
    </w:p>
    <w:p w14:paraId="43704CAE" w14:textId="77777777" w:rsidR="00274425" w:rsidRPr="00FB4B26" w:rsidRDefault="00274425" w:rsidP="00BA40F1">
      <w:pPr>
        <w:pStyle w:val="BodyText"/>
        <w:numPr>
          <w:ilvl w:val="0"/>
          <w:numId w:val="91"/>
        </w:numPr>
      </w:pPr>
      <w:r w:rsidRPr="00FB4B26">
        <w:t>vSTP-MP will decode and verify the ATI Message</w:t>
      </w:r>
    </w:p>
    <w:p w14:paraId="463A9869" w14:textId="77777777" w:rsidR="00274425" w:rsidRPr="00FB4B26" w:rsidRDefault="00274425" w:rsidP="00BA40F1">
      <w:pPr>
        <w:pStyle w:val="BodyText"/>
        <w:numPr>
          <w:ilvl w:val="0"/>
          <w:numId w:val="91"/>
        </w:numPr>
      </w:pPr>
      <w:r w:rsidRPr="00FB4B26">
        <w:t xml:space="preserve">Check whether ATI message has valid request (the requestedInfo parameter must be MNPRequestedInfo and/or Location Information). </w:t>
      </w:r>
    </w:p>
    <w:p w14:paraId="50F5CEE2" w14:textId="77777777" w:rsidR="00274425" w:rsidRPr="00FB4B26" w:rsidRDefault="00274425" w:rsidP="00BA40F1">
      <w:pPr>
        <w:pStyle w:val="BodyText"/>
        <w:numPr>
          <w:ilvl w:val="0"/>
          <w:numId w:val="91"/>
        </w:numPr>
      </w:pPr>
      <w:r w:rsidRPr="00FB4B26">
        <w:t xml:space="preserve">Decode the MSISDN parameter from the Subscriber Identity parameter. </w:t>
      </w:r>
    </w:p>
    <w:p w14:paraId="010E8CAC" w14:textId="77777777" w:rsidR="00274425" w:rsidRPr="00FB4B26" w:rsidRDefault="00274425" w:rsidP="00BA40F1">
      <w:pPr>
        <w:pStyle w:val="BodyText"/>
        <w:numPr>
          <w:ilvl w:val="0"/>
          <w:numId w:val="91"/>
        </w:numPr>
      </w:pPr>
      <w:r w:rsidRPr="00FB4B26">
        <w:t>Condition the MSISDN to the international format</w:t>
      </w:r>
    </w:p>
    <w:p w14:paraId="26374A6C" w14:textId="77777777" w:rsidR="00274425" w:rsidRPr="00FB4B26" w:rsidRDefault="00274425" w:rsidP="00BA40F1">
      <w:pPr>
        <w:pStyle w:val="BodyText"/>
        <w:numPr>
          <w:ilvl w:val="1"/>
          <w:numId w:val="90"/>
        </w:numPr>
      </w:pPr>
      <w:r w:rsidRPr="00FB4B26">
        <w:t>vSTP-MP will query the UDR NOAM for conditional MSISDN DB.</w:t>
      </w:r>
    </w:p>
    <w:p w14:paraId="322EE3F5" w14:textId="77777777" w:rsidR="00274425" w:rsidRPr="00FB4B26" w:rsidRDefault="00274425" w:rsidP="00BA40F1">
      <w:pPr>
        <w:pStyle w:val="BodyText"/>
        <w:numPr>
          <w:ilvl w:val="1"/>
          <w:numId w:val="90"/>
        </w:numPr>
      </w:pPr>
      <w:r w:rsidRPr="00FB4B26">
        <w:t xml:space="preserve">UDR NOAM will  look up MSISDN DB and will send response to the vSTP-MP.  </w:t>
      </w:r>
    </w:p>
    <w:p w14:paraId="4BEC015C" w14:textId="77777777" w:rsidR="00274425" w:rsidRDefault="00274425" w:rsidP="00BA40F1">
      <w:pPr>
        <w:pStyle w:val="BodyText"/>
        <w:numPr>
          <w:ilvl w:val="1"/>
          <w:numId w:val="90"/>
        </w:numPr>
      </w:pPr>
      <w:r w:rsidRPr="00FB4B26">
        <w:t>Determine whether the lookup is considered to be successful based on provisioned options. If yes, use entity information to encode ATI ACK response and route the response to the originator. If no, send ATI NACK response with appropriate error code.</w:t>
      </w:r>
    </w:p>
    <w:p w14:paraId="37FD1654" w14:textId="77777777" w:rsidR="00274425" w:rsidRDefault="00274425" w:rsidP="00274425">
      <w:pPr>
        <w:pStyle w:val="BodyText"/>
        <w:ind w:left="1440"/>
      </w:pPr>
    </w:p>
    <w:p w14:paraId="034E65E4" w14:textId="77777777" w:rsidR="00274425" w:rsidRDefault="00274425" w:rsidP="00274425">
      <w:pPr>
        <w:pStyle w:val="BodyText"/>
        <w:ind w:left="1440"/>
      </w:pPr>
    </w:p>
    <w:p w14:paraId="71A79957" w14:textId="77777777" w:rsidR="00274425" w:rsidRPr="00FB4B26" w:rsidRDefault="00274425" w:rsidP="00274425">
      <w:pPr>
        <w:pStyle w:val="BodyText"/>
        <w:ind w:left="1440"/>
      </w:pPr>
    </w:p>
    <w:p w14:paraId="45B2A3AE" w14:textId="77777777" w:rsidR="00274425" w:rsidRPr="00D84AF9" w:rsidRDefault="00274425" w:rsidP="00BA40F1">
      <w:pPr>
        <w:pStyle w:val="BodyText"/>
        <w:numPr>
          <w:ilvl w:val="0"/>
          <w:numId w:val="90"/>
        </w:numPr>
      </w:pPr>
      <w:r w:rsidRPr="00D84AF9">
        <w:rPr>
          <w:b/>
          <w:bCs/>
        </w:rPr>
        <w:t>Message flow for ATINP Solution on vSTP</w:t>
      </w:r>
    </w:p>
    <w:p w14:paraId="713E2B8A" w14:textId="77777777" w:rsidR="00274425" w:rsidRDefault="00274425" w:rsidP="00274425">
      <w:pPr>
        <w:pStyle w:val="BodyText"/>
      </w:pPr>
    </w:p>
    <w:p w14:paraId="79194B75" w14:textId="77777777" w:rsidR="00274425" w:rsidRDefault="000322CF" w:rsidP="009019C0">
      <w:pPr>
        <w:pStyle w:val="BodyText"/>
      </w:pPr>
      <w:r>
        <w:rPr>
          <w:noProof/>
          <w:lang w:eastAsia="en-US"/>
        </w:rPr>
        <w:lastRenderedPageBreak/>
        <w:drawing>
          <wp:inline distT="0" distB="0" distL="0" distR="0" wp14:anchorId="1B8771CD" wp14:editId="36258576">
            <wp:extent cx="5695950" cy="2286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695950" cy="2286000"/>
                    </a:xfrm>
                    <a:prstGeom prst="rect">
                      <a:avLst/>
                    </a:prstGeom>
                  </pic:spPr>
                </pic:pic>
              </a:graphicData>
            </a:graphic>
          </wp:inline>
        </w:drawing>
      </w:r>
    </w:p>
    <w:p w14:paraId="5A70D14C" w14:textId="0749DEB3" w:rsidR="00C53FA8" w:rsidRDefault="00AA113D" w:rsidP="00AA113D">
      <w:pPr>
        <w:pStyle w:val="Caption"/>
      </w:pPr>
      <w:bookmarkStart w:id="2669" w:name="_Toc42875751"/>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28</w:t>
      </w:r>
      <w:r w:rsidR="006D4F5A">
        <w:rPr>
          <w:noProof/>
        </w:rPr>
        <w:fldChar w:fldCharType="end"/>
      </w:r>
      <w:r>
        <w:rPr>
          <w:b w:val="0"/>
        </w:rPr>
        <w:t xml:space="preserve"> – </w:t>
      </w:r>
      <w:r w:rsidRPr="00AA113D">
        <w:t>ATINP message flow</w:t>
      </w:r>
      <w:bookmarkEnd w:id="2669"/>
    </w:p>
    <w:p w14:paraId="351A2BF3" w14:textId="77777777" w:rsidR="000A3166" w:rsidRPr="000A3166" w:rsidRDefault="000A3166" w:rsidP="000A3166">
      <w:pPr>
        <w:pStyle w:val="BodyText"/>
      </w:pPr>
    </w:p>
    <w:p w14:paraId="4814CCDD" w14:textId="77777777" w:rsidR="00274425" w:rsidRPr="00E77DCA" w:rsidRDefault="00274425" w:rsidP="00BA40F1">
      <w:pPr>
        <w:pStyle w:val="BodyText"/>
        <w:numPr>
          <w:ilvl w:val="0"/>
          <w:numId w:val="92"/>
        </w:numPr>
      </w:pPr>
      <w:r w:rsidRPr="00E77DCA">
        <w:rPr>
          <w:b/>
          <w:bCs/>
        </w:rPr>
        <w:t>ATI NP Message Handling:</w:t>
      </w:r>
    </w:p>
    <w:p w14:paraId="61040DFA" w14:textId="77777777" w:rsidR="00274425" w:rsidRPr="00E77DCA" w:rsidRDefault="00274425" w:rsidP="00BA40F1">
      <w:pPr>
        <w:pStyle w:val="BodyText"/>
        <w:numPr>
          <w:ilvl w:val="0"/>
          <w:numId w:val="93"/>
        </w:numPr>
      </w:pPr>
      <w:r w:rsidRPr="00E77DCA">
        <w:t xml:space="preserve">The ATI query message arrives at vSTP   with routing determined by either route-on-gt or route-on-SSN. </w:t>
      </w:r>
    </w:p>
    <w:p w14:paraId="73992BE6" w14:textId="77777777" w:rsidR="00274425" w:rsidRPr="00E77DCA" w:rsidRDefault="00274425" w:rsidP="00BA40F1">
      <w:pPr>
        <w:pStyle w:val="BodyText"/>
        <w:numPr>
          <w:ilvl w:val="0"/>
          <w:numId w:val="94"/>
        </w:numPr>
      </w:pPr>
      <w:r w:rsidRPr="00E77DCA">
        <w:t xml:space="preserve">If the message is route-on-SSN and the SSN number in Called Party Subsystem field in the matches to the ATINP SSN provisioned on vSTP, the message is sent to ATINP subsystem for further processing. </w:t>
      </w:r>
    </w:p>
    <w:p w14:paraId="56360EF7" w14:textId="77777777" w:rsidR="00274425" w:rsidRPr="00E77DCA" w:rsidRDefault="00274425" w:rsidP="00BA40F1">
      <w:pPr>
        <w:pStyle w:val="BodyText"/>
        <w:numPr>
          <w:ilvl w:val="0"/>
          <w:numId w:val="94"/>
        </w:numPr>
      </w:pPr>
      <w:r w:rsidRPr="00E77DCA">
        <w:t>If the message is route-on-GT, vSTP decodes the SCCP portion and uses the data to perform ATINP Selection based on the CdPA GT fields.  The result of this selection provides service indicator. If the service selector is ATINP, the message is sent to ATINP subsystem for further processing.</w:t>
      </w:r>
    </w:p>
    <w:p w14:paraId="72E8EFAC" w14:textId="77777777" w:rsidR="00274425" w:rsidRPr="00E77DCA" w:rsidRDefault="00274425" w:rsidP="00BA40F1">
      <w:pPr>
        <w:pStyle w:val="BodyText"/>
        <w:numPr>
          <w:ilvl w:val="0"/>
          <w:numId w:val="93"/>
        </w:numPr>
      </w:pPr>
      <w:r w:rsidRPr="00E77DCA">
        <w:t>The message is decoded to verify the opcode and mandatory parameters.  fF the MAP message opcode is ATI, the MSISDN and requested info parameters are decoded. If MSISDN is valid and either MNPinfo or LocationInfo or both parameters are present, further number conditioning is performed. Otherwise, error message is sent back to originator.</w:t>
      </w:r>
    </w:p>
    <w:p w14:paraId="6D3F806F" w14:textId="77777777" w:rsidR="00274425" w:rsidRPr="00E77DCA" w:rsidRDefault="00274425" w:rsidP="00BA40F1">
      <w:pPr>
        <w:pStyle w:val="BodyText"/>
        <w:numPr>
          <w:ilvl w:val="0"/>
          <w:numId w:val="93"/>
        </w:numPr>
      </w:pPr>
      <w:r w:rsidRPr="00E77DCA">
        <w:t xml:space="preserve">The decoded DN is conditioned to international number before performing UDR NPDB lookup. </w:t>
      </w:r>
    </w:p>
    <w:p w14:paraId="382F1258" w14:textId="77777777" w:rsidR="00274425" w:rsidRPr="00E77DCA" w:rsidRDefault="00274425" w:rsidP="00274425">
      <w:pPr>
        <w:pStyle w:val="BodyText"/>
      </w:pPr>
      <w:r w:rsidRPr="00E77DCA">
        <w:t xml:space="preserve">   </w:t>
      </w:r>
      <w:r>
        <w:tab/>
      </w:r>
      <w:r w:rsidRPr="00E77DCA">
        <w:t>The DN is considered to be in international format if either of the following conditions are true.</w:t>
      </w:r>
    </w:p>
    <w:p w14:paraId="00DF82BA" w14:textId="77777777" w:rsidR="00274425" w:rsidRPr="00E77DCA" w:rsidRDefault="00274425" w:rsidP="00BA40F1">
      <w:pPr>
        <w:pStyle w:val="BodyText"/>
        <w:numPr>
          <w:ilvl w:val="0"/>
          <w:numId w:val="95"/>
        </w:numPr>
      </w:pPr>
      <w:r w:rsidRPr="00E77DCA">
        <w:t xml:space="preserve">VstpMnpOptions:ATISNAI = INTL OR </w:t>
      </w:r>
    </w:p>
    <w:p w14:paraId="19A6DB5C" w14:textId="77777777" w:rsidR="00274425" w:rsidRPr="00E77DCA" w:rsidRDefault="00274425" w:rsidP="00BA40F1">
      <w:pPr>
        <w:pStyle w:val="BodyText"/>
        <w:numPr>
          <w:ilvl w:val="0"/>
          <w:numId w:val="95"/>
        </w:numPr>
      </w:pPr>
      <w:r w:rsidRPr="00E77DCA">
        <w:t>VstpMnpOptions:ATISNAI = NAI   and NAI field from MSISDN is INTL (0x1) or Network Specific Number (0x3).</w:t>
      </w:r>
    </w:p>
    <w:p w14:paraId="313A1E55" w14:textId="77777777" w:rsidR="00274425" w:rsidRPr="00E77DCA" w:rsidRDefault="00274425" w:rsidP="00274425">
      <w:pPr>
        <w:pStyle w:val="BodyText"/>
        <w:ind w:left="720"/>
      </w:pPr>
      <w:r w:rsidRPr="00E77DCA">
        <w:t>If the incoming DN is in national format, VstpMnpOptions:DefCC will be prepended to</w:t>
      </w:r>
      <w:r>
        <w:t xml:space="preserve"> the DN to condition it in </w:t>
      </w:r>
      <w:r w:rsidRPr="00E77DCA">
        <w:t>international format.</w:t>
      </w:r>
    </w:p>
    <w:p w14:paraId="1DAA73EB" w14:textId="77777777" w:rsidR="00274425" w:rsidRPr="00A25ACF" w:rsidRDefault="00274425" w:rsidP="00BA40F1">
      <w:pPr>
        <w:pStyle w:val="BodyText"/>
        <w:numPr>
          <w:ilvl w:val="0"/>
          <w:numId w:val="93"/>
        </w:numPr>
      </w:pPr>
      <w:r w:rsidRPr="00A25ACF">
        <w:t>The UDR NPDB database lookup involves 2 steps:</w:t>
      </w:r>
    </w:p>
    <w:p w14:paraId="2F2DAFB6" w14:textId="77777777" w:rsidR="00274425" w:rsidRPr="00A25ACF" w:rsidRDefault="00274425" w:rsidP="00BA40F1">
      <w:pPr>
        <w:pStyle w:val="BodyText"/>
        <w:numPr>
          <w:ilvl w:val="0"/>
          <w:numId w:val="96"/>
        </w:numPr>
      </w:pPr>
      <w:r w:rsidRPr="00A25ACF">
        <w:t>First the exception or individual number database is searched for a match. If the match is found then the data associated with this entry is considered.</w:t>
      </w:r>
    </w:p>
    <w:p w14:paraId="06BAB732" w14:textId="77777777" w:rsidR="00274425" w:rsidRPr="00A25ACF" w:rsidRDefault="00274425" w:rsidP="00BA40F1">
      <w:pPr>
        <w:pStyle w:val="BodyText"/>
        <w:numPr>
          <w:ilvl w:val="0"/>
          <w:numId w:val="96"/>
        </w:numPr>
      </w:pPr>
      <w:r w:rsidRPr="00A25ACF">
        <w:t>If the conditioned number is absent in the exception (individual) database, then the number range database is searched. If the match is found then the data associated with this range entry is considered. If the search is unsuccessful then the result is no match.</w:t>
      </w:r>
    </w:p>
    <w:p w14:paraId="44129B5E" w14:textId="77777777" w:rsidR="00274425" w:rsidRPr="00A25ACF" w:rsidRDefault="00274425" w:rsidP="00BA40F1">
      <w:pPr>
        <w:pStyle w:val="BodyText"/>
        <w:numPr>
          <w:ilvl w:val="0"/>
          <w:numId w:val="93"/>
        </w:numPr>
      </w:pPr>
      <w:r w:rsidRPr="00A25ACF">
        <w:t>UDR NPDB lookup is considered successful if</w:t>
      </w:r>
    </w:p>
    <w:p w14:paraId="18DF4F10" w14:textId="77777777" w:rsidR="00274425" w:rsidRPr="00A25ACF" w:rsidRDefault="00274425" w:rsidP="00BA40F1">
      <w:pPr>
        <w:pStyle w:val="BodyText"/>
        <w:numPr>
          <w:ilvl w:val="0"/>
          <w:numId w:val="96"/>
        </w:numPr>
      </w:pPr>
      <w:r w:rsidRPr="00A25ACF">
        <w:t>VstpMnpOptions:ATINPTYPE = ANY and MSISDN is found in the NPDB with entity type = RN, SP or GRN. or</w:t>
      </w:r>
    </w:p>
    <w:p w14:paraId="49E8D5CE" w14:textId="77777777" w:rsidR="00274425" w:rsidRPr="00A25ACF" w:rsidRDefault="00274425" w:rsidP="00BA40F1">
      <w:pPr>
        <w:pStyle w:val="BodyText"/>
        <w:numPr>
          <w:ilvl w:val="0"/>
          <w:numId w:val="96"/>
        </w:numPr>
      </w:pPr>
      <w:r w:rsidRPr="00A25ACF">
        <w:t xml:space="preserve"> VstpMnpOptions:ATINPTYPE = ALWAYS and MSISDN is not found in individual or range entries.</w:t>
      </w:r>
    </w:p>
    <w:p w14:paraId="045F1422" w14:textId="77777777" w:rsidR="00274425" w:rsidRPr="00A25ACF" w:rsidRDefault="00274425" w:rsidP="00BA40F1">
      <w:pPr>
        <w:pStyle w:val="BodyText"/>
        <w:numPr>
          <w:ilvl w:val="0"/>
          <w:numId w:val="93"/>
        </w:numPr>
      </w:pPr>
      <w:r w:rsidRPr="00A25ACF">
        <w:lastRenderedPageBreak/>
        <w:t>If UDR NPDB lookup is successful and if the ATI query contains MNP request info parameter ATINP will send ATI ACK response message with the following fields in the message</w:t>
      </w:r>
    </w:p>
    <w:p w14:paraId="4E941D17" w14:textId="77777777" w:rsidR="00274425" w:rsidRPr="00A25ACF" w:rsidRDefault="00274425" w:rsidP="00BA40F1">
      <w:pPr>
        <w:pStyle w:val="BodyText"/>
        <w:numPr>
          <w:ilvl w:val="0"/>
          <w:numId w:val="96"/>
        </w:numPr>
      </w:pPr>
      <w:r w:rsidRPr="00A25ACF">
        <w:t>Routing Number : Formatting will be determined by VstpMnpOptions:ATIACKRN option</w:t>
      </w:r>
    </w:p>
    <w:p w14:paraId="232CD2CD" w14:textId="77777777" w:rsidR="00274425" w:rsidRPr="00A25ACF" w:rsidRDefault="00274425" w:rsidP="00BA40F1">
      <w:pPr>
        <w:pStyle w:val="BodyText"/>
        <w:numPr>
          <w:ilvl w:val="0"/>
          <w:numId w:val="96"/>
        </w:numPr>
      </w:pPr>
      <w:r w:rsidRPr="00A25ACF">
        <w:t>IMSI : Formatting will be determined by VstpMnpOptions:ATIACKIMSI option</w:t>
      </w:r>
    </w:p>
    <w:p w14:paraId="099FB4FA" w14:textId="77777777" w:rsidR="00274425" w:rsidRPr="00A25ACF" w:rsidRDefault="00274425" w:rsidP="00BA40F1">
      <w:pPr>
        <w:pStyle w:val="BodyText"/>
        <w:numPr>
          <w:ilvl w:val="0"/>
          <w:numId w:val="96"/>
        </w:numPr>
      </w:pPr>
      <w:r w:rsidRPr="00A25ACF">
        <w:t>MSISDN : Formatting will be determined by VstpMnpOptions:ATIACKMSISDN option</w:t>
      </w:r>
    </w:p>
    <w:p w14:paraId="4EEE9EA1" w14:textId="77777777" w:rsidR="00274425" w:rsidRPr="00230973" w:rsidRDefault="00274425" w:rsidP="00BA40F1">
      <w:pPr>
        <w:pStyle w:val="BodyText"/>
        <w:numPr>
          <w:ilvl w:val="0"/>
          <w:numId w:val="96"/>
        </w:numPr>
      </w:pPr>
      <w:r w:rsidRPr="00230973">
        <w:t xml:space="preserve">Number portability Status </w:t>
      </w:r>
    </w:p>
    <w:p w14:paraId="33486F17" w14:textId="77777777" w:rsidR="00274425" w:rsidRPr="00230973" w:rsidRDefault="00274425" w:rsidP="00274425">
      <w:pPr>
        <w:pStyle w:val="BodyText"/>
        <w:ind w:left="1440" w:firstLine="720"/>
      </w:pPr>
      <w:r w:rsidRPr="00230973">
        <w:t>Not Known To Be Ported (0)</w:t>
      </w:r>
    </w:p>
    <w:p w14:paraId="7CDA8EB5" w14:textId="77777777" w:rsidR="00274425" w:rsidRPr="00230973" w:rsidRDefault="00274425" w:rsidP="00274425">
      <w:pPr>
        <w:pStyle w:val="BodyText"/>
        <w:ind w:left="1440" w:firstLine="720"/>
      </w:pPr>
      <w:r w:rsidRPr="00230973">
        <w:t>Own Number Ported Out (1)</w:t>
      </w:r>
    </w:p>
    <w:p w14:paraId="67A1AF49" w14:textId="77777777" w:rsidR="00274425" w:rsidRPr="00230973" w:rsidRDefault="00274425" w:rsidP="00274425">
      <w:pPr>
        <w:pStyle w:val="BodyText"/>
        <w:ind w:left="1440" w:firstLine="720"/>
      </w:pPr>
      <w:r w:rsidRPr="00230973">
        <w:t>Foreign Number Ported To Foreign Network (2)</w:t>
      </w:r>
    </w:p>
    <w:p w14:paraId="40CE7556" w14:textId="77777777" w:rsidR="00274425" w:rsidRPr="00230973" w:rsidRDefault="00274425" w:rsidP="00274425">
      <w:pPr>
        <w:pStyle w:val="BodyText"/>
        <w:ind w:left="1440" w:firstLine="720"/>
      </w:pPr>
      <w:r w:rsidRPr="00230973">
        <w:t>Own Number Not Ported Out (4)</w:t>
      </w:r>
    </w:p>
    <w:p w14:paraId="4B783AB6" w14:textId="77777777" w:rsidR="00274425" w:rsidRPr="00230973" w:rsidRDefault="00274425" w:rsidP="00274425">
      <w:pPr>
        <w:pStyle w:val="BodyText"/>
        <w:ind w:left="1440" w:firstLine="720"/>
      </w:pPr>
      <w:r w:rsidRPr="00230973">
        <w:t>Foreign Number Ported In (5)</w:t>
      </w:r>
    </w:p>
    <w:p w14:paraId="5E71231E" w14:textId="77777777" w:rsidR="00274425" w:rsidRPr="00230973" w:rsidRDefault="00274425" w:rsidP="00BA40F1">
      <w:pPr>
        <w:pStyle w:val="BodyText"/>
        <w:numPr>
          <w:ilvl w:val="0"/>
          <w:numId w:val="93"/>
        </w:numPr>
      </w:pPr>
      <w:r w:rsidRPr="00230973">
        <w:t>If UDR NPDB lookup is successful and if the ATI query contains Location Information request info parameter ATINP will send ATI ACK response message with the following fields in the message</w:t>
      </w:r>
    </w:p>
    <w:p w14:paraId="355D2F49" w14:textId="77777777" w:rsidR="00274425" w:rsidRPr="00230973" w:rsidRDefault="00274425" w:rsidP="00BA40F1">
      <w:pPr>
        <w:pStyle w:val="BodyText"/>
        <w:numPr>
          <w:ilvl w:val="0"/>
          <w:numId w:val="96"/>
        </w:numPr>
      </w:pPr>
      <w:r w:rsidRPr="00230973">
        <w:t>VLR Number: Formatting will be determined by VstpMnpOptions:ATIACKVLRNUM option</w:t>
      </w:r>
    </w:p>
    <w:p w14:paraId="52EBC0E3" w14:textId="77777777" w:rsidR="00274425" w:rsidRPr="00230973" w:rsidRDefault="00274425" w:rsidP="00BA40F1">
      <w:pPr>
        <w:pStyle w:val="BodyText"/>
        <w:numPr>
          <w:ilvl w:val="0"/>
          <w:numId w:val="93"/>
        </w:numPr>
      </w:pPr>
      <w:r w:rsidRPr="00230973">
        <w:t>If UDR NPDB lookup is unsuccessful  ATINP will send ATI NACK response message with the error code = “UnknownSubscriber”</w:t>
      </w:r>
    </w:p>
    <w:p w14:paraId="3953953D" w14:textId="77777777" w:rsidR="00274425" w:rsidRDefault="00274425" w:rsidP="00274425">
      <w:pPr>
        <w:pStyle w:val="BodyText"/>
        <w:ind w:left="720"/>
      </w:pPr>
    </w:p>
    <w:p w14:paraId="569117A8" w14:textId="77777777" w:rsidR="00274425" w:rsidRPr="00E37A33" w:rsidRDefault="00274425" w:rsidP="00274425">
      <w:pPr>
        <w:pStyle w:val="BodyText"/>
        <w:rPr>
          <w:b/>
        </w:rPr>
      </w:pPr>
      <w:r w:rsidRPr="00E37A33">
        <w:rPr>
          <w:b/>
        </w:rPr>
        <w:t>MOs and Operation Supported:</w:t>
      </w:r>
    </w:p>
    <w:p w14:paraId="17456159" w14:textId="28C4F375" w:rsidR="0050254B" w:rsidRDefault="0050254B" w:rsidP="0050254B">
      <w:pPr>
        <w:pStyle w:val="Caption"/>
      </w:pPr>
      <w:bookmarkStart w:id="2670" w:name="_Toc42875811"/>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56</w:t>
      </w:r>
      <w:r w:rsidR="006D4F5A">
        <w:rPr>
          <w:noProof/>
        </w:rPr>
        <w:fldChar w:fldCharType="end"/>
      </w:r>
      <w:r>
        <w:t xml:space="preserve"> – MO’s for ATI NP Feature</w:t>
      </w:r>
      <w:bookmarkEnd w:id="2670"/>
    </w:p>
    <w:tbl>
      <w:tblPr>
        <w:tblW w:w="8540" w:type="dxa"/>
        <w:tblCellMar>
          <w:left w:w="0" w:type="dxa"/>
          <w:right w:w="0" w:type="dxa"/>
        </w:tblCellMar>
        <w:tblLook w:val="0420" w:firstRow="1" w:lastRow="0" w:firstColumn="0" w:lastColumn="0" w:noHBand="0" w:noVBand="1"/>
      </w:tblPr>
      <w:tblGrid>
        <w:gridCol w:w="4270"/>
        <w:gridCol w:w="4270"/>
      </w:tblGrid>
      <w:tr w:rsidR="00274425" w:rsidRPr="00E37A33" w14:paraId="06B52B8A" w14:textId="77777777" w:rsidTr="000322CF">
        <w:trPr>
          <w:trHeight w:val="457"/>
        </w:trPr>
        <w:tc>
          <w:tcPr>
            <w:tcW w:w="4260" w:type="dxa"/>
            <w:tcBorders>
              <w:top w:val="single" w:sz="8" w:space="0" w:color="58595B"/>
              <w:left w:val="single" w:sz="8" w:space="0" w:color="58595B"/>
              <w:bottom w:val="single" w:sz="8" w:space="0" w:color="58595B"/>
              <w:right w:val="single" w:sz="8" w:space="0" w:color="58595B"/>
            </w:tcBorders>
            <w:shd w:val="clear" w:color="auto" w:fill="BFBFBF" w:themeFill="background1" w:themeFillShade="BF"/>
            <w:tcMar>
              <w:top w:w="72" w:type="dxa"/>
              <w:left w:w="144" w:type="dxa"/>
              <w:bottom w:w="72" w:type="dxa"/>
              <w:right w:w="144" w:type="dxa"/>
            </w:tcMar>
            <w:hideMark/>
          </w:tcPr>
          <w:p w14:paraId="5BB45A96" w14:textId="77777777" w:rsidR="00274425" w:rsidRPr="00E37A33" w:rsidRDefault="00274425" w:rsidP="00F735CF">
            <w:pPr>
              <w:pStyle w:val="BodyText"/>
              <w:ind w:left="720"/>
            </w:pPr>
            <w:r w:rsidRPr="00E37A33">
              <w:rPr>
                <w:b/>
                <w:bCs/>
              </w:rPr>
              <w:t>MO Name</w:t>
            </w:r>
          </w:p>
        </w:tc>
        <w:tc>
          <w:tcPr>
            <w:tcW w:w="4260" w:type="dxa"/>
            <w:tcBorders>
              <w:top w:val="single" w:sz="8" w:space="0" w:color="58595B"/>
              <w:left w:val="single" w:sz="8" w:space="0" w:color="58595B"/>
              <w:bottom w:val="single" w:sz="8" w:space="0" w:color="58595B"/>
              <w:right w:val="single" w:sz="8" w:space="0" w:color="58595B"/>
            </w:tcBorders>
            <w:shd w:val="clear" w:color="auto" w:fill="BFBFBF" w:themeFill="background1" w:themeFillShade="BF"/>
            <w:tcMar>
              <w:top w:w="72" w:type="dxa"/>
              <w:left w:w="144" w:type="dxa"/>
              <w:bottom w:w="72" w:type="dxa"/>
              <w:right w:w="144" w:type="dxa"/>
            </w:tcMar>
            <w:hideMark/>
          </w:tcPr>
          <w:p w14:paraId="310422BB" w14:textId="77777777" w:rsidR="00274425" w:rsidRPr="00E37A33" w:rsidRDefault="00274425" w:rsidP="00F735CF">
            <w:pPr>
              <w:pStyle w:val="BodyText"/>
              <w:ind w:left="720"/>
            </w:pPr>
            <w:r w:rsidRPr="00E37A33">
              <w:rPr>
                <w:b/>
                <w:bCs/>
              </w:rPr>
              <w:t>Operations Supported</w:t>
            </w:r>
          </w:p>
        </w:tc>
      </w:tr>
      <w:tr w:rsidR="00274425" w:rsidRPr="00E37A33" w14:paraId="00688605" w14:textId="77777777" w:rsidTr="000322CF">
        <w:trPr>
          <w:trHeight w:val="584"/>
        </w:trPr>
        <w:tc>
          <w:tcPr>
            <w:tcW w:w="4260" w:type="dxa"/>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6F540B2C" w14:textId="77777777" w:rsidR="00274425" w:rsidRPr="00E37A33" w:rsidRDefault="00274425" w:rsidP="00F735CF">
            <w:pPr>
              <w:pStyle w:val="BodyText"/>
              <w:ind w:left="720"/>
            </w:pPr>
            <w:r w:rsidRPr="00E37A33">
              <w:t>VstpSccpMnpOptions</w:t>
            </w:r>
          </w:p>
        </w:tc>
        <w:tc>
          <w:tcPr>
            <w:tcW w:w="4260" w:type="dxa"/>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063D801D" w14:textId="77777777" w:rsidR="00274425" w:rsidRPr="00E37A33" w:rsidRDefault="00274425" w:rsidP="00F735CF">
            <w:pPr>
              <w:pStyle w:val="BodyText"/>
              <w:ind w:left="720"/>
            </w:pPr>
            <w:r w:rsidRPr="00E37A33">
              <w:t>Update</w:t>
            </w:r>
          </w:p>
        </w:tc>
      </w:tr>
      <w:tr w:rsidR="00274425" w:rsidRPr="00E37A33" w14:paraId="083A4DD4" w14:textId="77777777" w:rsidTr="000322CF">
        <w:trPr>
          <w:trHeight w:val="584"/>
        </w:trPr>
        <w:tc>
          <w:tcPr>
            <w:tcW w:w="4260" w:type="dxa"/>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44EA2B1C" w14:textId="77777777" w:rsidR="00274425" w:rsidRPr="00E37A33" w:rsidRDefault="00274425" w:rsidP="00F735CF">
            <w:pPr>
              <w:pStyle w:val="BodyText"/>
              <w:ind w:left="720"/>
            </w:pPr>
            <w:r w:rsidRPr="00E37A33">
              <w:t>VstpSccpSrvcSel</w:t>
            </w:r>
          </w:p>
        </w:tc>
        <w:tc>
          <w:tcPr>
            <w:tcW w:w="4260" w:type="dxa"/>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66849AFA" w14:textId="77777777" w:rsidR="00274425" w:rsidRPr="00E37A33" w:rsidRDefault="00274425" w:rsidP="00F735CF">
            <w:pPr>
              <w:pStyle w:val="BodyText"/>
              <w:ind w:left="720"/>
            </w:pPr>
            <w:r w:rsidRPr="00E37A33">
              <w:t>Insert, Update, Delete</w:t>
            </w:r>
          </w:p>
        </w:tc>
      </w:tr>
    </w:tbl>
    <w:p w14:paraId="3FC86BCC" w14:textId="77777777" w:rsidR="00274425" w:rsidRPr="00E37A33" w:rsidRDefault="00274425" w:rsidP="00274425">
      <w:pPr>
        <w:pStyle w:val="BodyText"/>
      </w:pPr>
      <w:r w:rsidRPr="00E37A33">
        <w:t>Refer MMI API Guide on Active NOAM/SOAM: “Main Menu -&gt;MMI API Guide” on any DSR 8.4 GA release setup for details about the URI, example and parameters about each MO.</w:t>
      </w:r>
    </w:p>
    <w:p w14:paraId="06DC4A47" w14:textId="77777777" w:rsidR="000322CF" w:rsidRDefault="000322CF" w:rsidP="00274425">
      <w:pPr>
        <w:pStyle w:val="BodyText"/>
      </w:pPr>
    </w:p>
    <w:p w14:paraId="4C1A3F1D" w14:textId="77777777" w:rsidR="000322CF" w:rsidRDefault="000322CF" w:rsidP="00274425">
      <w:pPr>
        <w:pStyle w:val="BodyText"/>
      </w:pPr>
    </w:p>
    <w:p w14:paraId="25F413A7" w14:textId="77777777" w:rsidR="00274425" w:rsidRPr="00E77DCA" w:rsidRDefault="00274425" w:rsidP="00274425">
      <w:pPr>
        <w:pStyle w:val="BodyText"/>
      </w:pPr>
    </w:p>
    <w:p w14:paraId="1FA2B886" w14:textId="77777777" w:rsidR="00274425" w:rsidRDefault="00274425" w:rsidP="00DB0187">
      <w:pPr>
        <w:pStyle w:val="Heading4"/>
        <w:numPr>
          <w:ilvl w:val="2"/>
          <w:numId w:val="6"/>
        </w:numPr>
      </w:pPr>
      <w:r>
        <w:t>MEALS</w:t>
      </w:r>
    </w:p>
    <w:p w14:paraId="408DB1C4" w14:textId="77777777" w:rsidR="00274425" w:rsidRPr="00E37A33" w:rsidRDefault="00274425" w:rsidP="00274425">
      <w:pPr>
        <w:pStyle w:val="BodyText"/>
      </w:pPr>
    </w:p>
    <w:p w14:paraId="16E971D0" w14:textId="77777777" w:rsidR="00274425" w:rsidRDefault="00274425" w:rsidP="009019C0">
      <w:pPr>
        <w:pStyle w:val="NoSpacing"/>
        <w:numPr>
          <w:ilvl w:val="3"/>
          <w:numId w:val="6"/>
        </w:numPr>
        <w:rPr>
          <w:rFonts w:ascii="Arial" w:hAnsi="Arial" w:cs="Arial"/>
          <w:b/>
          <w:sz w:val="20"/>
          <w:szCs w:val="20"/>
        </w:rPr>
      </w:pPr>
      <w:r>
        <w:rPr>
          <w:rFonts w:ascii="Arial" w:hAnsi="Arial" w:cs="Arial"/>
          <w:b/>
          <w:sz w:val="20"/>
          <w:szCs w:val="20"/>
        </w:rPr>
        <w:t>Measurements</w:t>
      </w:r>
    </w:p>
    <w:p w14:paraId="14C00897" w14:textId="7CB0D4ED" w:rsidR="00274425" w:rsidRDefault="001E2956" w:rsidP="001E2956">
      <w:pPr>
        <w:pStyle w:val="Caption"/>
        <w:rPr>
          <w:rFonts w:cs="Arial"/>
          <w:b w:val="0"/>
        </w:rPr>
      </w:pPr>
      <w:bookmarkStart w:id="2671" w:name="_Toc42875812"/>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57</w:t>
      </w:r>
      <w:r w:rsidR="006D4F5A">
        <w:rPr>
          <w:noProof/>
        </w:rPr>
        <w:fldChar w:fldCharType="end"/>
      </w:r>
      <w:r>
        <w:t xml:space="preserve"> – ATI NP Measurements details</w:t>
      </w:r>
      <w:bookmarkEnd w:id="2671"/>
    </w:p>
    <w:tbl>
      <w:tblPr>
        <w:tblW w:w="964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1650"/>
        <w:gridCol w:w="2490"/>
        <w:gridCol w:w="1170"/>
        <w:gridCol w:w="990"/>
        <w:gridCol w:w="990"/>
        <w:gridCol w:w="1440"/>
      </w:tblGrid>
      <w:tr w:rsidR="0051530D" w:rsidRPr="00C86836" w14:paraId="0FB4348D" w14:textId="77777777" w:rsidTr="0050254B">
        <w:trPr>
          <w:cantSplit/>
          <w:trHeight w:val="548"/>
          <w:tblHeader/>
        </w:trPr>
        <w:tc>
          <w:tcPr>
            <w:tcW w:w="918" w:type="dxa"/>
            <w:shd w:val="clear" w:color="auto" w:fill="BFBFBF" w:themeFill="background1" w:themeFillShade="BF"/>
          </w:tcPr>
          <w:p w14:paraId="26163C09" w14:textId="77777777" w:rsidR="0051530D" w:rsidRPr="0050254B" w:rsidRDefault="0051530D" w:rsidP="0050254B">
            <w:pPr>
              <w:rPr>
                <w:rFonts w:ascii="Garamond" w:hAnsi="Garamond"/>
                <w:b/>
              </w:rPr>
            </w:pPr>
            <w:r w:rsidRPr="0050254B">
              <w:rPr>
                <w:rFonts w:ascii="Garamond" w:hAnsi="Garamond"/>
                <w:b/>
              </w:rPr>
              <w:t xml:space="preserve">Meas  </w:t>
            </w:r>
          </w:p>
          <w:p w14:paraId="3E09DB12" w14:textId="77777777" w:rsidR="0051530D" w:rsidRPr="0050254B" w:rsidRDefault="0051530D" w:rsidP="0050254B">
            <w:pPr>
              <w:rPr>
                <w:rFonts w:ascii="Garamond" w:hAnsi="Garamond"/>
                <w:b/>
              </w:rPr>
            </w:pPr>
            <w:r w:rsidRPr="0050254B">
              <w:rPr>
                <w:rFonts w:ascii="Garamond" w:hAnsi="Garamond"/>
                <w:b/>
              </w:rPr>
              <w:t>Id  #</w:t>
            </w:r>
          </w:p>
        </w:tc>
        <w:tc>
          <w:tcPr>
            <w:tcW w:w="1650" w:type="dxa"/>
            <w:shd w:val="clear" w:color="auto" w:fill="BFBFBF" w:themeFill="background1" w:themeFillShade="BF"/>
          </w:tcPr>
          <w:p w14:paraId="1B26050D" w14:textId="77777777" w:rsidR="0051530D" w:rsidRPr="0050254B" w:rsidRDefault="0051530D" w:rsidP="0050254B">
            <w:pPr>
              <w:rPr>
                <w:rFonts w:ascii="Garamond" w:hAnsi="Garamond"/>
                <w:b/>
              </w:rPr>
            </w:pPr>
            <w:r w:rsidRPr="0050254B">
              <w:rPr>
                <w:rFonts w:ascii="Garamond" w:hAnsi="Garamond"/>
                <w:b/>
              </w:rPr>
              <w:t>Measurement Name</w:t>
            </w:r>
          </w:p>
        </w:tc>
        <w:tc>
          <w:tcPr>
            <w:tcW w:w="2490" w:type="dxa"/>
            <w:shd w:val="clear" w:color="auto" w:fill="BFBFBF" w:themeFill="background1" w:themeFillShade="BF"/>
          </w:tcPr>
          <w:p w14:paraId="1C9C9074" w14:textId="77777777" w:rsidR="0051530D" w:rsidRPr="0050254B" w:rsidRDefault="0051530D" w:rsidP="0050254B">
            <w:pPr>
              <w:rPr>
                <w:rFonts w:ascii="Garamond" w:hAnsi="Garamond"/>
                <w:b/>
              </w:rPr>
            </w:pPr>
            <w:r w:rsidRPr="0050254B">
              <w:rPr>
                <w:rFonts w:ascii="Garamond" w:hAnsi="Garamond"/>
                <w:b/>
              </w:rPr>
              <w:t>Description</w:t>
            </w:r>
          </w:p>
        </w:tc>
        <w:tc>
          <w:tcPr>
            <w:tcW w:w="1170" w:type="dxa"/>
            <w:shd w:val="clear" w:color="auto" w:fill="BFBFBF" w:themeFill="background1" w:themeFillShade="BF"/>
          </w:tcPr>
          <w:p w14:paraId="3D5E659E" w14:textId="77777777" w:rsidR="0051530D" w:rsidRPr="0050254B" w:rsidRDefault="0051530D" w:rsidP="0050254B">
            <w:pPr>
              <w:rPr>
                <w:rFonts w:ascii="Garamond" w:hAnsi="Garamond"/>
                <w:b/>
              </w:rPr>
            </w:pPr>
            <w:r w:rsidRPr="0050254B">
              <w:rPr>
                <w:rFonts w:ascii="Garamond" w:hAnsi="Garamond"/>
                <w:b/>
              </w:rPr>
              <w:t>Dimension</w:t>
            </w:r>
          </w:p>
        </w:tc>
        <w:tc>
          <w:tcPr>
            <w:tcW w:w="990" w:type="dxa"/>
            <w:shd w:val="clear" w:color="auto" w:fill="BFBFBF" w:themeFill="background1" w:themeFillShade="BF"/>
          </w:tcPr>
          <w:p w14:paraId="696D3011" w14:textId="77777777" w:rsidR="0051530D" w:rsidRPr="0050254B" w:rsidRDefault="0051530D" w:rsidP="0050254B">
            <w:pPr>
              <w:rPr>
                <w:rFonts w:ascii="Garamond" w:hAnsi="Garamond"/>
                <w:b/>
              </w:rPr>
            </w:pPr>
            <w:r w:rsidRPr="0050254B">
              <w:rPr>
                <w:rFonts w:ascii="Garamond" w:hAnsi="Garamond"/>
                <w:b/>
              </w:rPr>
              <w:t>Type</w:t>
            </w:r>
          </w:p>
        </w:tc>
        <w:tc>
          <w:tcPr>
            <w:tcW w:w="990" w:type="dxa"/>
            <w:shd w:val="clear" w:color="auto" w:fill="BFBFBF" w:themeFill="background1" w:themeFillShade="BF"/>
          </w:tcPr>
          <w:p w14:paraId="1CD9FBEE" w14:textId="77777777" w:rsidR="0051530D" w:rsidRPr="0050254B" w:rsidRDefault="0051530D" w:rsidP="0050254B">
            <w:pPr>
              <w:rPr>
                <w:rFonts w:ascii="Garamond" w:hAnsi="Garamond"/>
                <w:b/>
              </w:rPr>
            </w:pPr>
            <w:r w:rsidRPr="0050254B">
              <w:rPr>
                <w:rFonts w:ascii="Garamond" w:hAnsi="Garamond"/>
                <w:b/>
              </w:rPr>
              <w:t xml:space="preserve">Interval </w:t>
            </w:r>
          </w:p>
          <w:p w14:paraId="71A2A7AF" w14:textId="77777777" w:rsidR="0051530D" w:rsidRPr="0050254B" w:rsidRDefault="0051530D" w:rsidP="0050254B">
            <w:pPr>
              <w:rPr>
                <w:rFonts w:ascii="Garamond" w:hAnsi="Garamond"/>
                <w:b/>
              </w:rPr>
            </w:pPr>
            <w:r w:rsidRPr="0050254B">
              <w:rPr>
                <w:rFonts w:ascii="Garamond" w:hAnsi="Garamond"/>
                <w:b/>
              </w:rPr>
              <w:t>Mins</w:t>
            </w:r>
          </w:p>
        </w:tc>
        <w:tc>
          <w:tcPr>
            <w:tcW w:w="1440" w:type="dxa"/>
            <w:shd w:val="clear" w:color="auto" w:fill="BFBFBF" w:themeFill="background1" w:themeFillShade="BF"/>
          </w:tcPr>
          <w:p w14:paraId="0807D6B2" w14:textId="77777777" w:rsidR="0051530D" w:rsidRPr="0050254B" w:rsidRDefault="0051530D" w:rsidP="0050254B">
            <w:pPr>
              <w:rPr>
                <w:rFonts w:ascii="Garamond" w:hAnsi="Garamond"/>
                <w:b/>
              </w:rPr>
            </w:pPr>
            <w:r w:rsidRPr="0050254B">
              <w:rPr>
                <w:rFonts w:ascii="Garamond" w:hAnsi="Garamond"/>
                <w:b/>
              </w:rPr>
              <w:t xml:space="preserve">Measurement </w:t>
            </w:r>
          </w:p>
          <w:p w14:paraId="2FC4105B" w14:textId="77777777" w:rsidR="0051530D" w:rsidRPr="0050254B" w:rsidRDefault="0051530D" w:rsidP="0050254B">
            <w:pPr>
              <w:rPr>
                <w:rFonts w:ascii="Garamond" w:hAnsi="Garamond"/>
                <w:b/>
              </w:rPr>
            </w:pPr>
            <w:r w:rsidRPr="0050254B">
              <w:rPr>
                <w:rFonts w:ascii="Garamond" w:hAnsi="Garamond"/>
                <w:b/>
              </w:rPr>
              <w:t>Group</w:t>
            </w:r>
          </w:p>
        </w:tc>
      </w:tr>
      <w:tr w:rsidR="0051530D" w:rsidRPr="00531516" w14:paraId="1DF01530" w14:textId="77777777" w:rsidTr="0050254B">
        <w:trPr>
          <w:cantSplit/>
        </w:trPr>
        <w:tc>
          <w:tcPr>
            <w:tcW w:w="918" w:type="dxa"/>
          </w:tcPr>
          <w:p w14:paraId="0F50AF43" w14:textId="77777777" w:rsidR="0051530D" w:rsidRPr="0050254B" w:rsidRDefault="0051530D" w:rsidP="0050254B">
            <w:pPr>
              <w:pStyle w:val="TableText"/>
              <w:rPr>
                <w:rFonts w:ascii="Garamond" w:hAnsi="Garamond"/>
                <w:sz w:val="20"/>
              </w:rPr>
            </w:pPr>
            <w:r w:rsidRPr="0050254B">
              <w:rPr>
                <w:rFonts w:ascii="Garamond" w:hAnsi="Garamond"/>
                <w:sz w:val="20"/>
              </w:rPr>
              <w:t>21678</w:t>
            </w:r>
          </w:p>
        </w:tc>
        <w:tc>
          <w:tcPr>
            <w:tcW w:w="1650" w:type="dxa"/>
          </w:tcPr>
          <w:p w14:paraId="25604CFF" w14:textId="77777777" w:rsidR="0051530D" w:rsidRPr="0050254B" w:rsidRDefault="0051530D" w:rsidP="0050254B">
            <w:pPr>
              <w:pStyle w:val="TableText"/>
              <w:rPr>
                <w:rFonts w:ascii="Garamond" w:hAnsi="Garamond"/>
                <w:sz w:val="20"/>
              </w:rPr>
            </w:pPr>
            <w:r w:rsidRPr="0050254B">
              <w:rPr>
                <w:rFonts w:ascii="Garamond" w:hAnsi="Garamond"/>
                <w:sz w:val="20"/>
              </w:rPr>
              <w:t>vSTPAtiNpRcv</w:t>
            </w:r>
          </w:p>
        </w:tc>
        <w:tc>
          <w:tcPr>
            <w:tcW w:w="2490" w:type="dxa"/>
          </w:tcPr>
          <w:p w14:paraId="7A769A31" w14:textId="77777777" w:rsidR="0051530D" w:rsidRPr="0050254B" w:rsidRDefault="0051530D" w:rsidP="0050254B">
            <w:pPr>
              <w:pStyle w:val="TableText"/>
              <w:rPr>
                <w:rFonts w:ascii="Garamond" w:hAnsi="Garamond"/>
                <w:sz w:val="20"/>
              </w:rPr>
            </w:pPr>
            <w:r w:rsidRPr="0050254B">
              <w:rPr>
                <w:rFonts w:ascii="Garamond" w:hAnsi="Garamond"/>
                <w:sz w:val="20"/>
              </w:rPr>
              <w:t>Total MSUs received by SCCP with opcode of ATI.</w:t>
            </w:r>
          </w:p>
        </w:tc>
        <w:tc>
          <w:tcPr>
            <w:tcW w:w="1170" w:type="dxa"/>
          </w:tcPr>
          <w:p w14:paraId="3306358C" w14:textId="77777777" w:rsidR="0051530D" w:rsidRPr="0050254B" w:rsidRDefault="0051530D" w:rsidP="0050254B">
            <w:pPr>
              <w:pStyle w:val="TableText"/>
              <w:rPr>
                <w:rFonts w:ascii="Garamond" w:hAnsi="Garamond"/>
                <w:sz w:val="20"/>
              </w:rPr>
            </w:pPr>
            <w:r w:rsidRPr="0050254B">
              <w:rPr>
                <w:rFonts w:ascii="Garamond" w:hAnsi="Garamond"/>
                <w:sz w:val="20"/>
              </w:rPr>
              <w:t>Single</w:t>
            </w:r>
          </w:p>
        </w:tc>
        <w:tc>
          <w:tcPr>
            <w:tcW w:w="990" w:type="dxa"/>
          </w:tcPr>
          <w:p w14:paraId="10411D7F" w14:textId="77777777" w:rsidR="0051530D" w:rsidRPr="0050254B" w:rsidRDefault="0051530D" w:rsidP="0050254B">
            <w:pPr>
              <w:pStyle w:val="TableText"/>
              <w:rPr>
                <w:rFonts w:ascii="Garamond" w:hAnsi="Garamond"/>
                <w:sz w:val="20"/>
              </w:rPr>
            </w:pPr>
            <w:r w:rsidRPr="0050254B">
              <w:rPr>
                <w:rFonts w:ascii="Garamond" w:hAnsi="Garamond"/>
                <w:sz w:val="20"/>
              </w:rPr>
              <w:t>Simple</w:t>
            </w:r>
          </w:p>
        </w:tc>
        <w:tc>
          <w:tcPr>
            <w:tcW w:w="990" w:type="dxa"/>
          </w:tcPr>
          <w:p w14:paraId="2D153840" w14:textId="77777777" w:rsidR="0051530D" w:rsidRPr="0050254B" w:rsidRDefault="0051530D" w:rsidP="0050254B">
            <w:pPr>
              <w:pStyle w:val="TableText"/>
              <w:rPr>
                <w:rFonts w:ascii="Garamond" w:hAnsi="Garamond"/>
                <w:sz w:val="20"/>
              </w:rPr>
            </w:pPr>
            <w:r w:rsidRPr="0050254B">
              <w:rPr>
                <w:rFonts w:ascii="Garamond" w:hAnsi="Garamond"/>
                <w:sz w:val="20"/>
              </w:rPr>
              <w:t>5</w:t>
            </w:r>
          </w:p>
        </w:tc>
        <w:tc>
          <w:tcPr>
            <w:tcW w:w="1440" w:type="dxa"/>
          </w:tcPr>
          <w:p w14:paraId="221BC20C" w14:textId="77777777" w:rsidR="0051530D" w:rsidRPr="0050254B" w:rsidRDefault="0051530D" w:rsidP="0050254B">
            <w:pPr>
              <w:pStyle w:val="TableText"/>
              <w:rPr>
                <w:rFonts w:ascii="Garamond" w:hAnsi="Garamond"/>
                <w:sz w:val="20"/>
              </w:rPr>
            </w:pPr>
            <w:r w:rsidRPr="0050254B">
              <w:rPr>
                <w:rFonts w:ascii="Garamond" w:hAnsi="Garamond"/>
                <w:sz w:val="20"/>
              </w:rPr>
              <w:t>vSTP MNP Performance</w:t>
            </w:r>
          </w:p>
        </w:tc>
      </w:tr>
      <w:tr w:rsidR="0051530D" w:rsidRPr="00531516" w14:paraId="3E9D1838" w14:textId="77777777" w:rsidTr="0050254B">
        <w:trPr>
          <w:cantSplit/>
        </w:trPr>
        <w:tc>
          <w:tcPr>
            <w:tcW w:w="918" w:type="dxa"/>
          </w:tcPr>
          <w:p w14:paraId="1E698936" w14:textId="77777777" w:rsidR="0051530D" w:rsidRPr="0050254B" w:rsidRDefault="0051530D" w:rsidP="0050254B">
            <w:pPr>
              <w:pStyle w:val="TableText"/>
              <w:rPr>
                <w:rFonts w:ascii="Garamond" w:hAnsi="Garamond"/>
                <w:sz w:val="20"/>
              </w:rPr>
            </w:pPr>
            <w:r w:rsidRPr="0050254B">
              <w:rPr>
                <w:rFonts w:ascii="Garamond" w:hAnsi="Garamond"/>
                <w:sz w:val="20"/>
              </w:rPr>
              <w:t>21679</w:t>
            </w:r>
          </w:p>
        </w:tc>
        <w:tc>
          <w:tcPr>
            <w:tcW w:w="1650" w:type="dxa"/>
          </w:tcPr>
          <w:p w14:paraId="51C1ADFD" w14:textId="77777777" w:rsidR="0051530D" w:rsidRPr="0050254B" w:rsidRDefault="0051530D" w:rsidP="0050254B">
            <w:pPr>
              <w:pStyle w:val="TableText"/>
              <w:rPr>
                <w:rFonts w:ascii="Garamond" w:hAnsi="Garamond"/>
                <w:sz w:val="20"/>
              </w:rPr>
            </w:pPr>
            <w:r w:rsidRPr="0050254B">
              <w:rPr>
                <w:rFonts w:ascii="Garamond" w:hAnsi="Garamond"/>
                <w:sz w:val="20"/>
              </w:rPr>
              <w:t>vSTPAtiNpAck</w:t>
            </w:r>
          </w:p>
        </w:tc>
        <w:tc>
          <w:tcPr>
            <w:tcW w:w="2490" w:type="dxa"/>
          </w:tcPr>
          <w:p w14:paraId="0E3CA6CB" w14:textId="77777777" w:rsidR="0051530D" w:rsidRPr="0050254B" w:rsidRDefault="0051530D" w:rsidP="0050254B">
            <w:pPr>
              <w:pStyle w:val="TableText"/>
              <w:rPr>
                <w:rFonts w:ascii="Garamond" w:hAnsi="Garamond"/>
                <w:sz w:val="20"/>
              </w:rPr>
            </w:pPr>
            <w:r w:rsidRPr="0050254B">
              <w:rPr>
                <w:rFonts w:ascii="Garamond" w:hAnsi="Garamond"/>
                <w:sz w:val="20"/>
              </w:rPr>
              <w:t>Total ATI-ACK response messages sent by SCCP</w:t>
            </w:r>
          </w:p>
        </w:tc>
        <w:tc>
          <w:tcPr>
            <w:tcW w:w="1170" w:type="dxa"/>
          </w:tcPr>
          <w:p w14:paraId="47D77218" w14:textId="77777777" w:rsidR="0051530D" w:rsidRPr="0050254B" w:rsidRDefault="0051530D" w:rsidP="0050254B">
            <w:pPr>
              <w:pStyle w:val="TableText"/>
              <w:rPr>
                <w:rFonts w:ascii="Garamond" w:hAnsi="Garamond"/>
                <w:sz w:val="20"/>
              </w:rPr>
            </w:pPr>
            <w:r w:rsidRPr="0050254B">
              <w:rPr>
                <w:rFonts w:ascii="Garamond" w:hAnsi="Garamond"/>
                <w:sz w:val="20"/>
              </w:rPr>
              <w:t>Single</w:t>
            </w:r>
          </w:p>
        </w:tc>
        <w:tc>
          <w:tcPr>
            <w:tcW w:w="990" w:type="dxa"/>
          </w:tcPr>
          <w:p w14:paraId="2F40CCF9" w14:textId="77777777" w:rsidR="0051530D" w:rsidRPr="0050254B" w:rsidRDefault="0051530D" w:rsidP="0050254B">
            <w:pPr>
              <w:pStyle w:val="TableText"/>
              <w:rPr>
                <w:rFonts w:ascii="Garamond" w:hAnsi="Garamond"/>
                <w:sz w:val="20"/>
              </w:rPr>
            </w:pPr>
            <w:r w:rsidRPr="0050254B">
              <w:rPr>
                <w:rFonts w:ascii="Garamond" w:hAnsi="Garamond"/>
                <w:sz w:val="20"/>
              </w:rPr>
              <w:t>Simple</w:t>
            </w:r>
          </w:p>
        </w:tc>
        <w:tc>
          <w:tcPr>
            <w:tcW w:w="990" w:type="dxa"/>
          </w:tcPr>
          <w:p w14:paraId="64044685" w14:textId="77777777" w:rsidR="0051530D" w:rsidRPr="0050254B" w:rsidRDefault="0051530D" w:rsidP="0050254B">
            <w:pPr>
              <w:pStyle w:val="TableText"/>
              <w:rPr>
                <w:rFonts w:ascii="Garamond" w:hAnsi="Garamond"/>
                <w:sz w:val="20"/>
              </w:rPr>
            </w:pPr>
            <w:r w:rsidRPr="0050254B">
              <w:rPr>
                <w:rFonts w:ascii="Garamond" w:hAnsi="Garamond"/>
                <w:sz w:val="20"/>
              </w:rPr>
              <w:t>5</w:t>
            </w:r>
          </w:p>
        </w:tc>
        <w:tc>
          <w:tcPr>
            <w:tcW w:w="1440" w:type="dxa"/>
          </w:tcPr>
          <w:p w14:paraId="131242E5" w14:textId="77777777" w:rsidR="0051530D" w:rsidRPr="0050254B" w:rsidRDefault="0051530D" w:rsidP="0050254B">
            <w:pPr>
              <w:pStyle w:val="TableText"/>
              <w:rPr>
                <w:rFonts w:ascii="Garamond" w:hAnsi="Garamond"/>
                <w:sz w:val="20"/>
              </w:rPr>
            </w:pPr>
            <w:r w:rsidRPr="0050254B">
              <w:rPr>
                <w:rFonts w:ascii="Garamond" w:hAnsi="Garamond"/>
                <w:sz w:val="20"/>
              </w:rPr>
              <w:t>vSTP MNP Performance</w:t>
            </w:r>
          </w:p>
        </w:tc>
      </w:tr>
      <w:tr w:rsidR="0051530D" w:rsidRPr="00531516" w14:paraId="661EB8EA" w14:textId="77777777" w:rsidTr="0050254B">
        <w:trPr>
          <w:cantSplit/>
        </w:trPr>
        <w:tc>
          <w:tcPr>
            <w:tcW w:w="918" w:type="dxa"/>
          </w:tcPr>
          <w:p w14:paraId="2BB6EBB2" w14:textId="77777777" w:rsidR="0051530D" w:rsidRPr="0050254B" w:rsidRDefault="0051530D" w:rsidP="0050254B">
            <w:pPr>
              <w:pStyle w:val="TableText"/>
              <w:rPr>
                <w:rFonts w:ascii="Garamond" w:hAnsi="Garamond"/>
                <w:sz w:val="20"/>
              </w:rPr>
            </w:pPr>
            <w:r w:rsidRPr="0050254B">
              <w:rPr>
                <w:rFonts w:ascii="Garamond" w:hAnsi="Garamond"/>
                <w:sz w:val="20"/>
              </w:rPr>
              <w:lastRenderedPageBreak/>
              <w:t>21680</w:t>
            </w:r>
          </w:p>
        </w:tc>
        <w:tc>
          <w:tcPr>
            <w:tcW w:w="1650" w:type="dxa"/>
          </w:tcPr>
          <w:p w14:paraId="237CCCDB" w14:textId="77777777" w:rsidR="0051530D" w:rsidRPr="0050254B" w:rsidRDefault="0051530D" w:rsidP="0050254B">
            <w:pPr>
              <w:pStyle w:val="TableText"/>
              <w:rPr>
                <w:rFonts w:ascii="Garamond" w:hAnsi="Garamond"/>
                <w:sz w:val="20"/>
              </w:rPr>
            </w:pPr>
            <w:r w:rsidRPr="0050254B">
              <w:rPr>
                <w:rFonts w:ascii="Garamond" w:hAnsi="Garamond"/>
                <w:sz w:val="20"/>
              </w:rPr>
              <w:t>vSTPAtiNpErr</w:t>
            </w:r>
          </w:p>
        </w:tc>
        <w:tc>
          <w:tcPr>
            <w:tcW w:w="2490" w:type="dxa"/>
          </w:tcPr>
          <w:p w14:paraId="05CBA216" w14:textId="77777777" w:rsidR="0051530D" w:rsidRPr="0050254B" w:rsidRDefault="0051530D" w:rsidP="0050254B">
            <w:pPr>
              <w:pStyle w:val="TableText"/>
              <w:rPr>
                <w:rFonts w:ascii="Garamond" w:hAnsi="Garamond"/>
                <w:sz w:val="20"/>
              </w:rPr>
            </w:pPr>
            <w:r w:rsidRPr="0050254B">
              <w:rPr>
                <w:rFonts w:ascii="Garamond" w:hAnsi="Garamond"/>
                <w:sz w:val="20"/>
              </w:rPr>
              <w:t>Total MSUs received by SCCP with opcode of ATI that did not result in either ATI-ACK or ATI-NACK response message.</w:t>
            </w:r>
          </w:p>
        </w:tc>
        <w:tc>
          <w:tcPr>
            <w:tcW w:w="1170" w:type="dxa"/>
          </w:tcPr>
          <w:p w14:paraId="7015E621" w14:textId="77777777" w:rsidR="0051530D" w:rsidRPr="0050254B" w:rsidRDefault="0051530D" w:rsidP="0050254B">
            <w:pPr>
              <w:pStyle w:val="TableText"/>
              <w:rPr>
                <w:rFonts w:ascii="Garamond" w:hAnsi="Garamond"/>
                <w:sz w:val="20"/>
              </w:rPr>
            </w:pPr>
            <w:r w:rsidRPr="0050254B">
              <w:rPr>
                <w:rFonts w:ascii="Garamond" w:hAnsi="Garamond"/>
                <w:sz w:val="20"/>
              </w:rPr>
              <w:t>Single</w:t>
            </w:r>
          </w:p>
        </w:tc>
        <w:tc>
          <w:tcPr>
            <w:tcW w:w="990" w:type="dxa"/>
          </w:tcPr>
          <w:p w14:paraId="132A6C6A" w14:textId="77777777" w:rsidR="0051530D" w:rsidRPr="0050254B" w:rsidRDefault="0051530D" w:rsidP="0050254B">
            <w:pPr>
              <w:pStyle w:val="TableText"/>
              <w:rPr>
                <w:rFonts w:ascii="Garamond" w:hAnsi="Garamond"/>
                <w:sz w:val="20"/>
              </w:rPr>
            </w:pPr>
            <w:r w:rsidRPr="0050254B">
              <w:rPr>
                <w:rFonts w:ascii="Garamond" w:hAnsi="Garamond"/>
                <w:sz w:val="20"/>
              </w:rPr>
              <w:t>Simple</w:t>
            </w:r>
          </w:p>
        </w:tc>
        <w:tc>
          <w:tcPr>
            <w:tcW w:w="990" w:type="dxa"/>
          </w:tcPr>
          <w:p w14:paraId="5D8DCBB0" w14:textId="77777777" w:rsidR="0051530D" w:rsidRPr="0050254B" w:rsidRDefault="0051530D" w:rsidP="0050254B">
            <w:pPr>
              <w:pStyle w:val="TableText"/>
              <w:rPr>
                <w:rFonts w:ascii="Garamond" w:hAnsi="Garamond"/>
                <w:sz w:val="20"/>
              </w:rPr>
            </w:pPr>
            <w:r w:rsidRPr="0050254B">
              <w:rPr>
                <w:rFonts w:ascii="Garamond" w:hAnsi="Garamond"/>
                <w:sz w:val="20"/>
              </w:rPr>
              <w:t>5</w:t>
            </w:r>
          </w:p>
        </w:tc>
        <w:tc>
          <w:tcPr>
            <w:tcW w:w="1440" w:type="dxa"/>
          </w:tcPr>
          <w:p w14:paraId="23CC0D16" w14:textId="77777777" w:rsidR="0051530D" w:rsidRPr="0050254B" w:rsidRDefault="0051530D" w:rsidP="0050254B">
            <w:pPr>
              <w:pStyle w:val="TableText"/>
              <w:rPr>
                <w:rFonts w:ascii="Garamond" w:hAnsi="Garamond"/>
                <w:sz w:val="20"/>
              </w:rPr>
            </w:pPr>
            <w:r w:rsidRPr="0050254B">
              <w:rPr>
                <w:rFonts w:ascii="Garamond" w:hAnsi="Garamond"/>
                <w:sz w:val="20"/>
              </w:rPr>
              <w:t>vSTP MNP Exception</w:t>
            </w:r>
          </w:p>
        </w:tc>
      </w:tr>
      <w:tr w:rsidR="0051530D" w:rsidRPr="00531516" w14:paraId="4EE781C2" w14:textId="77777777" w:rsidTr="0050254B">
        <w:trPr>
          <w:cantSplit/>
        </w:trPr>
        <w:tc>
          <w:tcPr>
            <w:tcW w:w="918" w:type="dxa"/>
            <w:tcBorders>
              <w:top w:val="single" w:sz="4" w:space="0" w:color="auto"/>
              <w:left w:val="single" w:sz="4" w:space="0" w:color="auto"/>
              <w:bottom w:val="single" w:sz="4" w:space="0" w:color="auto"/>
              <w:right w:val="single" w:sz="4" w:space="0" w:color="auto"/>
            </w:tcBorders>
          </w:tcPr>
          <w:p w14:paraId="43A8E47D" w14:textId="77777777" w:rsidR="0051530D" w:rsidRPr="0050254B" w:rsidRDefault="0051530D" w:rsidP="0050254B">
            <w:pPr>
              <w:pStyle w:val="TableText"/>
              <w:rPr>
                <w:rFonts w:ascii="Garamond" w:hAnsi="Garamond"/>
                <w:sz w:val="20"/>
              </w:rPr>
            </w:pPr>
            <w:r w:rsidRPr="0050254B">
              <w:rPr>
                <w:rFonts w:ascii="Garamond" w:hAnsi="Garamond"/>
                <w:sz w:val="20"/>
              </w:rPr>
              <w:t>21689</w:t>
            </w:r>
          </w:p>
        </w:tc>
        <w:tc>
          <w:tcPr>
            <w:tcW w:w="1650" w:type="dxa"/>
            <w:tcBorders>
              <w:top w:val="single" w:sz="4" w:space="0" w:color="auto"/>
              <w:left w:val="single" w:sz="4" w:space="0" w:color="auto"/>
              <w:bottom w:val="single" w:sz="4" w:space="0" w:color="auto"/>
              <w:right w:val="single" w:sz="4" w:space="0" w:color="auto"/>
            </w:tcBorders>
          </w:tcPr>
          <w:p w14:paraId="41527670" w14:textId="77777777" w:rsidR="0051530D" w:rsidRPr="0050254B" w:rsidRDefault="0051530D" w:rsidP="0050254B">
            <w:pPr>
              <w:pStyle w:val="TableText"/>
              <w:rPr>
                <w:rFonts w:ascii="Garamond" w:hAnsi="Garamond"/>
                <w:sz w:val="20"/>
              </w:rPr>
            </w:pPr>
            <w:r w:rsidRPr="0050254B">
              <w:rPr>
                <w:rFonts w:ascii="Garamond" w:hAnsi="Garamond"/>
                <w:sz w:val="20"/>
              </w:rPr>
              <w:t>VstpAtiNpRxRatePeak</w:t>
            </w:r>
          </w:p>
        </w:tc>
        <w:tc>
          <w:tcPr>
            <w:tcW w:w="2490" w:type="dxa"/>
            <w:tcBorders>
              <w:top w:val="single" w:sz="4" w:space="0" w:color="auto"/>
              <w:left w:val="single" w:sz="4" w:space="0" w:color="auto"/>
              <w:bottom w:val="single" w:sz="4" w:space="0" w:color="auto"/>
              <w:right w:val="single" w:sz="4" w:space="0" w:color="auto"/>
            </w:tcBorders>
          </w:tcPr>
          <w:p w14:paraId="1396772A" w14:textId="77777777" w:rsidR="0051530D" w:rsidRPr="0050254B" w:rsidRDefault="0051530D" w:rsidP="0050254B">
            <w:pPr>
              <w:pStyle w:val="TableText"/>
              <w:rPr>
                <w:rFonts w:ascii="Garamond" w:hAnsi="Garamond"/>
                <w:sz w:val="20"/>
              </w:rPr>
            </w:pPr>
            <w:r w:rsidRPr="0050254B">
              <w:rPr>
                <w:rFonts w:ascii="Garamond" w:hAnsi="Garamond"/>
                <w:sz w:val="20"/>
              </w:rPr>
              <w:t>The peak Rx messages by ATINP Application</w:t>
            </w:r>
          </w:p>
        </w:tc>
        <w:tc>
          <w:tcPr>
            <w:tcW w:w="1170" w:type="dxa"/>
            <w:tcBorders>
              <w:top w:val="single" w:sz="4" w:space="0" w:color="auto"/>
              <w:left w:val="single" w:sz="4" w:space="0" w:color="auto"/>
              <w:bottom w:val="single" w:sz="4" w:space="0" w:color="auto"/>
              <w:right w:val="single" w:sz="4" w:space="0" w:color="auto"/>
            </w:tcBorders>
          </w:tcPr>
          <w:p w14:paraId="0E663CE2" w14:textId="77777777" w:rsidR="0051530D" w:rsidRPr="0050254B" w:rsidRDefault="0051530D" w:rsidP="0050254B">
            <w:pPr>
              <w:pStyle w:val="TableText"/>
              <w:rPr>
                <w:rFonts w:ascii="Garamond" w:hAnsi="Garamond"/>
                <w:sz w:val="20"/>
              </w:rPr>
            </w:pPr>
            <w:r w:rsidRPr="0050254B">
              <w:rPr>
                <w:rFonts w:ascii="Garamond" w:hAnsi="Garamond"/>
                <w:sz w:val="20"/>
              </w:rPr>
              <w:t>Single</w:t>
            </w:r>
          </w:p>
        </w:tc>
        <w:tc>
          <w:tcPr>
            <w:tcW w:w="990" w:type="dxa"/>
            <w:tcBorders>
              <w:top w:val="single" w:sz="4" w:space="0" w:color="auto"/>
              <w:left w:val="single" w:sz="4" w:space="0" w:color="auto"/>
              <w:bottom w:val="single" w:sz="4" w:space="0" w:color="auto"/>
              <w:right w:val="single" w:sz="4" w:space="0" w:color="auto"/>
            </w:tcBorders>
          </w:tcPr>
          <w:p w14:paraId="033A6D8B" w14:textId="77777777" w:rsidR="0051530D" w:rsidRPr="0050254B" w:rsidRDefault="0051530D" w:rsidP="0050254B">
            <w:pPr>
              <w:pStyle w:val="TableText"/>
              <w:rPr>
                <w:rFonts w:ascii="Garamond" w:hAnsi="Garamond"/>
                <w:sz w:val="20"/>
              </w:rPr>
            </w:pPr>
            <w:r w:rsidRPr="0050254B">
              <w:rPr>
                <w:rFonts w:ascii="Garamond" w:hAnsi="Garamond"/>
                <w:sz w:val="20"/>
              </w:rPr>
              <w:t>Max</w:t>
            </w:r>
          </w:p>
        </w:tc>
        <w:tc>
          <w:tcPr>
            <w:tcW w:w="990" w:type="dxa"/>
            <w:tcBorders>
              <w:top w:val="single" w:sz="4" w:space="0" w:color="auto"/>
              <w:left w:val="single" w:sz="4" w:space="0" w:color="auto"/>
              <w:bottom w:val="single" w:sz="4" w:space="0" w:color="auto"/>
              <w:right w:val="single" w:sz="4" w:space="0" w:color="auto"/>
            </w:tcBorders>
          </w:tcPr>
          <w:p w14:paraId="73890CE3" w14:textId="77777777" w:rsidR="0051530D" w:rsidRPr="0050254B" w:rsidRDefault="0051530D" w:rsidP="0050254B">
            <w:pPr>
              <w:pStyle w:val="TableText"/>
              <w:rPr>
                <w:rFonts w:ascii="Garamond" w:hAnsi="Garamond"/>
                <w:sz w:val="20"/>
              </w:rPr>
            </w:pPr>
            <w:r w:rsidRPr="0050254B">
              <w:rPr>
                <w:rFonts w:ascii="Garamond" w:hAnsi="Garamond"/>
                <w:sz w:val="20"/>
              </w:rPr>
              <w:t>5</w:t>
            </w:r>
          </w:p>
        </w:tc>
        <w:tc>
          <w:tcPr>
            <w:tcW w:w="1440" w:type="dxa"/>
            <w:tcBorders>
              <w:top w:val="single" w:sz="4" w:space="0" w:color="auto"/>
              <w:left w:val="single" w:sz="4" w:space="0" w:color="auto"/>
              <w:bottom w:val="single" w:sz="4" w:space="0" w:color="auto"/>
              <w:right w:val="single" w:sz="4" w:space="0" w:color="auto"/>
            </w:tcBorders>
          </w:tcPr>
          <w:p w14:paraId="6BC064CA" w14:textId="77777777" w:rsidR="0051530D" w:rsidRPr="0050254B" w:rsidRDefault="0051530D" w:rsidP="0050254B">
            <w:pPr>
              <w:pStyle w:val="TableText"/>
              <w:rPr>
                <w:rFonts w:ascii="Garamond" w:hAnsi="Garamond"/>
                <w:sz w:val="20"/>
              </w:rPr>
            </w:pPr>
            <w:r w:rsidRPr="0050254B">
              <w:rPr>
                <w:rFonts w:ascii="Garamond" w:hAnsi="Garamond"/>
                <w:sz w:val="20"/>
              </w:rPr>
              <w:t>vSTP MNP Performance</w:t>
            </w:r>
          </w:p>
        </w:tc>
      </w:tr>
      <w:tr w:rsidR="0051530D" w:rsidRPr="00531516" w14:paraId="0E1924FA" w14:textId="77777777" w:rsidTr="0050254B">
        <w:trPr>
          <w:cantSplit/>
        </w:trPr>
        <w:tc>
          <w:tcPr>
            <w:tcW w:w="918" w:type="dxa"/>
            <w:tcBorders>
              <w:top w:val="single" w:sz="4" w:space="0" w:color="auto"/>
              <w:left w:val="single" w:sz="4" w:space="0" w:color="auto"/>
              <w:bottom w:val="single" w:sz="4" w:space="0" w:color="auto"/>
              <w:right w:val="single" w:sz="4" w:space="0" w:color="auto"/>
            </w:tcBorders>
          </w:tcPr>
          <w:p w14:paraId="2269CA5E" w14:textId="77777777" w:rsidR="0051530D" w:rsidRPr="0050254B" w:rsidRDefault="0051530D" w:rsidP="0050254B">
            <w:pPr>
              <w:pStyle w:val="TableText"/>
              <w:rPr>
                <w:rFonts w:ascii="Garamond" w:hAnsi="Garamond"/>
                <w:sz w:val="20"/>
              </w:rPr>
            </w:pPr>
            <w:r w:rsidRPr="0050254B">
              <w:rPr>
                <w:rFonts w:ascii="Garamond" w:hAnsi="Garamond"/>
                <w:sz w:val="20"/>
              </w:rPr>
              <w:t>21690</w:t>
            </w:r>
          </w:p>
        </w:tc>
        <w:tc>
          <w:tcPr>
            <w:tcW w:w="1650" w:type="dxa"/>
            <w:tcBorders>
              <w:top w:val="single" w:sz="4" w:space="0" w:color="auto"/>
              <w:left w:val="single" w:sz="4" w:space="0" w:color="auto"/>
              <w:bottom w:val="single" w:sz="4" w:space="0" w:color="auto"/>
              <w:right w:val="single" w:sz="4" w:space="0" w:color="auto"/>
            </w:tcBorders>
          </w:tcPr>
          <w:p w14:paraId="4F853849" w14:textId="77777777" w:rsidR="0051530D" w:rsidRPr="0050254B" w:rsidRDefault="0051530D" w:rsidP="0050254B">
            <w:pPr>
              <w:pStyle w:val="TableText"/>
              <w:rPr>
                <w:rFonts w:ascii="Garamond" w:hAnsi="Garamond"/>
                <w:sz w:val="20"/>
              </w:rPr>
            </w:pPr>
            <w:r w:rsidRPr="0050254B">
              <w:rPr>
                <w:rFonts w:ascii="Garamond" w:hAnsi="Garamond"/>
                <w:sz w:val="20"/>
              </w:rPr>
              <w:t>VstpAtiNpRxRateAvg</w:t>
            </w:r>
          </w:p>
        </w:tc>
        <w:tc>
          <w:tcPr>
            <w:tcW w:w="2490" w:type="dxa"/>
            <w:tcBorders>
              <w:top w:val="single" w:sz="4" w:space="0" w:color="auto"/>
              <w:left w:val="single" w:sz="4" w:space="0" w:color="auto"/>
              <w:bottom w:val="single" w:sz="4" w:space="0" w:color="auto"/>
              <w:right w:val="single" w:sz="4" w:space="0" w:color="auto"/>
            </w:tcBorders>
          </w:tcPr>
          <w:p w14:paraId="44CD34F1" w14:textId="77777777" w:rsidR="0051530D" w:rsidRPr="0050254B" w:rsidRDefault="0051530D" w:rsidP="0050254B">
            <w:pPr>
              <w:pStyle w:val="TableText"/>
              <w:rPr>
                <w:rFonts w:ascii="Garamond" w:hAnsi="Garamond"/>
                <w:sz w:val="20"/>
              </w:rPr>
            </w:pPr>
            <w:r w:rsidRPr="0050254B">
              <w:rPr>
                <w:rFonts w:ascii="Garamond" w:hAnsi="Garamond"/>
                <w:sz w:val="20"/>
              </w:rPr>
              <w:t>The average Rx messages by ATINP Application</w:t>
            </w:r>
          </w:p>
        </w:tc>
        <w:tc>
          <w:tcPr>
            <w:tcW w:w="1170" w:type="dxa"/>
            <w:tcBorders>
              <w:top w:val="single" w:sz="4" w:space="0" w:color="auto"/>
              <w:left w:val="single" w:sz="4" w:space="0" w:color="auto"/>
              <w:bottom w:val="single" w:sz="4" w:space="0" w:color="auto"/>
              <w:right w:val="single" w:sz="4" w:space="0" w:color="auto"/>
            </w:tcBorders>
          </w:tcPr>
          <w:p w14:paraId="0F74D506" w14:textId="77777777" w:rsidR="0051530D" w:rsidRPr="0050254B" w:rsidRDefault="0051530D" w:rsidP="0050254B">
            <w:pPr>
              <w:pStyle w:val="TableText"/>
              <w:rPr>
                <w:rFonts w:ascii="Garamond" w:hAnsi="Garamond"/>
                <w:sz w:val="20"/>
              </w:rPr>
            </w:pPr>
            <w:r w:rsidRPr="0050254B">
              <w:rPr>
                <w:rFonts w:ascii="Garamond" w:hAnsi="Garamond"/>
                <w:sz w:val="20"/>
              </w:rPr>
              <w:t>Single</w:t>
            </w:r>
          </w:p>
        </w:tc>
        <w:tc>
          <w:tcPr>
            <w:tcW w:w="990" w:type="dxa"/>
            <w:tcBorders>
              <w:top w:val="single" w:sz="4" w:space="0" w:color="auto"/>
              <w:left w:val="single" w:sz="4" w:space="0" w:color="auto"/>
              <w:bottom w:val="single" w:sz="4" w:space="0" w:color="auto"/>
              <w:right w:val="single" w:sz="4" w:space="0" w:color="auto"/>
            </w:tcBorders>
          </w:tcPr>
          <w:p w14:paraId="101D07FF" w14:textId="77777777" w:rsidR="0051530D" w:rsidRPr="0050254B" w:rsidRDefault="0051530D" w:rsidP="0050254B">
            <w:pPr>
              <w:pStyle w:val="TableText"/>
              <w:rPr>
                <w:rFonts w:ascii="Garamond" w:hAnsi="Garamond"/>
                <w:sz w:val="20"/>
              </w:rPr>
            </w:pPr>
            <w:r w:rsidRPr="0050254B">
              <w:rPr>
                <w:rFonts w:ascii="Garamond" w:hAnsi="Garamond"/>
                <w:sz w:val="20"/>
              </w:rPr>
              <w:t>Average</w:t>
            </w:r>
          </w:p>
        </w:tc>
        <w:tc>
          <w:tcPr>
            <w:tcW w:w="990" w:type="dxa"/>
            <w:tcBorders>
              <w:top w:val="single" w:sz="4" w:space="0" w:color="auto"/>
              <w:left w:val="single" w:sz="4" w:space="0" w:color="auto"/>
              <w:bottom w:val="single" w:sz="4" w:space="0" w:color="auto"/>
              <w:right w:val="single" w:sz="4" w:space="0" w:color="auto"/>
            </w:tcBorders>
          </w:tcPr>
          <w:p w14:paraId="44C879AF" w14:textId="77777777" w:rsidR="0051530D" w:rsidRPr="0050254B" w:rsidRDefault="0051530D" w:rsidP="0050254B">
            <w:pPr>
              <w:pStyle w:val="TableText"/>
              <w:rPr>
                <w:rFonts w:ascii="Garamond" w:hAnsi="Garamond"/>
                <w:sz w:val="20"/>
              </w:rPr>
            </w:pPr>
            <w:r w:rsidRPr="0050254B">
              <w:rPr>
                <w:rFonts w:ascii="Garamond" w:hAnsi="Garamond"/>
                <w:sz w:val="20"/>
              </w:rPr>
              <w:t>5</w:t>
            </w:r>
          </w:p>
        </w:tc>
        <w:tc>
          <w:tcPr>
            <w:tcW w:w="1440" w:type="dxa"/>
            <w:tcBorders>
              <w:top w:val="single" w:sz="4" w:space="0" w:color="auto"/>
              <w:left w:val="single" w:sz="4" w:space="0" w:color="auto"/>
              <w:bottom w:val="single" w:sz="4" w:space="0" w:color="auto"/>
              <w:right w:val="single" w:sz="4" w:space="0" w:color="auto"/>
            </w:tcBorders>
          </w:tcPr>
          <w:p w14:paraId="59F10351" w14:textId="77777777" w:rsidR="0051530D" w:rsidRPr="0050254B" w:rsidRDefault="0051530D" w:rsidP="0050254B">
            <w:pPr>
              <w:pStyle w:val="TableText"/>
              <w:rPr>
                <w:rFonts w:ascii="Garamond" w:hAnsi="Garamond"/>
                <w:sz w:val="20"/>
              </w:rPr>
            </w:pPr>
            <w:r w:rsidRPr="0050254B">
              <w:rPr>
                <w:rFonts w:ascii="Garamond" w:hAnsi="Garamond"/>
                <w:sz w:val="20"/>
              </w:rPr>
              <w:t>vSTP MNP Performance</w:t>
            </w:r>
          </w:p>
        </w:tc>
      </w:tr>
    </w:tbl>
    <w:p w14:paraId="75AC4988" w14:textId="77777777" w:rsidR="00274425" w:rsidRDefault="00274425" w:rsidP="00274425">
      <w:pPr>
        <w:pStyle w:val="NoSpacing"/>
        <w:ind w:left="720"/>
        <w:rPr>
          <w:rFonts w:ascii="Arial" w:hAnsi="Arial" w:cs="Arial"/>
          <w:b/>
          <w:sz w:val="20"/>
          <w:szCs w:val="20"/>
        </w:rPr>
      </w:pPr>
    </w:p>
    <w:p w14:paraId="6D8DE7E1" w14:textId="77777777" w:rsidR="00BF60D2" w:rsidRDefault="00BF60D2" w:rsidP="00274425">
      <w:pPr>
        <w:pStyle w:val="NoSpacing"/>
        <w:ind w:left="720"/>
        <w:rPr>
          <w:rFonts w:ascii="Arial" w:hAnsi="Arial" w:cs="Arial"/>
          <w:b/>
          <w:sz w:val="20"/>
          <w:szCs w:val="20"/>
        </w:rPr>
      </w:pPr>
    </w:p>
    <w:p w14:paraId="78059E24" w14:textId="77777777" w:rsidR="00274425" w:rsidRDefault="00274425" w:rsidP="00274425">
      <w:pPr>
        <w:pStyle w:val="NoSpacing"/>
        <w:ind w:left="720"/>
        <w:rPr>
          <w:rFonts w:ascii="Arial" w:hAnsi="Arial" w:cs="Arial"/>
          <w:b/>
          <w:sz w:val="20"/>
          <w:szCs w:val="20"/>
        </w:rPr>
      </w:pPr>
      <w:r>
        <w:rPr>
          <w:rFonts w:ascii="Arial" w:hAnsi="Arial" w:cs="Arial"/>
          <w:b/>
          <w:sz w:val="20"/>
          <w:szCs w:val="20"/>
        </w:rPr>
        <w:t xml:space="preserve"> </w:t>
      </w:r>
    </w:p>
    <w:p w14:paraId="0A90D194" w14:textId="77777777" w:rsidR="00274425" w:rsidRDefault="00274425" w:rsidP="009019C0">
      <w:pPr>
        <w:pStyle w:val="NoSpacing"/>
        <w:numPr>
          <w:ilvl w:val="3"/>
          <w:numId w:val="6"/>
        </w:numPr>
        <w:rPr>
          <w:rFonts w:ascii="Arial" w:hAnsi="Arial" w:cs="Arial"/>
          <w:b/>
          <w:sz w:val="20"/>
          <w:szCs w:val="20"/>
        </w:rPr>
      </w:pPr>
      <w:r>
        <w:rPr>
          <w:rFonts w:ascii="Arial" w:hAnsi="Arial" w:cs="Arial"/>
          <w:b/>
          <w:sz w:val="20"/>
          <w:szCs w:val="20"/>
        </w:rPr>
        <w:t>Alarms &amp; Events</w:t>
      </w:r>
    </w:p>
    <w:p w14:paraId="70C4D009" w14:textId="2CB0659F" w:rsidR="001E2956" w:rsidRPr="00E37A33" w:rsidRDefault="001E2956" w:rsidP="001E2956">
      <w:pPr>
        <w:pStyle w:val="Caption"/>
        <w:rPr>
          <w:rFonts w:cs="Arial"/>
          <w:b w:val="0"/>
        </w:rPr>
      </w:pPr>
      <w:bookmarkStart w:id="2672" w:name="_Toc42875813"/>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58</w:t>
      </w:r>
      <w:r w:rsidR="006D4F5A">
        <w:rPr>
          <w:noProof/>
        </w:rPr>
        <w:fldChar w:fldCharType="end"/>
      </w:r>
      <w:r>
        <w:t xml:space="preserve"> – Alarms &amp; Events for ATI NP feature</w:t>
      </w:r>
      <w:bookmarkEnd w:id="2672"/>
    </w:p>
    <w:tbl>
      <w:tblPr>
        <w:tblW w:w="88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5"/>
        <w:gridCol w:w="2070"/>
        <w:gridCol w:w="2880"/>
        <w:gridCol w:w="990"/>
        <w:gridCol w:w="1980"/>
      </w:tblGrid>
      <w:tr w:rsidR="0051530D" w:rsidRPr="0050254B" w14:paraId="6B456059" w14:textId="77777777" w:rsidTr="0050254B">
        <w:trPr>
          <w:cantSplit/>
          <w:trHeight w:val="548"/>
          <w:tblHeader/>
        </w:trPr>
        <w:tc>
          <w:tcPr>
            <w:tcW w:w="895" w:type="dxa"/>
            <w:shd w:val="clear" w:color="auto" w:fill="BFBFBF" w:themeFill="background1" w:themeFillShade="BF"/>
          </w:tcPr>
          <w:p w14:paraId="496DEF17" w14:textId="77777777" w:rsidR="0051530D" w:rsidRPr="0050254B" w:rsidRDefault="0051530D" w:rsidP="0050254B">
            <w:pPr>
              <w:rPr>
                <w:rFonts w:ascii="Garamond" w:hAnsi="Garamond"/>
                <w:b/>
              </w:rPr>
            </w:pPr>
            <w:r w:rsidRPr="0050254B">
              <w:rPr>
                <w:rFonts w:ascii="Garamond" w:hAnsi="Garamond"/>
                <w:b/>
              </w:rPr>
              <w:t>Event Id #</w:t>
            </w:r>
          </w:p>
        </w:tc>
        <w:tc>
          <w:tcPr>
            <w:tcW w:w="2070" w:type="dxa"/>
            <w:shd w:val="clear" w:color="auto" w:fill="BFBFBF" w:themeFill="background1" w:themeFillShade="BF"/>
          </w:tcPr>
          <w:p w14:paraId="197A2F15" w14:textId="77777777" w:rsidR="0051530D" w:rsidRPr="0050254B" w:rsidRDefault="0051530D" w:rsidP="0050254B">
            <w:pPr>
              <w:rPr>
                <w:rFonts w:ascii="Garamond" w:hAnsi="Garamond"/>
                <w:b/>
              </w:rPr>
            </w:pPr>
            <w:r w:rsidRPr="0050254B">
              <w:rPr>
                <w:rFonts w:ascii="Garamond" w:hAnsi="Garamond"/>
                <w:b/>
              </w:rPr>
              <w:t>Event  Text</w:t>
            </w:r>
          </w:p>
        </w:tc>
        <w:tc>
          <w:tcPr>
            <w:tcW w:w="2880" w:type="dxa"/>
            <w:shd w:val="clear" w:color="auto" w:fill="BFBFBF" w:themeFill="background1" w:themeFillShade="BF"/>
          </w:tcPr>
          <w:p w14:paraId="7F6CF76A" w14:textId="77777777" w:rsidR="0051530D" w:rsidRPr="0050254B" w:rsidRDefault="0051530D" w:rsidP="0050254B">
            <w:pPr>
              <w:rPr>
                <w:rFonts w:ascii="Garamond" w:hAnsi="Garamond"/>
                <w:b/>
              </w:rPr>
            </w:pPr>
            <w:r w:rsidRPr="0050254B">
              <w:rPr>
                <w:rFonts w:ascii="Garamond" w:hAnsi="Garamond"/>
                <w:b/>
              </w:rPr>
              <w:t>Event Description</w:t>
            </w:r>
          </w:p>
        </w:tc>
        <w:tc>
          <w:tcPr>
            <w:tcW w:w="990" w:type="dxa"/>
            <w:shd w:val="clear" w:color="auto" w:fill="BFBFBF" w:themeFill="background1" w:themeFillShade="BF"/>
          </w:tcPr>
          <w:p w14:paraId="125CA5F5" w14:textId="77777777" w:rsidR="0051530D" w:rsidRPr="0050254B" w:rsidRDefault="0051530D" w:rsidP="0050254B">
            <w:pPr>
              <w:rPr>
                <w:rFonts w:ascii="Garamond" w:hAnsi="Garamond"/>
                <w:b/>
              </w:rPr>
            </w:pPr>
            <w:r w:rsidRPr="0050254B">
              <w:rPr>
                <w:rFonts w:ascii="Garamond" w:hAnsi="Garamond"/>
                <w:b/>
              </w:rPr>
              <w:t xml:space="preserve">Throttle </w:t>
            </w:r>
          </w:p>
          <w:p w14:paraId="075752A4" w14:textId="77777777" w:rsidR="0051530D" w:rsidRPr="0050254B" w:rsidRDefault="0051530D" w:rsidP="0050254B">
            <w:pPr>
              <w:rPr>
                <w:rFonts w:ascii="Garamond" w:hAnsi="Garamond"/>
                <w:b/>
              </w:rPr>
            </w:pPr>
            <w:r w:rsidRPr="0050254B">
              <w:rPr>
                <w:rFonts w:ascii="Garamond" w:hAnsi="Garamond"/>
                <w:b/>
              </w:rPr>
              <w:t>(Sec)</w:t>
            </w:r>
          </w:p>
        </w:tc>
        <w:tc>
          <w:tcPr>
            <w:tcW w:w="1980" w:type="dxa"/>
            <w:shd w:val="clear" w:color="auto" w:fill="BFBFBF" w:themeFill="background1" w:themeFillShade="BF"/>
          </w:tcPr>
          <w:p w14:paraId="3C0A1E9E" w14:textId="77777777" w:rsidR="0051530D" w:rsidRPr="0050254B" w:rsidRDefault="0051530D" w:rsidP="0050254B">
            <w:pPr>
              <w:rPr>
                <w:rFonts w:ascii="Garamond" w:hAnsi="Garamond"/>
                <w:b/>
              </w:rPr>
            </w:pPr>
            <w:r w:rsidRPr="0050254B">
              <w:rPr>
                <w:rFonts w:ascii="Garamond" w:hAnsi="Garamond"/>
                <w:b/>
              </w:rPr>
              <w:t>Additional Info</w:t>
            </w:r>
          </w:p>
        </w:tc>
      </w:tr>
      <w:tr w:rsidR="0051530D" w:rsidRPr="0050254B" w14:paraId="22EAAB28" w14:textId="77777777" w:rsidTr="0050254B">
        <w:trPr>
          <w:cantSplit/>
        </w:trPr>
        <w:tc>
          <w:tcPr>
            <w:tcW w:w="895" w:type="dxa"/>
          </w:tcPr>
          <w:p w14:paraId="5F8E2513" w14:textId="77777777" w:rsidR="0051530D" w:rsidRPr="0050254B" w:rsidRDefault="0051530D" w:rsidP="0050254B">
            <w:pPr>
              <w:pStyle w:val="TableText"/>
              <w:rPr>
                <w:rFonts w:ascii="Garamond" w:hAnsi="Garamond"/>
                <w:sz w:val="20"/>
              </w:rPr>
            </w:pPr>
            <w:r w:rsidRPr="0050254B">
              <w:rPr>
                <w:rFonts w:ascii="Garamond" w:hAnsi="Garamond"/>
                <w:sz w:val="20"/>
              </w:rPr>
              <w:t>70091</w:t>
            </w:r>
          </w:p>
        </w:tc>
        <w:tc>
          <w:tcPr>
            <w:tcW w:w="2070" w:type="dxa"/>
          </w:tcPr>
          <w:p w14:paraId="6B3135B9" w14:textId="77777777" w:rsidR="0051530D" w:rsidRPr="0050254B" w:rsidRDefault="0051530D" w:rsidP="0050254B">
            <w:pPr>
              <w:pStyle w:val="TableText"/>
              <w:rPr>
                <w:rFonts w:ascii="Garamond" w:hAnsi="Garamond"/>
                <w:sz w:val="20"/>
              </w:rPr>
            </w:pPr>
            <w:r w:rsidRPr="0050254B">
              <w:rPr>
                <w:rFonts w:ascii="Garamond" w:hAnsi="Garamond"/>
                <w:sz w:val="20"/>
              </w:rPr>
              <w:t>Missing Mandatory Parameter</w:t>
            </w:r>
          </w:p>
        </w:tc>
        <w:tc>
          <w:tcPr>
            <w:tcW w:w="2880" w:type="dxa"/>
          </w:tcPr>
          <w:p w14:paraId="59E6E2A8" w14:textId="77777777" w:rsidR="0051530D" w:rsidRPr="0050254B" w:rsidRDefault="0051530D" w:rsidP="0050254B">
            <w:pPr>
              <w:pStyle w:val="TableText"/>
              <w:rPr>
                <w:rFonts w:ascii="Garamond" w:hAnsi="Garamond"/>
                <w:sz w:val="20"/>
              </w:rPr>
            </w:pPr>
            <w:r w:rsidRPr="0050254B">
              <w:rPr>
                <w:rFonts w:ascii="Garamond" w:hAnsi="Garamond"/>
                <w:sz w:val="20"/>
              </w:rPr>
              <w:t>Subscriber Identity parameter or Requested Info parameter is missing in the received message</w:t>
            </w:r>
          </w:p>
        </w:tc>
        <w:tc>
          <w:tcPr>
            <w:tcW w:w="990" w:type="dxa"/>
          </w:tcPr>
          <w:p w14:paraId="099228F7" w14:textId="77777777" w:rsidR="0051530D" w:rsidRPr="0050254B" w:rsidRDefault="0051530D" w:rsidP="0050254B">
            <w:pPr>
              <w:pStyle w:val="TableText"/>
              <w:rPr>
                <w:rFonts w:ascii="Garamond" w:hAnsi="Garamond"/>
                <w:sz w:val="20"/>
              </w:rPr>
            </w:pPr>
            <w:r w:rsidRPr="0050254B">
              <w:rPr>
                <w:rFonts w:ascii="Garamond" w:hAnsi="Garamond"/>
                <w:sz w:val="20"/>
              </w:rPr>
              <w:t>10</w:t>
            </w:r>
          </w:p>
        </w:tc>
        <w:tc>
          <w:tcPr>
            <w:tcW w:w="1980" w:type="dxa"/>
          </w:tcPr>
          <w:p w14:paraId="473A4EB7" w14:textId="77777777" w:rsidR="0051530D" w:rsidRPr="0050254B" w:rsidRDefault="0051530D" w:rsidP="0050254B">
            <w:pPr>
              <w:pStyle w:val="TableText"/>
              <w:rPr>
                <w:rFonts w:ascii="Garamond" w:hAnsi="Garamond"/>
                <w:sz w:val="20"/>
              </w:rPr>
            </w:pPr>
            <w:r w:rsidRPr="0050254B">
              <w:rPr>
                <w:rFonts w:ascii="Garamond" w:hAnsi="Garamond"/>
                <w:sz w:val="20"/>
              </w:rPr>
              <w:t>SIO, OPC, DPC, CgPA, CdPA, SSN</w:t>
            </w:r>
          </w:p>
        </w:tc>
      </w:tr>
      <w:tr w:rsidR="0051530D" w:rsidRPr="0050254B" w14:paraId="50F25E9E" w14:textId="77777777" w:rsidTr="0050254B">
        <w:trPr>
          <w:cantSplit/>
        </w:trPr>
        <w:tc>
          <w:tcPr>
            <w:tcW w:w="895" w:type="dxa"/>
          </w:tcPr>
          <w:p w14:paraId="1FB4EDDB" w14:textId="77777777" w:rsidR="0051530D" w:rsidRPr="0050254B" w:rsidRDefault="0051530D" w:rsidP="0050254B">
            <w:pPr>
              <w:pStyle w:val="TableText"/>
              <w:rPr>
                <w:rFonts w:ascii="Garamond" w:hAnsi="Garamond"/>
                <w:sz w:val="20"/>
              </w:rPr>
            </w:pPr>
            <w:r w:rsidRPr="0050254B">
              <w:rPr>
                <w:rFonts w:ascii="Garamond" w:hAnsi="Garamond"/>
                <w:sz w:val="20"/>
              </w:rPr>
              <w:t>70092</w:t>
            </w:r>
          </w:p>
        </w:tc>
        <w:tc>
          <w:tcPr>
            <w:tcW w:w="2070" w:type="dxa"/>
          </w:tcPr>
          <w:p w14:paraId="7B15B99B" w14:textId="77777777" w:rsidR="0051530D" w:rsidRPr="0050254B" w:rsidRDefault="0051530D" w:rsidP="0050254B">
            <w:pPr>
              <w:pStyle w:val="TableText"/>
              <w:rPr>
                <w:rFonts w:ascii="Garamond" w:hAnsi="Garamond"/>
                <w:sz w:val="20"/>
              </w:rPr>
            </w:pPr>
            <w:r w:rsidRPr="0050254B">
              <w:rPr>
                <w:rFonts w:ascii="Garamond" w:hAnsi="Garamond"/>
                <w:sz w:val="20"/>
              </w:rPr>
              <w:t>Malformed Subscriber Id</w:t>
            </w:r>
          </w:p>
        </w:tc>
        <w:tc>
          <w:tcPr>
            <w:tcW w:w="2880" w:type="dxa"/>
          </w:tcPr>
          <w:p w14:paraId="0B7E615A" w14:textId="77777777" w:rsidR="0051530D" w:rsidRPr="0050254B" w:rsidRDefault="0051530D" w:rsidP="0050254B">
            <w:pPr>
              <w:pStyle w:val="TableText"/>
              <w:rPr>
                <w:rFonts w:ascii="Garamond" w:hAnsi="Garamond"/>
                <w:sz w:val="20"/>
              </w:rPr>
            </w:pPr>
            <w:r w:rsidRPr="0050254B">
              <w:rPr>
                <w:rFonts w:ascii="Garamond" w:hAnsi="Garamond"/>
                <w:sz w:val="20"/>
              </w:rPr>
              <w:t>The subscriber Identity parameter in ATI NP query was found to be mistyped.</w:t>
            </w:r>
          </w:p>
        </w:tc>
        <w:tc>
          <w:tcPr>
            <w:tcW w:w="990" w:type="dxa"/>
          </w:tcPr>
          <w:p w14:paraId="0A697EDC" w14:textId="77777777" w:rsidR="0051530D" w:rsidRPr="0050254B" w:rsidRDefault="0051530D" w:rsidP="0050254B">
            <w:pPr>
              <w:pStyle w:val="TableText"/>
              <w:rPr>
                <w:rFonts w:ascii="Garamond" w:hAnsi="Garamond"/>
                <w:sz w:val="20"/>
              </w:rPr>
            </w:pPr>
            <w:r w:rsidRPr="0050254B">
              <w:rPr>
                <w:rFonts w:ascii="Garamond" w:hAnsi="Garamond"/>
                <w:sz w:val="20"/>
              </w:rPr>
              <w:t>10</w:t>
            </w:r>
          </w:p>
        </w:tc>
        <w:tc>
          <w:tcPr>
            <w:tcW w:w="1980" w:type="dxa"/>
          </w:tcPr>
          <w:p w14:paraId="0C346424" w14:textId="77777777" w:rsidR="0051530D" w:rsidRPr="0050254B" w:rsidRDefault="0051530D" w:rsidP="0050254B">
            <w:pPr>
              <w:pStyle w:val="TableText"/>
              <w:rPr>
                <w:rFonts w:ascii="Garamond" w:hAnsi="Garamond"/>
                <w:sz w:val="20"/>
              </w:rPr>
            </w:pPr>
            <w:r w:rsidRPr="0050254B">
              <w:rPr>
                <w:rFonts w:ascii="Garamond" w:hAnsi="Garamond"/>
                <w:sz w:val="20"/>
              </w:rPr>
              <w:t>SIO, OPC, DPC, CgPA, CdPA, SSN</w:t>
            </w:r>
          </w:p>
        </w:tc>
      </w:tr>
      <w:tr w:rsidR="0051530D" w:rsidRPr="0050254B" w14:paraId="3323D1E9" w14:textId="77777777" w:rsidTr="0050254B">
        <w:trPr>
          <w:cantSplit/>
        </w:trPr>
        <w:tc>
          <w:tcPr>
            <w:tcW w:w="895" w:type="dxa"/>
          </w:tcPr>
          <w:p w14:paraId="7D24AD4F" w14:textId="77777777" w:rsidR="0051530D" w:rsidRPr="0050254B" w:rsidRDefault="0051530D" w:rsidP="0050254B">
            <w:pPr>
              <w:pStyle w:val="TableText"/>
              <w:rPr>
                <w:rFonts w:ascii="Garamond" w:hAnsi="Garamond"/>
                <w:sz w:val="20"/>
              </w:rPr>
            </w:pPr>
            <w:r w:rsidRPr="0050254B">
              <w:rPr>
                <w:rFonts w:ascii="Garamond" w:hAnsi="Garamond"/>
                <w:sz w:val="20"/>
              </w:rPr>
              <w:t>70093</w:t>
            </w:r>
          </w:p>
        </w:tc>
        <w:tc>
          <w:tcPr>
            <w:tcW w:w="2070" w:type="dxa"/>
          </w:tcPr>
          <w:p w14:paraId="0319AEB5" w14:textId="77777777" w:rsidR="0051530D" w:rsidRPr="0050254B" w:rsidRDefault="0051530D" w:rsidP="0050254B">
            <w:pPr>
              <w:pStyle w:val="TableText"/>
              <w:rPr>
                <w:rFonts w:ascii="Garamond" w:hAnsi="Garamond"/>
                <w:sz w:val="20"/>
              </w:rPr>
            </w:pPr>
            <w:r w:rsidRPr="0050254B">
              <w:rPr>
                <w:rFonts w:ascii="Garamond" w:hAnsi="Garamond"/>
                <w:sz w:val="20"/>
              </w:rPr>
              <w:t>Unexpected value for Subscriber Id</w:t>
            </w:r>
          </w:p>
        </w:tc>
        <w:tc>
          <w:tcPr>
            <w:tcW w:w="2880" w:type="dxa"/>
          </w:tcPr>
          <w:p w14:paraId="0B5004BD" w14:textId="77777777" w:rsidR="0051530D" w:rsidRPr="0050254B" w:rsidRDefault="0051530D" w:rsidP="0050254B">
            <w:pPr>
              <w:pStyle w:val="TableText"/>
              <w:rPr>
                <w:rFonts w:ascii="Garamond" w:hAnsi="Garamond"/>
                <w:sz w:val="20"/>
              </w:rPr>
            </w:pPr>
            <w:r w:rsidRPr="0050254B">
              <w:rPr>
                <w:rFonts w:ascii="Garamond" w:hAnsi="Garamond"/>
                <w:sz w:val="20"/>
              </w:rPr>
              <w:t>The Choice for Subscriber Identity in ATI NP query is not MSISDN.</w:t>
            </w:r>
          </w:p>
        </w:tc>
        <w:tc>
          <w:tcPr>
            <w:tcW w:w="990" w:type="dxa"/>
          </w:tcPr>
          <w:p w14:paraId="17D275DF" w14:textId="77777777" w:rsidR="0051530D" w:rsidRPr="0050254B" w:rsidRDefault="0051530D" w:rsidP="0050254B">
            <w:pPr>
              <w:pStyle w:val="TableText"/>
              <w:rPr>
                <w:rFonts w:ascii="Garamond" w:hAnsi="Garamond"/>
                <w:sz w:val="20"/>
              </w:rPr>
            </w:pPr>
            <w:r w:rsidRPr="0050254B">
              <w:rPr>
                <w:rFonts w:ascii="Garamond" w:hAnsi="Garamond"/>
                <w:sz w:val="20"/>
              </w:rPr>
              <w:t>10</w:t>
            </w:r>
          </w:p>
        </w:tc>
        <w:tc>
          <w:tcPr>
            <w:tcW w:w="1980" w:type="dxa"/>
          </w:tcPr>
          <w:p w14:paraId="0000A0C2" w14:textId="77777777" w:rsidR="0051530D" w:rsidRPr="0050254B" w:rsidRDefault="0051530D" w:rsidP="0050254B">
            <w:pPr>
              <w:pStyle w:val="TableText"/>
              <w:rPr>
                <w:rFonts w:ascii="Garamond" w:hAnsi="Garamond"/>
                <w:sz w:val="20"/>
              </w:rPr>
            </w:pPr>
            <w:r w:rsidRPr="0050254B">
              <w:rPr>
                <w:rFonts w:ascii="Garamond" w:hAnsi="Garamond"/>
                <w:sz w:val="20"/>
              </w:rPr>
              <w:t>SIO, OPC, DPC, CgPA, CdPA, SSN</w:t>
            </w:r>
          </w:p>
        </w:tc>
      </w:tr>
      <w:tr w:rsidR="0051530D" w:rsidRPr="0050254B" w14:paraId="7D97D837" w14:textId="77777777" w:rsidTr="0050254B">
        <w:trPr>
          <w:cantSplit/>
        </w:trPr>
        <w:tc>
          <w:tcPr>
            <w:tcW w:w="895" w:type="dxa"/>
          </w:tcPr>
          <w:p w14:paraId="0038A5EA" w14:textId="77777777" w:rsidR="0051530D" w:rsidRPr="0050254B" w:rsidRDefault="0051530D" w:rsidP="0050254B">
            <w:pPr>
              <w:pStyle w:val="TableText"/>
              <w:rPr>
                <w:rFonts w:ascii="Garamond" w:hAnsi="Garamond"/>
                <w:sz w:val="20"/>
              </w:rPr>
            </w:pPr>
            <w:r w:rsidRPr="0050254B">
              <w:rPr>
                <w:rFonts w:ascii="Garamond" w:hAnsi="Garamond"/>
                <w:sz w:val="20"/>
              </w:rPr>
              <w:t>70094</w:t>
            </w:r>
          </w:p>
        </w:tc>
        <w:tc>
          <w:tcPr>
            <w:tcW w:w="2070" w:type="dxa"/>
          </w:tcPr>
          <w:p w14:paraId="1841A57D" w14:textId="77777777" w:rsidR="0051530D" w:rsidRPr="0050254B" w:rsidRDefault="0051530D" w:rsidP="0050254B">
            <w:pPr>
              <w:pStyle w:val="TableText"/>
              <w:rPr>
                <w:rFonts w:ascii="Garamond" w:hAnsi="Garamond"/>
                <w:sz w:val="20"/>
              </w:rPr>
            </w:pPr>
            <w:r w:rsidRPr="0050254B">
              <w:rPr>
                <w:rFonts w:ascii="Garamond" w:hAnsi="Garamond"/>
                <w:sz w:val="20"/>
              </w:rPr>
              <w:t>Invalid MSISDN length</w:t>
            </w:r>
          </w:p>
        </w:tc>
        <w:tc>
          <w:tcPr>
            <w:tcW w:w="2880" w:type="dxa"/>
          </w:tcPr>
          <w:p w14:paraId="29767355" w14:textId="77777777" w:rsidR="0051530D" w:rsidRPr="0050254B" w:rsidRDefault="0051530D" w:rsidP="0050254B">
            <w:pPr>
              <w:pStyle w:val="TableText"/>
              <w:rPr>
                <w:rFonts w:ascii="Garamond" w:hAnsi="Garamond"/>
                <w:sz w:val="20"/>
              </w:rPr>
            </w:pPr>
            <w:r w:rsidRPr="0050254B">
              <w:rPr>
                <w:rFonts w:ascii="Garamond" w:hAnsi="Garamond"/>
                <w:sz w:val="20"/>
              </w:rPr>
              <w:t>The MSISDN length in Subscriber Information was 0, or the MSISDN length was 1 (byte) and the MSISDN had only one 0xF (filler) digit.</w:t>
            </w:r>
          </w:p>
        </w:tc>
        <w:tc>
          <w:tcPr>
            <w:tcW w:w="990" w:type="dxa"/>
          </w:tcPr>
          <w:p w14:paraId="403355F2" w14:textId="77777777" w:rsidR="0051530D" w:rsidRPr="0050254B" w:rsidRDefault="0051530D" w:rsidP="0050254B">
            <w:pPr>
              <w:pStyle w:val="TableText"/>
              <w:rPr>
                <w:rFonts w:ascii="Garamond" w:hAnsi="Garamond"/>
                <w:sz w:val="20"/>
              </w:rPr>
            </w:pPr>
            <w:r w:rsidRPr="0050254B">
              <w:rPr>
                <w:rFonts w:ascii="Garamond" w:hAnsi="Garamond"/>
                <w:sz w:val="20"/>
              </w:rPr>
              <w:t>10</w:t>
            </w:r>
          </w:p>
        </w:tc>
        <w:tc>
          <w:tcPr>
            <w:tcW w:w="1980" w:type="dxa"/>
          </w:tcPr>
          <w:p w14:paraId="0C74F2EB" w14:textId="77777777" w:rsidR="0051530D" w:rsidRPr="0050254B" w:rsidRDefault="0051530D" w:rsidP="0050254B">
            <w:pPr>
              <w:pStyle w:val="TableText"/>
              <w:rPr>
                <w:rFonts w:ascii="Garamond" w:hAnsi="Garamond"/>
                <w:sz w:val="20"/>
              </w:rPr>
            </w:pPr>
            <w:r w:rsidRPr="0050254B">
              <w:rPr>
                <w:rFonts w:ascii="Garamond" w:hAnsi="Garamond"/>
                <w:sz w:val="20"/>
              </w:rPr>
              <w:t>SIO, OPC, DPC, CgPA, CdPA, SSN</w:t>
            </w:r>
          </w:p>
        </w:tc>
      </w:tr>
      <w:tr w:rsidR="0051530D" w:rsidRPr="0050254B" w14:paraId="53279389" w14:textId="77777777" w:rsidTr="0050254B">
        <w:trPr>
          <w:cantSplit/>
        </w:trPr>
        <w:tc>
          <w:tcPr>
            <w:tcW w:w="895" w:type="dxa"/>
          </w:tcPr>
          <w:p w14:paraId="454EB4AF" w14:textId="77777777" w:rsidR="0051530D" w:rsidRPr="0050254B" w:rsidRDefault="0051530D" w:rsidP="0050254B">
            <w:pPr>
              <w:pStyle w:val="TableText"/>
              <w:rPr>
                <w:rFonts w:ascii="Garamond" w:hAnsi="Garamond"/>
                <w:sz w:val="20"/>
              </w:rPr>
            </w:pPr>
            <w:r w:rsidRPr="0050254B">
              <w:rPr>
                <w:rFonts w:ascii="Garamond" w:hAnsi="Garamond"/>
                <w:sz w:val="20"/>
              </w:rPr>
              <w:t>70095</w:t>
            </w:r>
          </w:p>
        </w:tc>
        <w:tc>
          <w:tcPr>
            <w:tcW w:w="2070" w:type="dxa"/>
          </w:tcPr>
          <w:p w14:paraId="77767D68" w14:textId="77777777" w:rsidR="0051530D" w:rsidRPr="0050254B" w:rsidRDefault="0051530D" w:rsidP="0050254B">
            <w:pPr>
              <w:pStyle w:val="TableText"/>
              <w:rPr>
                <w:rFonts w:ascii="Garamond" w:hAnsi="Garamond"/>
                <w:sz w:val="20"/>
              </w:rPr>
            </w:pPr>
            <w:r w:rsidRPr="0050254B">
              <w:rPr>
                <w:rFonts w:ascii="Garamond" w:hAnsi="Garamond"/>
                <w:sz w:val="20"/>
              </w:rPr>
              <w:t>ATINP Invalid Requested Info</w:t>
            </w:r>
          </w:p>
        </w:tc>
        <w:tc>
          <w:tcPr>
            <w:tcW w:w="2880" w:type="dxa"/>
          </w:tcPr>
          <w:p w14:paraId="17B5E4D6" w14:textId="77777777" w:rsidR="0051530D" w:rsidRPr="0050254B" w:rsidRDefault="0051530D" w:rsidP="0050254B">
            <w:pPr>
              <w:pStyle w:val="TableText"/>
              <w:rPr>
                <w:rFonts w:ascii="Garamond" w:hAnsi="Garamond"/>
                <w:sz w:val="20"/>
              </w:rPr>
            </w:pPr>
            <w:r w:rsidRPr="0050254B">
              <w:rPr>
                <w:rFonts w:ascii="Garamond" w:hAnsi="Garamond"/>
                <w:sz w:val="20"/>
              </w:rPr>
              <w:t>The Requested Info parameter in incoming ATI NP query was invalid. Either, length of Requested Info parameter &lt; 2, or the Requested Info parameter does not contain MNP Requested Info and/or Location Information , or the parameter is badly formatted</w:t>
            </w:r>
          </w:p>
        </w:tc>
        <w:tc>
          <w:tcPr>
            <w:tcW w:w="990" w:type="dxa"/>
          </w:tcPr>
          <w:p w14:paraId="3818A881" w14:textId="77777777" w:rsidR="0051530D" w:rsidRPr="0050254B" w:rsidRDefault="0051530D" w:rsidP="0050254B">
            <w:pPr>
              <w:pStyle w:val="TableText"/>
              <w:rPr>
                <w:rFonts w:ascii="Garamond" w:hAnsi="Garamond"/>
                <w:sz w:val="20"/>
              </w:rPr>
            </w:pPr>
            <w:r w:rsidRPr="0050254B">
              <w:rPr>
                <w:rFonts w:ascii="Garamond" w:hAnsi="Garamond"/>
                <w:sz w:val="20"/>
              </w:rPr>
              <w:t>10</w:t>
            </w:r>
          </w:p>
        </w:tc>
        <w:tc>
          <w:tcPr>
            <w:tcW w:w="1980" w:type="dxa"/>
          </w:tcPr>
          <w:p w14:paraId="250530A3" w14:textId="77777777" w:rsidR="0051530D" w:rsidRPr="0050254B" w:rsidRDefault="0051530D" w:rsidP="0050254B">
            <w:pPr>
              <w:pStyle w:val="TableText"/>
              <w:rPr>
                <w:rFonts w:ascii="Garamond" w:hAnsi="Garamond"/>
                <w:sz w:val="20"/>
              </w:rPr>
            </w:pPr>
            <w:r w:rsidRPr="0050254B">
              <w:rPr>
                <w:rFonts w:ascii="Garamond" w:hAnsi="Garamond"/>
                <w:sz w:val="20"/>
              </w:rPr>
              <w:t>SIO, OPC, DPC, CgPA, CdPA, SSN</w:t>
            </w:r>
          </w:p>
        </w:tc>
      </w:tr>
      <w:tr w:rsidR="0051530D" w:rsidRPr="0050254B" w14:paraId="6D497F66" w14:textId="77777777" w:rsidTr="0050254B">
        <w:trPr>
          <w:cantSplit/>
        </w:trPr>
        <w:tc>
          <w:tcPr>
            <w:tcW w:w="895" w:type="dxa"/>
          </w:tcPr>
          <w:p w14:paraId="3053E30F" w14:textId="77777777" w:rsidR="0051530D" w:rsidRPr="0050254B" w:rsidRDefault="0051530D" w:rsidP="0050254B">
            <w:pPr>
              <w:pStyle w:val="TableText"/>
              <w:rPr>
                <w:rFonts w:ascii="Garamond" w:hAnsi="Garamond"/>
                <w:sz w:val="20"/>
              </w:rPr>
            </w:pPr>
            <w:r w:rsidRPr="0050254B">
              <w:rPr>
                <w:rFonts w:ascii="Garamond" w:hAnsi="Garamond"/>
                <w:sz w:val="20"/>
              </w:rPr>
              <w:t>70096</w:t>
            </w:r>
          </w:p>
        </w:tc>
        <w:tc>
          <w:tcPr>
            <w:tcW w:w="2070" w:type="dxa"/>
          </w:tcPr>
          <w:p w14:paraId="1D3A8CB2" w14:textId="77777777" w:rsidR="0051530D" w:rsidRPr="0050254B" w:rsidRDefault="0051530D" w:rsidP="0050254B">
            <w:pPr>
              <w:pStyle w:val="TableText"/>
              <w:rPr>
                <w:rFonts w:ascii="Garamond" w:hAnsi="Garamond"/>
                <w:sz w:val="20"/>
              </w:rPr>
            </w:pPr>
            <w:r w:rsidRPr="0050254B">
              <w:rPr>
                <w:rFonts w:ascii="Garamond" w:hAnsi="Garamond"/>
                <w:sz w:val="20"/>
              </w:rPr>
              <w:t>Digits truncated in encoded parameter</w:t>
            </w:r>
          </w:p>
        </w:tc>
        <w:tc>
          <w:tcPr>
            <w:tcW w:w="2880" w:type="dxa"/>
          </w:tcPr>
          <w:p w14:paraId="6A343EC3" w14:textId="77777777" w:rsidR="0051530D" w:rsidRPr="0050254B" w:rsidRDefault="0051530D" w:rsidP="0050254B">
            <w:pPr>
              <w:pStyle w:val="TableText"/>
              <w:rPr>
                <w:rFonts w:ascii="Garamond" w:hAnsi="Garamond"/>
                <w:sz w:val="20"/>
              </w:rPr>
            </w:pPr>
            <w:r w:rsidRPr="0050254B">
              <w:rPr>
                <w:rFonts w:ascii="Garamond" w:hAnsi="Garamond"/>
                <w:sz w:val="20"/>
              </w:rPr>
              <w:t xml:space="preserve">One or more encoded digits parameters in ATI ACK response had to be truncated to fit maximum allowed encoded digits. </w:t>
            </w:r>
          </w:p>
        </w:tc>
        <w:tc>
          <w:tcPr>
            <w:tcW w:w="990" w:type="dxa"/>
          </w:tcPr>
          <w:p w14:paraId="71589E39" w14:textId="77777777" w:rsidR="0051530D" w:rsidRPr="0050254B" w:rsidRDefault="0051530D" w:rsidP="0050254B">
            <w:pPr>
              <w:pStyle w:val="TableText"/>
              <w:rPr>
                <w:rFonts w:ascii="Garamond" w:hAnsi="Garamond"/>
                <w:sz w:val="20"/>
              </w:rPr>
            </w:pPr>
            <w:r w:rsidRPr="0050254B">
              <w:rPr>
                <w:rFonts w:ascii="Garamond" w:hAnsi="Garamond"/>
                <w:sz w:val="20"/>
              </w:rPr>
              <w:t>10</w:t>
            </w:r>
          </w:p>
        </w:tc>
        <w:tc>
          <w:tcPr>
            <w:tcW w:w="1980" w:type="dxa"/>
          </w:tcPr>
          <w:p w14:paraId="6FBAD34F" w14:textId="77777777" w:rsidR="0051530D" w:rsidRPr="0050254B" w:rsidRDefault="0051530D" w:rsidP="0050254B">
            <w:pPr>
              <w:pStyle w:val="TableText"/>
              <w:rPr>
                <w:rFonts w:ascii="Garamond" w:hAnsi="Garamond"/>
                <w:sz w:val="20"/>
              </w:rPr>
            </w:pPr>
            <w:r w:rsidRPr="0050254B">
              <w:rPr>
                <w:rFonts w:ascii="Garamond" w:hAnsi="Garamond"/>
                <w:sz w:val="20"/>
              </w:rPr>
              <w:t>SIO, OPC, DPC, CgPA, CdPA, SSN</w:t>
            </w:r>
          </w:p>
        </w:tc>
      </w:tr>
    </w:tbl>
    <w:p w14:paraId="37A95614" w14:textId="77777777" w:rsidR="00274425" w:rsidRPr="0050254B" w:rsidRDefault="00274425" w:rsidP="00274425">
      <w:pPr>
        <w:pStyle w:val="NoSpacing"/>
        <w:ind w:left="720"/>
        <w:rPr>
          <w:rFonts w:ascii="Garamond" w:hAnsi="Garamond" w:cs="Arial"/>
          <w:b/>
          <w:sz w:val="20"/>
          <w:szCs w:val="20"/>
        </w:rPr>
      </w:pPr>
    </w:p>
    <w:p w14:paraId="76581800" w14:textId="77777777" w:rsidR="00274425" w:rsidRDefault="00274425" w:rsidP="00274425">
      <w:pPr>
        <w:pStyle w:val="BodyText"/>
        <w:rPr>
          <w:rFonts w:ascii="Garamond" w:hAnsi="Garamond"/>
        </w:rPr>
      </w:pPr>
    </w:p>
    <w:p w14:paraId="2C9DB6EE" w14:textId="77777777" w:rsidR="00274425" w:rsidRPr="00797220" w:rsidRDefault="00274425" w:rsidP="00274425">
      <w:pPr>
        <w:pStyle w:val="BodyText"/>
      </w:pPr>
    </w:p>
    <w:p w14:paraId="397F96E9" w14:textId="77777777" w:rsidR="00274425" w:rsidRPr="00A96A58" w:rsidRDefault="00274425" w:rsidP="009019C0">
      <w:pPr>
        <w:pStyle w:val="Heading2"/>
        <w:numPr>
          <w:ilvl w:val="1"/>
          <w:numId w:val="6"/>
        </w:numPr>
        <w:rPr>
          <w:i w:val="0"/>
          <w:sz w:val="24"/>
          <w:szCs w:val="24"/>
        </w:rPr>
      </w:pPr>
      <w:r w:rsidRPr="00A96A58">
        <w:rPr>
          <w:i w:val="0"/>
          <w:sz w:val="24"/>
          <w:szCs w:val="24"/>
        </w:rPr>
        <w:t xml:space="preserve"> </w:t>
      </w:r>
      <w:bookmarkStart w:id="2673" w:name="_Toc6348131"/>
      <w:bookmarkStart w:id="2674" w:name="_Toc42875690"/>
      <w:r>
        <w:rPr>
          <w:i w:val="0"/>
          <w:sz w:val="24"/>
          <w:szCs w:val="24"/>
        </w:rPr>
        <w:t>VSTP MNP INP</w:t>
      </w:r>
      <w:bookmarkEnd w:id="2673"/>
      <w:bookmarkEnd w:id="2674"/>
    </w:p>
    <w:p w14:paraId="6ECD494D" w14:textId="77777777" w:rsidR="00274425" w:rsidRDefault="00274425" w:rsidP="00DB0187">
      <w:pPr>
        <w:pStyle w:val="Heading4"/>
        <w:numPr>
          <w:ilvl w:val="2"/>
          <w:numId w:val="6"/>
        </w:numPr>
      </w:pPr>
      <w:r>
        <w:t>P</w:t>
      </w:r>
      <w:r w:rsidRPr="00FA58BD">
        <w:t>urpose and Solution</w:t>
      </w:r>
    </w:p>
    <w:p w14:paraId="5481F4F3" w14:textId="77777777" w:rsidR="00274425" w:rsidRDefault="00274425" w:rsidP="00274425">
      <w:pPr>
        <w:pStyle w:val="BodyText"/>
      </w:pPr>
    </w:p>
    <w:p w14:paraId="189EF05C" w14:textId="77777777" w:rsidR="00274425" w:rsidRPr="00F37527" w:rsidRDefault="00274425" w:rsidP="00274425">
      <w:pPr>
        <w:pStyle w:val="BodyText"/>
      </w:pPr>
      <w:r w:rsidRPr="00F37527">
        <w:rPr>
          <w:b/>
          <w:bCs/>
        </w:rPr>
        <w:t>Purpose</w:t>
      </w:r>
    </w:p>
    <w:p w14:paraId="2477CA59" w14:textId="77777777" w:rsidR="00274425" w:rsidRPr="00F37527" w:rsidRDefault="00274425" w:rsidP="00BA40F1">
      <w:pPr>
        <w:pStyle w:val="BodyText"/>
        <w:numPr>
          <w:ilvl w:val="0"/>
          <w:numId w:val="101"/>
        </w:numPr>
      </w:pPr>
      <w:r w:rsidRPr="00F37527">
        <w:lastRenderedPageBreak/>
        <w:t>Support for INPQ Number Portability feature in vSTP.</w:t>
      </w:r>
    </w:p>
    <w:p w14:paraId="229A7267" w14:textId="77777777" w:rsidR="00274425" w:rsidRPr="00F37527" w:rsidRDefault="00274425" w:rsidP="00BA40F1">
      <w:pPr>
        <w:pStyle w:val="BodyText"/>
        <w:numPr>
          <w:ilvl w:val="0"/>
          <w:numId w:val="101"/>
        </w:numPr>
      </w:pPr>
      <w:r w:rsidRPr="00F37527">
        <w:t>Number Portability (MNP) allows mobile subscribers to retaining their original MSISDN when changing the network to which they subscribe.</w:t>
      </w:r>
    </w:p>
    <w:p w14:paraId="1A23AA7E" w14:textId="77777777" w:rsidR="00274425" w:rsidRPr="00F37527" w:rsidRDefault="00274425" w:rsidP="00BA40F1">
      <w:pPr>
        <w:pStyle w:val="BodyText"/>
        <w:numPr>
          <w:ilvl w:val="0"/>
          <w:numId w:val="101"/>
        </w:numPr>
      </w:pPr>
      <w:r w:rsidRPr="00F37527">
        <w:t xml:space="preserve">This feature is an optional feature and can be turned on/off via configurable option in the VstpMnpOptions. </w:t>
      </w:r>
    </w:p>
    <w:p w14:paraId="65506BC7" w14:textId="77777777" w:rsidR="00274425" w:rsidRPr="00F37527" w:rsidRDefault="00274425" w:rsidP="00274425">
      <w:pPr>
        <w:pStyle w:val="BodyText"/>
        <w:rPr>
          <w:b/>
          <w:bCs/>
        </w:rPr>
      </w:pPr>
      <w:r w:rsidRPr="00F37527">
        <w:rPr>
          <w:b/>
          <w:bCs/>
        </w:rPr>
        <w:t xml:space="preserve">Solution </w:t>
      </w:r>
    </w:p>
    <w:p w14:paraId="5943A07C" w14:textId="77777777" w:rsidR="00274425" w:rsidRPr="00F37527" w:rsidRDefault="00274425" w:rsidP="00BA40F1">
      <w:pPr>
        <w:pStyle w:val="BodyText"/>
        <w:numPr>
          <w:ilvl w:val="0"/>
          <w:numId w:val="101"/>
        </w:numPr>
      </w:pPr>
      <w:r w:rsidRPr="00F37527">
        <w:t>INPQ shall perform the following actions based on the message received  :</w:t>
      </w:r>
    </w:p>
    <w:p w14:paraId="1270A42B" w14:textId="77777777" w:rsidR="00274425" w:rsidRPr="00F37527" w:rsidRDefault="00274425" w:rsidP="00BA40F1">
      <w:pPr>
        <w:pStyle w:val="BodyText"/>
        <w:numPr>
          <w:ilvl w:val="0"/>
          <w:numId w:val="102"/>
        </w:numPr>
      </w:pPr>
      <w:r w:rsidRPr="00F37527">
        <w:t xml:space="preserve">If the incoming INPQ query message requested MNP information,  INPQ shall send the INPQ Ack message to the MSC with the Routing Number and number portability status information in the MAP portion of the message. </w:t>
      </w:r>
    </w:p>
    <w:p w14:paraId="0656C769" w14:textId="77777777" w:rsidR="00274425" w:rsidRPr="00F37527" w:rsidRDefault="00274425" w:rsidP="00BA40F1">
      <w:pPr>
        <w:pStyle w:val="BodyText"/>
        <w:numPr>
          <w:ilvl w:val="0"/>
          <w:numId w:val="102"/>
        </w:numPr>
      </w:pPr>
      <w:r w:rsidRPr="00F37527">
        <w:t>If the incoming INPQ query message requested Location information,  INPQ shall send the INPQ Ack message to the MSC with the Location information of the VLR.</w:t>
      </w:r>
    </w:p>
    <w:p w14:paraId="4A2CCD0D" w14:textId="77777777" w:rsidR="00274425" w:rsidRPr="00F37527" w:rsidRDefault="00274425" w:rsidP="00274425">
      <w:pPr>
        <w:pStyle w:val="BodyText"/>
      </w:pPr>
      <w:r w:rsidRPr="00F37527">
        <w:rPr>
          <w:b/>
          <w:bCs/>
        </w:rPr>
        <w:t>Message flow for INPQ Solution on vSTP</w:t>
      </w:r>
    </w:p>
    <w:p w14:paraId="33C3579F" w14:textId="77777777" w:rsidR="00274425" w:rsidRPr="00F37527" w:rsidRDefault="00274425" w:rsidP="00BA40F1">
      <w:pPr>
        <w:pStyle w:val="BodyText"/>
        <w:numPr>
          <w:ilvl w:val="0"/>
          <w:numId w:val="103"/>
        </w:numPr>
      </w:pPr>
      <w:r w:rsidRPr="00F37527">
        <w:t>MSC will send INPQ  request to vSTP-MP over SS7 links.</w:t>
      </w:r>
    </w:p>
    <w:p w14:paraId="680537D1" w14:textId="77777777" w:rsidR="00274425" w:rsidRPr="00F37527" w:rsidRDefault="00274425" w:rsidP="00BA40F1">
      <w:pPr>
        <w:pStyle w:val="BodyText"/>
        <w:numPr>
          <w:ilvl w:val="0"/>
          <w:numId w:val="104"/>
        </w:numPr>
      </w:pPr>
      <w:r w:rsidRPr="00F37527">
        <w:t>vSTP-MP will decode and verify the INPQ Message</w:t>
      </w:r>
    </w:p>
    <w:p w14:paraId="2B3B2A96" w14:textId="77777777" w:rsidR="00274425" w:rsidRPr="00F37527" w:rsidRDefault="00274425" w:rsidP="00BA40F1">
      <w:pPr>
        <w:pStyle w:val="BodyText"/>
        <w:numPr>
          <w:ilvl w:val="0"/>
          <w:numId w:val="104"/>
        </w:numPr>
      </w:pPr>
      <w:r w:rsidRPr="00F37527">
        <w:t xml:space="preserve">Check whether INPQ message has valid request (the requestedInfo parameter must be MNPRequestedInfo and/or Location Information). </w:t>
      </w:r>
    </w:p>
    <w:p w14:paraId="17DD9848" w14:textId="77777777" w:rsidR="00274425" w:rsidRPr="00F37527" w:rsidRDefault="00274425" w:rsidP="00BA40F1">
      <w:pPr>
        <w:pStyle w:val="BodyText"/>
        <w:numPr>
          <w:ilvl w:val="0"/>
          <w:numId w:val="104"/>
        </w:numPr>
      </w:pPr>
      <w:r w:rsidRPr="00F37527">
        <w:t xml:space="preserve">Decode the MSISDN parameter from the Subscriber Identity parameter. </w:t>
      </w:r>
    </w:p>
    <w:p w14:paraId="2B27C931" w14:textId="77777777" w:rsidR="00274425" w:rsidRPr="00F37527" w:rsidRDefault="00274425" w:rsidP="00BA40F1">
      <w:pPr>
        <w:pStyle w:val="BodyText"/>
        <w:numPr>
          <w:ilvl w:val="0"/>
          <w:numId w:val="104"/>
        </w:numPr>
      </w:pPr>
      <w:r w:rsidRPr="00F37527">
        <w:t>Condition the MSISDN to the international format</w:t>
      </w:r>
    </w:p>
    <w:p w14:paraId="305E17C5" w14:textId="77777777" w:rsidR="00274425" w:rsidRPr="00F37527" w:rsidRDefault="00274425" w:rsidP="00BA40F1">
      <w:pPr>
        <w:pStyle w:val="BodyText"/>
        <w:numPr>
          <w:ilvl w:val="0"/>
          <w:numId w:val="103"/>
        </w:numPr>
      </w:pPr>
      <w:r w:rsidRPr="00F37527">
        <w:t>vSTP-MP will query the UDR NOAM for conditional MSISDN DB.</w:t>
      </w:r>
    </w:p>
    <w:p w14:paraId="24C2B889" w14:textId="77777777" w:rsidR="00274425" w:rsidRPr="00F37527" w:rsidRDefault="00ED5C88" w:rsidP="00BA40F1">
      <w:pPr>
        <w:pStyle w:val="BodyText"/>
        <w:numPr>
          <w:ilvl w:val="0"/>
          <w:numId w:val="103"/>
        </w:numPr>
      </w:pPr>
      <w:r>
        <w:t xml:space="preserve">UDR NOAM will </w:t>
      </w:r>
      <w:r w:rsidR="00274425" w:rsidRPr="00F37527">
        <w:t xml:space="preserve">look up MSISDN DB and will send response to the vSTP-MP.  </w:t>
      </w:r>
    </w:p>
    <w:p w14:paraId="5D2E1CAF" w14:textId="77777777" w:rsidR="00274425" w:rsidRPr="00F37527" w:rsidRDefault="00274425" w:rsidP="00BA40F1">
      <w:pPr>
        <w:pStyle w:val="BodyText"/>
        <w:numPr>
          <w:ilvl w:val="0"/>
          <w:numId w:val="103"/>
        </w:numPr>
      </w:pPr>
      <w:r w:rsidRPr="00F37527">
        <w:t>Determine whether the lookup is considered to be successful based on provisioned options. If yes, use entity information to encode INPQ ACK response and route the response to the originator. If no, send INPQ NACK response with appropriate error code.</w:t>
      </w:r>
    </w:p>
    <w:p w14:paraId="4D0F5943" w14:textId="77777777" w:rsidR="00274425" w:rsidRPr="00F37527" w:rsidRDefault="00274425" w:rsidP="00274425">
      <w:pPr>
        <w:pStyle w:val="BodyText"/>
      </w:pPr>
      <w:r w:rsidRPr="00F37527">
        <w:rPr>
          <w:b/>
          <w:bCs/>
        </w:rPr>
        <w:t>Message flow for INQP Solution on vSTP</w:t>
      </w:r>
    </w:p>
    <w:p w14:paraId="60E04A8F" w14:textId="77777777" w:rsidR="00274425" w:rsidRDefault="00274425" w:rsidP="00274425">
      <w:pPr>
        <w:pStyle w:val="BodyText"/>
      </w:pPr>
      <w:r>
        <w:rPr>
          <w:noProof/>
          <w:lang w:eastAsia="en-US"/>
        </w:rPr>
        <w:drawing>
          <wp:inline distT="0" distB="0" distL="0" distR="0" wp14:anchorId="587DDE5A" wp14:editId="6FC7FE68">
            <wp:extent cx="5943600" cy="2388870"/>
            <wp:effectExtent l="0" t="0" r="0" b="0"/>
            <wp:docPr id="1125" name="Pictur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2388870"/>
                    </a:xfrm>
                    <a:prstGeom prst="rect">
                      <a:avLst/>
                    </a:prstGeom>
                  </pic:spPr>
                </pic:pic>
              </a:graphicData>
            </a:graphic>
          </wp:inline>
        </w:drawing>
      </w:r>
    </w:p>
    <w:p w14:paraId="17994D62" w14:textId="58AC1EFC" w:rsidR="00BF60D2" w:rsidRPr="000A3166" w:rsidRDefault="000A3166" w:rsidP="000A3166">
      <w:pPr>
        <w:pStyle w:val="Caption"/>
      </w:pPr>
      <w:bookmarkStart w:id="2675" w:name="_Toc42875752"/>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29</w:t>
      </w:r>
      <w:r w:rsidR="006D4F5A">
        <w:rPr>
          <w:noProof/>
        </w:rPr>
        <w:fldChar w:fldCharType="end"/>
      </w:r>
      <w:r>
        <w:rPr>
          <w:b w:val="0"/>
        </w:rPr>
        <w:t xml:space="preserve"> – </w:t>
      </w:r>
      <w:r w:rsidRPr="000A3166">
        <w:t>INQP message flow</w:t>
      </w:r>
      <w:bookmarkEnd w:id="2675"/>
    </w:p>
    <w:p w14:paraId="6F3A5E9F" w14:textId="77777777" w:rsidR="00BF60D2" w:rsidRDefault="00BF60D2" w:rsidP="00274425">
      <w:pPr>
        <w:pStyle w:val="BodyText"/>
      </w:pPr>
    </w:p>
    <w:p w14:paraId="2D4CF88B" w14:textId="77777777" w:rsidR="00274425" w:rsidRPr="002F2D61" w:rsidRDefault="00274425" w:rsidP="00274425">
      <w:pPr>
        <w:pStyle w:val="BodyText"/>
      </w:pPr>
    </w:p>
    <w:p w14:paraId="7CE7ACDB" w14:textId="77777777" w:rsidR="00274425" w:rsidRDefault="00274425" w:rsidP="00DB0187">
      <w:pPr>
        <w:pStyle w:val="Heading4"/>
        <w:numPr>
          <w:ilvl w:val="2"/>
          <w:numId w:val="6"/>
        </w:numPr>
      </w:pPr>
      <w:r>
        <w:t>MEALS</w:t>
      </w:r>
    </w:p>
    <w:p w14:paraId="5EDF4EE2" w14:textId="77777777" w:rsidR="00274425" w:rsidRDefault="00274425" w:rsidP="009019C0">
      <w:pPr>
        <w:pStyle w:val="NoSpacing"/>
        <w:numPr>
          <w:ilvl w:val="3"/>
          <w:numId w:val="6"/>
        </w:numPr>
        <w:rPr>
          <w:rFonts w:ascii="Arial" w:hAnsi="Arial" w:cs="Arial"/>
          <w:b/>
          <w:sz w:val="20"/>
          <w:szCs w:val="20"/>
        </w:rPr>
      </w:pPr>
      <w:r>
        <w:rPr>
          <w:rFonts w:ascii="Arial" w:hAnsi="Arial" w:cs="Arial"/>
          <w:b/>
          <w:sz w:val="20"/>
          <w:szCs w:val="20"/>
        </w:rPr>
        <w:t>Measurements</w:t>
      </w:r>
    </w:p>
    <w:p w14:paraId="37E221B9" w14:textId="4605651C" w:rsidR="001E2956" w:rsidRPr="006D0223" w:rsidRDefault="001E2956" w:rsidP="001E2956">
      <w:pPr>
        <w:pStyle w:val="Caption"/>
        <w:rPr>
          <w:rFonts w:cs="Arial"/>
          <w:b w:val="0"/>
        </w:rPr>
      </w:pPr>
      <w:bookmarkStart w:id="2676" w:name="_Toc42875814"/>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59</w:t>
      </w:r>
      <w:r w:rsidR="006D4F5A">
        <w:rPr>
          <w:noProof/>
        </w:rPr>
        <w:fldChar w:fldCharType="end"/>
      </w:r>
      <w:r>
        <w:t xml:space="preserve"> – Measurements for INPQ feature</w:t>
      </w:r>
      <w:bookmarkEnd w:id="2676"/>
    </w:p>
    <w:tbl>
      <w:tblPr>
        <w:tblW w:w="89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3153"/>
        <w:gridCol w:w="1195"/>
        <w:gridCol w:w="1263"/>
        <w:gridCol w:w="960"/>
        <w:gridCol w:w="1375"/>
        <w:gridCol w:w="960"/>
      </w:tblGrid>
      <w:tr w:rsidR="0051530D" w:rsidRPr="00F54F96" w14:paraId="35602C73" w14:textId="77777777" w:rsidTr="0050254B">
        <w:trPr>
          <w:trHeight w:val="288"/>
        </w:trPr>
        <w:tc>
          <w:tcPr>
            <w:tcW w:w="3153" w:type="dxa"/>
            <w:shd w:val="clear" w:color="auto" w:fill="BFBFBF" w:themeFill="background1" w:themeFillShade="BF"/>
            <w:noWrap/>
            <w:vAlign w:val="bottom"/>
            <w:hideMark/>
          </w:tcPr>
          <w:p w14:paraId="79348614"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lastRenderedPageBreak/>
              <w:t>Measurement Name</w:t>
            </w:r>
          </w:p>
        </w:tc>
        <w:tc>
          <w:tcPr>
            <w:tcW w:w="1195" w:type="dxa"/>
            <w:shd w:val="clear" w:color="auto" w:fill="BFBFBF" w:themeFill="background1" w:themeFillShade="BF"/>
            <w:noWrap/>
            <w:vAlign w:val="bottom"/>
            <w:hideMark/>
          </w:tcPr>
          <w:p w14:paraId="6F089F3B"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Dimension</w:t>
            </w:r>
          </w:p>
        </w:tc>
        <w:tc>
          <w:tcPr>
            <w:tcW w:w="1263" w:type="dxa"/>
            <w:shd w:val="clear" w:color="auto" w:fill="BFBFBF" w:themeFill="background1" w:themeFillShade="BF"/>
            <w:noWrap/>
            <w:vAlign w:val="bottom"/>
            <w:hideMark/>
          </w:tcPr>
          <w:p w14:paraId="38D17EEA"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Description</w:t>
            </w:r>
          </w:p>
        </w:tc>
        <w:tc>
          <w:tcPr>
            <w:tcW w:w="960" w:type="dxa"/>
            <w:shd w:val="clear" w:color="auto" w:fill="BFBFBF" w:themeFill="background1" w:themeFillShade="BF"/>
            <w:noWrap/>
            <w:vAlign w:val="bottom"/>
            <w:hideMark/>
          </w:tcPr>
          <w:p w14:paraId="57FEA0D0"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Interval in Mins</w:t>
            </w:r>
          </w:p>
        </w:tc>
        <w:tc>
          <w:tcPr>
            <w:tcW w:w="1375" w:type="dxa"/>
            <w:shd w:val="clear" w:color="auto" w:fill="BFBFBF" w:themeFill="background1" w:themeFillShade="BF"/>
            <w:noWrap/>
            <w:vAlign w:val="bottom"/>
            <w:hideMark/>
          </w:tcPr>
          <w:p w14:paraId="5E6C222E"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Group</w:t>
            </w:r>
          </w:p>
        </w:tc>
        <w:tc>
          <w:tcPr>
            <w:tcW w:w="960" w:type="dxa"/>
            <w:shd w:val="clear" w:color="auto" w:fill="BFBFBF" w:themeFill="background1" w:themeFillShade="BF"/>
            <w:noWrap/>
            <w:vAlign w:val="bottom"/>
            <w:hideMark/>
          </w:tcPr>
          <w:p w14:paraId="756817A6"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Type</w:t>
            </w:r>
          </w:p>
        </w:tc>
      </w:tr>
      <w:tr w:rsidR="0051530D" w:rsidRPr="00F54F96" w14:paraId="070CE7D7" w14:textId="77777777" w:rsidTr="0050254B">
        <w:trPr>
          <w:trHeight w:val="288"/>
        </w:trPr>
        <w:tc>
          <w:tcPr>
            <w:tcW w:w="3153" w:type="dxa"/>
            <w:shd w:val="clear" w:color="auto" w:fill="auto"/>
            <w:noWrap/>
            <w:vAlign w:val="bottom"/>
            <w:hideMark/>
          </w:tcPr>
          <w:p w14:paraId="4595F60B"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VstpInpCirrouteDetected</w:t>
            </w:r>
          </w:p>
        </w:tc>
        <w:tc>
          <w:tcPr>
            <w:tcW w:w="1195" w:type="dxa"/>
            <w:shd w:val="clear" w:color="auto" w:fill="auto"/>
            <w:noWrap/>
            <w:vAlign w:val="bottom"/>
            <w:hideMark/>
          </w:tcPr>
          <w:p w14:paraId="250CDBAA"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Single</w:t>
            </w:r>
          </w:p>
        </w:tc>
        <w:tc>
          <w:tcPr>
            <w:tcW w:w="1263" w:type="dxa"/>
            <w:shd w:val="clear" w:color="auto" w:fill="auto"/>
            <w:noWrap/>
            <w:vAlign w:val="bottom"/>
            <w:hideMark/>
          </w:tcPr>
          <w:p w14:paraId="7953D029"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 xml:space="preserve">No. of circular route detected by INPQS    </w:t>
            </w:r>
          </w:p>
        </w:tc>
        <w:tc>
          <w:tcPr>
            <w:tcW w:w="960" w:type="dxa"/>
            <w:shd w:val="clear" w:color="auto" w:fill="auto"/>
            <w:noWrap/>
            <w:vAlign w:val="bottom"/>
            <w:hideMark/>
          </w:tcPr>
          <w:p w14:paraId="1F65B912" w14:textId="77777777" w:rsidR="0051530D" w:rsidRPr="00F54F96" w:rsidRDefault="0051530D" w:rsidP="0050254B">
            <w:pPr>
              <w:jc w:val="right"/>
              <w:rPr>
                <w:rFonts w:ascii="Garamond" w:hAnsi="Garamond" w:cs="Calibri"/>
                <w:color w:val="000000"/>
                <w:lang w:eastAsia="en-US"/>
              </w:rPr>
            </w:pPr>
            <w:r w:rsidRPr="00F54F96">
              <w:rPr>
                <w:rFonts w:ascii="Garamond" w:hAnsi="Garamond" w:cs="Calibri"/>
                <w:color w:val="000000"/>
                <w:lang w:eastAsia="en-US"/>
              </w:rPr>
              <w:t>5</w:t>
            </w:r>
          </w:p>
        </w:tc>
        <w:tc>
          <w:tcPr>
            <w:tcW w:w="1375" w:type="dxa"/>
            <w:shd w:val="clear" w:color="auto" w:fill="auto"/>
            <w:noWrap/>
            <w:vAlign w:val="bottom"/>
            <w:hideMark/>
          </w:tcPr>
          <w:p w14:paraId="1C79AAE7"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Performance</w:t>
            </w:r>
          </w:p>
        </w:tc>
        <w:tc>
          <w:tcPr>
            <w:tcW w:w="960" w:type="dxa"/>
            <w:shd w:val="clear" w:color="auto" w:fill="auto"/>
            <w:noWrap/>
            <w:vAlign w:val="bottom"/>
            <w:hideMark/>
          </w:tcPr>
          <w:p w14:paraId="029E1EB6"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Simple</w:t>
            </w:r>
          </w:p>
        </w:tc>
      </w:tr>
      <w:tr w:rsidR="0051530D" w:rsidRPr="00F54F96" w14:paraId="0D477E33" w14:textId="77777777" w:rsidTr="0050254B">
        <w:trPr>
          <w:trHeight w:val="288"/>
        </w:trPr>
        <w:tc>
          <w:tcPr>
            <w:tcW w:w="3153" w:type="dxa"/>
            <w:shd w:val="clear" w:color="auto" w:fill="auto"/>
            <w:noWrap/>
            <w:vAlign w:val="bottom"/>
            <w:hideMark/>
          </w:tcPr>
          <w:p w14:paraId="1526CDAC"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VstpInpSuccessReply</w:t>
            </w:r>
          </w:p>
        </w:tc>
        <w:tc>
          <w:tcPr>
            <w:tcW w:w="1195" w:type="dxa"/>
            <w:shd w:val="clear" w:color="auto" w:fill="auto"/>
            <w:noWrap/>
            <w:vAlign w:val="bottom"/>
            <w:hideMark/>
          </w:tcPr>
          <w:p w14:paraId="0CACEA30"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Single</w:t>
            </w:r>
          </w:p>
        </w:tc>
        <w:tc>
          <w:tcPr>
            <w:tcW w:w="1263" w:type="dxa"/>
            <w:shd w:val="clear" w:color="auto" w:fill="auto"/>
            <w:noWrap/>
            <w:vAlign w:val="bottom"/>
            <w:hideMark/>
          </w:tcPr>
          <w:p w14:paraId="60A0EC32"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Number of INP successful replies</w:t>
            </w:r>
          </w:p>
        </w:tc>
        <w:tc>
          <w:tcPr>
            <w:tcW w:w="960" w:type="dxa"/>
            <w:shd w:val="clear" w:color="auto" w:fill="auto"/>
            <w:noWrap/>
            <w:vAlign w:val="bottom"/>
            <w:hideMark/>
          </w:tcPr>
          <w:p w14:paraId="18921791" w14:textId="77777777" w:rsidR="0051530D" w:rsidRPr="00F54F96" w:rsidRDefault="0051530D" w:rsidP="0050254B">
            <w:pPr>
              <w:jc w:val="right"/>
              <w:rPr>
                <w:rFonts w:ascii="Garamond" w:hAnsi="Garamond" w:cs="Calibri"/>
                <w:color w:val="000000"/>
                <w:lang w:eastAsia="en-US"/>
              </w:rPr>
            </w:pPr>
            <w:r w:rsidRPr="00F54F96">
              <w:rPr>
                <w:rFonts w:ascii="Garamond" w:hAnsi="Garamond" w:cs="Calibri"/>
                <w:color w:val="000000"/>
                <w:lang w:eastAsia="en-US"/>
              </w:rPr>
              <w:t>5</w:t>
            </w:r>
          </w:p>
        </w:tc>
        <w:tc>
          <w:tcPr>
            <w:tcW w:w="1375" w:type="dxa"/>
            <w:shd w:val="clear" w:color="auto" w:fill="auto"/>
            <w:noWrap/>
            <w:vAlign w:val="bottom"/>
            <w:hideMark/>
          </w:tcPr>
          <w:p w14:paraId="379EC5EE"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Performance</w:t>
            </w:r>
          </w:p>
        </w:tc>
        <w:tc>
          <w:tcPr>
            <w:tcW w:w="960" w:type="dxa"/>
            <w:shd w:val="clear" w:color="auto" w:fill="auto"/>
            <w:noWrap/>
            <w:vAlign w:val="bottom"/>
            <w:hideMark/>
          </w:tcPr>
          <w:p w14:paraId="611C1466"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Simple</w:t>
            </w:r>
          </w:p>
        </w:tc>
      </w:tr>
      <w:tr w:rsidR="0051530D" w:rsidRPr="00F54F96" w14:paraId="25A4300F" w14:textId="77777777" w:rsidTr="0050254B">
        <w:trPr>
          <w:trHeight w:val="288"/>
        </w:trPr>
        <w:tc>
          <w:tcPr>
            <w:tcW w:w="3153" w:type="dxa"/>
            <w:shd w:val="clear" w:color="auto" w:fill="auto"/>
            <w:noWrap/>
            <w:vAlign w:val="bottom"/>
            <w:hideMark/>
          </w:tcPr>
          <w:p w14:paraId="0AC128A5"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 xml:space="preserve"> VstpInpErrReplies</w:t>
            </w:r>
          </w:p>
        </w:tc>
        <w:tc>
          <w:tcPr>
            <w:tcW w:w="1195" w:type="dxa"/>
            <w:shd w:val="clear" w:color="auto" w:fill="auto"/>
            <w:noWrap/>
            <w:vAlign w:val="bottom"/>
            <w:hideMark/>
          </w:tcPr>
          <w:p w14:paraId="2F410BAC"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Single</w:t>
            </w:r>
          </w:p>
        </w:tc>
        <w:tc>
          <w:tcPr>
            <w:tcW w:w="1263" w:type="dxa"/>
            <w:shd w:val="clear" w:color="auto" w:fill="auto"/>
            <w:noWrap/>
            <w:vAlign w:val="bottom"/>
            <w:hideMark/>
          </w:tcPr>
          <w:p w14:paraId="6D699521"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 xml:space="preserve">Number of INP error replies with TCAP error code </w:t>
            </w:r>
          </w:p>
        </w:tc>
        <w:tc>
          <w:tcPr>
            <w:tcW w:w="960" w:type="dxa"/>
            <w:shd w:val="clear" w:color="auto" w:fill="auto"/>
            <w:noWrap/>
            <w:vAlign w:val="bottom"/>
            <w:hideMark/>
          </w:tcPr>
          <w:p w14:paraId="068B166B" w14:textId="77777777" w:rsidR="0051530D" w:rsidRPr="00F54F96" w:rsidRDefault="0051530D" w:rsidP="0050254B">
            <w:pPr>
              <w:jc w:val="right"/>
              <w:rPr>
                <w:rFonts w:ascii="Garamond" w:hAnsi="Garamond" w:cs="Calibri"/>
                <w:color w:val="000000"/>
                <w:lang w:eastAsia="en-US"/>
              </w:rPr>
            </w:pPr>
            <w:r w:rsidRPr="00F54F96">
              <w:rPr>
                <w:rFonts w:ascii="Garamond" w:hAnsi="Garamond" w:cs="Calibri"/>
                <w:color w:val="000000"/>
                <w:lang w:eastAsia="en-US"/>
              </w:rPr>
              <w:t>5</w:t>
            </w:r>
          </w:p>
        </w:tc>
        <w:tc>
          <w:tcPr>
            <w:tcW w:w="1375" w:type="dxa"/>
            <w:shd w:val="clear" w:color="auto" w:fill="auto"/>
            <w:noWrap/>
            <w:vAlign w:val="bottom"/>
            <w:hideMark/>
          </w:tcPr>
          <w:p w14:paraId="20E7AB10"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Performance</w:t>
            </w:r>
          </w:p>
        </w:tc>
        <w:tc>
          <w:tcPr>
            <w:tcW w:w="960" w:type="dxa"/>
            <w:shd w:val="clear" w:color="auto" w:fill="auto"/>
            <w:noWrap/>
            <w:vAlign w:val="bottom"/>
            <w:hideMark/>
          </w:tcPr>
          <w:p w14:paraId="729A5462"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Simple</w:t>
            </w:r>
          </w:p>
        </w:tc>
      </w:tr>
      <w:tr w:rsidR="0051530D" w:rsidRPr="00F54F96" w14:paraId="2FF6CD16" w14:textId="77777777" w:rsidTr="0051530D">
        <w:trPr>
          <w:trHeight w:val="782"/>
        </w:trPr>
        <w:tc>
          <w:tcPr>
            <w:tcW w:w="3153" w:type="dxa"/>
            <w:shd w:val="clear" w:color="auto" w:fill="auto"/>
            <w:noWrap/>
            <w:vAlign w:val="bottom"/>
            <w:hideMark/>
          </w:tcPr>
          <w:p w14:paraId="26D47E0D"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VstpInpDiscardedQuerieNoReply</w:t>
            </w:r>
          </w:p>
        </w:tc>
        <w:tc>
          <w:tcPr>
            <w:tcW w:w="1195" w:type="dxa"/>
            <w:shd w:val="clear" w:color="auto" w:fill="auto"/>
            <w:noWrap/>
            <w:vAlign w:val="bottom"/>
            <w:hideMark/>
          </w:tcPr>
          <w:p w14:paraId="40F480F4"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Single</w:t>
            </w:r>
          </w:p>
        </w:tc>
        <w:tc>
          <w:tcPr>
            <w:tcW w:w="1263" w:type="dxa"/>
            <w:shd w:val="clear" w:color="auto" w:fill="auto"/>
            <w:noWrap/>
            <w:vAlign w:val="bottom"/>
            <w:hideMark/>
          </w:tcPr>
          <w:p w14:paraId="7F03EE5F"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 xml:space="preserve">Number of INP discarded queries as no reply is generated </w:t>
            </w:r>
          </w:p>
        </w:tc>
        <w:tc>
          <w:tcPr>
            <w:tcW w:w="960" w:type="dxa"/>
            <w:shd w:val="clear" w:color="auto" w:fill="auto"/>
            <w:noWrap/>
            <w:vAlign w:val="bottom"/>
            <w:hideMark/>
          </w:tcPr>
          <w:p w14:paraId="54DCBBA1" w14:textId="77777777" w:rsidR="0051530D" w:rsidRPr="00F54F96" w:rsidRDefault="0051530D" w:rsidP="0050254B">
            <w:pPr>
              <w:jc w:val="right"/>
              <w:rPr>
                <w:rFonts w:ascii="Garamond" w:hAnsi="Garamond" w:cs="Calibri"/>
                <w:color w:val="000000"/>
                <w:lang w:eastAsia="en-US"/>
              </w:rPr>
            </w:pPr>
            <w:r w:rsidRPr="00F54F96">
              <w:rPr>
                <w:rFonts w:ascii="Garamond" w:hAnsi="Garamond" w:cs="Calibri"/>
                <w:color w:val="000000"/>
                <w:lang w:eastAsia="en-US"/>
              </w:rPr>
              <w:t>5</w:t>
            </w:r>
          </w:p>
        </w:tc>
        <w:tc>
          <w:tcPr>
            <w:tcW w:w="1375" w:type="dxa"/>
            <w:shd w:val="clear" w:color="auto" w:fill="auto"/>
            <w:noWrap/>
            <w:vAlign w:val="bottom"/>
            <w:hideMark/>
          </w:tcPr>
          <w:p w14:paraId="3316F8EA"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Performance</w:t>
            </w:r>
          </w:p>
        </w:tc>
        <w:tc>
          <w:tcPr>
            <w:tcW w:w="960" w:type="dxa"/>
            <w:shd w:val="clear" w:color="auto" w:fill="auto"/>
            <w:noWrap/>
            <w:vAlign w:val="bottom"/>
            <w:hideMark/>
          </w:tcPr>
          <w:p w14:paraId="1357F24A"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Simple</w:t>
            </w:r>
          </w:p>
        </w:tc>
      </w:tr>
      <w:tr w:rsidR="0051530D" w:rsidRPr="00F54F96" w14:paraId="170A4594" w14:textId="77777777" w:rsidTr="0050254B">
        <w:trPr>
          <w:trHeight w:val="288"/>
        </w:trPr>
        <w:tc>
          <w:tcPr>
            <w:tcW w:w="3153" w:type="dxa"/>
            <w:shd w:val="clear" w:color="auto" w:fill="auto"/>
            <w:noWrap/>
            <w:vAlign w:val="bottom"/>
            <w:hideMark/>
          </w:tcPr>
          <w:p w14:paraId="2A26946B"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VstpInpQueryReceived</w:t>
            </w:r>
          </w:p>
        </w:tc>
        <w:tc>
          <w:tcPr>
            <w:tcW w:w="1195" w:type="dxa"/>
            <w:shd w:val="clear" w:color="auto" w:fill="auto"/>
            <w:noWrap/>
            <w:vAlign w:val="bottom"/>
            <w:hideMark/>
          </w:tcPr>
          <w:p w14:paraId="25189507"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Single</w:t>
            </w:r>
          </w:p>
        </w:tc>
        <w:tc>
          <w:tcPr>
            <w:tcW w:w="1263" w:type="dxa"/>
            <w:shd w:val="clear" w:color="auto" w:fill="auto"/>
            <w:noWrap/>
            <w:vAlign w:val="bottom"/>
            <w:hideMark/>
          </w:tcPr>
          <w:p w14:paraId="3B1A0450"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Inp Query received</w:t>
            </w:r>
          </w:p>
        </w:tc>
        <w:tc>
          <w:tcPr>
            <w:tcW w:w="960" w:type="dxa"/>
            <w:shd w:val="clear" w:color="auto" w:fill="auto"/>
            <w:vAlign w:val="bottom"/>
          </w:tcPr>
          <w:p w14:paraId="70243193" w14:textId="77777777" w:rsidR="0051530D" w:rsidRPr="00F54F96" w:rsidRDefault="0051530D" w:rsidP="0050254B">
            <w:pPr>
              <w:rPr>
                <w:rFonts w:ascii="Garamond" w:hAnsi="Garamond" w:cs="Calibri"/>
                <w:color w:val="000000"/>
                <w:lang w:eastAsia="en-US"/>
              </w:rPr>
            </w:pPr>
          </w:p>
        </w:tc>
        <w:tc>
          <w:tcPr>
            <w:tcW w:w="1375" w:type="dxa"/>
            <w:shd w:val="clear" w:color="auto" w:fill="auto"/>
            <w:noWrap/>
            <w:vAlign w:val="bottom"/>
            <w:hideMark/>
          </w:tcPr>
          <w:p w14:paraId="378EBD4E" w14:textId="77777777" w:rsidR="0051530D" w:rsidRPr="00F54F96" w:rsidRDefault="0051530D" w:rsidP="0050254B">
            <w:pPr>
              <w:rPr>
                <w:rFonts w:ascii="Garamond" w:hAnsi="Garamond" w:cs="Calibri"/>
                <w:color w:val="000000"/>
                <w:lang w:eastAsia="en-US"/>
              </w:rPr>
            </w:pPr>
          </w:p>
        </w:tc>
        <w:tc>
          <w:tcPr>
            <w:tcW w:w="960" w:type="dxa"/>
            <w:shd w:val="clear" w:color="auto" w:fill="auto"/>
            <w:noWrap/>
            <w:vAlign w:val="bottom"/>
            <w:hideMark/>
          </w:tcPr>
          <w:p w14:paraId="7A011833" w14:textId="77777777" w:rsidR="0051530D" w:rsidRPr="00F54F96" w:rsidRDefault="0051530D" w:rsidP="0050254B">
            <w:pPr>
              <w:rPr>
                <w:rFonts w:ascii="Garamond" w:hAnsi="Garamond"/>
                <w:lang w:eastAsia="en-US"/>
              </w:rPr>
            </w:pPr>
          </w:p>
        </w:tc>
      </w:tr>
    </w:tbl>
    <w:p w14:paraId="001C0BB9" w14:textId="77777777" w:rsidR="00274425" w:rsidRPr="00F54F96" w:rsidRDefault="00274425" w:rsidP="00274425">
      <w:pPr>
        <w:pStyle w:val="NoSpacing"/>
        <w:rPr>
          <w:rFonts w:ascii="Garamond" w:hAnsi="Garamond" w:cs="Arial"/>
          <w:b/>
          <w:sz w:val="20"/>
          <w:szCs w:val="20"/>
        </w:rPr>
      </w:pPr>
      <w:r w:rsidRPr="00F54F96">
        <w:rPr>
          <w:rFonts w:ascii="Garamond" w:hAnsi="Garamond" w:cs="Arial"/>
          <w:b/>
          <w:sz w:val="20"/>
          <w:szCs w:val="20"/>
        </w:rPr>
        <w:t xml:space="preserve"> </w:t>
      </w:r>
    </w:p>
    <w:p w14:paraId="4EFA5A39" w14:textId="77777777" w:rsidR="001E2956" w:rsidRDefault="001E2956" w:rsidP="00274425">
      <w:pPr>
        <w:pStyle w:val="NoSpacing"/>
        <w:rPr>
          <w:rFonts w:ascii="Arial" w:hAnsi="Arial" w:cs="Arial"/>
          <w:b/>
          <w:sz w:val="20"/>
          <w:szCs w:val="20"/>
        </w:rPr>
      </w:pPr>
    </w:p>
    <w:p w14:paraId="75642861" w14:textId="77777777" w:rsidR="001E2956" w:rsidRDefault="001E2956" w:rsidP="00274425">
      <w:pPr>
        <w:pStyle w:val="NoSpacing"/>
        <w:rPr>
          <w:rFonts w:ascii="Arial" w:hAnsi="Arial" w:cs="Arial"/>
          <w:b/>
          <w:sz w:val="20"/>
          <w:szCs w:val="20"/>
        </w:rPr>
      </w:pPr>
    </w:p>
    <w:p w14:paraId="1E6DFA24" w14:textId="77777777" w:rsidR="001E2956" w:rsidRDefault="001E2956" w:rsidP="00274425">
      <w:pPr>
        <w:pStyle w:val="NoSpacing"/>
        <w:rPr>
          <w:rFonts w:ascii="Arial" w:hAnsi="Arial" w:cs="Arial"/>
          <w:b/>
          <w:sz w:val="20"/>
          <w:szCs w:val="20"/>
        </w:rPr>
      </w:pPr>
    </w:p>
    <w:p w14:paraId="7C21F5F1" w14:textId="77777777" w:rsidR="001E2956" w:rsidRDefault="001E2956" w:rsidP="00274425">
      <w:pPr>
        <w:pStyle w:val="NoSpacing"/>
        <w:rPr>
          <w:rFonts w:ascii="Arial" w:hAnsi="Arial" w:cs="Arial"/>
          <w:b/>
          <w:sz w:val="20"/>
          <w:szCs w:val="20"/>
        </w:rPr>
      </w:pPr>
    </w:p>
    <w:p w14:paraId="3DE5079A" w14:textId="77777777" w:rsidR="001E2956" w:rsidRDefault="001E2956" w:rsidP="00274425">
      <w:pPr>
        <w:pStyle w:val="NoSpacing"/>
        <w:rPr>
          <w:rFonts w:ascii="Arial" w:hAnsi="Arial" w:cs="Arial"/>
          <w:b/>
          <w:sz w:val="20"/>
          <w:szCs w:val="20"/>
        </w:rPr>
      </w:pPr>
    </w:p>
    <w:p w14:paraId="16616BE6" w14:textId="77777777" w:rsidR="001E2956" w:rsidRDefault="001E2956" w:rsidP="00274425">
      <w:pPr>
        <w:pStyle w:val="NoSpacing"/>
        <w:rPr>
          <w:rFonts w:ascii="Arial" w:hAnsi="Arial" w:cs="Arial"/>
          <w:b/>
          <w:sz w:val="20"/>
          <w:szCs w:val="20"/>
        </w:rPr>
      </w:pPr>
    </w:p>
    <w:p w14:paraId="32751EF0" w14:textId="77777777" w:rsidR="001E2956" w:rsidRDefault="001E2956" w:rsidP="00274425">
      <w:pPr>
        <w:pStyle w:val="NoSpacing"/>
        <w:rPr>
          <w:rFonts w:ascii="Arial" w:hAnsi="Arial" w:cs="Arial"/>
          <w:b/>
          <w:sz w:val="20"/>
          <w:szCs w:val="20"/>
        </w:rPr>
      </w:pPr>
    </w:p>
    <w:p w14:paraId="5230A27F" w14:textId="77777777" w:rsidR="001E2956" w:rsidRDefault="001E2956" w:rsidP="00274425">
      <w:pPr>
        <w:pStyle w:val="NoSpacing"/>
        <w:rPr>
          <w:rFonts w:ascii="Arial" w:hAnsi="Arial" w:cs="Arial"/>
          <w:b/>
          <w:sz w:val="20"/>
          <w:szCs w:val="20"/>
        </w:rPr>
      </w:pPr>
    </w:p>
    <w:p w14:paraId="2ED6BCA7" w14:textId="77777777" w:rsidR="008F361D" w:rsidRDefault="008F361D" w:rsidP="00274425">
      <w:pPr>
        <w:pStyle w:val="NoSpacing"/>
        <w:rPr>
          <w:rFonts w:ascii="Arial" w:hAnsi="Arial" w:cs="Arial"/>
          <w:b/>
          <w:sz w:val="20"/>
          <w:szCs w:val="20"/>
        </w:rPr>
      </w:pPr>
    </w:p>
    <w:p w14:paraId="7F101653" w14:textId="77777777" w:rsidR="00274425" w:rsidRDefault="00274425" w:rsidP="009019C0">
      <w:pPr>
        <w:pStyle w:val="NoSpacing"/>
        <w:numPr>
          <w:ilvl w:val="3"/>
          <w:numId w:val="6"/>
        </w:numPr>
        <w:rPr>
          <w:rFonts w:ascii="Arial" w:hAnsi="Arial" w:cs="Arial"/>
          <w:b/>
          <w:sz w:val="20"/>
          <w:szCs w:val="20"/>
        </w:rPr>
      </w:pPr>
      <w:r>
        <w:rPr>
          <w:rFonts w:ascii="Arial" w:hAnsi="Arial" w:cs="Arial"/>
          <w:b/>
          <w:sz w:val="20"/>
          <w:szCs w:val="20"/>
        </w:rPr>
        <w:t>Alarms &amp; Events</w:t>
      </w:r>
    </w:p>
    <w:p w14:paraId="27356F2E" w14:textId="7DD56212" w:rsidR="001E2956" w:rsidRDefault="001E2956" w:rsidP="001E2956">
      <w:pPr>
        <w:pStyle w:val="Caption"/>
        <w:rPr>
          <w:b w:val="0"/>
          <w:bCs/>
        </w:rPr>
      </w:pPr>
      <w:bookmarkStart w:id="2677" w:name="_Toc42875815"/>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60</w:t>
      </w:r>
      <w:r w:rsidR="006D4F5A">
        <w:rPr>
          <w:noProof/>
        </w:rPr>
        <w:fldChar w:fldCharType="end"/>
      </w:r>
      <w:r>
        <w:t xml:space="preserve"> – Alarms &amp; Events for INPQ feature</w:t>
      </w:r>
      <w:bookmarkEnd w:id="2677"/>
    </w:p>
    <w:tbl>
      <w:tblPr>
        <w:tblW w:w="97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696"/>
        <w:gridCol w:w="707"/>
        <w:gridCol w:w="1398"/>
        <w:gridCol w:w="1760"/>
        <w:gridCol w:w="1025"/>
        <w:gridCol w:w="908"/>
        <w:gridCol w:w="946"/>
        <w:gridCol w:w="1237"/>
        <w:gridCol w:w="879"/>
      </w:tblGrid>
      <w:tr w:rsidR="0051530D" w:rsidRPr="00B04B0C" w14:paraId="2E573257" w14:textId="77777777" w:rsidTr="0050254B">
        <w:trPr>
          <w:trHeight w:val="288"/>
        </w:trPr>
        <w:tc>
          <w:tcPr>
            <w:tcW w:w="1675" w:type="dxa"/>
            <w:shd w:val="clear" w:color="auto" w:fill="BFBFBF" w:themeFill="background1" w:themeFillShade="BF"/>
            <w:noWrap/>
            <w:vAlign w:val="bottom"/>
            <w:hideMark/>
          </w:tcPr>
          <w:p w14:paraId="47F70975"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Alarm/Event Name</w:t>
            </w:r>
          </w:p>
        </w:tc>
        <w:tc>
          <w:tcPr>
            <w:tcW w:w="707" w:type="dxa"/>
            <w:shd w:val="clear" w:color="auto" w:fill="BFBFBF" w:themeFill="background1" w:themeFillShade="BF"/>
            <w:noWrap/>
            <w:vAlign w:val="bottom"/>
            <w:hideMark/>
          </w:tcPr>
          <w:p w14:paraId="6B32ADDC"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Type</w:t>
            </w:r>
          </w:p>
        </w:tc>
        <w:tc>
          <w:tcPr>
            <w:tcW w:w="1398" w:type="dxa"/>
            <w:shd w:val="clear" w:color="auto" w:fill="BFBFBF" w:themeFill="background1" w:themeFillShade="BF"/>
            <w:noWrap/>
            <w:vAlign w:val="bottom"/>
            <w:hideMark/>
          </w:tcPr>
          <w:p w14:paraId="1244C164"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Description</w:t>
            </w:r>
          </w:p>
        </w:tc>
        <w:tc>
          <w:tcPr>
            <w:tcW w:w="1440" w:type="dxa"/>
            <w:shd w:val="clear" w:color="auto" w:fill="BFBFBF" w:themeFill="background1" w:themeFillShade="BF"/>
            <w:noWrap/>
            <w:vAlign w:val="bottom"/>
            <w:hideMark/>
          </w:tcPr>
          <w:p w14:paraId="72BBE587"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Raise condition</w:t>
            </w:r>
          </w:p>
        </w:tc>
        <w:tc>
          <w:tcPr>
            <w:tcW w:w="927" w:type="dxa"/>
            <w:shd w:val="clear" w:color="auto" w:fill="BFBFBF" w:themeFill="background1" w:themeFillShade="BF"/>
            <w:noWrap/>
            <w:vAlign w:val="bottom"/>
            <w:hideMark/>
          </w:tcPr>
          <w:p w14:paraId="2D6161D5"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Clear condition</w:t>
            </w:r>
          </w:p>
        </w:tc>
        <w:tc>
          <w:tcPr>
            <w:tcW w:w="823" w:type="dxa"/>
            <w:shd w:val="clear" w:color="auto" w:fill="BFBFBF" w:themeFill="background1" w:themeFillShade="BF"/>
            <w:noWrap/>
            <w:vAlign w:val="bottom"/>
            <w:hideMark/>
          </w:tcPr>
          <w:p w14:paraId="0BF2F08A"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Throttle sec</w:t>
            </w:r>
          </w:p>
        </w:tc>
        <w:tc>
          <w:tcPr>
            <w:tcW w:w="847" w:type="dxa"/>
            <w:shd w:val="clear" w:color="auto" w:fill="BFBFBF" w:themeFill="background1" w:themeFillShade="BF"/>
            <w:noWrap/>
            <w:vAlign w:val="bottom"/>
            <w:hideMark/>
          </w:tcPr>
          <w:p w14:paraId="02028E8A"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Instance</w:t>
            </w:r>
          </w:p>
        </w:tc>
        <w:tc>
          <w:tcPr>
            <w:tcW w:w="1114" w:type="dxa"/>
            <w:shd w:val="clear" w:color="auto" w:fill="BFBFBF" w:themeFill="background1" w:themeFillShade="BF"/>
            <w:noWrap/>
            <w:vAlign w:val="bottom"/>
            <w:hideMark/>
          </w:tcPr>
          <w:p w14:paraId="372304A6"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Additional Information</w:t>
            </w:r>
          </w:p>
        </w:tc>
        <w:tc>
          <w:tcPr>
            <w:tcW w:w="825" w:type="dxa"/>
            <w:shd w:val="clear" w:color="auto" w:fill="BFBFBF" w:themeFill="background1" w:themeFillShade="BF"/>
            <w:noWrap/>
            <w:vAlign w:val="bottom"/>
            <w:hideMark/>
          </w:tcPr>
          <w:p w14:paraId="557616D8" w14:textId="77777777" w:rsidR="0051530D" w:rsidRPr="00F54F96" w:rsidRDefault="0051530D" w:rsidP="0050254B">
            <w:pPr>
              <w:rPr>
                <w:rFonts w:ascii="Garamond" w:hAnsi="Garamond" w:cs="Calibri"/>
                <w:b/>
                <w:color w:val="000000"/>
                <w:lang w:eastAsia="en-US"/>
              </w:rPr>
            </w:pPr>
            <w:r w:rsidRPr="00F54F96">
              <w:rPr>
                <w:rFonts w:ascii="Garamond" w:hAnsi="Garamond" w:cs="Calibri"/>
                <w:b/>
                <w:color w:val="000000"/>
                <w:lang w:eastAsia="en-US"/>
              </w:rPr>
              <w:t>Severity</w:t>
            </w:r>
          </w:p>
        </w:tc>
      </w:tr>
      <w:tr w:rsidR="0051530D" w:rsidRPr="00531516" w14:paraId="413C20EA" w14:textId="77777777" w:rsidTr="0050254B">
        <w:trPr>
          <w:trHeight w:val="288"/>
        </w:trPr>
        <w:tc>
          <w:tcPr>
            <w:tcW w:w="1675" w:type="dxa"/>
            <w:shd w:val="clear" w:color="auto" w:fill="auto"/>
            <w:noWrap/>
            <w:vAlign w:val="bottom"/>
            <w:hideMark/>
          </w:tcPr>
          <w:p w14:paraId="6232ED39"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Unsupported ACN object ID length.(70420)</w:t>
            </w:r>
          </w:p>
        </w:tc>
        <w:tc>
          <w:tcPr>
            <w:tcW w:w="707" w:type="dxa"/>
            <w:shd w:val="clear" w:color="auto" w:fill="auto"/>
            <w:noWrap/>
            <w:vAlign w:val="bottom"/>
            <w:hideMark/>
          </w:tcPr>
          <w:p w14:paraId="56C397B2"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Event</w:t>
            </w:r>
          </w:p>
        </w:tc>
        <w:tc>
          <w:tcPr>
            <w:tcW w:w="1398" w:type="dxa"/>
            <w:shd w:val="clear" w:color="auto" w:fill="auto"/>
            <w:noWrap/>
            <w:vAlign w:val="bottom"/>
            <w:hideMark/>
          </w:tcPr>
          <w:p w14:paraId="289F6866"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Unsupported ACN object ID length.</w:t>
            </w:r>
          </w:p>
        </w:tc>
        <w:tc>
          <w:tcPr>
            <w:tcW w:w="1440" w:type="dxa"/>
            <w:shd w:val="clear" w:color="auto" w:fill="auto"/>
            <w:noWrap/>
            <w:vAlign w:val="bottom"/>
            <w:hideMark/>
          </w:tcPr>
          <w:p w14:paraId="0674D7A4"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ACN object Identifier length &gt; 32</w:t>
            </w:r>
          </w:p>
        </w:tc>
        <w:tc>
          <w:tcPr>
            <w:tcW w:w="927" w:type="dxa"/>
            <w:shd w:val="clear" w:color="auto" w:fill="auto"/>
            <w:noWrap/>
            <w:vAlign w:val="bottom"/>
            <w:hideMark/>
          </w:tcPr>
          <w:p w14:paraId="4B81661A"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NA</w:t>
            </w:r>
          </w:p>
        </w:tc>
        <w:tc>
          <w:tcPr>
            <w:tcW w:w="823" w:type="dxa"/>
            <w:shd w:val="clear" w:color="auto" w:fill="auto"/>
            <w:noWrap/>
            <w:vAlign w:val="bottom"/>
            <w:hideMark/>
          </w:tcPr>
          <w:p w14:paraId="3E36BDC6" w14:textId="77777777" w:rsidR="0051530D" w:rsidRPr="00F54F96" w:rsidRDefault="0051530D" w:rsidP="0050254B">
            <w:pPr>
              <w:jc w:val="right"/>
              <w:rPr>
                <w:rFonts w:ascii="Garamond" w:hAnsi="Garamond" w:cs="Calibri"/>
                <w:color w:val="000000"/>
                <w:lang w:eastAsia="en-US"/>
              </w:rPr>
            </w:pPr>
            <w:r w:rsidRPr="00F54F96">
              <w:rPr>
                <w:rFonts w:ascii="Garamond" w:hAnsi="Garamond" w:cs="Calibri"/>
                <w:color w:val="000000"/>
                <w:lang w:eastAsia="en-US"/>
              </w:rPr>
              <w:t>10</w:t>
            </w:r>
          </w:p>
        </w:tc>
        <w:tc>
          <w:tcPr>
            <w:tcW w:w="847" w:type="dxa"/>
            <w:shd w:val="clear" w:color="auto" w:fill="auto"/>
            <w:noWrap/>
            <w:vAlign w:val="bottom"/>
            <w:hideMark/>
          </w:tcPr>
          <w:p w14:paraId="551B35F6"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None</w:t>
            </w:r>
          </w:p>
        </w:tc>
        <w:tc>
          <w:tcPr>
            <w:tcW w:w="1114" w:type="dxa"/>
            <w:shd w:val="clear" w:color="auto" w:fill="auto"/>
            <w:noWrap/>
            <w:vAlign w:val="bottom"/>
            <w:hideMark/>
          </w:tcPr>
          <w:p w14:paraId="0FF200D4"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SIO, OPC, DPC, SCCP MSG Type</w:t>
            </w:r>
          </w:p>
        </w:tc>
        <w:tc>
          <w:tcPr>
            <w:tcW w:w="825" w:type="dxa"/>
            <w:shd w:val="clear" w:color="auto" w:fill="auto"/>
            <w:noWrap/>
            <w:vAlign w:val="bottom"/>
            <w:hideMark/>
          </w:tcPr>
          <w:p w14:paraId="52166C0D"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NA</w:t>
            </w:r>
          </w:p>
        </w:tc>
      </w:tr>
      <w:tr w:rsidR="0051530D" w:rsidRPr="00531516" w14:paraId="5A34345A" w14:textId="77777777" w:rsidTr="0050254B">
        <w:trPr>
          <w:trHeight w:val="288"/>
        </w:trPr>
        <w:tc>
          <w:tcPr>
            <w:tcW w:w="1675" w:type="dxa"/>
            <w:shd w:val="clear" w:color="auto" w:fill="auto"/>
            <w:noWrap/>
            <w:vAlign w:val="bottom"/>
            <w:hideMark/>
          </w:tcPr>
          <w:p w14:paraId="3AC783F4"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Failed to Decode TCAP parameters.(70421)</w:t>
            </w:r>
          </w:p>
        </w:tc>
        <w:tc>
          <w:tcPr>
            <w:tcW w:w="707" w:type="dxa"/>
            <w:shd w:val="clear" w:color="auto" w:fill="auto"/>
            <w:noWrap/>
            <w:vAlign w:val="bottom"/>
            <w:hideMark/>
          </w:tcPr>
          <w:p w14:paraId="131E0468"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Event</w:t>
            </w:r>
          </w:p>
        </w:tc>
        <w:tc>
          <w:tcPr>
            <w:tcW w:w="1398" w:type="dxa"/>
            <w:shd w:val="clear" w:color="auto" w:fill="auto"/>
            <w:noWrap/>
            <w:vAlign w:val="bottom"/>
            <w:hideMark/>
          </w:tcPr>
          <w:p w14:paraId="019BB851"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Failed to Decode TCAP parameters.</w:t>
            </w:r>
          </w:p>
        </w:tc>
        <w:tc>
          <w:tcPr>
            <w:tcW w:w="1440" w:type="dxa"/>
            <w:shd w:val="clear" w:color="auto" w:fill="auto"/>
            <w:noWrap/>
            <w:vAlign w:val="bottom"/>
            <w:hideMark/>
          </w:tcPr>
          <w:p w14:paraId="4DFAA72F"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Invalid INAP CalledPartyNumber len,No parameter sequence</w:t>
            </w:r>
          </w:p>
        </w:tc>
        <w:tc>
          <w:tcPr>
            <w:tcW w:w="927" w:type="dxa"/>
            <w:shd w:val="clear" w:color="auto" w:fill="auto"/>
            <w:noWrap/>
            <w:vAlign w:val="bottom"/>
            <w:hideMark/>
          </w:tcPr>
          <w:p w14:paraId="23EC92EA"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 xml:space="preserve"> NA</w:t>
            </w:r>
          </w:p>
        </w:tc>
        <w:tc>
          <w:tcPr>
            <w:tcW w:w="823" w:type="dxa"/>
            <w:shd w:val="clear" w:color="auto" w:fill="auto"/>
            <w:noWrap/>
            <w:vAlign w:val="bottom"/>
            <w:hideMark/>
          </w:tcPr>
          <w:p w14:paraId="45CCDBF8" w14:textId="77777777" w:rsidR="0051530D" w:rsidRPr="00F54F96" w:rsidRDefault="0051530D" w:rsidP="0050254B">
            <w:pPr>
              <w:jc w:val="right"/>
              <w:rPr>
                <w:rFonts w:ascii="Garamond" w:hAnsi="Garamond" w:cs="Calibri"/>
                <w:color w:val="000000"/>
                <w:lang w:eastAsia="en-US"/>
              </w:rPr>
            </w:pPr>
            <w:r w:rsidRPr="00F54F96">
              <w:rPr>
                <w:rFonts w:ascii="Garamond" w:hAnsi="Garamond" w:cs="Calibri"/>
                <w:color w:val="000000"/>
                <w:lang w:eastAsia="en-US"/>
              </w:rPr>
              <w:t>10</w:t>
            </w:r>
          </w:p>
        </w:tc>
        <w:tc>
          <w:tcPr>
            <w:tcW w:w="847" w:type="dxa"/>
            <w:shd w:val="clear" w:color="auto" w:fill="auto"/>
            <w:noWrap/>
            <w:vAlign w:val="bottom"/>
            <w:hideMark/>
          </w:tcPr>
          <w:p w14:paraId="5F1FA570"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None</w:t>
            </w:r>
          </w:p>
        </w:tc>
        <w:tc>
          <w:tcPr>
            <w:tcW w:w="1114" w:type="dxa"/>
            <w:shd w:val="clear" w:color="auto" w:fill="auto"/>
            <w:noWrap/>
            <w:vAlign w:val="bottom"/>
            <w:hideMark/>
          </w:tcPr>
          <w:p w14:paraId="5C1AAC8D"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SIO, OPC, DPC, SCCP MSG Type</w:t>
            </w:r>
          </w:p>
        </w:tc>
        <w:tc>
          <w:tcPr>
            <w:tcW w:w="825" w:type="dxa"/>
            <w:shd w:val="clear" w:color="auto" w:fill="auto"/>
            <w:noWrap/>
            <w:vAlign w:val="bottom"/>
            <w:hideMark/>
          </w:tcPr>
          <w:p w14:paraId="065A8886"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NA</w:t>
            </w:r>
          </w:p>
        </w:tc>
      </w:tr>
      <w:tr w:rsidR="0051530D" w:rsidRPr="00531516" w14:paraId="2C08CBCB" w14:textId="77777777" w:rsidTr="0050254B">
        <w:trPr>
          <w:trHeight w:val="288"/>
        </w:trPr>
        <w:tc>
          <w:tcPr>
            <w:tcW w:w="1675" w:type="dxa"/>
            <w:shd w:val="clear" w:color="auto" w:fill="auto"/>
            <w:noWrap/>
            <w:vAlign w:val="bottom"/>
            <w:hideMark/>
          </w:tcPr>
          <w:p w14:paraId="1FC938F7"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INAP Called Party Number is missing.(70422)</w:t>
            </w:r>
          </w:p>
        </w:tc>
        <w:tc>
          <w:tcPr>
            <w:tcW w:w="707" w:type="dxa"/>
            <w:shd w:val="clear" w:color="auto" w:fill="auto"/>
            <w:noWrap/>
            <w:vAlign w:val="bottom"/>
            <w:hideMark/>
          </w:tcPr>
          <w:p w14:paraId="059B0E29"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Event</w:t>
            </w:r>
          </w:p>
        </w:tc>
        <w:tc>
          <w:tcPr>
            <w:tcW w:w="1398" w:type="dxa"/>
            <w:shd w:val="clear" w:color="auto" w:fill="auto"/>
            <w:noWrap/>
            <w:vAlign w:val="bottom"/>
            <w:hideMark/>
          </w:tcPr>
          <w:p w14:paraId="287AF7BD"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INAP Called Party Number is missing.</w:t>
            </w:r>
          </w:p>
        </w:tc>
        <w:tc>
          <w:tcPr>
            <w:tcW w:w="1440" w:type="dxa"/>
            <w:shd w:val="clear" w:color="auto" w:fill="auto"/>
            <w:noWrap/>
            <w:vAlign w:val="bottom"/>
            <w:hideMark/>
          </w:tcPr>
          <w:p w14:paraId="107ED405"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No INAP CalledPartyNumber parameter</w:t>
            </w:r>
          </w:p>
        </w:tc>
        <w:tc>
          <w:tcPr>
            <w:tcW w:w="927" w:type="dxa"/>
            <w:shd w:val="clear" w:color="auto" w:fill="auto"/>
            <w:noWrap/>
            <w:vAlign w:val="bottom"/>
            <w:hideMark/>
          </w:tcPr>
          <w:p w14:paraId="6C988CCB"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NA</w:t>
            </w:r>
          </w:p>
        </w:tc>
        <w:tc>
          <w:tcPr>
            <w:tcW w:w="823" w:type="dxa"/>
            <w:shd w:val="clear" w:color="auto" w:fill="auto"/>
            <w:noWrap/>
            <w:vAlign w:val="bottom"/>
            <w:hideMark/>
          </w:tcPr>
          <w:p w14:paraId="335E44CD" w14:textId="77777777" w:rsidR="0051530D" w:rsidRPr="00F54F96" w:rsidRDefault="0051530D" w:rsidP="0050254B">
            <w:pPr>
              <w:jc w:val="right"/>
              <w:rPr>
                <w:rFonts w:ascii="Garamond" w:hAnsi="Garamond" w:cs="Calibri"/>
                <w:color w:val="000000"/>
                <w:lang w:eastAsia="en-US"/>
              </w:rPr>
            </w:pPr>
            <w:r w:rsidRPr="00F54F96">
              <w:rPr>
                <w:rFonts w:ascii="Garamond" w:hAnsi="Garamond" w:cs="Calibri"/>
                <w:color w:val="000000"/>
                <w:lang w:eastAsia="en-US"/>
              </w:rPr>
              <w:t>10</w:t>
            </w:r>
          </w:p>
        </w:tc>
        <w:tc>
          <w:tcPr>
            <w:tcW w:w="847" w:type="dxa"/>
            <w:shd w:val="clear" w:color="auto" w:fill="auto"/>
            <w:noWrap/>
            <w:vAlign w:val="bottom"/>
            <w:hideMark/>
          </w:tcPr>
          <w:p w14:paraId="42824C75"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None</w:t>
            </w:r>
          </w:p>
        </w:tc>
        <w:tc>
          <w:tcPr>
            <w:tcW w:w="1114" w:type="dxa"/>
            <w:shd w:val="clear" w:color="auto" w:fill="auto"/>
            <w:noWrap/>
            <w:vAlign w:val="bottom"/>
            <w:hideMark/>
          </w:tcPr>
          <w:p w14:paraId="1BBBF222"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SIO, OPC, DPC, SCCP MSG Type</w:t>
            </w:r>
          </w:p>
        </w:tc>
        <w:tc>
          <w:tcPr>
            <w:tcW w:w="825" w:type="dxa"/>
            <w:shd w:val="clear" w:color="auto" w:fill="auto"/>
            <w:noWrap/>
            <w:vAlign w:val="bottom"/>
            <w:hideMark/>
          </w:tcPr>
          <w:p w14:paraId="1444BCB9" w14:textId="77777777" w:rsidR="0051530D" w:rsidRPr="00F54F96" w:rsidRDefault="0051530D" w:rsidP="0050254B">
            <w:pPr>
              <w:rPr>
                <w:rFonts w:ascii="Garamond" w:hAnsi="Garamond" w:cs="Calibri"/>
                <w:color w:val="000000"/>
                <w:lang w:eastAsia="en-US"/>
              </w:rPr>
            </w:pPr>
            <w:r w:rsidRPr="00F54F96">
              <w:rPr>
                <w:rFonts w:ascii="Garamond" w:hAnsi="Garamond" w:cs="Calibri"/>
                <w:color w:val="000000"/>
                <w:lang w:eastAsia="en-US"/>
              </w:rPr>
              <w:t>NA</w:t>
            </w:r>
          </w:p>
        </w:tc>
      </w:tr>
    </w:tbl>
    <w:p w14:paraId="687EE244" w14:textId="77777777" w:rsidR="00274425" w:rsidRPr="006D0223" w:rsidRDefault="00274425" w:rsidP="00274425">
      <w:pPr>
        <w:pStyle w:val="BodyText"/>
      </w:pPr>
    </w:p>
    <w:p w14:paraId="66BB3B65" w14:textId="77777777" w:rsidR="00274425" w:rsidRDefault="00274425" w:rsidP="00274425">
      <w:pPr>
        <w:pStyle w:val="BodyText"/>
      </w:pPr>
    </w:p>
    <w:p w14:paraId="37E272B9" w14:textId="77777777" w:rsidR="00274425" w:rsidRPr="00797220" w:rsidRDefault="00274425" w:rsidP="00274425">
      <w:pPr>
        <w:pStyle w:val="BodyText"/>
      </w:pPr>
    </w:p>
    <w:p w14:paraId="055805AB" w14:textId="77777777" w:rsidR="00274425" w:rsidRPr="00A96A58" w:rsidRDefault="00274425" w:rsidP="009019C0">
      <w:pPr>
        <w:pStyle w:val="Heading2"/>
        <w:numPr>
          <w:ilvl w:val="1"/>
          <w:numId w:val="6"/>
        </w:numPr>
        <w:rPr>
          <w:i w:val="0"/>
          <w:sz w:val="24"/>
          <w:szCs w:val="24"/>
        </w:rPr>
      </w:pPr>
      <w:r w:rsidRPr="00A96A58">
        <w:rPr>
          <w:i w:val="0"/>
          <w:sz w:val="24"/>
          <w:szCs w:val="24"/>
        </w:rPr>
        <w:t xml:space="preserve"> </w:t>
      </w:r>
      <w:bookmarkStart w:id="2678" w:name="_Toc6348132"/>
      <w:bookmarkStart w:id="2679" w:name="_Toc42875691"/>
      <w:r>
        <w:rPr>
          <w:i w:val="0"/>
          <w:sz w:val="24"/>
          <w:szCs w:val="24"/>
        </w:rPr>
        <w:t>VSTP MTP Screening support</w:t>
      </w:r>
      <w:bookmarkEnd w:id="2678"/>
      <w:bookmarkEnd w:id="2679"/>
    </w:p>
    <w:p w14:paraId="1CDE1829" w14:textId="77777777" w:rsidR="00274425" w:rsidRPr="00FA58BD" w:rsidRDefault="00274425" w:rsidP="00DB0187">
      <w:pPr>
        <w:pStyle w:val="Heading4"/>
        <w:numPr>
          <w:ilvl w:val="2"/>
          <w:numId w:val="6"/>
        </w:numPr>
        <w:rPr>
          <w:rFonts w:cs="Arial"/>
          <w:i w:val="0"/>
          <w:iCs/>
          <w:sz w:val="22"/>
          <w:szCs w:val="22"/>
        </w:rPr>
      </w:pPr>
      <w:r>
        <w:t>P</w:t>
      </w:r>
      <w:r w:rsidRPr="00FA58BD">
        <w:t>urpose and Solution</w:t>
      </w:r>
    </w:p>
    <w:p w14:paraId="0F51A8BA" w14:textId="77777777" w:rsidR="00274425" w:rsidRPr="00715291" w:rsidRDefault="00274425" w:rsidP="00274425">
      <w:pPr>
        <w:pStyle w:val="BodyText"/>
      </w:pPr>
      <w:r w:rsidRPr="00715291">
        <w:rPr>
          <w:b/>
          <w:bCs/>
        </w:rPr>
        <w:t>Purpose</w:t>
      </w:r>
    </w:p>
    <w:p w14:paraId="4AC29427" w14:textId="77777777" w:rsidR="00274425" w:rsidRPr="00715291" w:rsidRDefault="00274425" w:rsidP="00274425">
      <w:pPr>
        <w:pStyle w:val="BodyText"/>
      </w:pPr>
      <w:r w:rsidRPr="00715291">
        <w:t>At present VSTP allows all MSUs to enter for processing which will be received on a link set. This will be a security issue for VSTP because any message can enter into VSTP for processing and can be part of crashing the software or interrupt the processing of other messages.</w:t>
      </w:r>
    </w:p>
    <w:p w14:paraId="25BA78EE" w14:textId="77777777" w:rsidR="00274425" w:rsidRPr="00715291" w:rsidRDefault="00274425" w:rsidP="00274425">
      <w:pPr>
        <w:pStyle w:val="BodyText"/>
      </w:pPr>
      <w:r w:rsidRPr="00715291">
        <w:rPr>
          <w:b/>
          <w:bCs/>
        </w:rPr>
        <w:lastRenderedPageBreak/>
        <w:t>Solution</w:t>
      </w:r>
    </w:p>
    <w:p w14:paraId="7DBE175A" w14:textId="77777777" w:rsidR="00274425" w:rsidRPr="00715291" w:rsidRDefault="00274425" w:rsidP="00274425">
      <w:pPr>
        <w:pStyle w:val="BodyText"/>
      </w:pPr>
      <w:r w:rsidRPr="00715291">
        <w:t>MTP screening feature provides solution to screen the message based on MTP3 layer parameters of the messages. The feature achieves it by :</w:t>
      </w:r>
    </w:p>
    <w:p w14:paraId="0092D02F" w14:textId="77777777" w:rsidR="00274425" w:rsidRPr="00715291" w:rsidRDefault="00274425" w:rsidP="00BA40F1">
      <w:pPr>
        <w:pStyle w:val="BodyText"/>
        <w:numPr>
          <w:ilvl w:val="0"/>
          <w:numId w:val="120"/>
        </w:numPr>
      </w:pPr>
      <w:r w:rsidRPr="00715291">
        <w:t>Creating screening rule and keeping rules of same type in a group.</w:t>
      </w:r>
    </w:p>
    <w:p w14:paraId="1B49518D" w14:textId="77777777" w:rsidR="00274425" w:rsidRPr="00715291" w:rsidRDefault="00274425" w:rsidP="00BA40F1">
      <w:pPr>
        <w:pStyle w:val="BodyText"/>
        <w:numPr>
          <w:ilvl w:val="0"/>
          <w:numId w:val="120"/>
        </w:numPr>
      </w:pPr>
      <w:r w:rsidRPr="00715291">
        <w:t>Creating a screen set and referring rule group created above in that screen set.</w:t>
      </w:r>
    </w:p>
    <w:p w14:paraId="66CA43B8" w14:textId="77777777" w:rsidR="00274425" w:rsidRPr="00715291" w:rsidRDefault="00274425" w:rsidP="00BA40F1">
      <w:pPr>
        <w:pStyle w:val="BodyText"/>
        <w:numPr>
          <w:ilvl w:val="0"/>
          <w:numId w:val="120"/>
        </w:numPr>
      </w:pPr>
      <w:r w:rsidRPr="00715291">
        <w:t>Attaching that screen set to incoming linkset.</w:t>
      </w:r>
    </w:p>
    <w:p w14:paraId="7894E9B5" w14:textId="77777777" w:rsidR="00274425" w:rsidRDefault="00274425" w:rsidP="00274425">
      <w:pPr>
        <w:pStyle w:val="BodyText"/>
        <w:rPr>
          <w:b/>
          <w:bCs/>
        </w:rPr>
      </w:pPr>
      <w:r w:rsidRPr="00715291">
        <w:rPr>
          <w:b/>
          <w:bCs/>
        </w:rPr>
        <w:t>Feature Overview</w:t>
      </w:r>
    </w:p>
    <w:p w14:paraId="03D6B0A8" w14:textId="77777777" w:rsidR="00274425" w:rsidRPr="002379B4" w:rsidRDefault="00274425" w:rsidP="00BA40F1">
      <w:pPr>
        <w:pStyle w:val="BodyText"/>
        <w:numPr>
          <w:ilvl w:val="0"/>
          <w:numId w:val="121"/>
        </w:numPr>
      </w:pPr>
      <w:r w:rsidRPr="002379B4">
        <w:t>MTP Screening feature provides a first level of security check for VSTP.</w:t>
      </w:r>
    </w:p>
    <w:p w14:paraId="5E43BFB9" w14:textId="77777777" w:rsidR="00274425" w:rsidRPr="002379B4" w:rsidRDefault="00274425" w:rsidP="00BA40F1">
      <w:pPr>
        <w:pStyle w:val="BodyText"/>
        <w:numPr>
          <w:ilvl w:val="0"/>
          <w:numId w:val="121"/>
        </w:numPr>
      </w:pPr>
      <w:r w:rsidRPr="002379B4">
        <w:t>The MTP Screening feature examines the contents of a Message Signaling Unit (MSU) attempting to enter the VSTP against predefined criteria in the VSTP database to determine if the MSU should be allowed to enter.</w:t>
      </w:r>
    </w:p>
    <w:p w14:paraId="681EF9DE" w14:textId="77777777" w:rsidR="00274425" w:rsidRPr="002379B4" w:rsidRDefault="00274425" w:rsidP="00BA40F1">
      <w:pPr>
        <w:pStyle w:val="BodyText"/>
        <w:numPr>
          <w:ilvl w:val="0"/>
          <w:numId w:val="121"/>
        </w:numPr>
      </w:pPr>
      <w:r w:rsidRPr="002379B4">
        <w:t>When a message comes on a linkset, the associated screen set will be looked up. Based on the NSFI and rule group name associated with screen set, the rule in the corresponding rule group will be looked up.</w:t>
      </w:r>
    </w:p>
    <w:p w14:paraId="07649570" w14:textId="77777777" w:rsidR="00274425" w:rsidRPr="002379B4" w:rsidRDefault="00274425" w:rsidP="00BA40F1">
      <w:pPr>
        <w:pStyle w:val="BodyText"/>
        <w:numPr>
          <w:ilvl w:val="0"/>
          <w:numId w:val="121"/>
        </w:numPr>
      </w:pPr>
      <w:r w:rsidRPr="002379B4">
        <w:t>If rule lookup is successful, then message will go for further screening level based on NSFI and the next screen rule group name associated with it.</w:t>
      </w:r>
    </w:p>
    <w:p w14:paraId="38C5B0B8" w14:textId="77777777" w:rsidR="00274425" w:rsidRPr="002379B4" w:rsidRDefault="00274425" w:rsidP="00BA40F1">
      <w:pPr>
        <w:pStyle w:val="BodyText"/>
        <w:numPr>
          <w:ilvl w:val="0"/>
          <w:numId w:val="121"/>
        </w:numPr>
      </w:pPr>
      <w:r w:rsidRPr="002379B4">
        <w:t>If rule lookup does not find a match, then</w:t>
      </w:r>
    </w:p>
    <w:p w14:paraId="1319642E" w14:textId="77777777" w:rsidR="00274425" w:rsidRPr="002379B4" w:rsidRDefault="00274425" w:rsidP="00BA40F1">
      <w:pPr>
        <w:pStyle w:val="BodyText"/>
        <w:numPr>
          <w:ilvl w:val="0"/>
          <w:numId w:val="122"/>
        </w:numPr>
      </w:pPr>
      <w:r w:rsidRPr="002379B4">
        <w:t>In case of BLKOPC/BLKDPC rule type, default rule for that rule group will be looked up and based on NSFI and next screen rule group name associated with default rule further screening performed.</w:t>
      </w:r>
    </w:p>
    <w:p w14:paraId="5024EA50" w14:textId="77777777" w:rsidR="00274425" w:rsidRPr="002379B4" w:rsidRDefault="00274425" w:rsidP="00BA40F1">
      <w:pPr>
        <w:pStyle w:val="BodyText"/>
        <w:numPr>
          <w:ilvl w:val="0"/>
          <w:numId w:val="122"/>
        </w:numPr>
      </w:pPr>
      <w:r w:rsidRPr="002379B4">
        <w:t>In case of OPC/SIO/DPC/AFTDSTN rule type, FAIL NSFI will be performed.</w:t>
      </w:r>
    </w:p>
    <w:p w14:paraId="333DE258" w14:textId="77777777" w:rsidR="00274425" w:rsidRPr="002379B4" w:rsidRDefault="00274425" w:rsidP="00BA40F1">
      <w:pPr>
        <w:pStyle w:val="BodyText"/>
        <w:numPr>
          <w:ilvl w:val="0"/>
          <w:numId w:val="121"/>
        </w:numPr>
      </w:pPr>
      <w:r w:rsidRPr="002379B4">
        <w:t>The final result of MTP screening should always be either FAIL or STOP.</w:t>
      </w:r>
    </w:p>
    <w:p w14:paraId="6821174B" w14:textId="77777777" w:rsidR="00274425" w:rsidRPr="002379B4" w:rsidRDefault="00274425" w:rsidP="00BA40F1">
      <w:pPr>
        <w:pStyle w:val="BodyText"/>
        <w:numPr>
          <w:ilvl w:val="0"/>
          <w:numId w:val="122"/>
        </w:numPr>
      </w:pPr>
      <w:r w:rsidRPr="002379B4">
        <w:t>In case of FAIL, the message will be discarded.</w:t>
      </w:r>
    </w:p>
    <w:p w14:paraId="58878378" w14:textId="77777777" w:rsidR="00274425" w:rsidRPr="002379B4" w:rsidRDefault="00274425" w:rsidP="00BA40F1">
      <w:pPr>
        <w:pStyle w:val="BodyText"/>
        <w:numPr>
          <w:ilvl w:val="0"/>
          <w:numId w:val="122"/>
        </w:numPr>
      </w:pPr>
      <w:r w:rsidRPr="002379B4">
        <w:t xml:space="preserve">In case of STOP, the message will go for further processing in VSTP. </w:t>
      </w:r>
    </w:p>
    <w:p w14:paraId="61CB69A9" w14:textId="77777777" w:rsidR="00274425" w:rsidRDefault="00274425" w:rsidP="00274425">
      <w:pPr>
        <w:pStyle w:val="BodyText"/>
        <w:rPr>
          <w:b/>
          <w:bCs/>
        </w:rPr>
      </w:pPr>
    </w:p>
    <w:p w14:paraId="53A154C8" w14:textId="77777777" w:rsidR="00274425" w:rsidRPr="002379B4" w:rsidRDefault="00274425" w:rsidP="00274425">
      <w:pPr>
        <w:pStyle w:val="BodyText"/>
      </w:pPr>
      <w:r w:rsidRPr="002379B4">
        <w:rPr>
          <w:b/>
          <w:bCs/>
        </w:rPr>
        <w:t>MTP screening high level design diagram</w:t>
      </w:r>
    </w:p>
    <w:p w14:paraId="6F3E5512" w14:textId="77777777" w:rsidR="00274425" w:rsidRDefault="00274425" w:rsidP="00274425">
      <w:pPr>
        <w:pStyle w:val="BodyText"/>
      </w:pPr>
      <w:r>
        <w:rPr>
          <w:noProof/>
          <w:lang w:eastAsia="en-US"/>
        </w:rPr>
        <w:drawing>
          <wp:inline distT="0" distB="0" distL="0" distR="0" wp14:anchorId="6677C235" wp14:editId="1B6250C9">
            <wp:extent cx="5943600" cy="2903855"/>
            <wp:effectExtent l="0" t="0" r="0" b="0"/>
            <wp:docPr id="1139" name="Picture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2903855"/>
                    </a:xfrm>
                    <a:prstGeom prst="rect">
                      <a:avLst/>
                    </a:prstGeom>
                  </pic:spPr>
                </pic:pic>
              </a:graphicData>
            </a:graphic>
          </wp:inline>
        </w:drawing>
      </w:r>
    </w:p>
    <w:p w14:paraId="45527A44" w14:textId="33C474B2" w:rsidR="00AE32B5" w:rsidRPr="00C53FA8" w:rsidRDefault="000A3166" w:rsidP="000A3166">
      <w:pPr>
        <w:pStyle w:val="Caption"/>
        <w:rPr>
          <w:b w:val="0"/>
        </w:rPr>
      </w:pPr>
      <w:bookmarkStart w:id="2680" w:name="_Toc42875753"/>
      <w:r>
        <w:t xml:space="preserve">Figure </w:t>
      </w:r>
      <w:r w:rsidR="006D4F5A">
        <w:rPr>
          <w:noProof/>
        </w:rPr>
        <w:fldChar w:fldCharType="begin"/>
      </w:r>
      <w:r w:rsidR="006D4F5A">
        <w:rPr>
          <w:noProof/>
        </w:rPr>
        <w:instrText xml:space="preserve"> SEQ Figure \* ARABIC </w:instrText>
      </w:r>
      <w:r w:rsidR="006D4F5A">
        <w:rPr>
          <w:noProof/>
        </w:rPr>
        <w:fldChar w:fldCharType="separate"/>
      </w:r>
      <w:r w:rsidR="005242B3">
        <w:rPr>
          <w:noProof/>
        </w:rPr>
        <w:t>30</w:t>
      </w:r>
      <w:r w:rsidR="006D4F5A">
        <w:rPr>
          <w:noProof/>
        </w:rPr>
        <w:fldChar w:fldCharType="end"/>
      </w:r>
      <w:r>
        <w:t xml:space="preserve"> – MTP screening design diagram</w:t>
      </w:r>
      <w:bookmarkEnd w:id="2680"/>
    </w:p>
    <w:p w14:paraId="08295DBF" w14:textId="77777777" w:rsidR="00AE32B5" w:rsidRDefault="00AE32B5" w:rsidP="00274425">
      <w:pPr>
        <w:pStyle w:val="BodyText"/>
      </w:pPr>
    </w:p>
    <w:p w14:paraId="35FE101A" w14:textId="77777777" w:rsidR="00274425" w:rsidRDefault="00274425" w:rsidP="00274425">
      <w:pPr>
        <w:pStyle w:val="BodyText"/>
      </w:pPr>
    </w:p>
    <w:p w14:paraId="6EBC7342" w14:textId="77777777" w:rsidR="00274425" w:rsidRPr="002379B4" w:rsidRDefault="00274425" w:rsidP="00274425">
      <w:pPr>
        <w:pStyle w:val="BodyText"/>
      </w:pPr>
      <w:r w:rsidRPr="002379B4">
        <w:rPr>
          <w:b/>
          <w:bCs/>
        </w:rPr>
        <w:t>Types of MTP Screening “NSFI”:</w:t>
      </w:r>
    </w:p>
    <w:p w14:paraId="4E9EA58F" w14:textId="77777777" w:rsidR="00274425" w:rsidRPr="002379B4" w:rsidRDefault="00274425" w:rsidP="00BA40F1">
      <w:pPr>
        <w:pStyle w:val="BodyText"/>
        <w:numPr>
          <w:ilvl w:val="1"/>
          <w:numId w:val="123"/>
        </w:numPr>
      </w:pPr>
      <w:r w:rsidRPr="002379B4">
        <w:t>OPC</w:t>
      </w:r>
    </w:p>
    <w:p w14:paraId="37423F15" w14:textId="77777777" w:rsidR="00274425" w:rsidRPr="002379B4" w:rsidRDefault="00274425" w:rsidP="00BA40F1">
      <w:pPr>
        <w:pStyle w:val="BodyText"/>
        <w:numPr>
          <w:ilvl w:val="1"/>
          <w:numId w:val="123"/>
        </w:numPr>
      </w:pPr>
      <w:r w:rsidRPr="002379B4">
        <w:lastRenderedPageBreak/>
        <w:t>BLKOPC</w:t>
      </w:r>
    </w:p>
    <w:p w14:paraId="037AE432" w14:textId="77777777" w:rsidR="00274425" w:rsidRPr="002379B4" w:rsidRDefault="00274425" w:rsidP="00BA40F1">
      <w:pPr>
        <w:pStyle w:val="BodyText"/>
        <w:numPr>
          <w:ilvl w:val="1"/>
          <w:numId w:val="123"/>
        </w:numPr>
      </w:pPr>
      <w:r w:rsidRPr="002379B4">
        <w:t>SIO</w:t>
      </w:r>
    </w:p>
    <w:p w14:paraId="1C91044B" w14:textId="77777777" w:rsidR="00274425" w:rsidRPr="002379B4" w:rsidRDefault="00274425" w:rsidP="00BA40F1">
      <w:pPr>
        <w:pStyle w:val="BodyText"/>
        <w:numPr>
          <w:ilvl w:val="1"/>
          <w:numId w:val="123"/>
        </w:numPr>
      </w:pPr>
      <w:r w:rsidRPr="002379B4">
        <w:t>DPC</w:t>
      </w:r>
    </w:p>
    <w:p w14:paraId="025E7895" w14:textId="77777777" w:rsidR="00274425" w:rsidRPr="002379B4" w:rsidRDefault="00274425" w:rsidP="00BA40F1">
      <w:pPr>
        <w:pStyle w:val="BodyText"/>
        <w:numPr>
          <w:ilvl w:val="1"/>
          <w:numId w:val="123"/>
        </w:numPr>
      </w:pPr>
      <w:r w:rsidRPr="002379B4">
        <w:t>BLKDPC</w:t>
      </w:r>
    </w:p>
    <w:p w14:paraId="7D449C9B" w14:textId="77777777" w:rsidR="00274425" w:rsidRPr="002379B4" w:rsidRDefault="00274425" w:rsidP="00BA40F1">
      <w:pPr>
        <w:pStyle w:val="BodyText"/>
        <w:numPr>
          <w:ilvl w:val="1"/>
          <w:numId w:val="123"/>
        </w:numPr>
      </w:pPr>
      <w:r w:rsidRPr="002379B4">
        <w:t>AFTDSTN</w:t>
      </w:r>
    </w:p>
    <w:p w14:paraId="4C38D428" w14:textId="77777777" w:rsidR="00274425" w:rsidRPr="002379B4" w:rsidRDefault="00274425" w:rsidP="00274425">
      <w:pPr>
        <w:pStyle w:val="BodyText"/>
      </w:pPr>
      <w:r w:rsidRPr="002379B4">
        <w:rPr>
          <w:b/>
          <w:bCs/>
        </w:rPr>
        <w:t>Types of MTP Screening “NSFI” - OPC:</w:t>
      </w:r>
    </w:p>
    <w:p w14:paraId="3B2FD806" w14:textId="77777777" w:rsidR="00274425" w:rsidRPr="002379B4" w:rsidRDefault="00274425" w:rsidP="00BA40F1">
      <w:pPr>
        <w:pStyle w:val="BodyText"/>
        <w:numPr>
          <w:ilvl w:val="1"/>
          <w:numId w:val="124"/>
        </w:numPr>
      </w:pPr>
      <w:r w:rsidRPr="002379B4">
        <w:t>OPC NSFI and next OPC rule group name defines rules that have all the Originating Point Codes that are allowed to send any message to the recipient network.</w:t>
      </w:r>
    </w:p>
    <w:p w14:paraId="357F41AF" w14:textId="77777777" w:rsidR="00274425" w:rsidRPr="002379B4" w:rsidRDefault="00274425" w:rsidP="00BA40F1">
      <w:pPr>
        <w:pStyle w:val="BodyText"/>
        <w:numPr>
          <w:ilvl w:val="1"/>
          <w:numId w:val="124"/>
        </w:numPr>
      </w:pPr>
      <w:r w:rsidRPr="002379B4">
        <w:t>The possible values for rule type OPC are BLKOPC, SIO, DPC, BLKDPC, STOP, FAIL.</w:t>
      </w:r>
    </w:p>
    <w:p w14:paraId="6E07B8CD" w14:textId="77777777" w:rsidR="00274425" w:rsidRPr="002379B4" w:rsidRDefault="00274425" w:rsidP="00BA40F1">
      <w:pPr>
        <w:pStyle w:val="BodyText"/>
        <w:numPr>
          <w:ilvl w:val="1"/>
          <w:numId w:val="124"/>
        </w:numPr>
      </w:pPr>
      <w:r w:rsidRPr="002379B4">
        <w:t>When a message comes on a linkset, the corresponding screen set will be looked up. Based on the NSFI and next screening rule group name associated with screen set (i.e. OPC as first NSFI and next OPC rule group name in that case), the rule lookup will be performed.</w:t>
      </w:r>
    </w:p>
    <w:p w14:paraId="394995B2" w14:textId="77777777" w:rsidR="00274425" w:rsidRPr="002379B4" w:rsidRDefault="00274425" w:rsidP="00BA40F1">
      <w:pPr>
        <w:pStyle w:val="BodyText"/>
        <w:numPr>
          <w:ilvl w:val="1"/>
          <w:numId w:val="124"/>
        </w:numPr>
      </w:pPr>
      <w:r w:rsidRPr="002379B4">
        <w:t xml:space="preserve">If OPC screening rule lookup is successful, then message should go for further screening level. </w:t>
      </w:r>
    </w:p>
    <w:p w14:paraId="5700A601" w14:textId="77777777" w:rsidR="00274425" w:rsidRPr="002379B4" w:rsidRDefault="00274425" w:rsidP="00BA40F1">
      <w:pPr>
        <w:pStyle w:val="BodyText"/>
        <w:numPr>
          <w:ilvl w:val="1"/>
          <w:numId w:val="124"/>
        </w:numPr>
      </w:pPr>
      <w:r w:rsidRPr="002379B4">
        <w:t>If OPC screening rule lookup does not find a match, then message should be discarded if mtpScrTestMode is OFF in VstpLinkset table.</w:t>
      </w:r>
    </w:p>
    <w:p w14:paraId="4EED541F" w14:textId="77777777" w:rsidR="00274425" w:rsidRPr="002379B4" w:rsidRDefault="00274425" w:rsidP="00274425">
      <w:pPr>
        <w:pStyle w:val="BodyText"/>
      </w:pPr>
      <w:r w:rsidRPr="002379B4">
        <w:rPr>
          <w:b/>
          <w:bCs/>
        </w:rPr>
        <w:t>Types of MTP Screening “NSFI” - BLKOPC:</w:t>
      </w:r>
    </w:p>
    <w:p w14:paraId="01C1085A" w14:textId="77777777" w:rsidR="00274425" w:rsidRPr="002379B4" w:rsidRDefault="00274425" w:rsidP="00BA40F1">
      <w:pPr>
        <w:pStyle w:val="BodyText"/>
        <w:numPr>
          <w:ilvl w:val="1"/>
          <w:numId w:val="125"/>
        </w:numPr>
      </w:pPr>
      <w:r w:rsidRPr="002379B4">
        <w:t>BLKOPC NSFI and next BLKOPC rule group name defines rules that have all the Originating Point Codes that are prohibited to send any message to the recipient network.</w:t>
      </w:r>
    </w:p>
    <w:p w14:paraId="656A0510" w14:textId="77777777" w:rsidR="00274425" w:rsidRPr="002379B4" w:rsidRDefault="00274425" w:rsidP="00BA40F1">
      <w:pPr>
        <w:pStyle w:val="BodyText"/>
        <w:numPr>
          <w:ilvl w:val="1"/>
          <w:numId w:val="125"/>
        </w:numPr>
      </w:pPr>
      <w:r w:rsidRPr="002379B4">
        <w:t>The possible values for rule type BLKOPC are SIO, DPC, BLKDPC, STOP, FAIL.</w:t>
      </w:r>
    </w:p>
    <w:p w14:paraId="2F5122A3" w14:textId="77777777" w:rsidR="00274425" w:rsidRPr="002379B4" w:rsidRDefault="00274425" w:rsidP="00BA40F1">
      <w:pPr>
        <w:pStyle w:val="BodyText"/>
        <w:numPr>
          <w:ilvl w:val="1"/>
          <w:numId w:val="125"/>
        </w:numPr>
      </w:pPr>
      <w:r w:rsidRPr="002379B4">
        <w:t>When a message comes on a linkset, the screen set associated with that linkset will be looked up and based on the NSFI and next screening rule group name associated with screen set (i.e. BLKOPC as first NSFI and next BLKOPC rule group name in that case), the rule lookup will be performed.</w:t>
      </w:r>
    </w:p>
    <w:p w14:paraId="56AAA04E" w14:textId="77777777" w:rsidR="00274425" w:rsidRPr="002379B4" w:rsidRDefault="00274425" w:rsidP="00BA40F1">
      <w:pPr>
        <w:pStyle w:val="BodyText"/>
        <w:numPr>
          <w:ilvl w:val="1"/>
          <w:numId w:val="125"/>
        </w:numPr>
      </w:pPr>
      <w:r w:rsidRPr="002379B4">
        <w:t>If BLKOPC screening rule lookup is successful, then message should be discarded if mtpScrTestMode is OFF in VstpLinkset table.</w:t>
      </w:r>
    </w:p>
    <w:p w14:paraId="6AD4A90C" w14:textId="77777777" w:rsidR="00274425" w:rsidRPr="002379B4" w:rsidRDefault="00274425" w:rsidP="00BA40F1">
      <w:pPr>
        <w:pStyle w:val="BodyText"/>
        <w:numPr>
          <w:ilvl w:val="1"/>
          <w:numId w:val="125"/>
        </w:numPr>
      </w:pPr>
      <w:r w:rsidRPr="002379B4">
        <w:t>If BLKOPC rule lookup does not find a match in BLKOPC rule group, then message should go for further screening level based on default rule in BLKOPC rule group.</w:t>
      </w:r>
    </w:p>
    <w:p w14:paraId="7B6633F5" w14:textId="77777777" w:rsidR="00274425" w:rsidRPr="002379B4" w:rsidRDefault="00274425" w:rsidP="00274425">
      <w:pPr>
        <w:pStyle w:val="BodyText"/>
      </w:pPr>
      <w:r w:rsidRPr="002379B4">
        <w:rPr>
          <w:b/>
          <w:bCs/>
        </w:rPr>
        <w:t>Types of MTP Screening “NSFI” - SIO:</w:t>
      </w:r>
    </w:p>
    <w:p w14:paraId="1AE42EEC" w14:textId="77777777" w:rsidR="00274425" w:rsidRPr="002379B4" w:rsidRDefault="00274425" w:rsidP="00BA40F1">
      <w:pPr>
        <w:pStyle w:val="BodyText"/>
        <w:numPr>
          <w:ilvl w:val="1"/>
          <w:numId w:val="126"/>
        </w:numPr>
      </w:pPr>
      <w:r w:rsidRPr="002379B4">
        <w:t>SIO NSFI and next SIO rule group name defines rules that have all the SIO values that are allowed/prohibited to send any message to the recipient network.</w:t>
      </w:r>
    </w:p>
    <w:p w14:paraId="3EE8E362" w14:textId="77777777" w:rsidR="00274425" w:rsidRPr="002379B4" w:rsidRDefault="00274425" w:rsidP="00BA40F1">
      <w:pPr>
        <w:pStyle w:val="BodyText"/>
        <w:numPr>
          <w:ilvl w:val="1"/>
          <w:numId w:val="126"/>
        </w:numPr>
      </w:pPr>
      <w:r w:rsidRPr="002379B4">
        <w:t>The possible values for rule type SIO are DPC, BLKDPC, AFTDSTN, STOP, FAIL.</w:t>
      </w:r>
    </w:p>
    <w:p w14:paraId="076803AB" w14:textId="77777777" w:rsidR="00274425" w:rsidRPr="002379B4" w:rsidRDefault="00274425" w:rsidP="00BA40F1">
      <w:pPr>
        <w:pStyle w:val="BodyText"/>
        <w:numPr>
          <w:ilvl w:val="1"/>
          <w:numId w:val="126"/>
        </w:numPr>
      </w:pPr>
      <w:r w:rsidRPr="002379B4">
        <w:t>When a message comes on a linkset, the corresponding screen set will be looked up. Based on the NSFI and next screening rule gr screening rule group name associated with screen set (i.e. SIO as first NSFI and next SIO rule group name in that case), the rule lookup will be performed.</w:t>
      </w:r>
    </w:p>
    <w:p w14:paraId="3C615B2A" w14:textId="77777777" w:rsidR="00274425" w:rsidRPr="002379B4" w:rsidRDefault="00274425" w:rsidP="00BA40F1">
      <w:pPr>
        <w:pStyle w:val="BodyText"/>
        <w:numPr>
          <w:ilvl w:val="1"/>
          <w:numId w:val="126"/>
        </w:numPr>
      </w:pPr>
      <w:r w:rsidRPr="002379B4">
        <w:t xml:space="preserve">If SIO screening rule lookup is successful, then message should go for further screening level. </w:t>
      </w:r>
    </w:p>
    <w:p w14:paraId="7DF31BE4" w14:textId="77777777" w:rsidR="00274425" w:rsidRPr="002379B4" w:rsidRDefault="00274425" w:rsidP="00BA40F1">
      <w:pPr>
        <w:pStyle w:val="BodyText"/>
        <w:numPr>
          <w:ilvl w:val="1"/>
          <w:numId w:val="126"/>
        </w:numPr>
      </w:pPr>
      <w:r w:rsidRPr="002379B4">
        <w:t>If SIO rule lookup does not find a match, then message should be discarded if mtpScrTestMode is OFF in VstpLinkset table.</w:t>
      </w:r>
    </w:p>
    <w:p w14:paraId="7281FE86" w14:textId="77777777" w:rsidR="00274425" w:rsidRPr="002379B4" w:rsidRDefault="00274425" w:rsidP="00BA40F1">
      <w:pPr>
        <w:pStyle w:val="BodyText"/>
        <w:numPr>
          <w:ilvl w:val="1"/>
          <w:numId w:val="126"/>
        </w:numPr>
      </w:pPr>
      <w:r w:rsidRPr="002379B4">
        <w:t>The NSFI “AFTDSTN” only applicable for messages which has service indicator value &lt; 3.</w:t>
      </w:r>
    </w:p>
    <w:p w14:paraId="000E4EE6" w14:textId="77777777" w:rsidR="00274425" w:rsidRPr="002379B4" w:rsidRDefault="00274425" w:rsidP="00274425">
      <w:pPr>
        <w:pStyle w:val="BodyText"/>
      </w:pPr>
      <w:r w:rsidRPr="002379B4">
        <w:rPr>
          <w:b/>
          <w:bCs/>
        </w:rPr>
        <w:t>Types of MTP Screening “NSFI” - DPC:</w:t>
      </w:r>
    </w:p>
    <w:p w14:paraId="3FF5768A" w14:textId="77777777" w:rsidR="00274425" w:rsidRPr="002379B4" w:rsidRDefault="00274425" w:rsidP="00BA40F1">
      <w:pPr>
        <w:pStyle w:val="BodyText"/>
        <w:numPr>
          <w:ilvl w:val="1"/>
          <w:numId w:val="127"/>
        </w:numPr>
      </w:pPr>
      <w:r w:rsidRPr="002379B4">
        <w:t>DPC NSFI and next DPC screening rule group name defines rules that have all the Destination Point Codes that are allowed to send any message to the recipient network.</w:t>
      </w:r>
    </w:p>
    <w:p w14:paraId="46D173AF" w14:textId="77777777" w:rsidR="00274425" w:rsidRPr="002379B4" w:rsidRDefault="00274425" w:rsidP="00BA40F1">
      <w:pPr>
        <w:pStyle w:val="BodyText"/>
        <w:numPr>
          <w:ilvl w:val="1"/>
          <w:numId w:val="127"/>
        </w:numPr>
      </w:pPr>
      <w:r w:rsidRPr="002379B4">
        <w:t>The possible values for rule type DPC are BLKDPC, AFTDSTN, STOP, FAIL.</w:t>
      </w:r>
    </w:p>
    <w:p w14:paraId="6C4FE919" w14:textId="77777777" w:rsidR="00274425" w:rsidRPr="002379B4" w:rsidRDefault="00274425" w:rsidP="00BA40F1">
      <w:pPr>
        <w:pStyle w:val="BodyText"/>
        <w:numPr>
          <w:ilvl w:val="1"/>
          <w:numId w:val="127"/>
        </w:numPr>
      </w:pPr>
      <w:r w:rsidRPr="002379B4">
        <w:t>When a message comes on a linkset, the corresponding screen set will be looked up. Based on the NSFI and next screening rule gr screening rule group name associated with screen set (i.e. DPC as first NSFI and next DPC rule group name in that case), the rule lookup will be performed.</w:t>
      </w:r>
    </w:p>
    <w:p w14:paraId="50AE4CD5" w14:textId="77777777" w:rsidR="00274425" w:rsidRPr="002379B4" w:rsidRDefault="00274425" w:rsidP="00BA40F1">
      <w:pPr>
        <w:pStyle w:val="BodyText"/>
        <w:numPr>
          <w:ilvl w:val="1"/>
          <w:numId w:val="127"/>
        </w:numPr>
      </w:pPr>
      <w:r w:rsidRPr="002379B4">
        <w:t xml:space="preserve">If DPC screening rule lookup is successful, then message should go for further screening level. </w:t>
      </w:r>
    </w:p>
    <w:p w14:paraId="49C65ED2" w14:textId="77777777" w:rsidR="00274425" w:rsidRPr="002379B4" w:rsidRDefault="00274425" w:rsidP="00BA40F1">
      <w:pPr>
        <w:pStyle w:val="BodyText"/>
        <w:numPr>
          <w:ilvl w:val="1"/>
          <w:numId w:val="127"/>
        </w:numPr>
      </w:pPr>
      <w:r w:rsidRPr="002379B4">
        <w:lastRenderedPageBreak/>
        <w:t>If DPC rule lookup does not find a match, then message should be discarded if mtpScrTestMode is OFF in VstpLinkset table.</w:t>
      </w:r>
    </w:p>
    <w:p w14:paraId="5A307727" w14:textId="77777777" w:rsidR="00274425" w:rsidRPr="002379B4" w:rsidRDefault="00274425" w:rsidP="00274425">
      <w:pPr>
        <w:pStyle w:val="BodyText"/>
      </w:pPr>
      <w:r w:rsidRPr="002379B4">
        <w:rPr>
          <w:b/>
          <w:bCs/>
        </w:rPr>
        <w:t>Types of MTP Screening “NSFI” - BLKDPC:</w:t>
      </w:r>
    </w:p>
    <w:p w14:paraId="1057FD58" w14:textId="77777777" w:rsidR="00274425" w:rsidRPr="002379B4" w:rsidRDefault="00274425" w:rsidP="00BA40F1">
      <w:pPr>
        <w:pStyle w:val="BodyText"/>
        <w:numPr>
          <w:ilvl w:val="1"/>
          <w:numId w:val="128"/>
        </w:numPr>
      </w:pPr>
      <w:r w:rsidRPr="002379B4">
        <w:t>BLKDPC NSFI and next BLKDPC rule group name defines rules that have all the Destination Point Codes that are prohibited to send any message to the recipient network.</w:t>
      </w:r>
    </w:p>
    <w:p w14:paraId="1A9EDB35" w14:textId="77777777" w:rsidR="00274425" w:rsidRPr="002379B4" w:rsidRDefault="00274425" w:rsidP="00BA40F1">
      <w:pPr>
        <w:pStyle w:val="BodyText"/>
        <w:numPr>
          <w:ilvl w:val="1"/>
          <w:numId w:val="128"/>
        </w:numPr>
      </w:pPr>
      <w:r w:rsidRPr="002379B4">
        <w:t>The possible values for rule type BLKDPC are AFTDSTN, STOP, FAIL.</w:t>
      </w:r>
    </w:p>
    <w:p w14:paraId="5B4C499B" w14:textId="77777777" w:rsidR="00274425" w:rsidRPr="002379B4" w:rsidRDefault="00274425" w:rsidP="00BA40F1">
      <w:pPr>
        <w:pStyle w:val="BodyText"/>
        <w:numPr>
          <w:ilvl w:val="1"/>
          <w:numId w:val="128"/>
        </w:numPr>
      </w:pPr>
      <w:r w:rsidRPr="002379B4">
        <w:t>When a message comes on a linkset, the corresponding screen set will be looked up. Based on the NSFI and next screening rule gr screening rule group name associated with screen set (i.e. BLKDPC as first NSFI and next BLKDPC rule group name in that case), the rule lookup will be performed.</w:t>
      </w:r>
    </w:p>
    <w:p w14:paraId="18B0B8D8" w14:textId="77777777" w:rsidR="00274425" w:rsidRPr="002379B4" w:rsidRDefault="00274425" w:rsidP="00BA40F1">
      <w:pPr>
        <w:pStyle w:val="BodyText"/>
        <w:numPr>
          <w:ilvl w:val="1"/>
          <w:numId w:val="128"/>
        </w:numPr>
      </w:pPr>
      <w:r w:rsidRPr="002379B4">
        <w:t>If BLKDPC screening rule lookup is successful, then message should be discarded if mtpScrTestMode is OFF in VstpLinkset table.</w:t>
      </w:r>
    </w:p>
    <w:p w14:paraId="4EB001C5" w14:textId="77777777" w:rsidR="00274425" w:rsidRPr="002379B4" w:rsidRDefault="00274425" w:rsidP="00BA40F1">
      <w:pPr>
        <w:pStyle w:val="BodyText"/>
        <w:numPr>
          <w:ilvl w:val="1"/>
          <w:numId w:val="128"/>
        </w:numPr>
      </w:pPr>
      <w:r w:rsidRPr="002379B4">
        <w:t>If BLKDPC rule lookup does not find a match in BLKDPC rule group, then message should go for further screening level based on default rule in BLKDPC rule group.</w:t>
      </w:r>
    </w:p>
    <w:p w14:paraId="5140D176" w14:textId="77777777" w:rsidR="00274425" w:rsidRPr="002379B4" w:rsidRDefault="00274425" w:rsidP="00274425">
      <w:pPr>
        <w:pStyle w:val="BodyText"/>
      </w:pPr>
      <w:r w:rsidRPr="002379B4">
        <w:rPr>
          <w:b/>
          <w:bCs/>
        </w:rPr>
        <w:t>Types of MTP Screening “NSFI” - AFTDSTN:</w:t>
      </w:r>
    </w:p>
    <w:p w14:paraId="3EB06F1D" w14:textId="77777777" w:rsidR="00274425" w:rsidRPr="002379B4" w:rsidRDefault="00274425" w:rsidP="00BA40F1">
      <w:pPr>
        <w:pStyle w:val="BodyText"/>
        <w:numPr>
          <w:ilvl w:val="1"/>
          <w:numId w:val="129"/>
        </w:numPr>
      </w:pPr>
      <w:r w:rsidRPr="002379B4">
        <w:t>AFTDSTN NSFI and next AFTDSTN rule group name defines rules that have all the Affected Destination values for network management messages that are allowed to send any message to the recipient network.</w:t>
      </w:r>
    </w:p>
    <w:p w14:paraId="11A37DCF" w14:textId="77777777" w:rsidR="00274425" w:rsidRPr="002379B4" w:rsidRDefault="00274425" w:rsidP="00BA40F1">
      <w:pPr>
        <w:pStyle w:val="BodyText"/>
        <w:numPr>
          <w:ilvl w:val="1"/>
          <w:numId w:val="129"/>
        </w:numPr>
      </w:pPr>
      <w:r w:rsidRPr="002379B4">
        <w:t>The possible values for rule type AFTDSTN are STOP and FAIL.</w:t>
      </w:r>
    </w:p>
    <w:p w14:paraId="481E329C" w14:textId="77777777" w:rsidR="00274425" w:rsidRPr="002379B4" w:rsidRDefault="00274425" w:rsidP="00BA40F1">
      <w:pPr>
        <w:pStyle w:val="BodyText"/>
        <w:numPr>
          <w:ilvl w:val="1"/>
          <w:numId w:val="129"/>
        </w:numPr>
      </w:pPr>
      <w:r w:rsidRPr="002379B4">
        <w:t>During screening if NSFI is AFTDSTN then either STOP or FAIL action will be performed based of AFTDSTN screening success or failure.</w:t>
      </w:r>
    </w:p>
    <w:p w14:paraId="49885E4B" w14:textId="77777777" w:rsidR="00274425" w:rsidRPr="002379B4" w:rsidRDefault="00274425" w:rsidP="00BA40F1">
      <w:pPr>
        <w:pStyle w:val="BodyText"/>
        <w:numPr>
          <w:ilvl w:val="1"/>
          <w:numId w:val="129"/>
        </w:numPr>
      </w:pPr>
      <w:r w:rsidRPr="002379B4">
        <w:t>The AFTDSTN NSFI can’t be configured as first NSFI in Screen Set.</w:t>
      </w:r>
    </w:p>
    <w:p w14:paraId="0F963200" w14:textId="77777777" w:rsidR="00274425" w:rsidRPr="002379B4" w:rsidRDefault="00274425" w:rsidP="00BA40F1">
      <w:pPr>
        <w:pStyle w:val="BodyText"/>
        <w:numPr>
          <w:ilvl w:val="1"/>
          <w:numId w:val="129"/>
        </w:numPr>
      </w:pPr>
      <w:r w:rsidRPr="002379B4">
        <w:t xml:space="preserve">Only messages which have Affected Destination (i.e. SNM message) will be screened. </w:t>
      </w:r>
    </w:p>
    <w:p w14:paraId="1008D9CF" w14:textId="77777777" w:rsidR="00274425" w:rsidRPr="002379B4" w:rsidRDefault="00274425" w:rsidP="00BA40F1">
      <w:pPr>
        <w:pStyle w:val="BodyText"/>
        <w:numPr>
          <w:ilvl w:val="1"/>
          <w:numId w:val="129"/>
        </w:numPr>
      </w:pPr>
      <w:r w:rsidRPr="002379B4">
        <w:t>The message which doesn’t have Affected Destination  will be continue processed and not discarded. Event 70393 (Invalid MSU received for AFTDSTN NSFI) will be generated if mtpScrEventLog flag is ON for that incoming linkset.</w:t>
      </w:r>
    </w:p>
    <w:p w14:paraId="3E988954" w14:textId="77777777" w:rsidR="00274425" w:rsidRDefault="00274425" w:rsidP="00274425">
      <w:pPr>
        <w:pStyle w:val="BodyText"/>
      </w:pPr>
    </w:p>
    <w:p w14:paraId="7CD93F04" w14:textId="77777777" w:rsidR="00274425" w:rsidRDefault="00274425" w:rsidP="00274425">
      <w:pPr>
        <w:pStyle w:val="BodyText"/>
        <w:rPr>
          <w:b/>
          <w:bCs/>
        </w:rPr>
      </w:pPr>
    </w:p>
    <w:p w14:paraId="3553850C" w14:textId="5094CD87" w:rsidR="001E2956" w:rsidRPr="002379B4" w:rsidRDefault="001E2956" w:rsidP="001E2956">
      <w:pPr>
        <w:pStyle w:val="Caption"/>
      </w:pPr>
      <w:bookmarkStart w:id="2681" w:name="_Toc42875816"/>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61</w:t>
      </w:r>
      <w:r w:rsidR="006D4F5A">
        <w:rPr>
          <w:noProof/>
        </w:rPr>
        <w:fldChar w:fldCharType="end"/>
      </w:r>
      <w:r>
        <w:t xml:space="preserve"> - </w:t>
      </w:r>
      <w:r w:rsidRPr="001E2956">
        <w:rPr>
          <w:bCs/>
        </w:rPr>
        <w:t>Message processing with mtpScrEventLog and mtpScrTestMode option when NSFI is FAIL</w:t>
      </w:r>
      <w:bookmarkEnd w:id="26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734"/>
        <w:gridCol w:w="1763"/>
        <w:gridCol w:w="3161"/>
        <w:gridCol w:w="2812"/>
      </w:tblGrid>
      <w:tr w:rsidR="00274425" w:rsidRPr="002379B4" w14:paraId="20BFD96E" w14:textId="77777777" w:rsidTr="00164999">
        <w:tc>
          <w:tcPr>
            <w:tcW w:w="883" w:type="pct"/>
            <w:shd w:val="clear" w:color="auto" w:fill="BFBFBF" w:themeFill="background1" w:themeFillShade="BF"/>
            <w:tcMar>
              <w:top w:w="72" w:type="dxa"/>
              <w:left w:w="144" w:type="dxa"/>
              <w:bottom w:w="72" w:type="dxa"/>
              <w:right w:w="144" w:type="dxa"/>
            </w:tcMar>
            <w:vAlign w:val="center"/>
            <w:hideMark/>
          </w:tcPr>
          <w:p w14:paraId="6023FC4B" w14:textId="77777777" w:rsidR="00274425" w:rsidRPr="00F54F96" w:rsidRDefault="00274425" w:rsidP="00F735CF">
            <w:pPr>
              <w:pStyle w:val="BodyText"/>
              <w:rPr>
                <w:rFonts w:ascii="Garamond" w:hAnsi="Garamond"/>
              </w:rPr>
            </w:pPr>
            <w:r w:rsidRPr="00F54F96">
              <w:rPr>
                <w:rFonts w:ascii="Garamond" w:hAnsi="Garamond"/>
                <w:b/>
                <w:bCs/>
              </w:rPr>
              <w:t>mtpScrEventLog (ON/OFF)</w:t>
            </w:r>
          </w:p>
        </w:tc>
        <w:tc>
          <w:tcPr>
            <w:tcW w:w="896" w:type="pct"/>
            <w:shd w:val="clear" w:color="auto" w:fill="BFBFBF" w:themeFill="background1" w:themeFillShade="BF"/>
            <w:tcMar>
              <w:top w:w="72" w:type="dxa"/>
              <w:left w:w="144" w:type="dxa"/>
              <w:bottom w:w="72" w:type="dxa"/>
              <w:right w:w="144" w:type="dxa"/>
            </w:tcMar>
            <w:vAlign w:val="center"/>
            <w:hideMark/>
          </w:tcPr>
          <w:p w14:paraId="5F92A867" w14:textId="77777777" w:rsidR="00274425" w:rsidRPr="00F54F96" w:rsidRDefault="00274425" w:rsidP="00F735CF">
            <w:pPr>
              <w:pStyle w:val="BodyText"/>
              <w:rPr>
                <w:rFonts w:ascii="Garamond" w:hAnsi="Garamond"/>
              </w:rPr>
            </w:pPr>
            <w:r w:rsidRPr="00F54F96">
              <w:rPr>
                <w:rFonts w:ascii="Garamond" w:hAnsi="Garamond"/>
                <w:b/>
                <w:bCs/>
              </w:rPr>
              <w:t>mtpScrTestMode (ON/OFF)</w:t>
            </w:r>
          </w:p>
        </w:tc>
        <w:tc>
          <w:tcPr>
            <w:tcW w:w="1703" w:type="pct"/>
            <w:shd w:val="clear" w:color="auto" w:fill="BFBFBF" w:themeFill="background1" w:themeFillShade="BF"/>
            <w:tcMar>
              <w:top w:w="72" w:type="dxa"/>
              <w:left w:w="144" w:type="dxa"/>
              <w:bottom w:w="72" w:type="dxa"/>
              <w:right w:w="144" w:type="dxa"/>
            </w:tcMar>
            <w:vAlign w:val="center"/>
            <w:hideMark/>
          </w:tcPr>
          <w:p w14:paraId="18536B7C" w14:textId="77777777" w:rsidR="00274425" w:rsidRPr="00F54F96" w:rsidRDefault="00274425" w:rsidP="00F735CF">
            <w:pPr>
              <w:pStyle w:val="BodyText"/>
              <w:rPr>
                <w:rFonts w:ascii="Garamond" w:hAnsi="Garamond"/>
              </w:rPr>
            </w:pPr>
            <w:r w:rsidRPr="00F54F96">
              <w:rPr>
                <w:rFonts w:ascii="Garamond" w:hAnsi="Garamond"/>
                <w:b/>
                <w:bCs/>
              </w:rPr>
              <w:t>Message discarded/Message continue processed for further routing</w:t>
            </w:r>
          </w:p>
        </w:tc>
        <w:tc>
          <w:tcPr>
            <w:tcW w:w="1518" w:type="pct"/>
            <w:shd w:val="clear" w:color="auto" w:fill="BFBFBF" w:themeFill="background1" w:themeFillShade="BF"/>
            <w:tcMar>
              <w:top w:w="72" w:type="dxa"/>
              <w:left w:w="144" w:type="dxa"/>
              <w:bottom w:w="72" w:type="dxa"/>
              <w:right w:w="144" w:type="dxa"/>
            </w:tcMar>
            <w:vAlign w:val="center"/>
            <w:hideMark/>
          </w:tcPr>
          <w:p w14:paraId="534F3562" w14:textId="77777777" w:rsidR="00274425" w:rsidRPr="00F54F96" w:rsidRDefault="00274425" w:rsidP="00F735CF">
            <w:pPr>
              <w:pStyle w:val="BodyText"/>
              <w:rPr>
                <w:rFonts w:ascii="Garamond" w:hAnsi="Garamond"/>
              </w:rPr>
            </w:pPr>
            <w:r w:rsidRPr="00F54F96">
              <w:rPr>
                <w:rFonts w:ascii="Garamond" w:hAnsi="Garamond"/>
                <w:b/>
                <w:bCs/>
              </w:rPr>
              <w:t>Event 70392 (MSU discarded due to MTP Screening) Generated (Yes/No)</w:t>
            </w:r>
          </w:p>
        </w:tc>
      </w:tr>
      <w:tr w:rsidR="00274425" w:rsidRPr="002379B4" w14:paraId="4F8E0ACC" w14:textId="77777777" w:rsidTr="00164999">
        <w:trPr>
          <w:trHeight w:val="788"/>
        </w:trPr>
        <w:tc>
          <w:tcPr>
            <w:tcW w:w="883" w:type="pct"/>
            <w:shd w:val="clear" w:color="auto" w:fill="FFFFFF" w:themeFill="background1"/>
            <w:tcMar>
              <w:top w:w="72" w:type="dxa"/>
              <w:left w:w="144" w:type="dxa"/>
              <w:bottom w:w="72" w:type="dxa"/>
              <w:right w:w="144" w:type="dxa"/>
            </w:tcMar>
            <w:vAlign w:val="center"/>
            <w:hideMark/>
          </w:tcPr>
          <w:p w14:paraId="7B0508DB" w14:textId="77777777" w:rsidR="00274425" w:rsidRPr="00F54F96" w:rsidRDefault="00274425" w:rsidP="00F735CF">
            <w:pPr>
              <w:pStyle w:val="BodyText"/>
              <w:rPr>
                <w:rFonts w:ascii="Garamond" w:hAnsi="Garamond"/>
              </w:rPr>
            </w:pPr>
            <w:r w:rsidRPr="00F54F96">
              <w:rPr>
                <w:rFonts w:ascii="Garamond" w:hAnsi="Garamond"/>
              </w:rPr>
              <w:t>OFF</w:t>
            </w:r>
          </w:p>
        </w:tc>
        <w:tc>
          <w:tcPr>
            <w:tcW w:w="896" w:type="pct"/>
            <w:shd w:val="clear" w:color="auto" w:fill="FFFFFF" w:themeFill="background1"/>
            <w:tcMar>
              <w:top w:w="72" w:type="dxa"/>
              <w:left w:w="144" w:type="dxa"/>
              <w:bottom w:w="72" w:type="dxa"/>
              <w:right w:w="144" w:type="dxa"/>
            </w:tcMar>
            <w:vAlign w:val="center"/>
            <w:hideMark/>
          </w:tcPr>
          <w:p w14:paraId="0B31A6BC" w14:textId="77777777" w:rsidR="00274425" w:rsidRPr="00F54F96" w:rsidRDefault="00274425" w:rsidP="00F735CF">
            <w:pPr>
              <w:pStyle w:val="BodyText"/>
              <w:rPr>
                <w:rFonts w:ascii="Garamond" w:hAnsi="Garamond"/>
              </w:rPr>
            </w:pPr>
            <w:r w:rsidRPr="00F54F96">
              <w:rPr>
                <w:rFonts w:ascii="Garamond" w:hAnsi="Garamond"/>
              </w:rPr>
              <w:t>OFF</w:t>
            </w:r>
          </w:p>
        </w:tc>
        <w:tc>
          <w:tcPr>
            <w:tcW w:w="1703" w:type="pct"/>
            <w:shd w:val="clear" w:color="auto" w:fill="FFFFFF" w:themeFill="background1"/>
            <w:tcMar>
              <w:top w:w="72" w:type="dxa"/>
              <w:left w:w="144" w:type="dxa"/>
              <w:bottom w:w="72" w:type="dxa"/>
              <w:right w:w="144" w:type="dxa"/>
            </w:tcMar>
            <w:vAlign w:val="center"/>
            <w:hideMark/>
          </w:tcPr>
          <w:p w14:paraId="0AD62070" w14:textId="77777777" w:rsidR="00274425" w:rsidRPr="00F54F96" w:rsidRDefault="00274425" w:rsidP="00F735CF">
            <w:pPr>
              <w:pStyle w:val="BodyText"/>
              <w:rPr>
                <w:rFonts w:ascii="Garamond" w:hAnsi="Garamond"/>
              </w:rPr>
            </w:pPr>
            <w:r w:rsidRPr="00F54F96">
              <w:rPr>
                <w:rFonts w:ascii="Garamond" w:hAnsi="Garamond"/>
              </w:rPr>
              <w:t>Message will be discarded</w:t>
            </w:r>
          </w:p>
        </w:tc>
        <w:tc>
          <w:tcPr>
            <w:tcW w:w="1518" w:type="pct"/>
            <w:shd w:val="clear" w:color="auto" w:fill="FFFFFF" w:themeFill="background1"/>
            <w:tcMar>
              <w:top w:w="72" w:type="dxa"/>
              <w:left w:w="144" w:type="dxa"/>
              <w:bottom w:w="72" w:type="dxa"/>
              <w:right w:w="144" w:type="dxa"/>
            </w:tcMar>
            <w:vAlign w:val="center"/>
            <w:hideMark/>
          </w:tcPr>
          <w:p w14:paraId="53A72D9F" w14:textId="77777777" w:rsidR="00274425" w:rsidRPr="00F54F96" w:rsidRDefault="00274425" w:rsidP="00F735CF">
            <w:pPr>
              <w:pStyle w:val="BodyText"/>
              <w:rPr>
                <w:rFonts w:ascii="Garamond" w:hAnsi="Garamond"/>
              </w:rPr>
            </w:pPr>
            <w:r w:rsidRPr="00F54F96">
              <w:rPr>
                <w:rFonts w:ascii="Garamond" w:hAnsi="Garamond"/>
              </w:rPr>
              <w:t>No</w:t>
            </w:r>
          </w:p>
        </w:tc>
      </w:tr>
      <w:tr w:rsidR="00274425" w:rsidRPr="002379B4" w14:paraId="3DBBCC56" w14:textId="77777777" w:rsidTr="00164999">
        <w:trPr>
          <w:trHeight w:val="732"/>
        </w:trPr>
        <w:tc>
          <w:tcPr>
            <w:tcW w:w="883" w:type="pct"/>
            <w:shd w:val="clear" w:color="auto" w:fill="FFFFFF" w:themeFill="background1"/>
            <w:tcMar>
              <w:top w:w="72" w:type="dxa"/>
              <w:left w:w="144" w:type="dxa"/>
              <w:bottom w:w="72" w:type="dxa"/>
              <w:right w:w="144" w:type="dxa"/>
            </w:tcMar>
            <w:vAlign w:val="center"/>
            <w:hideMark/>
          </w:tcPr>
          <w:p w14:paraId="17410C61" w14:textId="77777777" w:rsidR="00274425" w:rsidRPr="00F54F96" w:rsidRDefault="00274425" w:rsidP="00F735CF">
            <w:pPr>
              <w:pStyle w:val="BodyText"/>
              <w:rPr>
                <w:rFonts w:ascii="Garamond" w:hAnsi="Garamond"/>
              </w:rPr>
            </w:pPr>
            <w:r w:rsidRPr="00F54F96">
              <w:rPr>
                <w:rFonts w:ascii="Garamond" w:hAnsi="Garamond"/>
              </w:rPr>
              <w:t>ON</w:t>
            </w:r>
          </w:p>
        </w:tc>
        <w:tc>
          <w:tcPr>
            <w:tcW w:w="896" w:type="pct"/>
            <w:shd w:val="clear" w:color="auto" w:fill="FFFFFF" w:themeFill="background1"/>
            <w:tcMar>
              <w:top w:w="72" w:type="dxa"/>
              <w:left w:w="144" w:type="dxa"/>
              <w:bottom w:w="72" w:type="dxa"/>
              <w:right w:w="144" w:type="dxa"/>
            </w:tcMar>
            <w:vAlign w:val="center"/>
            <w:hideMark/>
          </w:tcPr>
          <w:p w14:paraId="358497AA" w14:textId="77777777" w:rsidR="00274425" w:rsidRPr="00F54F96" w:rsidRDefault="00274425" w:rsidP="00F735CF">
            <w:pPr>
              <w:pStyle w:val="BodyText"/>
              <w:rPr>
                <w:rFonts w:ascii="Garamond" w:hAnsi="Garamond"/>
              </w:rPr>
            </w:pPr>
            <w:r w:rsidRPr="00F54F96">
              <w:rPr>
                <w:rFonts w:ascii="Garamond" w:hAnsi="Garamond"/>
              </w:rPr>
              <w:t>OFF</w:t>
            </w:r>
          </w:p>
        </w:tc>
        <w:tc>
          <w:tcPr>
            <w:tcW w:w="1703" w:type="pct"/>
            <w:shd w:val="clear" w:color="auto" w:fill="FFFFFF" w:themeFill="background1"/>
            <w:tcMar>
              <w:top w:w="72" w:type="dxa"/>
              <w:left w:w="144" w:type="dxa"/>
              <w:bottom w:w="72" w:type="dxa"/>
              <w:right w:w="144" w:type="dxa"/>
            </w:tcMar>
            <w:vAlign w:val="center"/>
            <w:hideMark/>
          </w:tcPr>
          <w:p w14:paraId="3ABB37F7" w14:textId="77777777" w:rsidR="00274425" w:rsidRPr="00F54F96" w:rsidRDefault="00274425" w:rsidP="00F735CF">
            <w:pPr>
              <w:pStyle w:val="BodyText"/>
              <w:rPr>
                <w:rFonts w:ascii="Garamond" w:hAnsi="Garamond"/>
              </w:rPr>
            </w:pPr>
            <w:r w:rsidRPr="00F54F96">
              <w:rPr>
                <w:rFonts w:ascii="Garamond" w:hAnsi="Garamond"/>
              </w:rPr>
              <w:t>Message will be discarded</w:t>
            </w:r>
          </w:p>
        </w:tc>
        <w:tc>
          <w:tcPr>
            <w:tcW w:w="1518" w:type="pct"/>
            <w:shd w:val="clear" w:color="auto" w:fill="FFFFFF" w:themeFill="background1"/>
            <w:tcMar>
              <w:top w:w="72" w:type="dxa"/>
              <w:left w:w="144" w:type="dxa"/>
              <w:bottom w:w="72" w:type="dxa"/>
              <w:right w:w="144" w:type="dxa"/>
            </w:tcMar>
            <w:vAlign w:val="center"/>
            <w:hideMark/>
          </w:tcPr>
          <w:p w14:paraId="3B5EC517" w14:textId="77777777" w:rsidR="00274425" w:rsidRPr="00F54F96" w:rsidRDefault="00274425" w:rsidP="00F735CF">
            <w:pPr>
              <w:pStyle w:val="BodyText"/>
              <w:rPr>
                <w:rFonts w:ascii="Garamond" w:hAnsi="Garamond"/>
              </w:rPr>
            </w:pPr>
            <w:r w:rsidRPr="00F54F96">
              <w:rPr>
                <w:rFonts w:ascii="Garamond" w:hAnsi="Garamond"/>
              </w:rPr>
              <w:t>Yes</w:t>
            </w:r>
          </w:p>
        </w:tc>
      </w:tr>
      <w:tr w:rsidR="00274425" w:rsidRPr="002379B4" w14:paraId="62D3A658" w14:textId="77777777" w:rsidTr="00164999">
        <w:trPr>
          <w:trHeight w:val="732"/>
        </w:trPr>
        <w:tc>
          <w:tcPr>
            <w:tcW w:w="883" w:type="pct"/>
            <w:shd w:val="clear" w:color="auto" w:fill="FFFFFF" w:themeFill="background1"/>
            <w:tcMar>
              <w:top w:w="72" w:type="dxa"/>
              <w:left w:w="144" w:type="dxa"/>
              <w:bottom w:w="72" w:type="dxa"/>
              <w:right w:w="144" w:type="dxa"/>
            </w:tcMar>
            <w:vAlign w:val="center"/>
            <w:hideMark/>
          </w:tcPr>
          <w:p w14:paraId="689AD5EF" w14:textId="77777777" w:rsidR="00274425" w:rsidRPr="00F54F96" w:rsidRDefault="00274425" w:rsidP="00F735CF">
            <w:pPr>
              <w:pStyle w:val="BodyText"/>
              <w:rPr>
                <w:rFonts w:ascii="Garamond" w:hAnsi="Garamond"/>
              </w:rPr>
            </w:pPr>
            <w:r w:rsidRPr="00F54F96">
              <w:rPr>
                <w:rFonts w:ascii="Garamond" w:hAnsi="Garamond"/>
              </w:rPr>
              <w:t>OFF</w:t>
            </w:r>
          </w:p>
        </w:tc>
        <w:tc>
          <w:tcPr>
            <w:tcW w:w="896" w:type="pct"/>
            <w:shd w:val="clear" w:color="auto" w:fill="FFFFFF" w:themeFill="background1"/>
            <w:tcMar>
              <w:top w:w="72" w:type="dxa"/>
              <w:left w:w="144" w:type="dxa"/>
              <w:bottom w:w="72" w:type="dxa"/>
              <w:right w:w="144" w:type="dxa"/>
            </w:tcMar>
            <w:vAlign w:val="center"/>
            <w:hideMark/>
          </w:tcPr>
          <w:p w14:paraId="170E11BC" w14:textId="77777777" w:rsidR="00274425" w:rsidRPr="00F54F96" w:rsidRDefault="00274425" w:rsidP="00F735CF">
            <w:pPr>
              <w:pStyle w:val="BodyText"/>
              <w:rPr>
                <w:rFonts w:ascii="Garamond" w:hAnsi="Garamond"/>
              </w:rPr>
            </w:pPr>
            <w:r w:rsidRPr="00F54F96">
              <w:rPr>
                <w:rFonts w:ascii="Garamond" w:hAnsi="Garamond"/>
              </w:rPr>
              <w:t>ON</w:t>
            </w:r>
          </w:p>
        </w:tc>
        <w:tc>
          <w:tcPr>
            <w:tcW w:w="1703" w:type="pct"/>
            <w:shd w:val="clear" w:color="auto" w:fill="FFFFFF" w:themeFill="background1"/>
            <w:tcMar>
              <w:top w:w="72" w:type="dxa"/>
              <w:left w:w="144" w:type="dxa"/>
              <w:bottom w:w="72" w:type="dxa"/>
              <w:right w:w="144" w:type="dxa"/>
            </w:tcMar>
            <w:vAlign w:val="center"/>
            <w:hideMark/>
          </w:tcPr>
          <w:p w14:paraId="11CB1FF5" w14:textId="77777777" w:rsidR="00274425" w:rsidRPr="00F54F96" w:rsidRDefault="00274425" w:rsidP="00F735CF">
            <w:pPr>
              <w:pStyle w:val="BodyText"/>
              <w:rPr>
                <w:rFonts w:ascii="Garamond" w:hAnsi="Garamond"/>
              </w:rPr>
            </w:pPr>
            <w:r w:rsidRPr="00F54F96">
              <w:rPr>
                <w:rFonts w:ascii="Garamond" w:hAnsi="Garamond"/>
              </w:rPr>
              <w:t>Message will be continue processed for further routing</w:t>
            </w:r>
          </w:p>
        </w:tc>
        <w:tc>
          <w:tcPr>
            <w:tcW w:w="1518" w:type="pct"/>
            <w:shd w:val="clear" w:color="auto" w:fill="FFFFFF" w:themeFill="background1"/>
            <w:tcMar>
              <w:top w:w="72" w:type="dxa"/>
              <w:left w:w="144" w:type="dxa"/>
              <w:bottom w:w="72" w:type="dxa"/>
              <w:right w:w="144" w:type="dxa"/>
            </w:tcMar>
            <w:vAlign w:val="center"/>
            <w:hideMark/>
          </w:tcPr>
          <w:p w14:paraId="3895B87F" w14:textId="77777777" w:rsidR="00274425" w:rsidRPr="00F54F96" w:rsidRDefault="00274425" w:rsidP="00F735CF">
            <w:pPr>
              <w:pStyle w:val="BodyText"/>
              <w:rPr>
                <w:rFonts w:ascii="Garamond" w:hAnsi="Garamond"/>
              </w:rPr>
            </w:pPr>
            <w:r w:rsidRPr="00F54F96">
              <w:rPr>
                <w:rFonts w:ascii="Garamond" w:hAnsi="Garamond"/>
              </w:rPr>
              <w:t>No</w:t>
            </w:r>
          </w:p>
        </w:tc>
      </w:tr>
      <w:tr w:rsidR="00274425" w:rsidRPr="002379B4" w14:paraId="0F7CA9DB" w14:textId="77777777" w:rsidTr="00164999">
        <w:trPr>
          <w:trHeight w:val="732"/>
        </w:trPr>
        <w:tc>
          <w:tcPr>
            <w:tcW w:w="883" w:type="pct"/>
            <w:shd w:val="clear" w:color="auto" w:fill="FFFFFF" w:themeFill="background1"/>
            <w:tcMar>
              <w:top w:w="72" w:type="dxa"/>
              <w:left w:w="144" w:type="dxa"/>
              <w:bottom w:w="72" w:type="dxa"/>
              <w:right w:w="144" w:type="dxa"/>
            </w:tcMar>
            <w:vAlign w:val="center"/>
            <w:hideMark/>
          </w:tcPr>
          <w:p w14:paraId="6CA15F60" w14:textId="77777777" w:rsidR="00274425" w:rsidRPr="00F54F96" w:rsidRDefault="00274425" w:rsidP="00F735CF">
            <w:pPr>
              <w:pStyle w:val="BodyText"/>
              <w:rPr>
                <w:rFonts w:ascii="Garamond" w:hAnsi="Garamond"/>
              </w:rPr>
            </w:pPr>
            <w:r w:rsidRPr="00F54F96">
              <w:rPr>
                <w:rFonts w:ascii="Garamond" w:hAnsi="Garamond"/>
              </w:rPr>
              <w:t>ON</w:t>
            </w:r>
          </w:p>
        </w:tc>
        <w:tc>
          <w:tcPr>
            <w:tcW w:w="896" w:type="pct"/>
            <w:shd w:val="clear" w:color="auto" w:fill="FFFFFF" w:themeFill="background1"/>
            <w:tcMar>
              <w:top w:w="72" w:type="dxa"/>
              <w:left w:w="144" w:type="dxa"/>
              <w:bottom w:w="72" w:type="dxa"/>
              <w:right w:w="144" w:type="dxa"/>
            </w:tcMar>
            <w:vAlign w:val="center"/>
            <w:hideMark/>
          </w:tcPr>
          <w:p w14:paraId="05D4C4D0" w14:textId="77777777" w:rsidR="00274425" w:rsidRPr="00F54F96" w:rsidRDefault="00274425" w:rsidP="00F735CF">
            <w:pPr>
              <w:pStyle w:val="BodyText"/>
              <w:rPr>
                <w:rFonts w:ascii="Garamond" w:hAnsi="Garamond"/>
              </w:rPr>
            </w:pPr>
            <w:r w:rsidRPr="00F54F96">
              <w:rPr>
                <w:rFonts w:ascii="Garamond" w:hAnsi="Garamond"/>
              </w:rPr>
              <w:t>ON</w:t>
            </w:r>
          </w:p>
        </w:tc>
        <w:tc>
          <w:tcPr>
            <w:tcW w:w="1703" w:type="pct"/>
            <w:shd w:val="clear" w:color="auto" w:fill="FFFFFF" w:themeFill="background1"/>
            <w:tcMar>
              <w:top w:w="72" w:type="dxa"/>
              <w:left w:w="144" w:type="dxa"/>
              <w:bottom w:w="72" w:type="dxa"/>
              <w:right w:w="144" w:type="dxa"/>
            </w:tcMar>
            <w:vAlign w:val="center"/>
            <w:hideMark/>
          </w:tcPr>
          <w:p w14:paraId="4E8F186F" w14:textId="77777777" w:rsidR="00274425" w:rsidRPr="00F54F96" w:rsidRDefault="00274425" w:rsidP="00F735CF">
            <w:pPr>
              <w:pStyle w:val="BodyText"/>
              <w:rPr>
                <w:rFonts w:ascii="Garamond" w:hAnsi="Garamond"/>
              </w:rPr>
            </w:pPr>
            <w:r w:rsidRPr="00F54F96">
              <w:rPr>
                <w:rFonts w:ascii="Garamond" w:hAnsi="Garamond"/>
              </w:rPr>
              <w:t>Message will be continue processed for further routing</w:t>
            </w:r>
          </w:p>
        </w:tc>
        <w:tc>
          <w:tcPr>
            <w:tcW w:w="1518" w:type="pct"/>
            <w:shd w:val="clear" w:color="auto" w:fill="FFFFFF" w:themeFill="background1"/>
            <w:tcMar>
              <w:top w:w="72" w:type="dxa"/>
              <w:left w:w="144" w:type="dxa"/>
              <w:bottom w:w="72" w:type="dxa"/>
              <w:right w:w="144" w:type="dxa"/>
            </w:tcMar>
            <w:vAlign w:val="center"/>
            <w:hideMark/>
          </w:tcPr>
          <w:p w14:paraId="62A92EFE" w14:textId="77777777" w:rsidR="00274425" w:rsidRPr="00F54F96" w:rsidRDefault="00274425" w:rsidP="00F735CF">
            <w:pPr>
              <w:pStyle w:val="BodyText"/>
              <w:rPr>
                <w:rFonts w:ascii="Garamond" w:hAnsi="Garamond"/>
              </w:rPr>
            </w:pPr>
            <w:r w:rsidRPr="00F54F96">
              <w:rPr>
                <w:rFonts w:ascii="Garamond" w:hAnsi="Garamond"/>
              </w:rPr>
              <w:t>Yes</w:t>
            </w:r>
          </w:p>
        </w:tc>
      </w:tr>
    </w:tbl>
    <w:p w14:paraId="3C8CF965" w14:textId="77777777" w:rsidR="007E79E8" w:rsidRDefault="007E79E8" w:rsidP="007E79E8">
      <w:pPr>
        <w:pStyle w:val="BodyText"/>
        <w:ind w:left="3600"/>
        <w:rPr>
          <w:b/>
          <w:bCs/>
        </w:rPr>
      </w:pPr>
    </w:p>
    <w:p w14:paraId="0748726F" w14:textId="77777777" w:rsidR="00274425" w:rsidRPr="002379B4" w:rsidRDefault="00FA44A0" w:rsidP="00274425">
      <w:pPr>
        <w:pStyle w:val="BodyText"/>
      </w:pPr>
      <w:r w:rsidRPr="002379B4">
        <w:rPr>
          <w:b/>
          <w:bCs/>
        </w:rPr>
        <w:t>NOTE:</w:t>
      </w:r>
      <w:r w:rsidR="00274425" w:rsidRPr="002379B4">
        <w:t xml:space="preserve"> </w:t>
      </w:r>
    </w:p>
    <w:p w14:paraId="015ABE88" w14:textId="77777777" w:rsidR="00274425" w:rsidRPr="002379B4" w:rsidRDefault="00274425" w:rsidP="00274425">
      <w:pPr>
        <w:pStyle w:val="BodyText"/>
      </w:pPr>
      <w:r w:rsidRPr="002379B4">
        <w:lastRenderedPageBreak/>
        <w:t>When mtpScrEventLog is OFF and mtpScrTestMode is ON then screening rule processing will not take place.</w:t>
      </w:r>
    </w:p>
    <w:p w14:paraId="114C0F59" w14:textId="77777777" w:rsidR="00274425" w:rsidRPr="002379B4" w:rsidRDefault="00274425" w:rsidP="00274425">
      <w:pPr>
        <w:pStyle w:val="BodyText"/>
      </w:pPr>
      <w:r w:rsidRPr="002379B4">
        <w:t xml:space="preserve">NSFI STOP </w:t>
      </w:r>
      <w:r>
        <w:t>doesn’t have any effect with the</w:t>
      </w:r>
      <w:r w:rsidRPr="002379B4">
        <w:t>s</w:t>
      </w:r>
      <w:r>
        <w:t>e</w:t>
      </w:r>
      <w:r w:rsidRPr="002379B4">
        <w:t xml:space="preserve"> options.</w:t>
      </w:r>
    </w:p>
    <w:p w14:paraId="2DF575B1" w14:textId="77777777" w:rsidR="00274425" w:rsidRDefault="00274425" w:rsidP="00274425">
      <w:pPr>
        <w:pStyle w:val="BodyText"/>
      </w:pPr>
    </w:p>
    <w:p w14:paraId="3CB0DAA9" w14:textId="77777777" w:rsidR="001E2956" w:rsidRDefault="001E2956" w:rsidP="001E2956">
      <w:pPr>
        <w:pStyle w:val="Caption"/>
      </w:pPr>
    </w:p>
    <w:p w14:paraId="67C14EEF" w14:textId="77777777" w:rsidR="00164999" w:rsidRDefault="00164999" w:rsidP="00164999">
      <w:pPr>
        <w:pStyle w:val="BodyText"/>
      </w:pPr>
    </w:p>
    <w:p w14:paraId="7DFE1E8E" w14:textId="77777777" w:rsidR="00164999" w:rsidRDefault="00164999" w:rsidP="00164999">
      <w:pPr>
        <w:pStyle w:val="BodyText"/>
      </w:pPr>
    </w:p>
    <w:p w14:paraId="18E737D5" w14:textId="77777777" w:rsidR="00164999" w:rsidRPr="00164999" w:rsidRDefault="00164999" w:rsidP="00164999">
      <w:pPr>
        <w:pStyle w:val="BodyText"/>
      </w:pPr>
    </w:p>
    <w:p w14:paraId="79559ECC" w14:textId="77777777" w:rsidR="001E2956" w:rsidRDefault="001E2956" w:rsidP="001E2956">
      <w:pPr>
        <w:pStyle w:val="Caption"/>
      </w:pPr>
    </w:p>
    <w:p w14:paraId="64B9EFB1" w14:textId="5D1A92FC" w:rsidR="001E2956" w:rsidRDefault="001E2956" w:rsidP="001E2956">
      <w:pPr>
        <w:pStyle w:val="Caption"/>
        <w:rPr>
          <w:bCs/>
        </w:rPr>
      </w:pPr>
      <w:bookmarkStart w:id="2682" w:name="_Toc42875817"/>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62</w:t>
      </w:r>
      <w:r w:rsidR="006D4F5A">
        <w:rPr>
          <w:noProof/>
        </w:rPr>
        <w:fldChar w:fldCharType="end"/>
      </w:r>
      <w:r>
        <w:t xml:space="preserve"> – MO details for MTP screening feature</w:t>
      </w:r>
      <w:bookmarkEnd w:id="268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050"/>
        <w:gridCol w:w="3367"/>
        <w:gridCol w:w="3053"/>
      </w:tblGrid>
      <w:tr w:rsidR="00274425" w:rsidRPr="002379B4" w14:paraId="66CF7893" w14:textId="77777777" w:rsidTr="00164999">
        <w:trPr>
          <w:trHeight w:val="261"/>
        </w:trPr>
        <w:tc>
          <w:tcPr>
            <w:tcW w:w="1666" w:type="pct"/>
            <w:shd w:val="clear" w:color="auto" w:fill="BFBFBF" w:themeFill="background1" w:themeFillShade="BF"/>
            <w:tcMar>
              <w:top w:w="72" w:type="dxa"/>
              <w:left w:w="144" w:type="dxa"/>
              <w:bottom w:w="72" w:type="dxa"/>
              <w:right w:w="144" w:type="dxa"/>
            </w:tcMar>
            <w:hideMark/>
          </w:tcPr>
          <w:p w14:paraId="4C2D559B" w14:textId="77777777" w:rsidR="00274425" w:rsidRPr="00F54F96" w:rsidRDefault="00274425" w:rsidP="00F735CF">
            <w:pPr>
              <w:pStyle w:val="BodyText"/>
              <w:ind w:left="720"/>
              <w:rPr>
                <w:rFonts w:ascii="Garamond" w:hAnsi="Garamond"/>
                <w:bCs/>
              </w:rPr>
            </w:pPr>
            <w:r w:rsidRPr="00F54F96">
              <w:rPr>
                <w:rFonts w:ascii="Garamond" w:hAnsi="Garamond"/>
                <w:b/>
                <w:bCs/>
              </w:rPr>
              <w:t>MO Name</w:t>
            </w:r>
          </w:p>
        </w:tc>
        <w:tc>
          <w:tcPr>
            <w:tcW w:w="1667" w:type="pct"/>
            <w:shd w:val="clear" w:color="auto" w:fill="BFBFBF" w:themeFill="background1" w:themeFillShade="BF"/>
            <w:tcMar>
              <w:top w:w="72" w:type="dxa"/>
              <w:left w:w="144" w:type="dxa"/>
              <w:bottom w:w="72" w:type="dxa"/>
              <w:right w:w="144" w:type="dxa"/>
            </w:tcMar>
            <w:hideMark/>
          </w:tcPr>
          <w:p w14:paraId="023A0244" w14:textId="77777777" w:rsidR="00274425" w:rsidRPr="00F54F96" w:rsidRDefault="00274425" w:rsidP="00F735CF">
            <w:pPr>
              <w:pStyle w:val="BodyText"/>
              <w:ind w:left="720"/>
              <w:rPr>
                <w:rFonts w:ascii="Garamond" w:hAnsi="Garamond"/>
                <w:bCs/>
              </w:rPr>
            </w:pPr>
            <w:r w:rsidRPr="00F54F96">
              <w:rPr>
                <w:rFonts w:ascii="Garamond" w:hAnsi="Garamond"/>
                <w:b/>
                <w:bCs/>
              </w:rPr>
              <w:t>Operations supported</w:t>
            </w:r>
          </w:p>
        </w:tc>
        <w:tc>
          <w:tcPr>
            <w:tcW w:w="1667" w:type="pct"/>
            <w:shd w:val="clear" w:color="auto" w:fill="BFBFBF" w:themeFill="background1" w:themeFillShade="BF"/>
            <w:tcMar>
              <w:top w:w="72" w:type="dxa"/>
              <w:left w:w="144" w:type="dxa"/>
              <w:bottom w:w="72" w:type="dxa"/>
              <w:right w:w="144" w:type="dxa"/>
            </w:tcMar>
            <w:hideMark/>
          </w:tcPr>
          <w:p w14:paraId="06758DD9" w14:textId="77777777" w:rsidR="00274425" w:rsidRPr="00F54F96" w:rsidRDefault="00274425" w:rsidP="00F735CF">
            <w:pPr>
              <w:pStyle w:val="BodyText"/>
              <w:ind w:left="720"/>
              <w:rPr>
                <w:rFonts w:ascii="Garamond" w:hAnsi="Garamond"/>
                <w:bCs/>
              </w:rPr>
            </w:pPr>
            <w:r w:rsidRPr="00F54F96">
              <w:rPr>
                <w:rFonts w:ascii="Garamond" w:hAnsi="Garamond"/>
                <w:b/>
                <w:bCs/>
              </w:rPr>
              <w:t>URI</w:t>
            </w:r>
          </w:p>
        </w:tc>
      </w:tr>
      <w:tr w:rsidR="00274425" w:rsidRPr="002379B4" w14:paraId="3D587080" w14:textId="77777777" w:rsidTr="00164999">
        <w:trPr>
          <w:trHeight w:val="584"/>
        </w:trPr>
        <w:tc>
          <w:tcPr>
            <w:tcW w:w="1666" w:type="pct"/>
            <w:shd w:val="clear" w:color="auto" w:fill="FFFFFF" w:themeFill="background1"/>
            <w:tcMar>
              <w:top w:w="72" w:type="dxa"/>
              <w:left w:w="144" w:type="dxa"/>
              <w:bottom w:w="72" w:type="dxa"/>
              <w:right w:w="144" w:type="dxa"/>
            </w:tcMar>
            <w:hideMark/>
          </w:tcPr>
          <w:p w14:paraId="40519FD2" w14:textId="77777777" w:rsidR="00274425" w:rsidRPr="00F54F96" w:rsidRDefault="00274425" w:rsidP="00F735CF">
            <w:pPr>
              <w:pStyle w:val="BodyText"/>
              <w:ind w:left="720"/>
              <w:rPr>
                <w:rFonts w:ascii="Garamond" w:hAnsi="Garamond"/>
                <w:bCs/>
              </w:rPr>
            </w:pPr>
            <w:r w:rsidRPr="00F54F96">
              <w:rPr>
                <w:rFonts w:ascii="Garamond" w:hAnsi="Garamond"/>
                <w:bCs/>
              </w:rPr>
              <w:t>MTP Screening Rule</w:t>
            </w:r>
          </w:p>
        </w:tc>
        <w:tc>
          <w:tcPr>
            <w:tcW w:w="1667" w:type="pct"/>
            <w:shd w:val="clear" w:color="auto" w:fill="FFFFFF" w:themeFill="background1"/>
            <w:tcMar>
              <w:top w:w="72" w:type="dxa"/>
              <w:left w:w="144" w:type="dxa"/>
              <w:bottom w:w="72" w:type="dxa"/>
              <w:right w:w="144" w:type="dxa"/>
            </w:tcMar>
            <w:hideMark/>
          </w:tcPr>
          <w:p w14:paraId="166D1295" w14:textId="77777777" w:rsidR="00274425" w:rsidRPr="00F54F96" w:rsidRDefault="00274425" w:rsidP="00F735CF">
            <w:pPr>
              <w:pStyle w:val="BodyText"/>
              <w:ind w:left="720"/>
              <w:rPr>
                <w:rFonts w:ascii="Garamond" w:hAnsi="Garamond"/>
                <w:bCs/>
              </w:rPr>
            </w:pPr>
            <w:r w:rsidRPr="00F54F96">
              <w:rPr>
                <w:rFonts w:ascii="Garamond" w:hAnsi="Garamond"/>
                <w:bCs/>
              </w:rPr>
              <w:t>POST/PUT/DELETE/GET</w:t>
            </w:r>
          </w:p>
        </w:tc>
        <w:tc>
          <w:tcPr>
            <w:tcW w:w="1667" w:type="pct"/>
            <w:shd w:val="clear" w:color="auto" w:fill="FFFFFF" w:themeFill="background1"/>
            <w:tcMar>
              <w:top w:w="72" w:type="dxa"/>
              <w:left w:w="144" w:type="dxa"/>
              <w:bottom w:w="72" w:type="dxa"/>
              <w:right w:w="144" w:type="dxa"/>
            </w:tcMar>
            <w:hideMark/>
          </w:tcPr>
          <w:p w14:paraId="716EA90E" w14:textId="77777777" w:rsidR="00274425" w:rsidRPr="00F54F96" w:rsidRDefault="00274425" w:rsidP="00F735CF">
            <w:pPr>
              <w:pStyle w:val="BodyText"/>
              <w:ind w:left="720"/>
              <w:rPr>
                <w:rFonts w:ascii="Garamond" w:hAnsi="Garamond"/>
                <w:bCs/>
              </w:rPr>
            </w:pPr>
            <w:r w:rsidRPr="00F54F96">
              <w:rPr>
                <w:rFonts w:ascii="Garamond" w:hAnsi="Garamond"/>
                <w:bCs/>
              </w:rPr>
              <w:t>/vstp/mtpscreeningrules</w:t>
            </w:r>
          </w:p>
        </w:tc>
      </w:tr>
      <w:tr w:rsidR="00274425" w:rsidRPr="002379B4" w14:paraId="6E54B36B" w14:textId="77777777" w:rsidTr="00164999">
        <w:trPr>
          <w:trHeight w:val="584"/>
        </w:trPr>
        <w:tc>
          <w:tcPr>
            <w:tcW w:w="1666" w:type="pct"/>
            <w:shd w:val="clear" w:color="auto" w:fill="FFFFFF" w:themeFill="background1"/>
            <w:tcMar>
              <w:top w:w="72" w:type="dxa"/>
              <w:left w:w="144" w:type="dxa"/>
              <w:bottom w:w="72" w:type="dxa"/>
              <w:right w:w="144" w:type="dxa"/>
            </w:tcMar>
            <w:hideMark/>
          </w:tcPr>
          <w:p w14:paraId="04E0C66E" w14:textId="77777777" w:rsidR="00274425" w:rsidRPr="00F54F96" w:rsidRDefault="00274425" w:rsidP="00F735CF">
            <w:pPr>
              <w:pStyle w:val="BodyText"/>
              <w:ind w:left="720"/>
              <w:rPr>
                <w:rFonts w:ascii="Garamond" w:hAnsi="Garamond"/>
                <w:bCs/>
              </w:rPr>
            </w:pPr>
            <w:r w:rsidRPr="00F54F96">
              <w:rPr>
                <w:rFonts w:ascii="Garamond" w:hAnsi="Garamond"/>
                <w:bCs/>
              </w:rPr>
              <w:t>MTP Screen Set</w:t>
            </w:r>
          </w:p>
        </w:tc>
        <w:tc>
          <w:tcPr>
            <w:tcW w:w="1667" w:type="pct"/>
            <w:shd w:val="clear" w:color="auto" w:fill="FFFFFF" w:themeFill="background1"/>
            <w:tcMar>
              <w:top w:w="72" w:type="dxa"/>
              <w:left w:w="144" w:type="dxa"/>
              <w:bottom w:w="72" w:type="dxa"/>
              <w:right w:w="144" w:type="dxa"/>
            </w:tcMar>
            <w:hideMark/>
          </w:tcPr>
          <w:p w14:paraId="3E291AF7" w14:textId="77777777" w:rsidR="00274425" w:rsidRPr="00F54F96" w:rsidRDefault="00274425" w:rsidP="00F735CF">
            <w:pPr>
              <w:pStyle w:val="BodyText"/>
              <w:ind w:left="720"/>
              <w:rPr>
                <w:rFonts w:ascii="Garamond" w:hAnsi="Garamond"/>
                <w:bCs/>
              </w:rPr>
            </w:pPr>
            <w:r w:rsidRPr="00F54F96">
              <w:rPr>
                <w:rFonts w:ascii="Garamond" w:hAnsi="Garamond"/>
                <w:bCs/>
              </w:rPr>
              <w:t>POST/PUT/DELETE/GET</w:t>
            </w:r>
          </w:p>
        </w:tc>
        <w:tc>
          <w:tcPr>
            <w:tcW w:w="1667" w:type="pct"/>
            <w:shd w:val="clear" w:color="auto" w:fill="FFFFFF" w:themeFill="background1"/>
            <w:tcMar>
              <w:top w:w="72" w:type="dxa"/>
              <w:left w:w="144" w:type="dxa"/>
              <w:bottom w:w="72" w:type="dxa"/>
              <w:right w:w="144" w:type="dxa"/>
            </w:tcMar>
            <w:hideMark/>
          </w:tcPr>
          <w:p w14:paraId="49FC47A0" w14:textId="77777777" w:rsidR="00274425" w:rsidRPr="00F54F96" w:rsidRDefault="00274425" w:rsidP="00F735CF">
            <w:pPr>
              <w:pStyle w:val="BodyText"/>
              <w:ind w:left="720"/>
              <w:rPr>
                <w:rFonts w:ascii="Garamond" w:hAnsi="Garamond"/>
                <w:bCs/>
              </w:rPr>
            </w:pPr>
            <w:r w:rsidRPr="00F54F96">
              <w:rPr>
                <w:rFonts w:ascii="Garamond" w:hAnsi="Garamond"/>
                <w:bCs/>
              </w:rPr>
              <w:t>/vstp/mtpscreensets</w:t>
            </w:r>
          </w:p>
        </w:tc>
      </w:tr>
      <w:tr w:rsidR="00274425" w:rsidRPr="002379B4" w14:paraId="418B8D20" w14:textId="77777777" w:rsidTr="00164999">
        <w:trPr>
          <w:trHeight w:val="18"/>
        </w:trPr>
        <w:tc>
          <w:tcPr>
            <w:tcW w:w="1666" w:type="pct"/>
            <w:shd w:val="clear" w:color="auto" w:fill="FFFFFF" w:themeFill="background1"/>
            <w:tcMar>
              <w:top w:w="72" w:type="dxa"/>
              <w:left w:w="144" w:type="dxa"/>
              <w:bottom w:w="72" w:type="dxa"/>
              <w:right w:w="144" w:type="dxa"/>
            </w:tcMar>
            <w:hideMark/>
          </w:tcPr>
          <w:p w14:paraId="4273F819" w14:textId="77777777" w:rsidR="00274425" w:rsidRPr="00F54F96" w:rsidRDefault="00274425" w:rsidP="00F735CF">
            <w:pPr>
              <w:pStyle w:val="BodyText"/>
              <w:ind w:left="720"/>
              <w:rPr>
                <w:rFonts w:ascii="Garamond" w:hAnsi="Garamond"/>
                <w:bCs/>
              </w:rPr>
            </w:pPr>
            <w:r w:rsidRPr="00F54F96">
              <w:rPr>
                <w:rFonts w:ascii="Garamond" w:hAnsi="Garamond"/>
                <w:bCs/>
              </w:rPr>
              <w:t>Linkset</w:t>
            </w:r>
          </w:p>
        </w:tc>
        <w:tc>
          <w:tcPr>
            <w:tcW w:w="1667" w:type="pct"/>
            <w:shd w:val="clear" w:color="auto" w:fill="FFFFFF" w:themeFill="background1"/>
            <w:tcMar>
              <w:top w:w="72" w:type="dxa"/>
              <w:left w:w="144" w:type="dxa"/>
              <w:bottom w:w="72" w:type="dxa"/>
              <w:right w:w="144" w:type="dxa"/>
            </w:tcMar>
            <w:hideMark/>
          </w:tcPr>
          <w:p w14:paraId="7601A408" w14:textId="77777777" w:rsidR="00274425" w:rsidRPr="00F54F96" w:rsidRDefault="00274425" w:rsidP="00F735CF">
            <w:pPr>
              <w:pStyle w:val="BodyText"/>
              <w:ind w:left="720"/>
              <w:rPr>
                <w:rFonts w:ascii="Garamond" w:hAnsi="Garamond"/>
                <w:bCs/>
              </w:rPr>
            </w:pPr>
            <w:r w:rsidRPr="00F54F96">
              <w:rPr>
                <w:rFonts w:ascii="Garamond" w:hAnsi="Garamond"/>
                <w:bCs/>
              </w:rPr>
              <w:t>POST/PUT/DELETE/GET</w:t>
            </w:r>
          </w:p>
        </w:tc>
        <w:tc>
          <w:tcPr>
            <w:tcW w:w="1667" w:type="pct"/>
            <w:shd w:val="clear" w:color="auto" w:fill="FFFFFF" w:themeFill="background1"/>
            <w:tcMar>
              <w:top w:w="72" w:type="dxa"/>
              <w:left w:w="144" w:type="dxa"/>
              <w:bottom w:w="72" w:type="dxa"/>
              <w:right w:w="144" w:type="dxa"/>
            </w:tcMar>
            <w:hideMark/>
          </w:tcPr>
          <w:p w14:paraId="37FEB5A7" w14:textId="77777777" w:rsidR="00274425" w:rsidRPr="00F54F96" w:rsidRDefault="00274425" w:rsidP="00F735CF">
            <w:pPr>
              <w:pStyle w:val="BodyText"/>
              <w:ind w:left="720"/>
              <w:rPr>
                <w:rFonts w:ascii="Garamond" w:hAnsi="Garamond"/>
                <w:bCs/>
              </w:rPr>
            </w:pPr>
            <w:r w:rsidRPr="00F54F96">
              <w:rPr>
                <w:rFonts w:ascii="Garamond" w:hAnsi="Garamond"/>
                <w:bCs/>
              </w:rPr>
              <w:t>/vstp/linksets</w:t>
            </w:r>
          </w:p>
        </w:tc>
      </w:tr>
    </w:tbl>
    <w:p w14:paraId="21B1ED14" w14:textId="77777777" w:rsidR="00274425" w:rsidRPr="002379B4" w:rsidRDefault="00274425" w:rsidP="00BA40F1">
      <w:pPr>
        <w:pStyle w:val="BodyText"/>
        <w:numPr>
          <w:ilvl w:val="0"/>
          <w:numId w:val="130"/>
        </w:numPr>
        <w:rPr>
          <w:bCs/>
        </w:rPr>
      </w:pPr>
      <w:r w:rsidRPr="002379B4">
        <w:rPr>
          <w:bCs/>
        </w:rPr>
        <w:t>Refer MMI API Guide on Active NOAM/SOAM: “Main Menu -&gt;MMI API Guide” on any DSR 8.4 GA release setup for details about the URI, example and parameters about each MO.</w:t>
      </w:r>
    </w:p>
    <w:p w14:paraId="41E0D3AF" w14:textId="77777777" w:rsidR="00274425" w:rsidRDefault="00274425" w:rsidP="00274425">
      <w:pPr>
        <w:pStyle w:val="BodyText"/>
        <w:rPr>
          <w:b/>
          <w:bCs/>
        </w:rPr>
      </w:pPr>
    </w:p>
    <w:p w14:paraId="6925BBFC" w14:textId="77777777" w:rsidR="00F33CEB" w:rsidRDefault="00F33CEB" w:rsidP="00274425">
      <w:pPr>
        <w:pStyle w:val="BodyText"/>
        <w:rPr>
          <w:b/>
          <w:bCs/>
        </w:rPr>
      </w:pPr>
    </w:p>
    <w:p w14:paraId="67A9A376" w14:textId="77777777" w:rsidR="00274425" w:rsidRDefault="00274425" w:rsidP="00274425">
      <w:pPr>
        <w:pStyle w:val="BodyText"/>
      </w:pPr>
      <w:r w:rsidRPr="008F095D">
        <w:rPr>
          <w:b/>
          <w:bCs/>
        </w:rPr>
        <w:t>Screening</w:t>
      </w:r>
      <w:r w:rsidRPr="008F095D">
        <w:t xml:space="preserve"> </w:t>
      </w:r>
      <w:r w:rsidRPr="008F095D">
        <w:rPr>
          <w:b/>
          <w:bCs/>
        </w:rPr>
        <w:t>Examples</w:t>
      </w:r>
      <w:r>
        <w:rPr>
          <w:b/>
          <w:bCs/>
        </w:rPr>
        <w:t>:</w:t>
      </w:r>
    </w:p>
    <w:p w14:paraId="71F0DBCD" w14:textId="77777777" w:rsidR="00274425" w:rsidRPr="008F095D" w:rsidRDefault="00274425" w:rsidP="00BA40F1">
      <w:pPr>
        <w:pStyle w:val="BodyText"/>
        <w:numPr>
          <w:ilvl w:val="0"/>
          <w:numId w:val="131"/>
        </w:numPr>
      </w:pPr>
      <w:r w:rsidRPr="008F095D">
        <w:t>If a message is coming with the values:</w:t>
      </w:r>
    </w:p>
    <w:p w14:paraId="402D43EE" w14:textId="77777777" w:rsidR="00274425" w:rsidRPr="008F095D" w:rsidRDefault="00274425" w:rsidP="00BA40F1">
      <w:pPr>
        <w:pStyle w:val="BodyText"/>
        <w:numPr>
          <w:ilvl w:val="1"/>
          <w:numId w:val="131"/>
        </w:numPr>
      </w:pPr>
      <w:r w:rsidRPr="008F095D">
        <w:t>Service Indicator = 5</w:t>
      </w:r>
    </w:p>
    <w:p w14:paraId="2393D010" w14:textId="77777777" w:rsidR="00274425" w:rsidRPr="008F095D" w:rsidRDefault="00274425" w:rsidP="00BA40F1">
      <w:pPr>
        <w:pStyle w:val="BodyText"/>
        <w:numPr>
          <w:ilvl w:val="1"/>
          <w:numId w:val="131"/>
        </w:numPr>
      </w:pPr>
      <w:r w:rsidRPr="008F095D">
        <w:t>Network Indicator Code = 3</w:t>
      </w:r>
    </w:p>
    <w:p w14:paraId="78A1BE0A" w14:textId="77777777" w:rsidR="00274425" w:rsidRPr="008F095D" w:rsidRDefault="00274425" w:rsidP="00BA40F1">
      <w:pPr>
        <w:pStyle w:val="BodyText"/>
        <w:numPr>
          <w:ilvl w:val="1"/>
          <w:numId w:val="131"/>
        </w:numPr>
      </w:pPr>
      <w:r w:rsidRPr="008F095D">
        <w:t>Priority = 0</w:t>
      </w:r>
    </w:p>
    <w:p w14:paraId="700489BB" w14:textId="77777777" w:rsidR="00274425" w:rsidRPr="008F095D" w:rsidRDefault="00274425" w:rsidP="00BA40F1">
      <w:pPr>
        <w:pStyle w:val="BodyText"/>
        <w:numPr>
          <w:ilvl w:val="0"/>
          <w:numId w:val="132"/>
        </w:numPr>
      </w:pPr>
      <w:r w:rsidRPr="008F095D">
        <w:t xml:space="preserve">In order to </w:t>
      </w:r>
      <w:r w:rsidRPr="008F095D">
        <w:rPr>
          <w:b/>
          <w:bCs/>
        </w:rPr>
        <w:t>discard</w:t>
      </w:r>
      <w:r w:rsidRPr="008F095D">
        <w:t xml:space="preserve"> this message, please configure the SIO screening rule through MMI as shown in Slide #29 with NSFI = FAIL.</w:t>
      </w:r>
    </w:p>
    <w:p w14:paraId="7924ADC3" w14:textId="77777777" w:rsidR="00274425" w:rsidRPr="008F095D" w:rsidRDefault="00274425" w:rsidP="00BA40F1">
      <w:pPr>
        <w:pStyle w:val="BodyText"/>
        <w:numPr>
          <w:ilvl w:val="0"/>
          <w:numId w:val="131"/>
        </w:numPr>
      </w:pPr>
      <w:r w:rsidRPr="008F095D">
        <w:t>If a message is coming with the values:</w:t>
      </w:r>
    </w:p>
    <w:p w14:paraId="0F2B0229" w14:textId="77777777" w:rsidR="00274425" w:rsidRPr="008F095D" w:rsidRDefault="00274425" w:rsidP="00BA40F1">
      <w:pPr>
        <w:pStyle w:val="BodyText"/>
        <w:numPr>
          <w:ilvl w:val="1"/>
          <w:numId w:val="132"/>
        </w:numPr>
      </w:pPr>
      <w:r w:rsidRPr="008F095D">
        <w:t>Service Indicator = 0</w:t>
      </w:r>
    </w:p>
    <w:p w14:paraId="7FFE9D28" w14:textId="77777777" w:rsidR="00274425" w:rsidRPr="008F095D" w:rsidRDefault="00274425" w:rsidP="00BA40F1">
      <w:pPr>
        <w:pStyle w:val="BodyText"/>
        <w:numPr>
          <w:ilvl w:val="1"/>
          <w:numId w:val="132"/>
        </w:numPr>
      </w:pPr>
      <w:r w:rsidRPr="008F095D">
        <w:t>Priority = Any Value (0-3)</w:t>
      </w:r>
    </w:p>
    <w:p w14:paraId="65E0058F" w14:textId="77777777" w:rsidR="00274425" w:rsidRPr="008F095D" w:rsidRDefault="00274425" w:rsidP="00BA40F1">
      <w:pPr>
        <w:pStyle w:val="BodyText"/>
        <w:numPr>
          <w:ilvl w:val="1"/>
          <w:numId w:val="132"/>
        </w:numPr>
      </w:pPr>
      <w:r w:rsidRPr="008F095D">
        <w:t>Network Indicator Code = Any Value (0-3)</w:t>
      </w:r>
    </w:p>
    <w:p w14:paraId="5E422CDE" w14:textId="77777777" w:rsidR="00274425" w:rsidRPr="008F095D" w:rsidRDefault="00274425" w:rsidP="00BA40F1">
      <w:pPr>
        <w:pStyle w:val="BodyText"/>
        <w:numPr>
          <w:ilvl w:val="1"/>
          <w:numId w:val="132"/>
        </w:numPr>
      </w:pPr>
      <w:r w:rsidRPr="008F095D">
        <w:t>H0 code = 4</w:t>
      </w:r>
    </w:p>
    <w:p w14:paraId="2BC02C66" w14:textId="77777777" w:rsidR="00274425" w:rsidRPr="008F095D" w:rsidRDefault="00274425" w:rsidP="00BA40F1">
      <w:pPr>
        <w:pStyle w:val="BodyText"/>
        <w:numPr>
          <w:ilvl w:val="1"/>
          <w:numId w:val="132"/>
        </w:numPr>
      </w:pPr>
      <w:r w:rsidRPr="008F095D">
        <w:t>H1 Code = 1</w:t>
      </w:r>
    </w:p>
    <w:p w14:paraId="0674002D" w14:textId="77777777" w:rsidR="00274425" w:rsidRPr="008F095D" w:rsidRDefault="00274425" w:rsidP="00BA40F1">
      <w:pPr>
        <w:pStyle w:val="BodyText"/>
        <w:numPr>
          <w:ilvl w:val="0"/>
          <w:numId w:val="132"/>
        </w:numPr>
      </w:pPr>
      <w:r w:rsidRPr="008F095D">
        <w:t xml:space="preserve">In order for the message to be </w:t>
      </w:r>
      <w:r w:rsidRPr="008F095D">
        <w:rPr>
          <w:b/>
          <w:bCs/>
        </w:rPr>
        <w:t>continued to process</w:t>
      </w:r>
      <w:r w:rsidRPr="008F095D">
        <w:t>, please configure the SIO screening rule through MMI as shown in Slide #29 with NSFI = STOP.</w:t>
      </w:r>
    </w:p>
    <w:p w14:paraId="2B377DE3" w14:textId="77777777" w:rsidR="00274425" w:rsidRPr="002F2D61" w:rsidRDefault="00274425" w:rsidP="00274425">
      <w:pPr>
        <w:pStyle w:val="BodyText"/>
      </w:pPr>
    </w:p>
    <w:p w14:paraId="0AE54882" w14:textId="77777777" w:rsidR="00274425" w:rsidRDefault="00274425" w:rsidP="00DB0187">
      <w:pPr>
        <w:pStyle w:val="Heading4"/>
        <w:numPr>
          <w:ilvl w:val="2"/>
          <w:numId w:val="6"/>
        </w:numPr>
      </w:pPr>
      <w:r>
        <w:t>MEALS</w:t>
      </w:r>
    </w:p>
    <w:p w14:paraId="191B4AF1" w14:textId="77777777" w:rsidR="00274425" w:rsidRDefault="00274425" w:rsidP="009019C0">
      <w:pPr>
        <w:pStyle w:val="NoSpacing"/>
        <w:numPr>
          <w:ilvl w:val="3"/>
          <w:numId w:val="6"/>
        </w:numPr>
        <w:rPr>
          <w:rFonts w:ascii="Arial" w:hAnsi="Arial" w:cs="Arial"/>
          <w:b/>
          <w:sz w:val="20"/>
          <w:szCs w:val="20"/>
        </w:rPr>
      </w:pPr>
      <w:r>
        <w:rPr>
          <w:rFonts w:ascii="Arial" w:hAnsi="Arial" w:cs="Arial"/>
          <w:b/>
          <w:sz w:val="20"/>
          <w:szCs w:val="20"/>
        </w:rPr>
        <w:t>Measurements</w:t>
      </w:r>
    </w:p>
    <w:p w14:paraId="4716BD5E" w14:textId="77777777" w:rsidR="00274425" w:rsidRPr="00447476" w:rsidRDefault="00274425" w:rsidP="00274425">
      <w:pPr>
        <w:pStyle w:val="NoSpacing"/>
        <w:ind w:firstLine="720"/>
        <w:rPr>
          <w:rFonts w:ascii="Times New Roman" w:eastAsia="Times New Roman" w:hAnsi="Times New Roman"/>
          <w:sz w:val="20"/>
          <w:szCs w:val="20"/>
          <w:lang w:eastAsia="zh-CN"/>
        </w:rPr>
      </w:pPr>
      <w:r w:rsidRPr="00447476">
        <w:rPr>
          <w:rFonts w:ascii="Times New Roman" w:eastAsia="Times New Roman" w:hAnsi="Times New Roman"/>
          <w:sz w:val="20"/>
          <w:szCs w:val="20"/>
          <w:lang w:eastAsia="zh-CN"/>
        </w:rPr>
        <w:t>Following is the List of measurements supported by MTP Screening Feature:</w:t>
      </w:r>
    </w:p>
    <w:p w14:paraId="4E6B935E" w14:textId="77777777" w:rsidR="00274425" w:rsidRPr="00447476" w:rsidRDefault="00274425" w:rsidP="00BA40F1">
      <w:pPr>
        <w:pStyle w:val="NoSpacing"/>
        <w:numPr>
          <w:ilvl w:val="1"/>
          <w:numId w:val="162"/>
        </w:numPr>
        <w:rPr>
          <w:rFonts w:ascii="Times New Roman" w:eastAsia="Times New Roman" w:hAnsi="Times New Roman"/>
          <w:sz w:val="20"/>
          <w:szCs w:val="20"/>
          <w:lang w:eastAsia="zh-CN"/>
        </w:rPr>
      </w:pPr>
      <w:r w:rsidRPr="00447476">
        <w:rPr>
          <w:rFonts w:ascii="Times New Roman" w:eastAsia="Times New Roman" w:hAnsi="Times New Roman"/>
          <w:sz w:val="20"/>
          <w:szCs w:val="20"/>
          <w:lang w:eastAsia="zh-CN"/>
        </w:rPr>
        <w:t>VstpRxScrPerformed: The total number of MSUs on which MTP Screening is performed.</w:t>
      </w:r>
    </w:p>
    <w:p w14:paraId="10015D49" w14:textId="77777777" w:rsidR="00274425" w:rsidRPr="00447476" w:rsidRDefault="00274425" w:rsidP="00BA40F1">
      <w:pPr>
        <w:pStyle w:val="NoSpacing"/>
        <w:numPr>
          <w:ilvl w:val="1"/>
          <w:numId w:val="162"/>
        </w:numPr>
        <w:rPr>
          <w:rFonts w:ascii="Times New Roman" w:eastAsia="Times New Roman" w:hAnsi="Times New Roman"/>
          <w:sz w:val="20"/>
          <w:szCs w:val="20"/>
          <w:lang w:eastAsia="zh-CN"/>
        </w:rPr>
      </w:pPr>
      <w:r w:rsidRPr="00447476">
        <w:rPr>
          <w:rFonts w:ascii="Times New Roman" w:eastAsia="Times New Roman" w:hAnsi="Times New Roman"/>
          <w:sz w:val="20"/>
          <w:szCs w:val="20"/>
          <w:lang w:eastAsia="zh-CN"/>
        </w:rPr>
        <w:t>VstpRxLnksetScrPerformed: The total number of MSUs on which MTP screening performed on Linkset.</w:t>
      </w:r>
    </w:p>
    <w:p w14:paraId="1F646EB9" w14:textId="77777777" w:rsidR="00274425" w:rsidRPr="00447476" w:rsidRDefault="00274425" w:rsidP="00BA40F1">
      <w:pPr>
        <w:pStyle w:val="NoSpacing"/>
        <w:numPr>
          <w:ilvl w:val="1"/>
          <w:numId w:val="162"/>
        </w:numPr>
        <w:rPr>
          <w:rFonts w:ascii="Times New Roman" w:eastAsia="Times New Roman" w:hAnsi="Times New Roman"/>
          <w:sz w:val="20"/>
          <w:szCs w:val="20"/>
          <w:lang w:eastAsia="zh-CN"/>
        </w:rPr>
      </w:pPr>
      <w:r w:rsidRPr="00447476">
        <w:rPr>
          <w:rFonts w:ascii="Times New Roman" w:eastAsia="Times New Roman" w:hAnsi="Times New Roman"/>
          <w:sz w:val="20"/>
          <w:szCs w:val="20"/>
          <w:lang w:eastAsia="zh-CN"/>
        </w:rPr>
        <w:t>VstpRxMSUScrDiscard: The total number of MSUs discarded due to MTP Screening.</w:t>
      </w:r>
    </w:p>
    <w:p w14:paraId="6AF86155" w14:textId="77777777" w:rsidR="00274425" w:rsidRPr="00447476" w:rsidRDefault="00274425" w:rsidP="00BA40F1">
      <w:pPr>
        <w:pStyle w:val="NoSpacing"/>
        <w:numPr>
          <w:ilvl w:val="1"/>
          <w:numId w:val="162"/>
        </w:numPr>
        <w:rPr>
          <w:rFonts w:ascii="Times New Roman" w:eastAsia="Times New Roman" w:hAnsi="Times New Roman"/>
          <w:sz w:val="20"/>
          <w:szCs w:val="20"/>
          <w:lang w:eastAsia="zh-CN"/>
        </w:rPr>
      </w:pPr>
      <w:r w:rsidRPr="00447476">
        <w:rPr>
          <w:rFonts w:ascii="Times New Roman" w:eastAsia="Times New Roman" w:hAnsi="Times New Roman"/>
          <w:sz w:val="20"/>
          <w:szCs w:val="20"/>
          <w:lang w:eastAsia="zh-CN"/>
        </w:rPr>
        <w:lastRenderedPageBreak/>
        <w:t>VstpRxLnksetMSUScrDiscard: The total number of received MSUs discarded due to MTP screening on Linkset.</w:t>
      </w:r>
    </w:p>
    <w:p w14:paraId="55BAE793" w14:textId="77777777" w:rsidR="00274425" w:rsidRDefault="00274425" w:rsidP="00274425">
      <w:pPr>
        <w:pStyle w:val="NoSpacing"/>
        <w:ind w:left="720"/>
        <w:rPr>
          <w:rFonts w:ascii="Arial" w:hAnsi="Arial" w:cs="Arial"/>
          <w:b/>
          <w:sz w:val="20"/>
          <w:szCs w:val="20"/>
        </w:rPr>
      </w:pPr>
      <w:r>
        <w:rPr>
          <w:rFonts w:ascii="Arial" w:hAnsi="Arial" w:cs="Arial"/>
          <w:b/>
          <w:sz w:val="20"/>
          <w:szCs w:val="20"/>
        </w:rPr>
        <w:t xml:space="preserve"> </w:t>
      </w:r>
    </w:p>
    <w:p w14:paraId="7E52C93E" w14:textId="77777777" w:rsidR="00274425" w:rsidRDefault="00274425" w:rsidP="009019C0">
      <w:pPr>
        <w:pStyle w:val="NoSpacing"/>
        <w:numPr>
          <w:ilvl w:val="3"/>
          <w:numId w:val="6"/>
        </w:numPr>
        <w:rPr>
          <w:rFonts w:ascii="Arial" w:hAnsi="Arial" w:cs="Arial"/>
          <w:b/>
          <w:sz w:val="20"/>
          <w:szCs w:val="20"/>
        </w:rPr>
      </w:pPr>
      <w:r>
        <w:rPr>
          <w:rFonts w:ascii="Arial" w:hAnsi="Arial" w:cs="Arial"/>
          <w:b/>
          <w:sz w:val="20"/>
          <w:szCs w:val="20"/>
        </w:rPr>
        <w:t>Alarms &amp; Events</w:t>
      </w:r>
    </w:p>
    <w:p w14:paraId="48FF3D5E" w14:textId="77777777" w:rsidR="00274425" w:rsidRDefault="00274425" w:rsidP="00274425">
      <w:pPr>
        <w:pStyle w:val="BodyText"/>
        <w:ind w:left="480" w:firstLine="240"/>
      </w:pPr>
      <w:r w:rsidRPr="00447476">
        <w:t>Following is the list of events supported by MTP Screening Feature:</w:t>
      </w:r>
    </w:p>
    <w:p w14:paraId="02E22415" w14:textId="167B820C" w:rsidR="001E2956" w:rsidRPr="00447476" w:rsidRDefault="001E2956" w:rsidP="001E2956">
      <w:pPr>
        <w:pStyle w:val="Caption"/>
      </w:pPr>
      <w:bookmarkStart w:id="2683" w:name="_Toc42875818"/>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63</w:t>
      </w:r>
      <w:r w:rsidR="006D4F5A">
        <w:rPr>
          <w:noProof/>
        </w:rPr>
        <w:fldChar w:fldCharType="end"/>
      </w:r>
      <w:r>
        <w:t xml:space="preserve"> – Alarms and Events for MTP screening feature</w:t>
      </w:r>
      <w:bookmarkEnd w:id="268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668"/>
        <w:gridCol w:w="1669"/>
        <w:gridCol w:w="2724"/>
        <w:gridCol w:w="3409"/>
      </w:tblGrid>
      <w:tr w:rsidR="00274425" w:rsidRPr="00F54F96" w14:paraId="658C8DD0" w14:textId="77777777" w:rsidTr="00F54F96">
        <w:trPr>
          <w:trHeight w:val="675"/>
        </w:trPr>
        <w:tc>
          <w:tcPr>
            <w:tcW w:w="881" w:type="pct"/>
            <w:shd w:val="clear" w:color="auto" w:fill="BFBFBF" w:themeFill="background1" w:themeFillShade="BF"/>
            <w:tcMar>
              <w:top w:w="72" w:type="dxa"/>
              <w:left w:w="144" w:type="dxa"/>
              <w:bottom w:w="72" w:type="dxa"/>
              <w:right w:w="144" w:type="dxa"/>
            </w:tcMar>
            <w:vAlign w:val="center"/>
            <w:hideMark/>
          </w:tcPr>
          <w:p w14:paraId="388EE071" w14:textId="77777777" w:rsidR="00274425" w:rsidRPr="00F54F96" w:rsidRDefault="00274425" w:rsidP="00F735CF">
            <w:pPr>
              <w:pStyle w:val="BodyText"/>
              <w:rPr>
                <w:rFonts w:ascii="Garamond" w:hAnsi="Garamond"/>
              </w:rPr>
            </w:pPr>
            <w:r w:rsidRPr="00F54F96">
              <w:rPr>
                <w:rFonts w:ascii="Garamond" w:hAnsi="Garamond"/>
                <w:b/>
                <w:bCs/>
              </w:rPr>
              <w:t>Alarm/Event Name</w:t>
            </w:r>
          </w:p>
        </w:tc>
        <w:tc>
          <w:tcPr>
            <w:tcW w:w="881" w:type="pct"/>
            <w:shd w:val="clear" w:color="auto" w:fill="BFBFBF" w:themeFill="background1" w:themeFillShade="BF"/>
            <w:tcMar>
              <w:top w:w="72" w:type="dxa"/>
              <w:left w:w="144" w:type="dxa"/>
              <w:bottom w:w="72" w:type="dxa"/>
              <w:right w:w="144" w:type="dxa"/>
            </w:tcMar>
            <w:vAlign w:val="center"/>
            <w:hideMark/>
          </w:tcPr>
          <w:p w14:paraId="5C452C56" w14:textId="77777777" w:rsidR="00274425" w:rsidRPr="00F54F96" w:rsidRDefault="00274425" w:rsidP="00F735CF">
            <w:pPr>
              <w:pStyle w:val="BodyText"/>
              <w:rPr>
                <w:rFonts w:ascii="Garamond" w:hAnsi="Garamond"/>
              </w:rPr>
            </w:pPr>
            <w:r w:rsidRPr="00F54F96">
              <w:rPr>
                <w:rFonts w:ascii="Garamond" w:hAnsi="Garamond"/>
                <w:b/>
                <w:bCs/>
              </w:rPr>
              <w:t>Type</w:t>
            </w:r>
          </w:p>
        </w:tc>
        <w:tc>
          <w:tcPr>
            <w:tcW w:w="1438" w:type="pct"/>
            <w:shd w:val="clear" w:color="auto" w:fill="BFBFBF" w:themeFill="background1" w:themeFillShade="BF"/>
            <w:tcMar>
              <w:top w:w="72" w:type="dxa"/>
              <w:left w:w="144" w:type="dxa"/>
              <w:bottom w:w="72" w:type="dxa"/>
              <w:right w:w="144" w:type="dxa"/>
            </w:tcMar>
            <w:vAlign w:val="center"/>
            <w:hideMark/>
          </w:tcPr>
          <w:p w14:paraId="64C2D58D" w14:textId="77777777" w:rsidR="00274425" w:rsidRPr="00F54F96" w:rsidRDefault="00274425" w:rsidP="00F735CF">
            <w:pPr>
              <w:pStyle w:val="BodyText"/>
              <w:rPr>
                <w:rFonts w:ascii="Garamond" w:hAnsi="Garamond"/>
              </w:rPr>
            </w:pPr>
            <w:r w:rsidRPr="00F54F96">
              <w:rPr>
                <w:rFonts w:ascii="Garamond" w:hAnsi="Garamond"/>
                <w:b/>
                <w:bCs/>
              </w:rPr>
              <w:t>Description</w:t>
            </w:r>
          </w:p>
        </w:tc>
        <w:tc>
          <w:tcPr>
            <w:tcW w:w="1801" w:type="pct"/>
            <w:shd w:val="clear" w:color="auto" w:fill="BFBFBF" w:themeFill="background1" w:themeFillShade="BF"/>
            <w:tcMar>
              <w:top w:w="72" w:type="dxa"/>
              <w:left w:w="144" w:type="dxa"/>
              <w:bottom w:w="72" w:type="dxa"/>
              <w:right w:w="144" w:type="dxa"/>
            </w:tcMar>
            <w:vAlign w:val="center"/>
            <w:hideMark/>
          </w:tcPr>
          <w:p w14:paraId="21877B29" w14:textId="77777777" w:rsidR="00274425" w:rsidRPr="00F54F96" w:rsidRDefault="00274425" w:rsidP="00F735CF">
            <w:pPr>
              <w:pStyle w:val="BodyText"/>
              <w:rPr>
                <w:rFonts w:ascii="Garamond" w:hAnsi="Garamond"/>
              </w:rPr>
            </w:pPr>
            <w:r w:rsidRPr="00F54F96">
              <w:rPr>
                <w:rFonts w:ascii="Garamond" w:hAnsi="Garamond"/>
                <w:b/>
                <w:bCs/>
              </w:rPr>
              <w:t>Raise Condition</w:t>
            </w:r>
          </w:p>
        </w:tc>
      </w:tr>
      <w:tr w:rsidR="00274425" w:rsidRPr="00F54F96" w14:paraId="25DCFDCF" w14:textId="77777777" w:rsidTr="00F54F96">
        <w:trPr>
          <w:trHeight w:val="2090"/>
        </w:trPr>
        <w:tc>
          <w:tcPr>
            <w:tcW w:w="881" w:type="pct"/>
            <w:shd w:val="clear" w:color="auto" w:fill="FFFFFF" w:themeFill="background1"/>
            <w:tcMar>
              <w:top w:w="72" w:type="dxa"/>
              <w:left w:w="144" w:type="dxa"/>
              <w:bottom w:w="72" w:type="dxa"/>
              <w:right w:w="144" w:type="dxa"/>
            </w:tcMar>
            <w:vAlign w:val="center"/>
            <w:hideMark/>
          </w:tcPr>
          <w:p w14:paraId="5C294E0F" w14:textId="77777777" w:rsidR="00274425" w:rsidRPr="00F54F96" w:rsidRDefault="00274425" w:rsidP="00F735CF">
            <w:pPr>
              <w:pStyle w:val="BodyText"/>
              <w:rPr>
                <w:rFonts w:ascii="Garamond" w:hAnsi="Garamond"/>
              </w:rPr>
            </w:pPr>
            <w:r w:rsidRPr="00F54F96">
              <w:rPr>
                <w:rFonts w:ascii="Garamond" w:hAnsi="Garamond"/>
              </w:rPr>
              <w:t>MSU Failed MTP Screening</w:t>
            </w:r>
          </w:p>
          <w:p w14:paraId="37A48C10" w14:textId="77777777" w:rsidR="00274425" w:rsidRPr="00F54F96" w:rsidRDefault="00274425" w:rsidP="00F735CF">
            <w:pPr>
              <w:pStyle w:val="BodyText"/>
              <w:rPr>
                <w:rFonts w:ascii="Garamond" w:hAnsi="Garamond"/>
              </w:rPr>
            </w:pPr>
            <w:r w:rsidRPr="00F54F96">
              <w:rPr>
                <w:rFonts w:ascii="Garamond" w:hAnsi="Garamond"/>
              </w:rPr>
              <w:t>(70392)</w:t>
            </w:r>
          </w:p>
        </w:tc>
        <w:tc>
          <w:tcPr>
            <w:tcW w:w="881" w:type="pct"/>
            <w:shd w:val="clear" w:color="auto" w:fill="FFFFFF" w:themeFill="background1"/>
            <w:tcMar>
              <w:top w:w="72" w:type="dxa"/>
              <w:left w:w="144" w:type="dxa"/>
              <w:bottom w:w="72" w:type="dxa"/>
              <w:right w:w="144" w:type="dxa"/>
            </w:tcMar>
            <w:vAlign w:val="center"/>
            <w:hideMark/>
          </w:tcPr>
          <w:p w14:paraId="3E9E09E5" w14:textId="77777777" w:rsidR="00274425" w:rsidRPr="00F54F96" w:rsidRDefault="00274425" w:rsidP="00F735CF">
            <w:pPr>
              <w:pStyle w:val="BodyText"/>
              <w:rPr>
                <w:rFonts w:ascii="Garamond" w:hAnsi="Garamond"/>
              </w:rPr>
            </w:pPr>
            <w:r w:rsidRPr="00F54F96">
              <w:rPr>
                <w:rFonts w:ascii="Garamond" w:hAnsi="Garamond"/>
              </w:rPr>
              <w:t>Event</w:t>
            </w:r>
          </w:p>
        </w:tc>
        <w:tc>
          <w:tcPr>
            <w:tcW w:w="1438" w:type="pct"/>
            <w:shd w:val="clear" w:color="auto" w:fill="FFFFFF" w:themeFill="background1"/>
            <w:tcMar>
              <w:top w:w="72" w:type="dxa"/>
              <w:left w:w="144" w:type="dxa"/>
              <w:bottom w:w="72" w:type="dxa"/>
              <w:right w:w="144" w:type="dxa"/>
            </w:tcMar>
            <w:vAlign w:val="center"/>
            <w:hideMark/>
          </w:tcPr>
          <w:p w14:paraId="4FEE65FD" w14:textId="77777777" w:rsidR="00274425" w:rsidRPr="00F54F96" w:rsidRDefault="00274425" w:rsidP="00F735CF">
            <w:pPr>
              <w:pStyle w:val="BodyText"/>
              <w:rPr>
                <w:rFonts w:ascii="Garamond" w:hAnsi="Garamond"/>
              </w:rPr>
            </w:pPr>
            <w:r w:rsidRPr="00F54F96">
              <w:rPr>
                <w:rFonts w:ascii="Garamond" w:hAnsi="Garamond"/>
              </w:rPr>
              <w:t>MSU Failed MTP Screening</w:t>
            </w:r>
          </w:p>
        </w:tc>
        <w:tc>
          <w:tcPr>
            <w:tcW w:w="1801" w:type="pct"/>
            <w:shd w:val="clear" w:color="auto" w:fill="FFFFFF" w:themeFill="background1"/>
            <w:tcMar>
              <w:top w:w="72" w:type="dxa"/>
              <w:left w:w="144" w:type="dxa"/>
              <w:bottom w:w="72" w:type="dxa"/>
              <w:right w:w="144" w:type="dxa"/>
            </w:tcMar>
            <w:vAlign w:val="center"/>
            <w:hideMark/>
          </w:tcPr>
          <w:p w14:paraId="07CB85E9" w14:textId="77777777" w:rsidR="00274425" w:rsidRPr="00F54F96" w:rsidRDefault="00274425" w:rsidP="00F735CF">
            <w:pPr>
              <w:pStyle w:val="BodyText"/>
              <w:rPr>
                <w:rFonts w:ascii="Garamond" w:hAnsi="Garamond"/>
              </w:rPr>
            </w:pPr>
            <w:r w:rsidRPr="00F54F96">
              <w:rPr>
                <w:rFonts w:ascii="Garamond" w:hAnsi="Garamond"/>
              </w:rPr>
              <w:t>When incoming MSU is discarded on a linkset due to MTP screening and mtpEventLogging flag is turned on for that linkset.</w:t>
            </w:r>
          </w:p>
        </w:tc>
      </w:tr>
      <w:tr w:rsidR="00274425" w:rsidRPr="00F54F96" w14:paraId="0BADB08D" w14:textId="77777777" w:rsidTr="00F54F96">
        <w:trPr>
          <w:trHeight w:val="2090"/>
        </w:trPr>
        <w:tc>
          <w:tcPr>
            <w:tcW w:w="881" w:type="pct"/>
            <w:shd w:val="clear" w:color="auto" w:fill="FFFFFF" w:themeFill="background1"/>
            <w:tcMar>
              <w:top w:w="72" w:type="dxa"/>
              <w:left w:w="144" w:type="dxa"/>
              <w:bottom w:w="72" w:type="dxa"/>
              <w:right w:w="144" w:type="dxa"/>
            </w:tcMar>
            <w:vAlign w:val="center"/>
            <w:hideMark/>
          </w:tcPr>
          <w:p w14:paraId="2A01B096" w14:textId="77777777" w:rsidR="00274425" w:rsidRPr="00F54F96" w:rsidRDefault="00274425" w:rsidP="00F735CF">
            <w:pPr>
              <w:pStyle w:val="BodyText"/>
              <w:rPr>
                <w:rFonts w:ascii="Garamond" w:hAnsi="Garamond"/>
              </w:rPr>
            </w:pPr>
            <w:r w:rsidRPr="00F54F96">
              <w:rPr>
                <w:rFonts w:ascii="Garamond" w:hAnsi="Garamond"/>
              </w:rPr>
              <w:t>Invalid MSU received for AFTDSTN NSFI</w:t>
            </w:r>
          </w:p>
          <w:p w14:paraId="1DE041C9" w14:textId="77777777" w:rsidR="00274425" w:rsidRPr="00F54F96" w:rsidRDefault="00274425" w:rsidP="00F735CF">
            <w:pPr>
              <w:pStyle w:val="BodyText"/>
              <w:rPr>
                <w:rFonts w:ascii="Garamond" w:hAnsi="Garamond"/>
              </w:rPr>
            </w:pPr>
            <w:r w:rsidRPr="00F54F96">
              <w:rPr>
                <w:rFonts w:ascii="Garamond" w:hAnsi="Garamond"/>
              </w:rPr>
              <w:t>(70393)</w:t>
            </w:r>
          </w:p>
        </w:tc>
        <w:tc>
          <w:tcPr>
            <w:tcW w:w="881" w:type="pct"/>
            <w:shd w:val="clear" w:color="auto" w:fill="FFFFFF" w:themeFill="background1"/>
            <w:tcMar>
              <w:top w:w="72" w:type="dxa"/>
              <w:left w:w="144" w:type="dxa"/>
              <w:bottom w:w="72" w:type="dxa"/>
              <w:right w:w="144" w:type="dxa"/>
            </w:tcMar>
            <w:vAlign w:val="center"/>
            <w:hideMark/>
          </w:tcPr>
          <w:p w14:paraId="3F4886F3" w14:textId="77777777" w:rsidR="00274425" w:rsidRPr="00F54F96" w:rsidRDefault="00274425" w:rsidP="00F735CF">
            <w:pPr>
              <w:pStyle w:val="BodyText"/>
              <w:rPr>
                <w:rFonts w:ascii="Garamond" w:hAnsi="Garamond"/>
              </w:rPr>
            </w:pPr>
            <w:r w:rsidRPr="00F54F96">
              <w:rPr>
                <w:rFonts w:ascii="Garamond" w:hAnsi="Garamond"/>
              </w:rPr>
              <w:t xml:space="preserve">Event </w:t>
            </w:r>
          </w:p>
        </w:tc>
        <w:tc>
          <w:tcPr>
            <w:tcW w:w="1438" w:type="pct"/>
            <w:shd w:val="clear" w:color="auto" w:fill="FFFFFF" w:themeFill="background1"/>
            <w:tcMar>
              <w:top w:w="72" w:type="dxa"/>
              <w:left w:w="144" w:type="dxa"/>
              <w:bottom w:w="72" w:type="dxa"/>
              <w:right w:w="144" w:type="dxa"/>
            </w:tcMar>
            <w:vAlign w:val="center"/>
            <w:hideMark/>
          </w:tcPr>
          <w:p w14:paraId="5C6DE454" w14:textId="77777777" w:rsidR="00274425" w:rsidRPr="00F54F96" w:rsidRDefault="00274425" w:rsidP="00F735CF">
            <w:pPr>
              <w:pStyle w:val="BodyText"/>
              <w:rPr>
                <w:rFonts w:ascii="Garamond" w:hAnsi="Garamond"/>
              </w:rPr>
            </w:pPr>
            <w:r w:rsidRPr="00F54F96">
              <w:rPr>
                <w:rFonts w:ascii="Garamond" w:hAnsi="Garamond"/>
              </w:rPr>
              <w:t>Invalid MSU received for AFTDSTN NSFI</w:t>
            </w:r>
          </w:p>
        </w:tc>
        <w:tc>
          <w:tcPr>
            <w:tcW w:w="1801" w:type="pct"/>
            <w:shd w:val="clear" w:color="auto" w:fill="FFFFFF" w:themeFill="background1"/>
            <w:tcMar>
              <w:top w:w="72" w:type="dxa"/>
              <w:left w:w="144" w:type="dxa"/>
              <w:bottom w:w="72" w:type="dxa"/>
              <w:right w:w="144" w:type="dxa"/>
            </w:tcMar>
            <w:vAlign w:val="center"/>
            <w:hideMark/>
          </w:tcPr>
          <w:p w14:paraId="7EDD525D" w14:textId="77777777" w:rsidR="00274425" w:rsidRPr="00F54F96" w:rsidRDefault="00274425" w:rsidP="00F735CF">
            <w:pPr>
              <w:pStyle w:val="BodyText"/>
              <w:rPr>
                <w:rFonts w:ascii="Garamond" w:hAnsi="Garamond"/>
              </w:rPr>
            </w:pPr>
            <w:r w:rsidRPr="00F54F96">
              <w:rPr>
                <w:rFonts w:ascii="Garamond" w:hAnsi="Garamond"/>
              </w:rPr>
              <w:t>When NSFI is AFTDSTN and a non-network management message received which does not have affected destination and mtpEventLogging flag is turned on for that linkset.</w:t>
            </w:r>
          </w:p>
        </w:tc>
      </w:tr>
    </w:tbl>
    <w:p w14:paraId="215AC0F4" w14:textId="77777777" w:rsidR="001E2956" w:rsidRDefault="001E2956" w:rsidP="00274425">
      <w:pPr>
        <w:pStyle w:val="BodyText"/>
        <w:rPr>
          <w:b/>
          <w:bCs/>
        </w:rPr>
      </w:pPr>
    </w:p>
    <w:p w14:paraId="31A91F2B" w14:textId="77777777" w:rsidR="00274425" w:rsidRDefault="00274425" w:rsidP="00274425">
      <w:pPr>
        <w:pStyle w:val="BodyText"/>
      </w:pPr>
      <w:r w:rsidRPr="001B5CE6">
        <w:rPr>
          <w:b/>
          <w:bCs/>
        </w:rPr>
        <w:t>Limitations</w:t>
      </w:r>
      <w:r>
        <w:rPr>
          <w:b/>
          <w:bCs/>
        </w:rPr>
        <w:t>:</w:t>
      </w:r>
    </w:p>
    <w:p w14:paraId="401D75E2" w14:textId="77777777" w:rsidR="00274425" w:rsidRPr="001B5CE6" w:rsidRDefault="00274425" w:rsidP="00BA40F1">
      <w:pPr>
        <w:pStyle w:val="BodyText"/>
        <w:numPr>
          <w:ilvl w:val="0"/>
          <w:numId w:val="163"/>
        </w:numPr>
      </w:pPr>
      <w:r w:rsidRPr="001B5CE6">
        <w:t>This feature does not implement screening based on SCCP layer parameters. The feature scope is limited to screening based on MTP3 layer parameters.</w:t>
      </w:r>
    </w:p>
    <w:p w14:paraId="454040F5" w14:textId="77777777" w:rsidR="00274425" w:rsidRPr="001B5CE6" w:rsidRDefault="00274425" w:rsidP="00BA40F1">
      <w:pPr>
        <w:pStyle w:val="BodyText"/>
        <w:numPr>
          <w:ilvl w:val="0"/>
          <w:numId w:val="163"/>
        </w:numPr>
      </w:pPr>
      <w:r w:rsidRPr="001B5CE6">
        <w:t>Point code support for the following is not tested in this release and advised not to configure the same:</w:t>
      </w:r>
    </w:p>
    <w:p w14:paraId="4D08D962" w14:textId="77777777" w:rsidR="00274425" w:rsidRPr="001B5CE6" w:rsidRDefault="00274425" w:rsidP="00BA40F1">
      <w:pPr>
        <w:pStyle w:val="BodyText"/>
        <w:numPr>
          <w:ilvl w:val="1"/>
          <w:numId w:val="163"/>
        </w:numPr>
      </w:pPr>
      <w:r w:rsidRPr="001B5CE6">
        <w:t>ITUN16</w:t>
      </w:r>
    </w:p>
    <w:p w14:paraId="67887165" w14:textId="77777777" w:rsidR="00274425" w:rsidRPr="001B5CE6" w:rsidRDefault="00274425" w:rsidP="00BA40F1">
      <w:pPr>
        <w:pStyle w:val="BodyText"/>
        <w:numPr>
          <w:ilvl w:val="1"/>
          <w:numId w:val="163"/>
        </w:numPr>
      </w:pPr>
      <w:r w:rsidRPr="001B5CE6">
        <w:t>ITUN24</w:t>
      </w:r>
    </w:p>
    <w:p w14:paraId="78732600" w14:textId="77777777" w:rsidR="00274425" w:rsidRPr="001B5CE6" w:rsidRDefault="00274425" w:rsidP="00BA40F1">
      <w:pPr>
        <w:pStyle w:val="BodyText"/>
        <w:numPr>
          <w:ilvl w:val="1"/>
          <w:numId w:val="163"/>
        </w:numPr>
      </w:pPr>
      <w:r w:rsidRPr="001B5CE6">
        <w:t>ITUN_S</w:t>
      </w:r>
    </w:p>
    <w:p w14:paraId="7485C6EE" w14:textId="77777777" w:rsidR="00274425" w:rsidRPr="001B5CE6" w:rsidRDefault="00274425" w:rsidP="00BA40F1">
      <w:pPr>
        <w:pStyle w:val="BodyText"/>
        <w:numPr>
          <w:ilvl w:val="1"/>
          <w:numId w:val="163"/>
        </w:numPr>
      </w:pPr>
      <w:r w:rsidRPr="001B5CE6">
        <w:t>ITUI_S</w:t>
      </w:r>
    </w:p>
    <w:p w14:paraId="4B2D9F42" w14:textId="77777777" w:rsidR="00274425" w:rsidRDefault="00274425" w:rsidP="00274425">
      <w:pPr>
        <w:pStyle w:val="BodyText"/>
      </w:pPr>
      <w:r w:rsidRPr="00DC0335">
        <w:rPr>
          <w:b/>
          <w:bCs/>
        </w:rPr>
        <w:t>Troubleshooting Steps</w:t>
      </w:r>
    </w:p>
    <w:p w14:paraId="30437820" w14:textId="77777777" w:rsidR="00274425" w:rsidRPr="00DC0335" w:rsidRDefault="00274425" w:rsidP="00BA40F1">
      <w:pPr>
        <w:pStyle w:val="BodyText"/>
        <w:numPr>
          <w:ilvl w:val="0"/>
          <w:numId w:val="164"/>
        </w:numPr>
      </w:pPr>
      <w:r w:rsidRPr="00DC0335">
        <w:rPr>
          <w:lang w:val="fr-FR"/>
        </w:rPr>
        <w:t xml:space="preserve">If MTP Screening executes successfully on an incoming MSU, then </w:t>
      </w:r>
      <w:r w:rsidRPr="00DC0335">
        <w:rPr>
          <w:b/>
          <w:bCs/>
        </w:rPr>
        <w:t xml:space="preserve">VstpRxScrPerformed </w:t>
      </w:r>
      <w:r w:rsidRPr="00DC0335">
        <w:t>measurement will be pegged on a system basis.</w:t>
      </w:r>
    </w:p>
    <w:p w14:paraId="2764329A" w14:textId="77777777" w:rsidR="00274425" w:rsidRPr="00DC0335" w:rsidRDefault="00274425" w:rsidP="00BA40F1">
      <w:pPr>
        <w:pStyle w:val="BodyText"/>
        <w:numPr>
          <w:ilvl w:val="0"/>
          <w:numId w:val="164"/>
        </w:numPr>
        <w:rPr>
          <w:lang w:val="fr-FR"/>
        </w:rPr>
      </w:pPr>
      <w:r w:rsidRPr="00DC0335">
        <w:rPr>
          <w:lang w:val="fr-FR"/>
        </w:rPr>
        <w:t>If MTP Screening executes successfully on an incoming MSU, then VstpRxLnksetScrPerformed measurement will be pegged on a per Linkset basis.</w:t>
      </w:r>
    </w:p>
    <w:p w14:paraId="49F602A7" w14:textId="77777777" w:rsidR="00274425" w:rsidRPr="00DC0335" w:rsidRDefault="00274425" w:rsidP="00BA40F1">
      <w:pPr>
        <w:pStyle w:val="BodyText"/>
        <w:numPr>
          <w:ilvl w:val="0"/>
          <w:numId w:val="164"/>
        </w:numPr>
        <w:rPr>
          <w:lang w:val="fr-FR"/>
        </w:rPr>
      </w:pPr>
      <w:r w:rsidRPr="00DC0335">
        <w:rPr>
          <w:lang w:val="fr-FR"/>
        </w:rPr>
        <w:t>If incoming MSU is discarded due to MTP Screening, then VstpRxMSUScrDiscard measurement will be pegged on a system basis.</w:t>
      </w:r>
    </w:p>
    <w:p w14:paraId="7DD0B028" w14:textId="77777777" w:rsidR="00274425" w:rsidRPr="00DC0335" w:rsidRDefault="00274425" w:rsidP="00BA40F1">
      <w:pPr>
        <w:pStyle w:val="BodyText"/>
        <w:numPr>
          <w:ilvl w:val="0"/>
          <w:numId w:val="164"/>
        </w:numPr>
        <w:rPr>
          <w:lang w:val="fr-FR"/>
        </w:rPr>
      </w:pPr>
      <w:r w:rsidRPr="00DC0335">
        <w:rPr>
          <w:lang w:val="fr-FR"/>
        </w:rPr>
        <w:t>If incoming MSU is discarded due to MTP Screening, then VstpRxLnksetMSUScrDiscard measurement will be pegged on a per Linkset basis.</w:t>
      </w:r>
    </w:p>
    <w:p w14:paraId="4A02F986" w14:textId="77777777" w:rsidR="00274425" w:rsidRPr="006E7E53" w:rsidRDefault="00274425" w:rsidP="00BA40F1">
      <w:pPr>
        <w:pStyle w:val="BodyText"/>
        <w:numPr>
          <w:ilvl w:val="0"/>
          <w:numId w:val="164"/>
        </w:numPr>
        <w:rPr>
          <w:lang w:val="fr-FR"/>
        </w:rPr>
      </w:pPr>
      <w:r w:rsidRPr="006E7E53">
        <w:rPr>
          <w:lang w:val="fr-FR"/>
        </w:rPr>
        <w:t>When incoming MSU is discarded on a linkset due to MTP screening and mtpEventLogging flag is turned on for that linkset, then event 70392 MSU Failed MTP Screening will be generated and contains reason with MTP3 layer parameters (i.e. OPC, DPC, SIO) information and incoming Linkset Name.</w:t>
      </w:r>
    </w:p>
    <w:p w14:paraId="6F2B616B" w14:textId="77777777" w:rsidR="00274425" w:rsidRPr="006E7E53" w:rsidRDefault="00274425" w:rsidP="00BA40F1">
      <w:pPr>
        <w:pStyle w:val="BodyText"/>
        <w:numPr>
          <w:ilvl w:val="0"/>
          <w:numId w:val="164"/>
        </w:numPr>
      </w:pPr>
      <w:r w:rsidRPr="006E7E53">
        <w:rPr>
          <w:lang w:val="fr-FR"/>
        </w:rPr>
        <w:t xml:space="preserve">When NSFI is AFTDSTN and a non-network management message received which does not have affected destination and mtpEventLogging flag is turned on for that linkset, then event 70393 Invalid MSU received </w:t>
      </w:r>
      <w:r w:rsidRPr="006E7E53">
        <w:rPr>
          <w:lang w:val="fr-FR"/>
        </w:rPr>
        <w:lastRenderedPageBreak/>
        <w:t>for AFTDSTN NSFI will be generated and contains reason with MTP3</w:t>
      </w:r>
      <w:r w:rsidRPr="006E7E53">
        <w:t xml:space="preserve"> layer parameters (i.e. OPC, DPC, SIO) information and incoming Linkset Name.</w:t>
      </w:r>
      <w:r w:rsidRPr="006E7E53">
        <w:tab/>
      </w:r>
    </w:p>
    <w:p w14:paraId="6E453A9B" w14:textId="77777777" w:rsidR="00274425" w:rsidRPr="006E7E53" w:rsidRDefault="00274425" w:rsidP="00274425">
      <w:pPr>
        <w:pStyle w:val="BodyText"/>
      </w:pPr>
      <w:r w:rsidRPr="006E7E53">
        <w:rPr>
          <w:b/>
          <w:bCs/>
        </w:rPr>
        <w:t>If any of the above statement fails as per given scenarios, then verify configuration.</w:t>
      </w:r>
    </w:p>
    <w:p w14:paraId="70E64C82" w14:textId="77777777" w:rsidR="00274425" w:rsidRPr="006E7E53" w:rsidRDefault="00274425" w:rsidP="00274425">
      <w:pPr>
        <w:pStyle w:val="BodyText"/>
      </w:pPr>
      <w:r w:rsidRPr="006E7E53">
        <w:rPr>
          <w:b/>
          <w:bCs/>
        </w:rPr>
        <w:t>If issue still exists, then contact Oracle for support.</w:t>
      </w:r>
    </w:p>
    <w:p w14:paraId="4E120F56" w14:textId="77777777" w:rsidR="00274425" w:rsidRPr="00797220" w:rsidRDefault="00274425" w:rsidP="00274425">
      <w:pPr>
        <w:pStyle w:val="BodyText"/>
      </w:pPr>
    </w:p>
    <w:p w14:paraId="25E336AD" w14:textId="77777777" w:rsidR="00274425" w:rsidRPr="00A96A58" w:rsidRDefault="00274425" w:rsidP="009019C0">
      <w:pPr>
        <w:pStyle w:val="Heading2"/>
        <w:numPr>
          <w:ilvl w:val="1"/>
          <w:numId w:val="6"/>
        </w:numPr>
        <w:rPr>
          <w:i w:val="0"/>
          <w:sz w:val="24"/>
          <w:szCs w:val="24"/>
        </w:rPr>
      </w:pPr>
      <w:r w:rsidRPr="00A96A58">
        <w:rPr>
          <w:i w:val="0"/>
          <w:sz w:val="24"/>
          <w:szCs w:val="24"/>
        </w:rPr>
        <w:t xml:space="preserve"> </w:t>
      </w:r>
      <w:bookmarkStart w:id="2684" w:name="_Toc6348133"/>
      <w:bookmarkStart w:id="2685" w:name="_Toc42875692"/>
      <w:r>
        <w:rPr>
          <w:i w:val="0"/>
          <w:sz w:val="24"/>
          <w:szCs w:val="24"/>
        </w:rPr>
        <w:t>VSTP MULTIPLE POINT CODE SUPPORT</w:t>
      </w:r>
      <w:bookmarkEnd w:id="2684"/>
      <w:bookmarkEnd w:id="2685"/>
    </w:p>
    <w:p w14:paraId="18B55BEC" w14:textId="77777777" w:rsidR="00274425" w:rsidRPr="00FA58BD" w:rsidRDefault="00274425" w:rsidP="00DB0187">
      <w:pPr>
        <w:pStyle w:val="Heading4"/>
        <w:numPr>
          <w:ilvl w:val="2"/>
          <w:numId w:val="6"/>
        </w:numPr>
        <w:rPr>
          <w:rFonts w:cs="Arial"/>
          <w:i w:val="0"/>
          <w:iCs/>
          <w:sz w:val="22"/>
          <w:szCs w:val="22"/>
        </w:rPr>
      </w:pPr>
      <w:r>
        <w:t>P</w:t>
      </w:r>
      <w:r w:rsidRPr="00FA58BD">
        <w:t>urpose and Solution</w:t>
      </w:r>
    </w:p>
    <w:p w14:paraId="009434BF" w14:textId="77777777" w:rsidR="00274425" w:rsidRDefault="00274425" w:rsidP="00274425">
      <w:pPr>
        <w:pStyle w:val="BodyText"/>
      </w:pPr>
      <w:r w:rsidRPr="00693C78">
        <w:t>Purpose</w:t>
      </w:r>
      <w:r>
        <w:t>:</w:t>
      </w:r>
    </w:p>
    <w:p w14:paraId="50B825DA" w14:textId="77777777" w:rsidR="00274425" w:rsidRPr="00693C78" w:rsidRDefault="00274425" w:rsidP="00BA40F1">
      <w:pPr>
        <w:pStyle w:val="BodyText"/>
        <w:numPr>
          <w:ilvl w:val="0"/>
          <w:numId w:val="165"/>
        </w:numPr>
      </w:pPr>
      <w:r w:rsidRPr="00693C78">
        <w:t>At present vSTP supports only 4 True Point Codes(TPCs) of ANSI/ITU-I/ITU-N/ITU-N24 domain and 1 Capability Point Code(CPC).</w:t>
      </w:r>
    </w:p>
    <w:p w14:paraId="43910B51" w14:textId="77777777" w:rsidR="00274425" w:rsidRPr="00693C78" w:rsidRDefault="00274425" w:rsidP="00BA40F1">
      <w:pPr>
        <w:pStyle w:val="BodyText"/>
        <w:numPr>
          <w:ilvl w:val="1"/>
          <w:numId w:val="165"/>
        </w:numPr>
      </w:pPr>
      <w:r w:rsidRPr="00693C78">
        <w:t xml:space="preserve">This limits operators from hosting more no. of point codes which triggers the need for more no of nodes in the network and associated provisioning &amp; maintenance. </w:t>
      </w:r>
    </w:p>
    <w:p w14:paraId="2E6BEFAE" w14:textId="77777777" w:rsidR="00274425" w:rsidRPr="00693C78" w:rsidRDefault="00274425" w:rsidP="00BA40F1">
      <w:pPr>
        <w:pStyle w:val="BodyText"/>
        <w:numPr>
          <w:ilvl w:val="1"/>
          <w:numId w:val="165"/>
        </w:numPr>
      </w:pPr>
      <w:r w:rsidRPr="00693C78">
        <w:t>Since only for each domain only one TPC can be configured, it limits operators from using same Signaling Transfer Point(STP) to handle multiple national networks.</w:t>
      </w:r>
    </w:p>
    <w:p w14:paraId="7DD6A419" w14:textId="77777777" w:rsidR="00274425" w:rsidRPr="00693C78" w:rsidRDefault="00274425" w:rsidP="00BA40F1">
      <w:pPr>
        <w:pStyle w:val="BodyText"/>
        <w:numPr>
          <w:ilvl w:val="1"/>
          <w:numId w:val="165"/>
        </w:numPr>
      </w:pPr>
      <w:r w:rsidRPr="00693C78">
        <w:t xml:space="preserve">It also limits provisioning of additional links between two nodes beyond the number of links permitted by the protocol. </w:t>
      </w:r>
    </w:p>
    <w:p w14:paraId="2E6254A2" w14:textId="77777777" w:rsidR="00274425" w:rsidRPr="00693C78" w:rsidRDefault="00274425" w:rsidP="00BA40F1">
      <w:pPr>
        <w:pStyle w:val="BodyText"/>
        <w:numPr>
          <w:ilvl w:val="1"/>
          <w:numId w:val="165"/>
        </w:numPr>
      </w:pPr>
      <w:r w:rsidRPr="00693C78">
        <w:t>Moreover, vSTP does not support associating CPC with a hosted application/service.</w:t>
      </w:r>
    </w:p>
    <w:p w14:paraId="0D55A6F1" w14:textId="77777777" w:rsidR="00274425" w:rsidRPr="00693C78" w:rsidRDefault="00274425" w:rsidP="00BA40F1">
      <w:pPr>
        <w:pStyle w:val="BodyText"/>
        <w:numPr>
          <w:ilvl w:val="0"/>
          <w:numId w:val="165"/>
        </w:numPr>
      </w:pPr>
      <w:r w:rsidRPr="00693C78">
        <w:t>MPC solution resolves the above limitations by enabling vSTP to host Secondary Point Codes (SPCs) in addition to the true point codes used by the vSTP in any of the three domains ANSI, ITU-N (14-bit or 24-bit) and ITU-I.</w:t>
      </w:r>
    </w:p>
    <w:p w14:paraId="29F22818" w14:textId="77777777" w:rsidR="00274425" w:rsidRPr="00693C78" w:rsidRDefault="00274425" w:rsidP="00BA40F1">
      <w:pPr>
        <w:pStyle w:val="BodyText"/>
        <w:numPr>
          <w:ilvl w:val="0"/>
          <w:numId w:val="165"/>
        </w:numPr>
      </w:pPr>
      <w:r w:rsidRPr="00693C78">
        <w:t xml:space="preserve">It also optionally permits attaching service/application with hosted CPC. </w:t>
      </w:r>
    </w:p>
    <w:p w14:paraId="49F8F191" w14:textId="77777777" w:rsidR="00274425" w:rsidRPr="00693C78" w:rsidRDefault="00274425" w:rsidP="00BA40F1">
      <w:pPr>
        <w:pStyle w:val="BodyText"/>
        <w:numPr>
          <w:ilvl w:val="0"/>
          <w:numId w:val="165"/>
        </w:numPr>
      </w:pPr>
      <w:r w:rsidRPr="00693C78">
        <w:t xml:space="preserve">This in turn enables collapsing/merging of multiple STPs into one vSTP. </w:t>
      </w:r>
    </w:p>
    <w:p w14:paraId="6E582123" w14:textId="77777777" w:rsidR="00274425" w:rsidRDefault="00274425" w:rsidP="00274425">
      <w:pPr>
        <w:pStyle w:val="BodyText"/>
      </w:pPr>
      <w:r w:rsidRPr="00693C78">
        <w:t>Solution</w:t>
      </w:r>
      <w:r>
        <w:t>:</w:t>
      </w:r>
    </w:p>
    <w:p w14:paraId="45FC3746" w14:textId="77777777" w:rsidR="00274425" w:rsidRPr="00693C78" w:rsidRDefault="00274425" w:rsidP="00BA40F1">
      <w:pPr>
        <w:pStyle w:val="BodyText"/>
        <w:numPr>
          <w:ilvl w:val="0"/>
          <w:numId w:val="166"/>
        </w:numPr>
      </w:pPr>
      <w:r w:rsidRPr="00693C78">
        <w:t>VstpLocalSP table stores all the self point codes hosted  by vSTP.  This table schema shall be changed to allow provisioning of SPC and CPC.</w:t>
      </w:r>
    </w:p>
    <w:p w14:paraId="77E14022" w14:textId="77777777" w:rsidR="00274425" w:rsidRPr="00693C78" w:rsidRDefault="00274425" w:rsidP="00BA40F1">
      <w:pPr>
        <w:pStyle w:val="BodyText"/>
        <w:numPr>
          <w:ilvl w:val="0"/>
          <w:numId w:val="166"/>
        </w:numPr>
      </w:pPr>
      <w:r w:rsidRPr="00693C78">
        <w:t>Support shall be provided to associate CPC with a service/application hosted  by vSTP.</w:t>
      </w:r>
    </w:p>
    <w:p w14:paraId="1766520A" w14:textId="77777777" w:rsidR="00274425" w:rsidRPr="00693C78" w:rsidRDefault="00274425" w:rsidP="00BA40F1">
      <w:pPr>
        <w:pStyle w:val="BodyText"/>
        <w:numPr>
          <w:ilvl w:val="0"/>
          <w:numId w:val="166"/>
        </w:numPr>
      </w:pPr>
      <w:r w:rsidRPr="00693C78">
        <w:t>Adjacent Remote Signaling Point(RSP) can be associated with LocalSP (configured as TPC or SPC) via Linkset configuration (in VstpLinkset table).</w:t>
      </w:r>
    </w:p>
    <w:p w14:paraId="4B65FC82" w14:textId="77777777" w:rsidR="00274425" w:rsidRPr="00693C78" w:rsidRDefault="00274425" w:rsidP="00BA40F1">
      <w:pPr>
        <w:pStyle w:val="BodyText"/>
        <w:numPr>
          <w:ilvl w:val="0"/>
          <w:numId w:val="166"/>
        </w:numPr>
      </w:pPr>
      <w:r w:rsidRPr="00693C78">
        <w:t>SRM message encoding shall be modified to set TPC/SPC as the Origin Point Code(OPC) as configured for the recipient RSP.</w:t>
      </w:r>
    </w:p>
    <w:p w14:paraId="2294EDE1" w14:textId="77777777" w:rsidR="00274425" w:rsidRDefault="00274425" w:rsidP="00BA40F1">
      <w:pPr>
        <w:pStyle w:val="BodyText"/>
        <w:numPr>
          <w:ilvl w:val="0"/>
          <w:numId w:val="166"/>
        </w:numPr>
      </w:pPr>
      <w:r w:rsidRPr="00693C78">
        <w:t>Upgrade changes required to ensure old entries of VstpLocalSP table is copied properly into the new VstpLocalSP table.</w:t>
      </w:r>
    </w:p>
    <w:p w14:paraId="4676A4BC" w14:textId="77777777" w:rsidR="00274425" w:rsidRPr="00693C78" w:rsidRDefault="00274425" w:rsidP="00274425">
      <w:pPr>
        <w:pStyle w:val="BodyText"/>
        <w:ind w:left="720"/>
      </w:pPr>
    </w:p>
    <w:p w14:paraId="509A8B86" w14:textId="77777777" w:rsidR="00274425" w:rsidRDefault="00274425" w:rsidP="00274425">
      <w:pPr>
        <w:pStyle w:val="BodyText"/>
        <w:rPr>
          <w:b/>
        </w:rPr>
      </w:pPr>
      <w:r w:rsidRPr="00693C78">
        <w:rPr>
          <w:b/>
        </w:rPr>
        <w:t>Feature Overview:</w:t>
      </w:r>
    </w:p>
    <w:p w14:paraId="53E77B9B" w14:textId="77777777" w:rsidR="00274425" w:rsidRPr="00693C78" w:rsidRDefault="00274425" w:rsidP="00BA40F1">
      <w:pPr>
        <w:pStyle w:val="BodyText"/>
        <w:numPr>
          <w:ilvl w:val="0"/>
          <w:numId w:val="167"/>
        </w:numPr>
      </w:pPr>
      <w:r w:rsidRPr="00693C78">
        <w:t>This feature proposes to start support for Secondary Point Codes and increase the number of supported Capability point codes.</w:t>
      </w:r>
    </w:p>
    <w:p w14:paraId="727DC0AC" w14:textId="77777777" w:rsidR="00274425" w:rsidRPr="00693C78" w:rsidRDefault="00274425" w:rsidP="00BA40F1">
      <w:pPr>
        <w:pStyle w:val="BodyText"/>
        <w:numPr>
          <w:ilvl w:val="0"/>
          <w:numId w:val="167"/>
        </w:numPr>
      </w:pPr>
      <w:r w:rsidRPr="00693C78">
        <w:t>Multiple Point Code (MPC) feature shall allow the vSTP to add the support of Secondary Point Codes (SPCs) in addition to the true point codes used by the vSTP in any of the three domains ANSI, ITUN/ITUN-Spare (14-bit or 24-bit) and ITUI/ITUI-Spare.</w:t>
      </w:r>
    </w:p>
    <w:p w14:paraId="5D557EBE" w14:textId="77777777" w:rsidR="00274425" w:rsidRPr="00693C78" w:rsidRDefault="00274425" w:rsidP="00BA40F1">
      <w:pPr>
        <w:pStyle w:val="BodyText"/>
        <w:numPr>
          <w:ilvl w:val="0"/>
          <w:numId w:val="167"/>
        </w:numPr>
      </w:pPr>
      <w:r w:rsidRPr="00693C78">
        <w:t>This is a different concept from capability point codes. The provisioning and routing will use secondary point codes as if they were the actual point code of the vSTP. SPCs are supported for any type of link (A, B, C, D, etc.).</w:t>
      </w:r>
    </w:p>
    <w:p w14:paraId="33EC2D65" w14:textId="77777777" w:rsidR="00274425" w:rsidRDefault="00274425" w:rsidP="00BA40F1">
      <w:pPr>
        <w:pStyle w:val="BodyText"/>
        <w:numPr>
          <w:ilvl w:val="0"/>
          <w:numId w:val="167"/>
        </w:numPr>
      </w:pPr>
      <w:r w:rsidRPr="00693C78">
        <w:t>In addition to the one True Point Code (TPC) already supported for each of the ANSI, ITU-N (14-bit or 24-bit) and ITU-I domains, the vSTP support a pool of Secondary Point Codes (SPC), each of which may be assigned as either ANSI, ITUI/ITUI-Spare, 14-bit ITUN/ITUN-Spare, or 24-bit ITUN.</w:t>
      </w:r>
    </w:p>
    <w:p w14:paraId="06964487" w14:textId="77777777" w:rsidR="00274425" w:rsidRPr="00693C78" w:rsidRDefault="00274425" w:rsidP="00BA40F1">
      <w:pPr>
        <w:pStyle w:val="BodyText"/>
        <w:numPr>
          <w:ilvl w:val="0"/>
          <w:numId w:val="167"/>
        </w:numPr>
      </w:pPr>
      <w:r w:rsidRPr="00693C78">
        <w:t>In addition to the SPCs this feature also recommends increasing the number of CPCs supported by the vSTP.</w:t>
      </w:r>
    </w:p>
    <w:p w14:paraId="4DCF916F" w14:textId="77777777" w:rsidR="00274425" w:rsidRPr="00693C78" w:rsidRDefault="00274425" w:rsidP="00BA40F1">
      <w:pPr>
        <w:pStyle w:val="BodyText"/>
        <w:numPr>
          <w:ilvl w:val="0"/>
          <w:numId w:val="167"/>
        </w:numPr>
      </w:pPr>
      <w:r w:rsidRPr="00693C78">
        <w:lastRenderedPageBreak/>
        <w:t>Currently only 1 CPC is supported. This number shall be increased to 100. The increase CPC would allow the vSTP to support more applications on the same node and allow route-on-gt functionality for routing to various applications.</w:t>
      </w:r>
    </w:p>
    <w:p w14:paraId="2F0B377A" w14:textId="77777777" w:rsidR="00274425" w:rsidRDefault="00274425" w:rsidP="00BA40F1">
      <w:pPr>
        <w:pStyle w:val="BodyText"/>
        <w:numPr>
          <w:ilvl w:val="0"/>
          <w:numId w:val="167"/>
        </w:numPr>
      </w:pPr>
      <w:r w:rsidRPr="00693C78">
        <w:t>MPC feature creates the framework to allow provisioning and usage of SPCs in vSTP. This change shall primary affect the provisioning and routing algorithms. In addition to the SPC’s the CPC shall also be increased.</w:t>
      </w:r>
    </w:p>
    <w:p w14:paraId="5C5C093A" w14:textId="77777777" w:rsidR="00F735CF" w:rsidRDefault="00F735CF" w:rsidP="00F735CF">
      <w:pPr>
        <w:pStyle w:val="BodyText"/>
        <w:ind w:left="720"/>
      </w:pPr>
    </w:p>
    <w:p w14:paraId="51DAE1F7" w14:textId="77777777" w:rsidR="00274425" w:rsidRPr="00693C78" w:rsidRDefault="00274425" w:rsidP="00274425">
      <w:pPr>
        <w:pStyle w:val="BodyText"/>
        <w:ind w:firstLine="360"/>
        <w:rPr>
          <w:b/>
        </w:rPr>
      </w:pPr>
      <w:r w:rsidRPr="00693C78">
        <w:rPr>
          <w:b/>
        </w:rPr>
        <w:t>Sccp Message Routing</w:t>
      </w:r>
      <w:r w:rsidR="00F735CF">
        <w:rPr>
          <w:b/>
        </w:rPr>
        <w:t>:</w:t>
      </w:r>
    </w:p>
    <w:p w14:paraId="551BB026" w14:textId="77777777" w:rsidR="00274425" w:rsidRPr="00693C78" w:rsidRDefault="00274425" w:rsidP="00274425">
      <w:pPr>
        <w:pStyle w:val="BodyText"/>
        <w:ind w:firstLine="720"/>
      </w:pPr>
      <w:r w:rsidRPr="00693C78">
        <w:t>Message destined for TPC</w:t>
      </w:r>
    </w:p>
    <w:p w14:paraId="22417F78" w14:textId="77777777" w:rsidR="00274425" w:rsidRPr="00693C78" w:rsidRDefault="00274425" w:rsidP="00BA40F1">
      <w:pPr>
        <w:pStyle w:val="BodyText"/>
        <w:numPr>
          <w:ilvl w:val="0"/>
          <w:numId w:val="168"/>
        </w:numPr>
      </w:pPr>
      <w:r w:rsidRPr="00693C78">
        <w:t>Existing vSTP SCCP layer signaling data message processing order can route the message to eit</w:t>
      </w:r>
      <w:r>
        <w:t>her of the following components</w:t>
      </w:r>
      <w:r w:rsidRPr="00693C78">
        <w:t xml:space="preserve">:  </w:t>
      </w:r>
    </w:p>
    <w:p w14:paraId="45C3D405" w14:textId="77777777" w:rsidR="00274425" w:rsidRPr="00693C78" w:rsidRDefault="00274425" w:rsidP="00BA40F1">
      <w:pPr>
        <w:pStyle w:val="BodyText"/>
        <w:numPr>
          <w:ilvl w:val="0"/>
          <w:numId w:val="169"/>
        </w:numPr>
      </w:pPr>
      <w:r w:rsidRPr="00693C78">
        <w:t>SCMG</w:t>
      </w:r>
    </w:p>
    <w:p w14:paraId="04A98ADA" w14:textId="77777777" w:rsidR="00274425" w:rsidRPr="00693C78" w:rsidRDefault="00274425" w:rsidP="00BA40F1">
      <w:pPr>
        <w:pStyle w:val="BodyText"/>
        <w:numPr>
          <w:ilvl w:val="0"/>
          <w:numId w:val="169"/>
        </w:numPr>
      </w:pPr>
      <w:r w:rsidRPr="00693C78">
        <w:t>LSS</w:t>
      </w:r>
    </w:p>
    <w:p w14:paraId="77408829" w14:textId="77777777" w:rsidR="00274425" w:rsidRPr="00693C78" w:rsidRDefault="00274425" w:rsidP="00BA40F1">
      <w:pPr>
        <w:pStyle w:val="BodyText"/>
        <w:numPr>
          <w:ilvl w:val="0"/>
          <w:numId w:val="169"/>
        </w:numPr>
      </w:pPr>
      <w:r w:rsidRPr="00693C78">
        <w:t>GTT</w:t>
      </w:r>
    </w:p>
    <w:p w14:paraId="01B48B3A" w14:textId="77777777" w:rsidR="00274425" w:rsidRPr="00693C78" w:rsidRDefault="00274425" w:rsidP="00BA40F1">
      <w:pPr>
        <w:pStyle w:val="BodyText"/>
        <w:numPr>
          <w:ilvl w:val="0"/>
          <w:numId w:val="168"/>
        </w:numPr>
      </w:pPr>
      <w:r w:rsidRPr="00693C78">
        <w:t>SCMG</w:t>
      </w:r>
    </w:p>
    <w:p w14:paraId="064DED24" w14:textId="77777777" w:rsidR="00274425" w:rsidRPr="00693C78" w:rsidRDefault="00274425" w:rsidP="00BA40F1">
      <w:pPr>
        <w:pStyle w:val="BodyText"/>
        <w:numPr>
          <w:ilvl w:val="0"/>
          <w:numId w:val="169"/>
        </w:numPr>
      </w:pPr>
      <w:r w:rsidRPr="00693C78">
        <w:t>Message with CDPA SSN as SCMG and CDPA RI as "Route On SSN“ is sent to SCMG for processing.</w:t>
      </w:r>
    </w:p>
    <w:p w14:paraId="768F32FA" w14:textId="77777777" w:rsidR="00274425" w:rsidRPr="00693C78" w:rsidRDefault="00274425" w:rsidP="00BA40F1">
      <w:pPr>
        <w:pStyle w:val="BodyText"/>
        <w:numPr>
          <w:ilvl w:val="0"/>
          <w:numId w:val="168"/>
        </w:numPr>
      </w:pPr>
      <w:r w:rsidRPr="00693C78">
        <w:t>LSS</w:t>
      </w:r>
    </w:p>
    <w:p w14:paraId="6EA39ACB" w14:textId="77777777" w:rsidR="00274425" w:rsidRPr="00693C78" w:rsidRDefault="00274425" w:rsidP="00BA40F1">
      <w:pPr>
        <w:pStyle w:val="BodyText"/>
        <w:numPr>
          <w:ilvl w:val="0"/>
          <w:numId w:val="169"/>
        </w:numPr>
      </w:pPr>
      <w:r w:rsidRPr="00693C78">
        <w:t xml:space="preserve">CDPA SSN matches with SSN configured in VstpSccpApplications table. </w:t>
      </w:r>
    </w:p>
    <w:p w14:paraId="157643BA" w14:textId="77777777" w:rsidR="00274425" w:rsidRPr="00693C78" w:rsidRDefault="00274425" w:rsidP="00BA40F1">
      <w:pPr>
        <w:pStyle w:val="BodyText"/>
        <w:numPr>
          <w:ilvl w:val="0"/>
          <w:numId w:val="169"/>
        </w:numPr>
      </w:pPr>
      <w:r w:rsidRPr="00693C78">
        <w:t>Application’s Admin state is Enabled.</w:t>
      </w:r>
    </w:p>
    <w:p w14:paraId="7510F249" w14:textId="77777777" w:rsidR="00274425" w:rsidRPr="00693C78" w:rsidRDefault="00274425" w:rsidP="00BA40F1">
      <w:pPr>
        <w:pStyle w:val="BodyText"/>
        <w:numPr>
          <w:ilvl w:val="0"/>
          <w:numId w:val="168"/>
        </w:numPr>
      </w:pPr>
      <w:r w:rsidRPr="00693C78">
        <w:t>GTT</w:t>
      </w:r>
    </w:p>
    <w:p w14:paraId="262BD1CF" w14:textId="77777777" w:rsidR="00274425" w:rsidRPr="00693C78" w:rsidRDefault="00274425" w:rsidP="00BA40F1">
      <w:pPr>
        <w:pStyle w:val="BodyText"/>
        <w:numPr>
          <w:ilvl w:val="0"/>
          <w:numId w:val="169"/>
        </w:numPr>
      </w:pPr>
      <w:r w:rsidRPr="00693C78">
        <w:t>When above 2 criteria fails.</w:t>
      </w:r>
    </w:p>
    <w:p w14:paraId="7A1CAC44" w14:textId="77777777" w:rsidR="00274425" w:rsidRPr="00693C78" w:rsidRDefault="00274425" w:rsidP="00BA40F1">
      <w:pPr>
        <w:pStyle w:val="BodyText"/>
        <w:numPr>
          <w:ilvl w:val="0"/>
          <w:numId w:val="169"/>
        </w:numPr>
      </w:pPr>
      <w:r w:rsidRPr="00693C78">
        <w:t>With MPC support</w:t>
      </w:r>
    </w:p>
    <w:p w14:paraId="3909A424" w14:textId="77777777" w:rsidR="00274425" w:rsidRPr="00693C78" w:rsidRDefault="00274425" w:rsidP="00BA40F1">
      <w:pPr>
        <w:pStyle w:val="BodyText"/>
        <w:numPr>
          <w:ilvl w:val="2"/>
          <w:numId w:val="169"/>
        </w:numPr>
      </w:pPr>
      <w:r w:rsidRPr="00693C78">
        <w:t>Handling of message destined for TPC remains unchanged.</w:t>
      </w:r>
    </w:p>
    <w:p w14:paraId="41EAC13C" w14:textId="77777777" w:rsidR="00274425" w:rsidRPr="00693C78" w:rsidRDefault="00274425" w:rsidP="00BA40F1">
      <w:pPr>
        <w:pStyle w:val="BodyText"/>
        <w:numPr>
          <w:ilvl w:val="2"/>
          <w:numId w:val="169"/>
        </w:numPr>
      </w:pPr>
      <w:r w:rsidRPr="00693C78">
        <w:t>Message destined for SPC is treated the same way as it is done for TPC.</w:t>
      </w:r>
    </w:p>
    <w:p w14:paraId="6603F190" w14:textId="77777777" w:rsidR="00274425" w:rsidRPr="00693C78" w:rsidRDefault="00274425" w:rsidP="00BA40F1">
      <w:pPr>
        <w:pStyle w:val="BodyText"/>
        <w:numPr>
          <w:ilvl w:val="2"/>
          <w:numId w:val="169"/>
        </w:numPr>
      </w:pPr>
      <w:r w:rsidRPr="00693C78">
        <w:t xml:space="preserve">Message destined for CPC handled in the following way : </w:t>
      </w:r>
    </w:p>
    <w:p w14:paraId="40570830" w14:textId="77777777" w:rsidR="00274425" w:rsidRPr="00693C78" w:rsidRDefault="00274425" w:rsidP="00BA40F1">
      <w:pPr>
        <w:pStyle w:val="BodyText"/>
        <w:numPr>
          <w:ilvl w:val="3"/>
          <w:numId w:val="169"/>
        </w:numPr>
      </w:pPr>
      <w:r w:rsidRPr="00693C78">
        <w:t xml:space="preserve">VstpLocalSP table must have this CPC for the message to reach SCCP. </w:t>
      </w:r>
    </w:p>
    <w:p w14:paraId="65E20256" w14:textId="77777777" w:rsidR="00274425" w:rsidRPr="00693C78" w:rsidRDefault="00274425" w:rsidP="00BA40F1">
      <w:pPr>
        <w:pStyle w:val="BodyText"/>
        <w:numPr>
          <w:ilvl w:val="3"/>
          <w:numId w:val="169"/>
        </w:numPr>
      </w:pPr>
      <w:r w:rsidRPr="00693C78">
        <w:t>Check for routing Indicator whether it is GT or SSN.</w:t>
      </w:r>
    </w:p>
    <w:p w14:paraId="2A808279" w14:textId="77777777" w:rsidR="00274425" w:rsidRPr="00693C78" w:rsidRDefault="00274425" w:rsidP="00BA40F1">
      <w:pPr>
        <w:pStyle w:val="BodyText"/>
        <w:numPr>
          <w:ilvl w:val="3"/>
          <w:numId w:val="169"/>
        </w:numPr>
      </w:pPr>
      <w:r w:rsidRPr="00693C78">
        <w:t>If RI is GT, message goes for GTT. Otherwise message goes for application.</w:t>
      </w:r>
    </w:p>
    <w:p w14:paraId="1F1A1EA5" w14:textId="77777777" w:rsidR="00274425" w:rsidRPr="00693C78" w:rsidRDefault="00274425" w:rsidP="00BA40F1">
      <w:pPr>
        <w:pStyle w:val="BodyText"/>
        <w:numPr>
          <w:ilvl w:val="3"/>
          <w:numId w:val="169"/>
        </w:numPr>
      </w:pPr>
      <w:r w:rsidRPr="00693C78">
        <w:t>Check VstpSccpApplications table and verify whether the CDPA SSN value is provisioned &amp; admin state is enabled.</w:t>
      </w:r>
    </w:p>
    <w:p w14:paraId="48166CBE" w14:textId="77777777" w:rsidR="00274425" w:rsidRDefault="00274425" w:rsidP="00BA40F1">
      <w:pPr>
        <w:pStyle w:val="BodyText"/>
        <w:numPr>
          <w:ilvl w:val="3"/>
          <w:numId w:val="169"/>
        </w:numPr>
      </w:pPr>
      <w:r w:rsidRPr="00693C78">
        <w:t>If above condition satisfies message goes to LSS for further processing. Otherwise message is discarded and an event is raised.</w:t>
      </w:r>
    </w:p>
    <w:p w14:paraId="1F5695D5" w14:textId="77777777" w:rsidR="00274425" w:rsidRDefault="00274425" w:rsidP="00274425">
      <w:pPr>
        <w:pStyle w:val="BodyText"/>
      </w:pPr>
    </w:p>
    <w:p w14:paraId="57BED9EE" w14:textId="77777777" w:rsidR="00274425" w:rsidRDefault="00274425" w:rsidP="00274425">
      <w:pPr>
        <w:pStyle w:val="BodyText"/>
      </w:pPr>
    </w:p>
    <w:p w14:paraId="4FBB5939" w14:textId="77777777" w:rsidR="00274425" w:rsidRDefault="00274425" w:rsidP="00274425">
      <w:pPr>
        <w:pStyle w:val="BodyText"/>
      </w:pPr>
    </w:p>
    <w:p w14:paraId="615AD0C6" w14:textId="77777777" w:rsidR="00274425" w:rsidRDefault="00274425" w:rsidP="00274425">
      <w:pPr>
        <w:pStyle w:val="BodyText"/>
      </w:pPr>
    </w:p>
    <w:p w14:paraId="74081970" w14:textId="34E2E1BB" w:rsidR="001E2956" w:rsidRPr="00693C78" w:rsidRDefault="001E2956" w:rsidP="001E2956">
      <w:pPr>
        <w:pStyle w:val="Caption"/>
      </w:pPr>
      <w:bookmarkStart w:id="2686" w:name="_Toc42875819"/>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64</w:t>
      </w:r>
      <w:r w:rsidR="006D4F5A">
        <w:rPr>
          <w:noProof/>
        </w:rPr>
        <w:fldChar w:fldCharType="end"/>
      </w:r>
      <w:r>
        <w:t xml:space="preserve"> </w:t>
      </w:r>
      <w:r w:rsidR="00D55FF5">
        <w:t>–</w:t>
      </w:r>
      <w:r>
        <w:t xml:space="preserve"> SCCP</w:t>
      </w:r>
      <w:r w:rsidR="00D55FF5">
        <w:t xml:space="preserve"> message routing behavior</w:t>
      </w:r>
      <w:bookmarkEnd w:id="2686"/>
    </w:p>
    <w:tbl>
      <w:tblPr>
        <w:tblW w:w="91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116"/>
        <w:gridCol w:w="1784"/>
        <w:gridCol w:w="2860"/>
        <w:gridCol w:w="3400"/>
      </w:tblGrid>
      <w:tr w:rsidR="00F54F96" w:rsidRPr="00F54F96" w14:paraId="61E2DA5F" w14:textId="77777777" w:rsidTr="00BB6667">
        <w:trPr>
          <w:trHeight w:val="288"/>
        </w:trPr>
        <w:tc>
          <w:tcPr>
            <w:tcW w:w="2900" w:type="dxa"/>
            <w:gridSpan w:val="2"/>
            <w:shd w:val="clear" w:color="auto" w:fill="BFBFBF" w:themeFill="background1" w:themeFillShade="BF"/>
            <w:noWrap/>
            <w:vAlign w:val="bottom"/>
            <w:hideMark/>
          </w:tcPr>
          <w:p w14:paraId="75C4D1E6" w14:textId="77777777" w:rsidR="00F54F96" w:rsidRPr="00F54F96" w:rsidRDefault="00F54F96" w:rsidP="00BB6667">
            <w:pPr>
              <w:jc w:val="center"/>
              <w:rPr>
                <w:rFonts w:ascii="Garamond" w:hAnsi="Garamond" w:cs="Calibri"/>
                <w:b/>
                <w:color w:val="000000"/>
                <w:lang w:eastAsia="en-US"/>
              </w:rPr>
            </w:pPr>
            <w:r w:rsidRPr="00F54F96">
              <w:rPr>
                <w:rFonts w:ascii="Garamond" w:hAnsi="Garamond" w:cs="Calibri"/>
                <w:b/>
                <w:color w:val="000000"/>
                <w:lang w:eastAsia="en-US"/>
              </w:rPr>
              <w:t>Routing Change</w:t>
            </w:r>
          </w:p>
        </w:tc>
        <w:tc>
          <w:tcPr>
            <w:tcW w:w="2860" w:type="dxa"/>
            <w:shd w:val="clear" w:color="auto" w:fill="BFBFBF" w:themeFill="background1" w:themeFillShade="BF"/>
            <w:noWrap/>
            <w:vAlign w:val="bottom"/>
            <w:hideMark/>
          </w:tcPr>
          <w:p w14:paraId="1AB55A45" w14:textId="77777777" w:rsidR="00F54F96" w:rsidRPr="00F54F96" w:rsidRDefault="00F54F96" w:rsidP="00BB6667">
            <w:pPr>
              <w:jc w:val="center"/>
              <w:rPr>
                <w:rFonts w:ascii="Garamond" w:hAnsi="Garamond" w:cs="Calibri"/>
                <w:b/>
                <w:color w:val="000000"/>
                <w:lang w:eastAsia="en-US"/>
              </w:rPr>
            </w:pPr>
            <w:r w:rsidRPr="00F54F96">
              <w:rPr>
                <w:rFonts w:ascii="Garamond" w:hAnsi="Garamond" w:cs="Calibri"/>
                <w:b/>
                <w:color w:val="000000"/>
                <w:lang w:eastAsia="en-US"/>
              </w:rPr>
              <w:t>Rt-On-Gt</w:t>
            </w:r>
          </w:p>
        </w:tc>
        <w:tc>
          <w:tcPr>
            <w:tcW w:w="3400" w:type="dxa"/>
            <w:shd w:val="clear" w:color="auto" w:fill="BFBFBF" w:themeFill="background1" w:themeFillShade="BF"/>
            <w:noWrap/>
            <w:vAlign w:val="bottom"/>
            <w:hideMark/>
          </w:tcPr>
          <w:p w14:paraId="3A54CA54" w14:textId="77777777" w:rsidR="00F54F96" w:rsidRPr="00F54F96" w:rsidRDefault="00F54F96" w:rsidP="00BB6667">
            <w:pPr>
              <w:jc w:val="center"/>
              <w:rPr>
                <w:rFonts w:ascii="Garamond" w:hAnsi="Garamond" w:cs="Calibri"/>
                <w:b/>
                <w:color w:val="000000"/>
                <w:lang w:eastAsia="en-US"/>
              </w:rPr>
            </w:pPr>
            <w:r w:rsidRPr="00F54F96">
              <w:rPr>
                <w:rFonts w:ascii="Garamond" w:hAnsi="Garamond" w:cs="Calibri"/>
                <w:b/>
                <w:color w:val="000000"/>
                <w:lang w:eastAsia="en-US"/>
              </w:rPr>
              <w:t>Rt-On-Ssn</w:t>
            </w:r>
          </w:p>
        </w:tc>
      </w:tr>
      <w:tr w:rsidR="00F54F96" w:rsidRPr="00F54F96" w14:paraId="133EAC8D" w14:textId="77777777" w:rsidTr="00BB6667">
        <w:trPr>
          <w:trHeight w:val="288"/>
        </w:trPr>
        <w:tc>
          <w:tcPr>
            <w:tcW w:w="2900" w:type="dxa"/>
            <w:gridSpan w:val="2"/>
            <w:shd w:val="clear" w:color="auto" w:fill="BFBFBF" w:themeFill="background1" w:themeFillShade="BF"/>
            <w:noWrap/>
            <w:vAlign w:val="bottom"/>
            <w:hideMark/>
          </w:tcPr>
          <w:p w14:paraId="56E050E4" w14:textId="77777777" w:rsidR="00F54F96" w:rsidRPr="00F54F96" w:rsidRDefault="00F54F96" w:rsidP="00BB6667">
            <w:pPr>
              <w:jc w:val="center"/>
              <w:rPr>
                <w:rFonts w:ascii="Garamond" w:hAnsi="Garamond" w:cs="Calibri"/>
                <w:color w:val="000000"/>
                <w:lang w:eastAsia="en-US"/>
              </w:rPr>
            </w:pPr>
            <w:r w:rsidRPr="00F54F96">
              <w:rPr>
                <w:rFonts w:ascii="Garamond" w:hAnsi="Garamond" w:cs="Calibri"/>
                <w:color w:val="000000"/>
                <w:lang w:eastAsia="en-US"/>
              </w:rPr>
              <w:t>DPC=TPC</w:t>
            </w:r>
          </w:p>
        </w:tc>
        <w:tc>
          <w:tcPr>
            <w:tcW w:w="2860" w:type="dxa"/>
            <w:shd w:val="clear" w:color="auto" w:fill="auto"/>
            <w:noWrap/>
            <w:vAlign w:val="bottom"/>
            <w:hideMark/>
          </w:tcPr>
          <w:p w14:paraId="768C279F" w14:textId="77777777" w:rsidR="00F54F96" w:rsidRPr="00F54F96" w:rsidRDefault="00F54F96" w:rsidP="00BB6667">
            <w:pPr>
              <w:rPr>
                <w:rFonts w:ascii="Garamond" w:hAnsi="Garamond" w:cs="Calibri"/>
                <w:color w:val="000000"/>
                <w:lang w:eastAsia="en-US"/>
              </w:rPr>
            </w:pPr>
            <w:r w:rsidRPr="00F54F96">
              <w:rPr>
                <w:rFonts w:ascii="Garamond" w:hAnsi="Garamond" w:cs="Calibri"/>
                <w:color w:val="000000"/>
                <w:lang w:eastAsia="en-US"/>
              </w:rPr>
              <w:t>No Change</w:t>
            </w:r>
          </w:p>
        </w:tc>
        <w:tc>
          <w:tcPr>
            <w:tcW w:w="3400" w:type="dxa"/>
            <w:shd w:val="clear" w:color="auto" w:fill="auto"/>
            <w:noWrap/>
            <w:vAlign w:val="bottom"/>
            <w:hideMark/>
          </w:tcPr>
          <w:p w14:paraId="79D8F512" w14:textId="77777777" w:rsidR="00F54F96" w:rsidRPr="00F54F96" w:rsidRDefault="00F54F96" w:rsidP="00BB6667">
            <w:pPr>
              <w:rPr>
                <w:rFonts w:ascii="Garamond" w:hAnsi="Garamond" w:cs="Calibri"/>
                <w:color w:val="000000"/>
                <w:lang w:eastAsia="en-US"/>
              </w:rPr>
            </w:pPr>
            <w:r w:rsidRPr="00F54F96">
              <w:rPr>
                <w:rFonts w:ascii="Garamond" w:hAnsi="Garamond" w:cs="Calibri"/>
                <w:color w:val="000000"/>
                <w:lang w:eastAsia="en-US"/>
              </w:rPr>
              <w:t>No Change</w:t>
            </w:r>
          </w:p>
        </w:tc>
      </w:tr>
      <w:tr w:rsidR="00F54F96" w:rsidRPr="00F54F96" w14:paraId="721584BC" w14:textId="77777777" w:rsidTr="00BB6667">
        <w:trPr>
          <w:trHeight w:val="288"/>
        </w:trPr>
        <w:tc>
          <w:tcPr>
            <w:tcW w:w="2900" w:type="dxa"/>
            <w:gridSpan w:val="2"/>
            <w:shd w:val="clear" w:color="auto" w:fill="BFBFBF" w:themeFill="background1" w:themeFillShade="BF"/>
            <w:noWrap/>
            <w:vAlign w:val="bottom"/>
            <w:hideMark/>
          </w:tcPr>
          <w:p w14:paraId="666E5E2F" w14:textId="77777777" w:rsidR="00F54F96" w:rsidRPr="00F54F96" w:rsidRDefault="00F54F96" w:rsidP="00BB6667">
            <w:pPr>
              <w:jc w:val="center"/>
              <w:rPr>
                <w:rFonts w:ascii="Garamond" w:hAnsi="Garamond" w:cs="Calibri"/>
                <w:color w:val="000000"/>
                <w:lang w:eastAsia="en-US"/>
              </w:rPr>
            </w:pPr>
            <w:r w:rsidRPr="00F54F96">
              <w:rPr>
                <w:rFonts w:ascii="Garamond" w:hAnsi="Garamond" w:cs="Calibri"/>
                <w:color w:val="000000"/>
                <w:lang w:eastAsia="en-US"/>
              </w:rPr>
              <w:t>DPC=SPC</w:t>
            </w:r>
          </w:p>
        </w:tc>
        <w:tc>
          <w:tcPr>
            <w:tcW w:w="6260" w:type="dxa"/>
            <w:gridSpan w:val="2"/>
            <w:shd w:val="clear" w:color="auto" w:fill="auto"/>
            <w:noWrap/>
            <w:vAlign w:val="bottom"/>
            <w:hideMark/>
          </w:tcPr>
          <w:p w14:paraId="33201D6C" w14:textId="77777777" w:rsidR="00F54F96" w:rsidRPr="00F54F96" w:rsidRDefault="00F54F96" w:rsidP="00BB6667">
            <w:pPr>
              <w:rPr>
                <w:rFonts w:ascii="Garamond" w:hAnsi="Garamond" w:cs="Calibri"/>
                <w:color w:val="000000"/>
                <w:lang w:eastAsia="en-US"/>
              </w:rPr>
            </w:pPr>
            <w:r w:rsidRPr="00F54F96">
              <w:rPr>
                <w:rFonts w:ascii="Garamond" w:hAnsi="Garamond" w:cs="Calibri"/>
                <w:color w:val="000000"/>
                <w:lang w:eastAsia="en-US"/>
              </w:rPr>
              <w:t xml:space="preserve">Same handling as TPC </w:t>
            </w:r>
          </w:p>
        </w:tc>
      </w:tr>
      <w:tr w:rsidR="00F54F96" w:rsidRPr="00F54F96" w14:paraId="69C07587" w14:textId="77777777" w:rsidTr="00BB6667">
        <w:trPr>
          <w:trHeight w:val="288"/>
        </w:trPr>
        <w:tc>
          <w:tcPr>
            <w:tcW w:w="1116" w:type="dxa"/>
            <w:vMerge w:val="restart"/>
            <w:shd w:val="clear" w:color="auto" w:fill="BFBFBF" w:themeFill="background1" w:themeFillShade="BF"/>
            <w:noWrap/>
            <w:vAlign w:val="center"/>
            <w:hideMark/>
          </w:tcPr>
          <w:p w14:paraId="3E920B98" w14:textId="77777777" w:rsidR="00F54F96" w:rsidRPr="00F54F96" w:rsidRDefault="00F54F96" w:rsidP="00BB6667">
            <w:pPr>
              <w:jc w:val="center"/>
              <w:rPr>
                <w:rFonts w:ascii="Garamond" w:hAnsi="Garamond" w:cs="Calibri"/>
                <w:color w:val="000000"/>
                <w:lang w:eastAsia="en-US"/>
              </w:rPr>
            </w:pPr>
            <w:r w:rsidRPr="00F54F96">
              <w:rPr>
                <w:rFonts w:ascii="Garamond" w:hAnsi="Garamond" w:cs="Calibri"/>
                <w:color w:val="000000"/>
                <w:lang w:eastAsia="en-US"/>
              </w:rPr>
              <w:t>DPC=CPC</w:t>
            </w:r>
          </w:p>
        </w:tc>
        <w:tc>
          <w:tcPr>
            <w:tcW w:w="1784" w:type="dxa"/>
            <w:shd w:val="clear" w:color="auto" w:fill="BFBFBF" w:themeFill="background1" w:themeFillShade="BF"/>
            <w:noWrap/>
            <w:vAlign w:val="bottom"/>
            <w:hideMark/>
          </w:tcPr>
          <w:p w14:paraId="03D3A442" w14:textId="77777777" w:rsidR="00F54F96" w:rsidRPr="00F54F96" w:rsidRDefault="00F54F96" w:rsidP="00BB6667">
            <w:pPr>
              <w:rPr>
                <w:rFonts w:ascii="Garamond" w:hAnsi="Garamond" w:cs="Calibri"/>
                <w:color w:val="000000"/>
                <w:lang w:eastAsia="en-US"/>
              </w:rPr>
            </w:pPr>
            <w:r w:rsidRPr="00F54F96">
              <w:rPr>
                <w:rFonts w:ascii="Garamond" w:hAnsi="Garamond" w:cs="Calibri"/>
                <w:color w:val="000000"/>
                <w:lang w:eastAsia="en-US"/>
              </w:rPr>
              <w:t>cpcType = STP</w:t>
            </w:r>
          </w:p>
        </w:tc>
        <w:tc>
          <w:tcPr>
            <w:tcW w:w="6260" w:type="dxa"/>
            <w:gridSpan w:val="2"/>
            <w:shd w:val="clear" w:color="auto" w:fill="auto"/>
            <w:noWrap/>
            <w:vAlign w:val="bottom"/>
            <w:hideMark/>
          </w:tcPr>
          <w:p w14:paraId="695129E0" w14:textId="77777777" w:rsidR="00F54F96" w:rsidRPr="00F54F96" w:rsidRDefault="00F54F96" w:rsidP="00BB6667">
            <w:pPr>
              <w:rPr>
                <w:rFonts w:ascii="Garamond" w:hAnsi="Garamond" w:cs="Calibri"/>
                <w:color w:val="000000"/>
                <w:lang w:eastAsia="en-US"/>
              </w:rPr>
            </w:pPr>
            <w:r w:rsidRPr="00F54F96">
              <w:rPr>
                <w:rFonts w:ascii="Garamond" w:hAnsi="Garamond" w:cs="Calibri"/>
                <w:color w:val="000000"/>
                <w:lang w:eastAsia="en-US"/>
              </w:rPr>
              <w:t>Handling takes usual path of DPC being set to TPC/SPC</w:t>
            </w:r>
          </w:p>
        </w:tc>
      </w:tr>
      <w:tr w:rsidR="00F54F96" w:rsidRPr="00F54F96" w14:paraId="05DEE25D" w14:textId="77777777" w:rsidTr="00BB6667">
        <w:trPr>
          <w:trHeight w:val="288"/>
        </w:trPr>
        <w:tc>
          <w:tcPr>
            <w:tcW w:w="1116" w:type="dxa"/>
            <w:vMerge/>
            <w:shd w:val="clear" w:color="auto" w:fill="BFBFBF" w:themeFill="background1" w:themeFillShade="BF"/>
            <w:vAlign w:val="center"/>
            <w:hideMark/>
          </w:tcPr>
          <w:p w14:paraId="17699F40" w14:textId="77777777" w:rsidR="00F54F96" w:rsidRPr="00F54F96" w:rsidRDefault="00F54F96" w:rsidP="00BB6667">
            <w:pPr>
              <w:rPr>
                <w:rFonts w:ascii="Garamond" w:hAnsi="Garamond" w:cs="Calibri"/>
                <w:color w:val="000000"/>
                <w:lang w:eastAsia="en-US"/>
              </w:rPr>
            </w:pPr>
          </w:p>
        </w:tc>
        <w:tc>
          <w:tcPr>
            <w:tcW w:w="1784" w:type="dxa"/>
            <w:shd w:val="clear" w:color="auto" w:fill="BFBFBF" w:themeFill="background1" w:themeFillShade="BF"/>
            <w:noWrap/>
            <w:vAlign w:val="bottom"/>
            <w:hideMark/>
          </w:tcPr>
          <w:p w14:paraId="4A0F209B" w14:textId="77777777" w:rsidR="00F54F96" w:rsidRPr="00F54F96" w:rsidRDefault="00F54F96" w:rsidP="00BB6667">
            <w:pPr>
              <w:rPr>
                <w:rFonts w:ascii="Garamond" w:hAnsi="Garamond" w:cs="Calibri"/>
                <w:color w:val="000000"/>
                <w:lang w:eastAsia="en-US"/>
              </w:rPr>
            </w:pPr>
            <w:r w:rsidRPr="00F54F96">
              <w:rPr>
                <w:rFonts w:ascii="Garamond" w:hAnsi="Garamond" w:cs="Calibri"/>
                <w:color w:val="000000"/>
                <w:lang w:eastAsia="en-US"/>
              </w:rPr>
              <w:t>cpcType != STP</w:t>
            </w:r>
          </w:p>
        </w:tc>
        <w:tc>
          <w:tcPr>
            <w:tcW w:w="6260" w:type="dxa"/>
            <w:gridSpan w:val="2"/>
            <w:shd w:val="clear" w:color="auto" w:fill="auto"/>
            <w:noWrap/>
            <w:vAlign w:val="bottom"/>
            <w:hideMark/>
          </w:tcPr>
          <w:p w14:paraId="4162C9A7" w14:textId="77777777" w:rsidR="00F54F96" w:rsidRPr="00F54F96" w:rsidRDefault="00F54F96" w:rsidP="00BB6667">
            <w:pPr>
              <w:rPr>
                <w:rFonts w:ascii="Garamond" w:hAnsi="Garamond" w:cs="Calibri"/>
                <w:color w:val="000000"/>
                <w:lang w:eastAsia="en-US"/>
              </w:rPr>
            </w:pPr>
            <w:r w:rsidRPr="00F54F96">
              <w:rPr>
                <w:rFonts w:ascii="Garamond" w:hAnsi="Garamond" w:cs="Calibri"/>
                <w:color w:val="000000"/>
                <w:lang w:eastAsia="en-US"/>
              </w:rPr>
              <w:t>Application specific handling triggers</w:t>
            </w:r>
          </w:p>
        </w:tc>
      </w:tr>
    </w:tbl>
    <w:p w14:paraId="529EC354" w14:textId="77777777" w:rsidR="00F54F96" w:rsidRPr="00F54F96" w:rsidRDefault="00F54F96" w:rsidP="00F54F96">
      <w:pPr>
        <w:pStyle w:val="BodyText"/>
        <w:rPr>
          <w:rFonts w:ascii="Garamond" w:hAnsi="Garamond"/>
        </w:rPr>
      </w:pPr>
    </w:p>
    <w:tbl>
      <w:tblPr>
        <w:tblW w:w="9175" w:type="dxa"/>
        <w:tblInd w:w="113" w:type="dxa"/>
        <w:tblLook w:val="0420" w:firstRow="1" w:lastRow="0" w:firstColumn="0" w:lastColumn="0" w:noHBand="0" w:noVBand="1"/>
      </w:tblPr>
      <w:tblGrid>
        <w:gridCol w:w="2695"/>
        <w:gridCol w:w="3600"/>
        <w:gridCol w:w="2880"/>
      </w:tblGrid>
      <w:tr w:rsidR="00F54F96" w:rsidRPr="00F54F96" w14:paraId="1CD6EC4A" w14:textId="77777777" w:rsidTr="00BB6667">
        <w:trPr>
          <w:trHeight w:val="576"/>
        </w:trPr>
        <w:tc>
          <w:tcPr>
            <w:tcW w:w="2695"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B85A8A" w14:textId="77777777" w:rsidR="00F54F96" w:rsidRPr="00F54F96" w:rsidRDefault="00F54F96" w:rsidP="00BB6667">
            <w:pPr>
              <w:jc w:val="center"/>
              <w:rPr>
                <w:rFonts w:ascii="Garamond" w:hAnsi="Garamond" w:cs="Calibri"/>
                <w:b/>
                <w:bCs/>
                <w:color w:val="303030"/>
                <w:lang w:eastAsia="en-US"/>
              </w:rPr>
            </w:pPr>
            <w:r w:rsidRPr="00F54F96">
              <w:rPr>
                <w:rFonts w:ascii="Garamond" w:hAnsi="Garamond" w:cs="Calibri"/>
                <w:b/>
                <w:bCs/>
                <w:color w:val="303030"/>
                <w:lang w:eastAsia="en-US"/>
              </w:rPr>
              <w:t xml:space="preserve">Application Handling : </w:t>
            </w:r>
            <w:r w:rsidRPr="00F54F96">
              <w:rPr>
                <w:rFonts w:ascii="Garamond" w:hAnsi="Garamond" w:cs="Calibri"/>
                <w:b/>
                <w:bCs/>
                <w:color w:val="303030"/>
                <w:lang w:eastAsia="en-US"/>
              </w:rPr>
              <w:br/>
              <w:t xml:space="preserve">(DPC = CPC) </w:t>
            </w:r>
          </w:p>
        </w:tc>
        <w:tc>
          <w:tcPr>
            <w:tcW w:w="3600" w:type="dxa"/>
            <w:tcBorders>
              <w:top w:val="single" w:sz="4" w:space="0" w:color="auto"/>
              <w:left w:val="nil"/>
              <w:bottom w:val="single" w:sz="4" w:space="0" w:color="auto"/>
              <w:right w:val="single" w:sz="4" w:space="0" w:color="auto"/>
            </w:tcBorders>
            <w:shd w:val="clear" w:color="000000" w:fill="FFFFFF"/>
            <w:vAlign w:val="center"/>
            <w:hideMark/>
          </w:tcPr>
          <w:p w14:paraId="4E761E9F" w14:textId="77777777" w:rsidR="00F54F96" w:rsidRPr="00F54F96" w:rsidRDefault="00F54F96" w:rsidP="00BB6667">
            <w:pPr>
              <w:jc w:val="center"/>
              <w:rPr>
                <w:rFonts w:ascii="Garamond" w:hAnsi="Garamond" w:cs="Calibri"/>
                <w:b/>
                <w:bCs/>
                <w:lang w:eastAsia="en-US"/>
              </w:rPr>
            </w:pPr>
            <w:r w:rsidRPr="00F54F96">
              <w:rPr>
                <w:rFonts w:ascii="Garamond" w:hAnsi="Garamond" w:cs="Calibri"/>
                <w:b/>
                <w:bCs/>
                <w:lang w:eastAsia="en-US"/>
              </w:rPr>
              <w:t>cpcType = EIR</w:t>
            </w:r>
          </w:p>
        </w:tc>
        <w:tc>
          <w:tcPr>
            <w:tcW w:w="2880" w:type="dxa"/>
            <w:tcBorders>
              <w:top w:val="single" w:sz="4" w:space="0" w:color="auto"/>
              <w:left w:val="nil"/>
              <w:bottom w:val="single" w:sz="4" w:space="0" w:color="auto"/>
              <w:right w:val="single" w:sz="4" w:space="0" w:color="auto"/>
            </w:tcBorders>
            <w:shd w:val="clear" w:color="000000" w:fill="FFFFFF"/>
            <w:vAlign w:val="center"/>
            <w:hideMark/>
          </w:tcPr>
          <w:p w14:paraId="2481A656" w14:textId="77777777" w:rsidR="00F54F96" w:rsidRPr="00F54F96" w:rsidRDefault="00F54F96" w:rsidP="00BB6667">
            <w:pPr>
              <w:jc w:val="center"/>
              <w:rPr>
                <w:rFonts w:ascii="Garamond" w:hAnsi="Garamond" w:cs="Calibri"/>
                <w:b/>
                <w:bCs/>
                <w:lang w:eastAsia="en-US"/>
              </w:rPr>
            </w:pPr>
            <w:r w:rsidRPr="00F54F96">
              <w:rPr>
                <w:rFonts w:ascii="Garamond" w:hAnsi="Garamond" w:cs="Calibri"/>
                <w:b/>
                <w:bCs/>
                <w:lang w:eastAsia="en-US"/>
              </w:rPr>
              <w:t>cpcType = Others (Future)</w:t>
            </w:r>
          </w:p>
        </w:tc>
      </w:tr>
      <w:tr w:rsidR="00F54F96" w:rsidRPr="00F54F96" w14:paraId="18706159" w14:textId="77777777" w:rsidTr="00BB6667">
        <w:trPr>
          <w:trHeight w:val="2016"/>
        </w:trPr>
        <w:tc>
          <w:tcPr>
            <w:tcW w:w="2695" w:type="dxa"/>
            <w:tcBorders>
              <w:top w:val="nil"/>
              <w:left w:val="single" w:sz="4" w:space="0" w:color="auto"/>
              <w:bottom w:val="single" w:sz="4" w:space="0" w:color="auto"/>
              <w:right w:val="single" w:sz="4" w:space="0" w:color="auto"/>
            </w:tcBorders>
            <w:shd w:val="clear" w:color="000000" w:fill="FFFFFF"/>
            <w:hideMark/>
          </w:tcPr>
          <w:p w14:paraId="7C338B73" w14:textId="77777777" w:rsidR="00F54F96" w:rsidRPr="00F54F96" w:rsidRDefault="00F54F96" w:rsidP="00BB6667">
            <w:pPr>
              <w:jc w:val="center"/>
              <w:rPr>
                <w:rFonts w:ascii="Garamond" w:hAnsi="Garamond" w:cs="Calibri"/>
                <w:lang w:eastAsia="en-US"/>
              </w:rPr>
            </w:pPr>
            <w:r w:rsidRPr="00F54F96">
              <w:rPr>
                <w:rFonts w:ascii="Garamond" w:hAnsi="Garamond" w:cs="Calibri"/>
                <w:lang w:eastAsia="en-US"/>
              </w:rPr>
              <w:t> </w:t>
            </w:r>
          </w:p>
        </w:tc>
        <w:tc>
          <w:tcPr>
            <w:tcW w:w="3600" w:type="dxa"/>
            <w:tcBorders>
              <w:top w:val="nil"/>
              <w:left w:val="nil"/>
              <w:bottom w:val="single" w:sz="4" w:space="0" w:color="auto"/>
              <w:right w:val="single" w:sz="4" w:space="0" w:color="auto"/>
            </w:tcBorders>
            <w:shd w:val="clear" w:color="000000" w:fill="FFFFFF"/>
            <w:vAlign w:val="center"/>
            <w:hideMark/>
          </w:tcPr>
          <w:p w14:paraId="6079C04C" w14:textId="77777777" w:rsidR="00F54F96" w:rsidRPr="00F54F96" w:rsidRDefault="00F54F96" w:rsidP="00BB6667">
            <w:pPr>
              <w:contextualSpacing/>
              <w:rPr>
                <w:rFonts w:ascii="Garamond" w:hAnsi="Garamond" w:cs="Arial"/>
                <w:b/>
                <w:bCs/>
                <w:lang w:eastAsia="en-US"/>
              </w:rPr>
            </w:pPr>
            <w:r w:rsidRPr="00F54F96">
              <w:rPr>
                <w:rFonts w:ascii="Garamond" w:hAnsi="Garamond" w:cs="Arial"/>
                <w:b/>
                <w:bCs/>
                <w:lang w:eastAsia="en-US"/>
              </w:rPr>
              <w:t xml:space="preserve">• Check whether application is provisioned in VstpSccpApplication </w:t>
            </w:r>
          </w:p>
          <w:p w14:paraId="39D317D3" w14:textId="77777777" w:rsidR="00F54F96" w:rsidRPr="00F54F96" w:rsidRDefault="00F54F96" w:rsidP="00BB6667">
            <w:pPr>
              <w:pStyle w:val="BodyText"/>
              <w:rPr>
                <w:rFonts w:ascii="Garamond" w:hAnsi="Garamond"/>
                <w:lang w:eastAsia="en-US"/>
              </w:rPr>
            </w:pPr>
          </w:p>
          <w:p w14:paraId="7245C8EC" w14:textId="77777777" w:rsidR="00F54F96" w:rsidRPr="00F54F96" w:rsidRDefault="00F54F96" w:rsidP="00BB6667">
            <w:pPr>
              <w:contextualSpacing/>
              <w:rPr>
                <w:rFonts w:ascii="Garamond" w:hAnsi="Garamond" w:cs="Arial"/>
                <w:b/>
                <w:bCs/>
                <w:lang w:eastAsia="en-US"/>
              </w:rPr>
            </w:pPr>
            <w:r w:rsidRPr="00F54F96">
              <w:rPr>
                <w:rFonts w:ascii="Garamond" w:hAnsi="Garamond" w:cs="Arial"/>
                <w:b/>
                <w:bCs/>
                <w:lang w:eastAsia="en-US"/>
              </w:rPr>
              <w:t>• If yes, check whether admin state   is set to Enabled</w:t>
            </w:r>
          </w:p>
          <w:p w14:paraId="7A3A0CAD" w14:textId="77777777" w:rsidR="00F54F96" w:rsidRPr="00F54F96" w:rsidRDefault="00F54F96" w:rsidP="00BB6667">
            <w:pPr>
              <w:pStyle w:val="BodyText"/>
              <w:rPr>
                <w:rFonts w:ascii="Garamond" w:hAnsi="Garamond"/>
                <w:lang w:eastAsia="en-US"/>
              </w:rPr>
            </w:pPr>
          </w:p>
          <w:p w14:paraId="20054E4C" w14:textId="77777777" w:rsidR="00F54F96" w:rsidRPr="00F54F96" w:rsidRDefault="00F54F96" w:rsidP="00BB6667">
            <w:pPr>
              <w:contextualSpacing/>
              <w:rPr>
                <w:rFonts w:ascii="Garamond" w:hAnsi="Garamond" w:cs="Arial"/>
                <w:b/>
                <w:bCs/>
                <w:lang w:eastAsia="en-US"/>
              </w:rPr>
            </w:pPr>
            <w:r w:rsidRPr="00F54F96">
              <w:rPr>
                <w:rFonts w:ascii="Garamond" w:hAnsi="Garamond" w:cs="Arial"/>
                <w:b/>
                <w:bCs/>
                <w:lang w:eastAsia="en-US"/>
              </w:rPr>
              <w:t>• Send to LSS EIR</w:t>
            </w:r>
          </w:p>
        </w:tc>
        <w:tc>
          <w:tcPr>
            <w:tcW w:w="2880" w:type="dxa"/>
            <w:tcBorders>
              <w:top w:val="nil"/>
              <w:left w:val="nil"/>
              <w:bottom w:val="single" w:sz="4" w:space="0" w:color="auto"/>
              <w:right w:val="single" w:sz="4" w:space="0" w:color="auto"/>
            </w:tcBorders>
            <w:shd w:val="clear" w:color="000000" w:fill="FFFFFF"/>
            <w:vAlign w:val="center"/>
            <w:hideMark/>
          </w:tcPr>
          <w:p w14:paraId="0699806C" w14:textId="77777777" w:rsidR="00F54F96" w:rsidRPr="00F54F96" w:rsidRDefault="00F54F96" w:rsidP="00BB6667">
            <w:pPr>
              <w:contextualSpacing/>
              <w:rPr>
                <w:rFonts w:ascii="Garamond" w:hAnsi="Garamond" w:cs="Calibri"/>
                <w:b/>
                <w:bCs/>
                <w:lang w:eastAsia="en-US"/>
              </w:rPr>
            </w:pPr>
            <w:r w:rsidRPr="00F54F96">
              <w:rPr>
                <w:rFonts w:ascii="Garamond" w:hAnsi="Garamond" w:cs="Calibri"/>
                <w:b/>
                <w:bCs/>
                <w:lang w:eastAsia="en-US"/>
              </w:rPr>
              <w:t>• Implementation specific</w:t>
            </w:r>
          </w:p>
          <w:p w14:paraId="49E0554C" w14:textId="77777777" w:rsidR="00F54F96" w:rsidRPr="00F54F96" w:rsidRDefault="00F54F96" w:rsidP="00BB6667">
            <w:pPr>
              <w:pStyle w:val="BodyText"/>
              <w:rPr>
                <w:rFonts w:ascii="Garamond" w:hAnsi="Garamond"/>
                <w:lang w:eastAsia="en-US"/>
              </w:rPr>
            </w:pPr>
          </w:p>
          <w:p w14:paraId="3E3528F0" w14:textId="77777777" w:rsidR="00F54F96" w:rsidRPr="00F54F96" w:rsidRDefault="00F54F96" w:rsidP="00BB6667">
            <w:pPr>
              <w:contextualSpacing/>
              <w:rPr>
                <w:rFonts w:ascii="Garamond" w:hAnsi="Garamond" w:cs="Calibri"/>
                <w:b/>
                <w:bCs/>
                <w:lang w:eastAsia="en-US"/>
              </w:rPr>
            </w:pPr>
            <w:r w:rsidRPr="00F54F96">
              <w:rPr>
                <w:rFonts w:ascii="Garamond" w:hAnsi="Garamond" w:cs="Calibri"/>
                <w:b/>
                <w:bCs/>
                <w:lang w:eastAsia="en-US"/>
              </w:rPr>
              <w:t>• As new applications gets added message routing path shall be decided accordingly to send the message respective application</w:t>
            </w:r>
          </w:p>
        </w:tc>
      </w:tr>
    </w:tbl>
    <w:p w14:paraId="2A5344DC" w14:textId="77777777" w:rsidR="00274425" w:rsidRDefault="00274425" w:rsidP="00274425">
      <w:pPr>
        <w:pStyle w:val="BodyText"/>
      </w:pPr>
    </w:p>
    <w:p w14:paraId="5785883B" w14:textId="77777777" w:rsidR="00CA1606" w:rsidRPr="00693C78" w:rsidRDefault="00CA1606" w:rsidP="00274425">
      <w:pPr>
        <w:pStyle w:val="BodyText"/>
      </w:pPr>
    </w:p>
    <w:p w14:paraId="38C8373F" w14:textId="77777777" w:rsidR="00274425" w:rsidRDefault="00274425" w:rsidP="00274425">
      <w:pPr>
        <w:pStyle w:val="BodyText"/>
        <w:rPr>
          <w:b/>
        </w:rPr>
      </w:pPr>
    </w:p>
    <w:p w14:paraId="73FC305E" w14:textId="77777777" w:rsidR="00274425" w:rsidRPr="00693C78" w:rsidRDefault="00274425" w:rsidP="00BA40F1">
      <w:pPr>
        <w:pStyle w:val="BodyText"/>
        <w:numPr>
          <w:ilvl w:val="0"/>
          <w:numId w:val="170"/>
        </w:numPr>
      </w:pPr>
      <w:r w:rsidRPr="00693C78">
        <w:t>OPC of the message generated by vSTP</w:t>
      </w:r>
    </w:p>
    <w:p w14:paraId="2CD8871A" w14:textId="77777777" w:rsidR="00274425" w:rsidRPr="00693C78" w:rsidRDefault="00274425" w:rsidP="00BA40F1">
      <w:pPr>
        <w:pStyle w:val="BodyText"/>
        <w:numPr>
          <w:ilvl w:val="1"/>
          <w:numId w:val="170"/>
        </w:numPr>
      </w:pPr>
      <w:r w:rsidRPr="00693C78">
        <w:t>Any message generated by vSTP shall set the OPC to the TPC/SPC used by the message’s destination. Following is a list of messages generated by vSTP</w:t>
      </w:r>
    </w:p>
    <w:p w14:paraId="09C3BB27" w14:textId="77777777" w:rsidR="00274425" w:rsidRPr="00693C78" w:rsidRDefault="00274425" w:rsidP="00BA40F1">
      <w:pPr>
        <w:pStyle w:val="BodyText"/>
        <w:numPr>
          <w:ilvl w:val="2"/>
          <w:numId w:val="170"/>
        </w:numPr>
      </w:pPr>
      <w:r w:rsidRPr="00693C78">
        <w:t>Signaling Link Test Messages</w:t>
      </w:r>
    </w:p>
    <w:p w14:paraId="34EF7E51" w14:textId="77777777" w:rsidR="00274425" w:rsidRPr="00693C78" w:rsidRDefault="00274425" w:rsidP="00BA40F1">
      <w:pPr>
        <w:pStyle w:val="BodyText"/>
        <w:numPr>
          <w:ilvl w:val="2"/>
          <w:numId w:val="170"/>
        </w:numPr>
      </w:pPr>
      <w:r w:rsidRPr="00693C78">
        <w:t>MTP Network Management Messages</w:t>
      </w:r>
    </w:p>
    <w:p w14:paraId="62CDB746" w14:textId="77777777" w:rsidR="00274425" w:rsidRPr="00693C78" w:rsidRDefault="00274425" w:rsidP="00BA40F1">
      <w:pPr>
        <w:pStyle w:val="BodyText"/>
        <w:numPr>
          <w:ilvl w:val="2"/>
          <w:numId w:val="170"/>
        </w:numPr>
      </w:pPr>
      <w:r w:rsidRPr="00693C78">
        <w:t>SCCP Messages post GTT</w:t>
      </w:r>
    </w:p>
    <w:p w14:paraId="08FCEE12" w14:textId="77777777" w:rsidR="00274425" w:rsidRPr="00693C78" w:rsidRDefault="00274425" w:rsidP="00BA40F1">
      <w:pPr>
        <w:pStyle w:val="BodyText"/>
        <w:numPr>
          <w:ilvl w:val="2"/>
          <w:numId w:val="170"/>
        </w:numPr>
      </w:pPr>
      <w:r w:rsidRPr="00693C78">
        <w:t>Message generated by local subsystem</w:t>
      </w:r>
    </w:p>
    <w:p w14:paraId="6A45E2C2" w14:textId="77777777" w:rsidR="00274425" w:rsidRPr="00693C78" w:rsidRDefault="00274425" w:rsidP="00BA40F1">
      <w:pPr>
        <w:pStyle w:val="BodyText"/>
        <w:numPr>
          <w:ilvl w:val="0"/>
          <w:numId w:val="170"/>
        </w:numPr>
      </w:pPr>
      <w:r w:rsidRPr="00693C78">
        <w:t>DPC of the message generated by vSTP</w:t>
      </w:r>
    </w:p>
    <w:p w14:paraId="16190B7D" w14:textId="77777777" w:rsidR="00274425" w:rsidRPr="00693C78" w:rsidRDefault="00274425" w:rsidP="00BA40F1">
      <w:pPr>
        <w:pStyle w:val="BodyText"/>
        <w:numPr>
          <w:ilvl w:val="1"/>
          <w:numId w:val="170"/>
        </w:numPr>
      </w:pPr>
      <w:r w:rsidRPr="00693C78">
        <w:t>There is no change.</w:t>
      </w:r>
    </w:p>
    <w:p w14:paraId="59DA7A2C" w14:textId="77777777" w:rsidR="00274425" w:rsidRPr="00693C78" w:rsidRDefault="00274425" w:rsidP="00BA40F1">
      <w:pPr>
        <w:pStyle w:val="BodyText"/>
        <w:numPr>
          <w:ilvl w:val="0"/>
          <w:numId w:val="170"/>
        </w:numPr>
      </w:pPr>
      <w:r w:rsidRPr="00693C78">
        <w:t xml:space="preserve">Affected Point Codes </w:t>
      </w:r>
    </w:p>
    <w:p w14:paraId="2D8DD9EE" w14:textId="77777777" w:rsidR="00274425" w:rsidRPr="00693C78" w:rsidRDefault="00274425" w:rsidP="00BA40F1">
      <w:pPr>
        <w:pStyle w:val="BodyText"/>
        <w:numPr>
          <w:ilvl w:val="1"/>
          <w:numId w:val="170"/>
        </w:numPr>
      </w:pPr>
      <w:r w:rsidRPr="00693C78">
        <w:t>TFx and TCx messages may include vSTP’s secondary point code depending on scenario(s)</w:t>
      </w:r>
    </w:p>
    <w:p w14:paraId="35EE412D" w14:textId="77777777" w:rsidR="00274425" w:rsidRPr="00693C78" w:rsidRDefault="00274425" w:rsidP="00BA40F1">
      <w:pPr>
        <w:pStyle w:val="BodyText"/>
        <w:numPr>
          <w:ilvl w:val="0"/>
          <w:numId w:val="170"/>
        </w:numPr>
      </w:pPr>
      <w:r w:rsidRPr="00693C78">
        <w:t>Message Specific Handling</w:t>
      </w:r>
    </w:p>
    <w:p w14:paraId="10471A4A" w14:textId="77777777" w:rsidR="00274425" w:rsidRPr="00693C78" w:rsidRDefault="00274425" w:rsidP="00BA40F1">
      <w:pPr>
        <w:pStyle w:val="BodyText"/>
        <w:numPr>
          <w:ilvl w:val="1"/>
          <w:numId w:val="170"/>
        </w:numPr>
      </w:pPr>
      <w:r w:rsidRPr="00693C78">
        <w:t xml:space="preserve">Signaling Link Test Messages (SLTM/SLTA) </w:t>
      </w:r>
    </w:p>
    <w:p w14:paraId="12C8528A" w14:textId="77777777" w:rsidR="00274425" w:rsidRPr="00693C78" w:rsidRDefault="00274425" w:rsidP="00BA40F1">
      <w:pPr>
        <w:pStyle w:val="BodyText"/>
        <w:numPr>
          <w:ilvl w:val="2"/>
          <w:numId w:val="170"/>
        </w:numPr>
      </w:pPr>
      <w:r w:rsidRPr="00693C78">
        <w:t>vSTP shall validate that the DPC of the message matches with the TPC/SPC provisioned against the OPC of the message.</w:t>
      </w:r>
    </w:p>
    <w:p w14:paraId="2A1340D1" w14:textId="77777777" w:rsidR="00274425" w:rsidRPr="00693C78" w:rsidRDefault="00274425" w:rsidP="00BA40F1">
      <w:pPr>
        <w:pStyle w:val="BodyText"/>
        <w:numPr>
          <w:ilvl w:val="2"/>
          <w:numId w:val="170"/>
        </w:numPr>
      </w:pPr>
      <w:r w:rsidRPr="00693C78">
        <w:t>Even if DPC matches with any other provisioned TPC/SPC, the message shall be rejected.</w:t>
      </w:r>
    </w:p>
    <w:p w14:paraId="3FAA4CBF" w14:textId="77777777" w:rsidR="00274425" w:rsidRPr="00693C78" w:rsidRDefault="00274425" w:rsidP="00BA40F1">
      <w:pPr>
        <w:pStyle w:val="BodyText"/>
        <w:numPr>
          <w:ilvl w:val="2"/>
          <w:numId w:val="170"/>
        </w:numPr>
      </w:pPr>
      <w:r w:rsidRPr="00693C78">
        <w:t>This check is enforced to detect provisioning errors which may interfere with network management.</w:t>
      </w:r>
    </w:p>
    <w:p w14:paraId="034F056B" w14:textId="77777777" w:rsidR="00274425" w:rsidRPr="00693C78" w:rsidRDefault="00274425" w:rsidP="00BA40F1">
      <w:pPr>
        <w:pStyle w:val="BodyText"/>
        <w:numPr>
          <w:ilvl w:val="1"/>
          <w:numId w:val="170"/>
        </w:numPr>
      </w:pPr>
      <w:r w:rsidRPr="00693C78">
        <w:t xml:space="preserve">Transfer Prohibited/Restricted/Allowed Messages </w:t>
      </w:r>
    </w:p>
    <w:p w14:paraId="098F9F09" w14:textId="77777777" w:rsidR="00274425" w:rsidRPr="00693C78" w:rsidRDefault="00274425" w:rsidP="00BA40F1">
      <w:pPr>
        <w:pStyle w:val="BodyText"/>
        <w:numPr>
          <w:ilvl w:val="2"/>
          <w:numId w:val="170"/>
        </w:numPr>
      </w:pPr>
      <w:r w:rsidRPr="00693C78">
        <w:t xml:space="preserve">vSTP shall never generate a TFP, TFR with a Affected Point Code set to vSTP’s True Point Code or one of vSTP’s Secondary Point Codes. </w:t>
      </w:r>
    </w:p>
    <w:p w14:paraId="65D4C27C" w14:textId="77777777" w:rsidR="00274425" w:rsidRDefault="00274425" w:rsidP="00BA40F1">
      <w:pPr>
        <w:pStyle w:val="BodyText"/>
        <w:numPr>
          <w:ilvl w:val="2"/>
          <w:numId w:val="170"/>
        </w:numPr>
      </w:pPr>
      <w:r w:rsidRPr="00693C78">
        <w:t>If vSTP receives a Route Set Test message (RST or RSR) concerning a Secondary Point Code, vSTP shall respond with a TFA concerning the Secondary Point Code.</w:t>
      </w:r>
    </w:p>
    <w:p w14:paraId="2E35F1F2" w14:textId="77777777" w:rsidR="00274425" w:rsidRPr="0055252C" w:rsidRDefault="00274425" w:rsidP="00BA40F1">
      <w:pPr>
        <w:pStyle w:val="BodyText"/>
        <w:numPr>
          <w:ilvl w:val="1"/>
          <w:numId w:val="170"/>
        </w:numPr>
      </w:pPr>
      <w:r w:rsidRPr="0055252C">
        <w:t xml:space="preserve">Route Set Test Messages </w:t>
      </w:r>
    </w:p>
    <w:p w14:paraId="668F9279" w14:textId="77777777" w:rsidR="00274425" w:rsidRPr="0055252C" w:rsidRDefault="00274425" w:rsidP="00BA40F1">
      <w:pPr>
        <w:pStyle w:val="BodyText"/>
        <w:numPr>
          <w:ilvl w:val="2"/>
          <w:numId w:val="170"/>
        </w:numPr>
      </w:pPr>
      <w:r w:rsidRPr="0055252C">
        <w:t>Affected Point Code in vSTP generated routeset test messages shall always be a Remote Point Code</w:t>
      </w:r>
    </w:p>
    <w:p w14:paraId="2CF329B0" w14:textId="77777777" w:rsidR="00274425" w:rsidRPr="0055252C" w:rsidRDefault="00274425" w:rsidP="00BA40F1">
      <w:pPr>
        <w:pStyle w:val="BodyText"/>
        <w:numPr>
          <w:ilvl w:val="1"/>
          <w:numId w:val="170"/>
        </w:numPr>
      </w:pPr>
      <w:r w:rsidRPr="0055252C">
        <w:t xml:space="preserve">Transfer Control Messages </w:t>
      </w:r>
    </w:p>
    <w:p w14:paraId="079316D7" w14:textId="77777777" w:rsidR="00274425" w:rsidRPr="0055252C" w:rsidRDefault="00274425" w:rsidP="00BA40F1">
      <w:pPr>
        <w:pStyle w:val="BodyText"/>
        <w:numPr>
          <w:ilvl w:val="2"/>
          <w:numId w:val="170"/>
        </w:numPr>
      </w:pPr>
      <w:r w:rsidRPr="0055252C">
        <w:t xml:space="preserve">For TFC messages, the Affected Point Code is always the DPC of the message that encountered congestion.  For vSTP, the Affected Point Code of the TFC is always a remote point code. </w:t>
      </w:r>
    </w:p>
    <w:p w14:paraId="30DFD7AD" w14:textId="77777777" w:rsidR="00274425" w:rsidRPr="0055252C" w:rsidRDefault="00274425" w:rsidP="00BA40F1">
      <w:pPr>
        <w:pStyle w:val="BodyText"/>
        <w:numPr>
          <w:ilvl w:val="1"/>
          <w:numId w:val="170"/>
        </w:numPr>
      </w:pPr>
      <w:r w:rsidRPr="0055252C">
        <w:t>Subsystem Test (SST)</w:t>
      </w:r>
    </w:p>
    <w:p w14:paraId="1661C9B6" w14:textId="77777777" w:rsidR="00274425" w:rsidRPr="0055252C" w:rsidRDefault="00274425" w:rsidP="00BA40F1">
      <w:pPr>
        <w:pStyle w:val="BodyText"/>
        <w:numPr>
          <w:ilvl w:val="2"/>
          <w:numId w:val="170"/>
        </w:numPr>
      </w:pPr>
      <w:r w:rsidRPr="0055252C">
        <w:lastRenderedPageBreak/>
        <w:t xml:space="preserve">When vSTP receives a Subsystem Test (SST) message for a local subsystem that is online, vSTP sends an SSA back. </w:t>
      </w:r>
    </w:p>
    <w:p w14:paraId="408417FE" w14:textId="77777777" w:rsidR="00274425" w:rsidRPr="0055252C" w:rsidRDefault="00274425" w:rsidP="00BA40F1">
      <w:pPr>
        <w:pStyle w:val="BodyText"/>
        <w:numPr>
          <w:ilvl w:val="2"/>
          <w:numId w:val="170"/>
        </w:numPr>
      </w:pPr>
      <w:r w:rsidRPr="0055252C">
        <w:t>If the SST’s Affected Point Code is either the True Point Code or a Secondary Point Code, vSTP shall respond with an SSA with the Affected Point Code set to the SST’s Affected Point Code.</w:t>
      </w:r>
    </w:p>
    <w:p w14:paraId="2699530D" w14:textId="77777777" w:rsidR="00274425" w:rsidRPr="0055252C" w:rsidRDefault="00274425" w:rsidP="00BA40F1">
      <w:pPr>
        <w:pStyle w:val="BodyText"/>
        <w:numPr>
          <w:ilvl w:val="1"/>
          <w:numId w:val="170"/>
        </w:numPr>
      </w:pPr>
      <w:r w:rsidRPr="0055252C">
        <w:t xml:space="preserve">GTT Messages </w:t>
      </w:r>
    </w:p>
    <w:p w14:paraId="6313E327" w14:textId="77777777" w:rsidR="00274425" w:rsidRPr="0055252C" w:rsidRDefault="00274425" w:rsidP="00BA40F1">
      <w:pPr>
        <w:pStyle w:val="BodyText"/>
        <w:numPr>
          <w:ilvl w:val="2"/>
          <w:numId w:val="170"/>
        </w:numPr>
      </w:pPr>
      <w:r w:rsidRPr="0055252C">
        <w:t xml:space="preserve">In present implementation, when vSTP performs GTT, and the result of translation is a remote point code, vSTP replaces the OPC of the message with it’s True Point Code.  </w:t>
      </w:r>
    </w:p>
    <w:p w14:paraId="0CFE294F" w14:textId="77777777" w:rsidR="00274425" w:rsidRPr="0055252C" w:rsidRDefault="00274425" w:rsidP="00BA40F1">
      <w:pPr>
        <w:pStyle w:val="BodyText"/>
        <w:numPr>
          <w:ilvl w:val="2"/>
          <w:numId w:val="170"/>
        </w:numPr>
      </w:pPr>
      <w:r w:rsidRPr="0055252C">
        <w:t xml:space="preserve">With this feature, vSTP shall replace the OPC of the message with the TPC/SPC used by the translated point code. </w:t>
      </w:r>
    </w:p>
    <w:p w14:paraId="0D8382E2" w14:textId="77777777" w:rsidR="00274425" w:rsidRPr="0055252C" w:rsidRDefault="00274425" w:rsidP="00BA40F1">
      <w:pPr>
        <w:pStyle w:val="BodyText"/>
        <w:numPr>
          <w:ilvl w:val="1"/>
          <w:numId w:val="170"/>
        </w:numPr>
      </w:pPr>
      <w:r w:rsidRPr="0055252C">
        <w:t xml:space="preserve">Local Subsystem Messages </w:t>
      </w:r>
    </w:p>
    <w:p w14:paraId="0940E103" w14:textId="77777777" w:rsidR="00274425" w:rsidRPr="0055252C" w:rsidRDefault="00274425" w:rsidP="00BA40F1">
      <w:pPr>
        <w:pStyle w:val="BodyText"/>
        <w:numPr>
          <w:ilvl w:val="2"/>
          <w:numId w:val="170"/>
        </w:numPr>
      </w:pPr>
      <w:r w:rsidRPr="0055252C">
        <w:t xml:space="preserve">When vSTP receives a Subsystem Test (SST) message on TPC/SPC for a local subsystem that is online, vSTP sends an SSA back. </w:t>
      </w:r>
    </w:p>
    <w:p w14:paraId="1904D974" w14:textId="77777777" w:rsidR="00274425" w:rsidRPr="0055252C" w:rsidRDefault="00274425" w:rsidP="00BA40F1">
      <w:pPr>
        <w:pStyle w:val="BodyText"/>
        <w:numPr>
          <w:ilvl w:val="2"/>
          <w:numId w:val="170"/>
        </w:numPr>
      </w:pPr>
      <w:r w:rsidRPr="0055252C">
        <w:t xml:space="preserve"> In case the subsystem is not online, no response is sent back.</w:t>
      </w:r>
    </w:p>
    <w:p w14:paraId="6A16F4CE" w14:textId="77777777" w:rsidR="00274425" w:rsidRPr="0055252C" w:rsidRDefault="00274425" w:rsidP="00274425">
      <w:pPr>
        <w:pStyle w:val="BodyText"/>
        <w:rPr>
          <w:b/>
        </w:rPr>
      </w:pPr>
      <w:r w:rsidRPr="0055252C">
        <w:rPr>
          <w:b/>
        </w:rPr>
        <w:t>Limitations:</w:t>
      </w:r>
    </w:p>
    <w:p w14:paraId="0DBA6F7C" w14:textId="77777777" w:rsidR="00274425" w:rsidRPr="0055252C" w:rsidRDefault="00274425" w:rsidP="00BA40F1">
      <w:pPr>
        <w:pStyle w:val="BodyText"/>
        <w:numPr>
          <w:ilvl w:val="0"/>
          <w:numId w:val="171"/>
        </w:numPr>
      </w:pPr>
      <w:r w:rsidRPr="0055252C">
        <w:t>This feature does not implement Multiple Linkset towards same RSP.</w:t>
      </w:r>
    </w:p>
    <w:p w14:paraId="4453AA0F" w14:textId="77777777" w:rsidR="00274425" w:rsidRPr="0055252C" w:rsidRDefault="00274425" w:rsidP="00BA40F1">
      <w:pPr>
        <w:pStyle w:val="BodyText"/>
        <w:numPr>
          <w:ilvl w:val="0"/>
          <w:numId w:val="171"/>
        </w:numPr>
      </w:pPr>
      <w:r w:rsidRPr="0055252C">
        <w:t>This feature does not implement Local subsystem routing i.e. “messages coming with routing indicator as route on GT to be routed locally to application hosted on the vSTP” , wont be supported.</w:t>
      </w:r>
    </w:p>
    <w:p w14:paraId="58AFDC43" w14:textId="77777777" w:rsidR="00274425" w:rsidRDefault="00274425" w:rsidP="00274425">
      <w:pPr>
        <w:pStyle w:val="BodyText"/>
      </w:pPr>
    </w:p>
    <w:p w14:paraId="6DA1D5DF" w14:textId="77777777" w:rsidR="00274425" w:rsidRDefault="00274425" w:rsidP="00274425">
      <w:pPr>
        <w:pStyle w:val="BodyText"/>
        <w:rPr>
          <w:b/>
        </w:rPr>
      </w:pPr>
    </w:p>
    <w:p w14:paraId="7496BC8D" w14:textId="77777777" w:rsidR="00274425" w:rsidRPr="0055252C" w:rsidRDefault="00274425" w:rsidP="00274425">
      <w:pPr>
        <w:pStyle w:val="BodyText"/>
        <w:rPr>
          <w:b/>
        </w:rPr>
      </w:pPr>
      <w:r w:rsidRPr="0055252C">
        <w:rPr>
          <w:b/>
        </w:rPr>
        <w:t>MO’s and operations supported</w:t>
      </w:r>
    </w:p>
    <w:p w14:paraId="55CC66D5" w14:textId="77777777" w:rsidR="00274425" w:rsidRDefault="00274425" w:rsidP="00274425">
      <w:pPr>
        <w:pStyle w:val="BodyText"/>
      </w:pPr>
    </w:p>
    <w:p w14:paraId="1D91CBBA" w14:textId="77777777" w:rsidR="00274425" w:rsidRPr="0055252C" w:rsidRDefault="00274425" w:rsidP="00274425">
      <w:pPr>
        <w:pStyle w:val="BodyText"/>
      </w:pPr>
      <w:r w:rsidRPr="0055252C">
        <w:t>Point Code Provisioning</w:t>
      </w:r>
    </w:p>
    <w:p w14:paraId="7D4169F2" w14:textId="77777777" w:rsidR="00274425" w:rsidRPr="0055252C" w:rsidRDefault="00274425" w:rsidP="00BA40F1">
      <w:pPr>
        <w:pStyle w:val="BodyText"/>
        <w:numPr>
          <w:ilvl w:val="0"/>
          <w:numId w:val="172"/>
        </w:numPr>
      </w:pPr>
      <w:r w:rsidRPr="0055252C">
        <w:t>VstpLocalSP</w:t>
      </w:r>
      <w:r w:rsidRPr="0055252C">
        <w:rPr>
          <w:bCs/>
        </w:rPr>
        <w:t xml:space="preserve"> </w:t>
      </w:r>
      <w:r w:rsidRPr="0055252C">
        <w:t>Table</w:t>
      </w:r>
      <w:r w:rsidRPr="0055252C">
        <w:rPr>
          <w:bCs/>
        </w:rPr>
        <w:t xml:space="preserve"> </w:t>
      </w:r>
      <w:r w:rsidRPr="0055252C">
        <w:t>schema is changed to accommodate provisioning of SPC(s) and CPC(s).</w:t>
      </w:r>
    </w:p>
    <w:p w14:paraId="518A5EC7" w14:textId="77777777" w:rsidR="00274425" w:rsidRPr="0055252C" w:rsidRDefault="00274425" w:rsidP="00BA40F1">
      <w:pPr>
        <w:pStyle w:val="BodyText"/>
        <w:numPr>
          <w:ilvl w:val="1"/>
          <w:numId w:val="172"/>
        </w:numPr>
      </w:pPr>
      <w:r w:rsidRPr="0055252C">
        <w:t>Upto 40 SPCs is supported.</w:t>
      </w:r>
    </w:p>
    <w:p w14:paraId="4462C77E" w14:textId="77777777" w:rsidR="00274425" w:rsidRPr="0055252C" w:rsidRDefault="00274425" w:rsidP="00BA40F1">
      <w:pPr>
        <w:pStyle w:val="BodyText"/>
        <w:numPr>
          <w:ilvl w:val="1"/>
          <w:numId w:val="172"/>
        </w:numPr>
      </w:pPr>
      <w:r w:rsidRPr="0055252C">
        <w:t>Upto 100 CPCs is supported.</w:t>
      </w:r>
    </w:p>
    <w:p w14:paraId="1C8C0664" w14:textId="77777777" w:rsidR="00D55FF5" w:rsidRDefault="00274425" w:rsidP="00D55FF5">
      <w:pPr>
        <w:pStyle w:val="BodyText"/>
        <w:numPr>
          <w:ilvl w:val="1"/>
          <w:numId w:val="172"/>
        </w:numPr>
      </w:pPr>
      <w:r w:rsidRPr="0055252C">
        <w:t>Capability Point Code can be associated with Service/Application.</w:t>
      </w:r>
    </w:p>
    <w:p w14:paraId="42DDE718" w14:textId="77777777" w:rsidR="00CB6AAC" w:rsidRDefault="00CB6AAC" w:rsidP="00CB6AAC">
      <w:pPr>
        <w:pStyle w:val="BodyText"/>
      </w:pPr>
    </w:p>
    <w:p w14:paraId="55F76978" w14:textId="77777777" w:rsidR="00CB6AAC" w:rsidRDefault="00CB6AAC" w:rsidP="00CB6AAC">
      <w:pPr>
        <w:pStyle w:val="BodyText"/>
      </w:pPr>
    </w:p>
    <w:p w14:paraId="0F961410" w14:textId="77777777" w:rsidR="00CB6AAC" w:rsidRDefault="00CB6AAC" w:rsidP="00CB6AAC">
      <w:pPr>
        <w:pStyle w:val="BodyText"/>
      </w:pPr>
    </w:p>
    <w:p w14:paraId="0B8C59C5" w14:textId="77777777" w:rsidR="00CB6AAC" w:rsidRDefault="00CB6AAC" w:rsidP="00CB6AAC">
      <w:pPr>
        <w:pStyle w:val="BodyText"/>
      </w:pPr>
    </w:p>
    <w:p w14:paraId="225C97A3" w14:textId="082B8ABA" w:rsidR="00D55FF5" w:rsidRDefault="00D55FF5" w:rsidP="00D55FF5">
      <w:pPr>
        <w:pStyle w:val="Caption"/>
      </w:pPr>
      <w:bookmarkStart w:id="2687" w:name="_Toc42875820"/>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65</w:t>
      </w:r>
      <w:r w:rsidR="006D4F5A">
        <w:rPr>
          <w:noProof/>
        </w:rPr>
        <w:fldChar w:fldCharType="end"/>
      </w:r>
      <w:r>
        <w:t xml:space="preserve"> – Point Code provisioning</w:t>
      </w:r>
      <w:bookmarkEnd w:id="2687"/>
    </w:p>
    <w:tbl>
      <w:tblPr>
        <w:tblW w:w="8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122"/>
        <w:gridCol w:w="1829"/>
        <w:gridCol w:w="1794"/>
        <w:gridCol w:w="1240"/>
        <w:gridCol w:w="884"/>
        <w:gridCol w:w="1671"/>
      </w:tblGrid>
      <w:tr w:rsidR="00CB6AAC" w:rsidRPr="00A37634" w14:paraId="0BB3AF78" w14:textId="77777777" w:rsidTr="00CB6AAC">
        <w:trPr>
          <w:trHeight w:val="579"/>
        </w:trPr>
        <w:tc>
          <w:tcPr>
            <w:tcW w:w="1122" w:type="dxa"/>
            <w:shd w:val="clear" w:color="auto" w:fill="BFBFBF" w:themeFill="background1" w:themeFillShade="BF"/>
            <w:tcMar>
              <w:top w:w="72" w:type="dxa"/>
              <w:left w:w="144" w:type="dxa"/>
              <w:bottom w:w="72" w:type="dxa"/>
              <w:right w:w="144" w:type="dxa"/>
            </w:tcMar>
            <w:hideMark/>
          </w:tcPr>
          <w:p w14:paraId="5531FD1D" w14:textId="77777777" w:rsidR="00CB6AAC" w:rsidRPr="00990800" w:rsidRDefault="00CB6AAC" w:rsidP="0050254B">
            <w:pPr>
              <w:rPr>
                <w:rFonts w:ascii="Garamond" w:hAnsi="Garamond" w:cs="Arial"/>
              </w:rPr>
            </w:pPr>
            <w:r w:rsidRPr="00990800">
              <w:rPr>
                <w:rFonts w:ascii="Garamond" w:hAnsi="Garamond" w:cs="Calibri"/>
                <w:b/>
                <w:bCs/>
                <w:kern w:val="24"/>
              </w:rPr>
              <w:t>Field Name</w:t>
            </w:r>
          </w:p>
        </w:tc>
        <w:tc>
          <w:tcPr>
            <w:tcW w:w="1829" w:type="dxa"/>
            <w:shd w:val="clear" w:color="auto" w:fill="BFBFBF" w:themeFill="background1" w:themeFillShade="BF"/>
            <w:tcMar>
              <w:top w:w="72" w:type="dxa"/>
              <w:left w:w="144" w:type="dxa"/>
              <w:bottom w:w="72" w:type="dxa"/>
              <w:right w:w="144" w:type="dxa"/>
            </w:tcMar>
            <w:hideMark/>
          </w:tcPr>
          <w:p w14:paraId="79C82483" w14:textId="77777777" w:rsidR="00CB6AAC" w:rsidRPr="00990800" w:rsidRDefault="00CB6AAC" w:rsidP="0050254B">
            <w:pPr>
              <w:rPr>
                <w:rFonts w:ascii="Garamond" w:hAnsi="Garamond" w:cs="Arial"/>
              </w:rPr>
            </w:pPr>
            <w:r w:rsidRPr="00990800">
              <w:rPr>
                <w:rFonts w:ascii="Garamond" w:hAnsi="Garamond" w:cs="Calibri"/>
                <w:b/>
                <w:bCs/>
                <w:kern w:val="24"/>
              </w:rPr>
              <w:t>Description</w:t>
            </w:r>
          </w:p>
        </w:tc>
        <w:tc>
          <w:tcPr>
            <w:tcW w:w="1794" w:type="dxa"/>
            <w:shd w:val="clear" w:color="auto" w:fill="BFBFBF" w:themeFill="background1" w:themeFillShade="BF"/>
            <w:tcMar>
              <w:top w:w="72" w:type="dxa"/>
              <w:left w:w="144" w:type="dxa"/>
              <w:bottom w:w="72" w:type="dxa"/>
              <w:right w:w="144" w:type="dxa"/>
            </w:tcMar>
            <w:hideMark/>
          </w:tcPr>
          <w:p w14:paraId="0E2DB3C6" w14:textId="77777777" w:rsidR="00CB6AAC" w:rsidRPr="00990800" w:rsidRDefault="00CB6AAC" w:rsidP="0050254B">
            <w:pPr>
              <w:rPr>
                <w:rFonts w:ascii="Garamond" w:hAnsi="Garamond" w:cs="Arial"/>
              </w:rPr>
            </w:pPr>
            <w:r w:rsidRPr="00990800">
              <w:rPr>
                <w:rFonts w:ascii="Garamond" w:hAnsi="Garamond" w:cs="Calibri"/>
                <w:b/>
                <w:bCs/>
                <w:kern w:val="24"/>
              </w:rPr>
              <w:t>Mandatory (M)/Optional(O)</w:t>
            </w:r>
          </w:p>
        </w:tc>
        <w:tc>
          <w:tcPr>
            <w:tcW w:w="1240" w:type="dxa"/>
            <w:shd w:val="clear" w:color="auto" w:fill="BFBFBF" w:themeFill="background1" w:themeFillShade="BF"/>
            <w:tcMar>
              <w:top w:w="72" w:type="dxa"/>
              <w:left w:w="144" w:type="dxa"/>
              <w:bottom w:w="72" w:type="dxa"/>
              <w:right w:w="144" w:type="dxa"/>
            </w:tcMar>
            <w:hideMark/>
          </w:tcPr>
          <w:p w14:paraId="0A5661EA" w14:textId="77777777" w:rsidR="00CB6AAC" w:rsidRPr="00990800" w:rsidRDefault="00CB6AAC" w:rsidP="0050254B">
            <w:pPr>
              <w:rPr>
                <w:rFonts w:ascii="Garamond" w:hAnsi="Garamond" w:cs="Arial"/>
              </w:rPr>
            </w:pPr>
            <w:r w:rsidRPr="00990800">
              <w:rPr>
                <w:rFonts w:ascii="Garamond" w:hAnsi="Garamond" w:cs="Calibri"/>
                <w:b/>
                <w:bCs/>
                <w:kern w:val="24"/>
              </w:rPr>
              <w:t>Default Value</w:t>
            </w:r>
          </w:p>
        </w:tc>
        <w:tc>
          <w:tcPr>
            <w:tcW w:w="884" w:type="dxa"/>
            <w:shd w:val="clear" w:color="auto" w:fill="BFBFBF" w:themeFill="background1" w:themeFillShade="BF"/>
            <w:tcMar>
              <w:top w:w="72" w:type="dxa"/>
              <w:left w:w="144" w:type="dxa"/>
              <w:bottom w:w="72" w:type="dxa"/>
              <w:right w:w="144" w:type="dxa"/>
            </w:tcMar>
            <w:hideMark/>
          </w:tcPr>
          <w:p w14:paraId="2EF6FD37" w14:textId="77777777" w:rsidR="00CB6AAC" w:rsidRPr="00990800" w:rsidRDefault="00CB6AAC" w:rsidP="0050254B">
            <w:pPr>
              <w:rPr>
                <w:rFonts w:ascii="Garamond" w:hAnsi="Garamond" w:cs="Arial"/>
              </w:rPr>
            </w:pPr>
            <w:r w:rsidRPr="00990800">
              <w:rPr>
                <w:rFonts w:ascii="Garamond" w:hAnsi="Garamond" w:cs="Calibri"/>
                <w:b/>
                <w:bCs/>
                <w:kern w:val="24"/>
              </w:rPr>
              <w:t>Value Range</w:t>
            </w:r>
          </w:p>
        </w:tc>
        <w:tc>
          <w:tcPr>
            <w:tcW w:w="1671" w:type="dxa"/>
            <w:shd w:val="clear" w:color="auto" w:fill="BFBFBF" w:themeFill="background1" w:themeFillShade="BF"/>
            <w:tcMar>
              <w:top w:w="72" w:type="dxa"/>
              <w:left w:w="144" w:type="dxa"/>
              <w:bottom w:w="72" w:type="dxa"/>
              <w:right w:w="144" w:type="dxa"/>
            </w:tcMar>
            <w:hideMark/>
          </w:tcPr>
          <w:p w14:paraId="545CEB17" w14:textId="77777777" w:rsidR="00CB6AAC" w:rsidRPr="00990800" w:rsidRDefault="00CB6AAC" w:rsidP="0050254B">
            <w:pPr>
              <w:rPr>
                <w:rFonts w:ascii="Garamond" w:hAnsi="Garamond" w:cs="Arial"/>
              </w:rPr>
            </w:pPr>
            <w:r w:rsidRPr="00990800">
              <w:rPr>
                <w:rFonts w:ascii="Garamond" w:hAnsi="Garamond" w:cs="Calibri"/>
                <w:b/>
                <w:bCs/>
                <w:kern w:val="24"/>
              </w:rPr>
              <w:t>Modification Supported</w:t>
            </w:r>
          </w:p>
        </w:tc>
      </w:tr>
      <w:tr w:rsidR="00CB6AAC" w:rsidRPr="00A37634" w14:paraId="1B5E7142" w14:textId="77777777" w:rsidTr="00CB6AAC">
        <w:trPr>
          <w:trHeight w:val="579"/>
        </w:trPr>
        <w:tc>
          <w:tcPr>
            <w:tcW w:w="1122" w:type="dxa"/>
            <w:shd w:val="clear" w:color="auto" w:fill="FFFFFF" w:themeFill="background1"/>
            <w:tcMar>
              <w:top w:w="23" w:type="dxa"/>
              <w:left w:w="45" w:type="dxa"/>
              <w:bottom w:w="23" w:type="dxa"/>
              <w:right w:w="45" w:type="dxa"/>
            </w:tcMar>
            <w:vAlign w:val="center"/>
            <w:hideMark/>
          </w:tcPr>
          <w:p w14:paraId="075F4778" w14:textId="77777777" w:rsidR="00CB6AAC" w:rsidRPr="00990800" w:rsidRDefault="00CB6AAC" w:rsidP="0050254B">
            <w:pPr>
              <w:rPr>
                <w:rFonts w:ascii="Garamond" w:hAnsi="Garamond" w:cs="Arial"/>
              </w:rPr>
            </w:pPr>
            <w:r w:rsidRPr="00990800">
              <w:rPr>
                <w:rFonts w:ascii="Garamond" w:hAnsi="Garamond" w:cs="Calibri"/>
                <w:color w:val="000000" w:themeColor="dark1"/>
                <w:kern w:val="24"/>
              </w:rPr>
              <w:t>lspName</w:t>
            </w:r>
          </w:p>
        </w:tc>
        <w:tc>
          <w:tcPr>
            <w:tcW w:w="1829" w:type="dxa"/>
            <w:shd w:val="clear" w:color="auto" w:fill="FFFFFF" w:themeFill="background1"/>
            <w:tcMar>
              <w:top w:w="23" w:type="dxa"/>
              <w:left w:w="45" w:type="dxa"/>
              <w:bottom w:w="23" w:type="dxa"/>
              <w:right w:w="45" w:type="dxa"/>
            </w:tcMar>
            <w:vAlign w:val="center"/>
            <w:hideMark/>
          </w:tcPr>
          <w:p w14:paraId="6D4574E6" w14:textId="77777777" w:rsidR="00CB6AAC" w:rsidRPr="00990800" w:rsidRDefault="00CB6AAC" w:rsidP="0050254B">
            <w:pPr>
              <w:rPr>
                <w:rFonts w:ascii="Garamond" w:hAnsi="Garamond" w:cs="Arial"/>
              </w:rPr>
            </w:pPr>
            <w:r w:rsidRPr="00990800">
              <w:rPr>
                <w:rFonts w:ascii="Garamond" w:hAnsi="Garamond" w:cs="Calibri"/>
                <w:color w:val="000000" w:themeColor="dark1"/>
                <w:kern w:val="24"/>
              </w:rPr>
              <w:t>LSP Name</w:t>
            </w:r>
          </w:p>
        </w:tc>
        <w:tc>
          <w:tcPr>
            <w:tcW w:w="1794" w:type="dxa"/>
            <w:vMerge w:val="restart"/>
            <w:shd w:val="clear" w:color="auto" w:fill="FFFFFF" w:themeFill="background1"/>
            <w:tcMar>
              <w:top w:w="72" w:type="dxa"/>
              <w:left w:w="144" w:type="dxa"/>
              <w:bottom w:w="72" w:type="dxa"/>
              <w:right w:w="144" w:type="dxa"/>
            </w:tcMar>
            <w:vAlign w:val="center"/>
            <w:hideMark/>
          </w:tcPr>
          <w:p w14:paraId="1CA27F23"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M</w:t>
            </w:r>
          </w:p>
        </w:tc>
        <w:tc>
          <w:tcPr>
            <w:tcW w:w="1240" w:type="dxa"/>
            <w:vMerge w:val="restart"/>
            <w:shd w:val="clear" w:color="auto" w:fill="FFFFFF" w:themeFill="background1"/>
            <w:tcMar>
              <w:top w:w="72" w:type="dxa"/>
              <w:left w:w="144" w:type="dxa"/>
              <w:bottom w:w="72" w:type="dxa"/>
              <w:right w:w="144" w:type="dxa"/>
            </w:tcMar>
            <w:vAlign w:val="center"/>
            <w:hideMark/>
          </w:tcPr>
          <w:p w14:paraId="20F424A1"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NA</w:t>
            </w:r>
          </w:p>
        </w:tc>
        <w:tc>
          <w:tcPr>
            <w:tcW w:w="884" w:type="dxa"/>
            <w:vMerge w:val="restart"/>
            <w:shd w:val="clear" w:color="auto" w:fill="FFFFFF" w:themeFill="background1"/>
            <w:tcMar>
              <w:top w:w="72" w:type="dxa"/>
              <w:left w:w="144" w:type="dxa"/>
              <w:bottom w:w="72" w:type="dxa"/>
              <w:right w:w="144" w:type="dxa"/>
            </w:tcMar>
            <w:hideMark/>
          </w:tcPr>
          <w:p w14:paraId="512DEFD5"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U</w:t>
            </w:r>
          </w:p>
          <w:p w14:paraId="6A5692D2"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N</w:t>
            </w:r>
          </w:p>
          <w:p w14:paraId="164B7754"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C</w:t>
            </w:r>
          </w:p>
          <w:p w14:paraId="682DA0B6"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H</w:t>
            </w:r>
          </w:p>
          <w:p w14:paraId="397B6618"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A</w:t>
            </w:r>
          </w:p>
          <w:p w14:paraId="4E0889D9"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N</w:t>
            </w:r>
          </w:p>
          <w:p w14:paraId="389D2F96"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G</w:t>
            </w:r>
          </w:p>
          <w:p w14:paraId="01375A99"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E</w:t>
            </w:r>
          </w:p>
          <w:p w14:paraId="439B4F89"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D</w:t>
            </w:r>
          </w:p>
        </w:tc>
        <w:tc>
          <w:tcPr>
            <w:tcW w:w="1671" w:type="dxa"/>
            <w:shd w:val="clear" w:color="auto" w:fill="FFFFFF" w:themeFill="background1"/>
            <w:tcMar>
              <w:top w:w="72" w:type="dxa"/>
              <w:left w:w="144" w:type="dxa"/>
              <w:bottom w:w="72" w:type="dxa"/>
              <w:right w:w="144" w:type="dxa"/>
            </w:tcMar>
            <w:hideMark/>
          </w:tcPr>
          <w:p w14:paraId="38471E34"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No</w:t>
            </w:r>
          </w:p>
        </w:tc>
      </w:tr>
      <w:tr w:rsidR="00CB6AAC" w:rsidRPr="00A37634" w14:paraId="5378E3A7" w14:textId="77777777" w:rsidTr="00CB6AAC">
        <w:trPr>
          <w:trHeight w:val="579"/>
        </w:trPr>
        <w:tc>
          <w:tcPr>
            <w:tcW w:w="1122" w:type="dxa"/>
            <w:shd w:val="clear" w:color="auto" w:fill="FFFFFF" w:themeFill="background1"/>
            <w:tcMar>
              <w:top w:w="23" w:type="dxa"/>
              <w:left w:w="45" w:type="dxa"/>
              <w:bottom w:w="23" w:type="dxa"/>
              <w:right w:w="45" w:type="dxa"/>
            </w:tcMar>
            <w:vAlign w:val="center"/>
            <w:hideMark/>
          </w:tcPr>
          <w:p w14:paraId="112BA594" w14:textId="77777777" w:rsidR="00CB6AAC" w:rsidRPr="00990800" w:rsidRDefault="00CB6AAC" w:rsidP="0050254B">
            <w:pPr>
              <w:rPr>
                <w:rFonts w:ascii="Garamond" w:hAnsi="Garamond" w:cs="Arial"/>
              </w:rPr>
            </w:pPr>
            <w:r w:rsidRPr="00990800">
              <w:rPr>
                <w:rFonts w:ascii="Garamond" w:hAnsi="Garamond" w:cs="Calibri"/>
                <w:color w:val="000000" w:themeColor="dark1"/>
                <w:kern w:val="24"/>
              </w:rPr>
              <w:t>lspId</w:t>
            </w:r>
          </w:p>
        </w:tc>
        <w:tc>
          <w:tcPr>
            <w:tcW w:w="1829" w:type="dxa"/>
            <w:shd w:val="clear" w:color="auto" w:fill="FFFFFF" w:themeFill="background1"/>
            <w:tcMar>
              <w:top w:w="23" w:type="dxa"/>
              <w:left w:w="45" w:type="dxa"/>
              <w:bottom w:w="23" w:type="dxa"/>
              <w:right w:w="45" w:type="dxa"/>
            </w:tcMar>
            <w:vAlign w:val="center"/>
            <w:hideMark/>
          </w:tcPr>
          <w:p w14:paraId="527BE5DF" w14:textId="77777777" w:rsidR="00CB6AAC" w:rsidRPr="00990800" w:rsidRDefault="00CB6AAC" w:rsidP="0050254B">
            <w:pPr>
              <w:rPr>
                <w:rFonts w:ascii="Garamond" w:hAnsi="Garamond" w:cs="Arial"/>
              </w:rPr>
            </w:pPr>
            <w:r w:rsidRPr="00990800">
              <w:rPr>
                <w:rFonts w:ascii="Garamond" w:hAnsi="Garamond" w:cs="Calibri"/>
                <w:color w:val="000000" w:themeColor="dark1"/>
                <w:kern w:val="24"/>
              </w:rPr>
              <w:t>LSP ID</w:t>
            </w:r>
          </w:p>
        </w:tc>
        <w:tc>
          <w:tcPr>
            <w:tcW w:w="1794" w:type="dxa"/>
            <w:vMerge/>
            <w:shd w:val="clear" w:color="auto" w:fill="FFFFFF" w:themeFill="background1"/>
            <w:vAlign w:val="center"/>
            <w:hideMark/>
          </w:tcPr>
          <w:p w14:paraId="762E844F" w14:textId="77777777" w:rsidR="00CB6AAC" w:rsidRPr="00990800" w:rsidRDefault="00CB6AAC" w:rsidP="0050254B">
            <w:pPr>
              <w:rPr>
                <w:rFonts w:ascii="Garamond" w:hAnsi="Garamond" w:cs="Arial"/>
              </w:rPr>
            </w:pPr>
          </w:p>
        </w:tc>
        <w:tc>
          <w:tcPr>
            <w:tcW w:w="1240" w:type="dxa"/>
            <w:vMerge/>
            <w:shd w:val="clear" w:color="auto" w:fill="FFFFFF" w:themeFill="background1"/>
            <w:vAlign w:val="center"/>
            <w:hideMark/>
          </w:tcPr>
          <w:p w14:paraId="7196C4E8" w14:textId="77777777" w:rsidR="00CB6AAC" w:rsidRPr="00990800" w:rsidRDefault="00CB6AAC" w:rsidP="0050254B">
            <w:pPr>
              <w:rPr>
                <w:rFonts w:ascii="Garamond" w:hAnsi="Garamond" w:cs="Arial"/>
              </w:rPr>
            </w:pPr>
          </w:p>
        </w:tc>
        <w:tc>
          <w:tcPr>
            <w:tcW w:w="884" w:type="dxa"/>
            <w:vMerge/>
            <w:shd w:val="clear" w:color="auto" w:fill="FFFFFF" w:themeFill="background1"/>
            <w:vAlign w:val="center"/>
            <w:hideMark/>
          </w:tcPr>
          <w:p w14:paraId="400CDC03" w14:textId="77777777" w:rsidR="00CB6AAC" w:rsidRPr="00990800" w:rsidRDefault="00CB6AAC" w:rsidP="0050254B">
            <w:pPr>
              <w:rPr>
                <w:rFonts w:ascii="Garamond" w:hAnsi="Garamond" w:cs="Arial"/>
              </w:rPr>
            </w:pPr>
          </w:p>
        </w:tc>
        <w:tc>
          <w:tcPr>
            <w:tcW w:w="1671" w:type="dxa"/>
            <w:shd w:val="clear" w:color="auto" w:fill="FFFFFF" w:themeFill="background1"/>
            <w:tcMar>
              <w:top w:w="72" w:type="dxa"/>
              <w:left w:w="144" w:type="dxa"/>
              <w:bottom w:w="72" w:type="dxa"/>
              <w:right w:w="144" w:type="dxa"/>
            </w:tcMar>
            <w:hideMark/>
          </w:tcPr>
          <w:p w14:paraId="48612FF0"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No</w:t>
            </w:r>
          </w:p>
        </w:tc>
      </w:tr>
      <w:tr w:rsidR="00CB6AAC" w:rsidRPr="00A37634" w14:paraId="2C6D8A3D" w14:textId="77777777" w:rsidTr="00CB6AAC">
        <w:trPr>
          <w:trHeight w:val="579"/>
        </w:trPr>
        <w:tc>
          <w:tcPr>
            <w:tcW w:w="1122" w:type="dxa"/>
            <w:shd w:val="clear" w:color="auto" w:fill="FFFFFF" w:themeFill="background1"/>
            <w:tcMar>
              <w:top w:w="23" w:type="dxa"/>
              <w:left w:w="45" w:type="dxa"/>
              <w:bottom w:w="23" w:type="dxa"/>
              <w:right w:w="45" w:type="dxa"/>
            </w:tcMar>
            <w:vAlign w:val="center"/>
            <w:hideMark/>
          </w:tcPr>
          <w:p w14:paraId="5FC252DC" w14:textId="078AB3DE" w:rsidR="00CB6AAC" w:rsidRPr="00990800" w:rsidRDefault="00AB6884" w:rsidP="0050254B">
            <w:pPr>
              <w:rPr>
                <w:rFonts w:ascii="Garamond" w:hAnsi="Garamond" w:cs="Arial"/>
              </w:rPr>
            </w:pPr>
            <w:r w:rsidRPr="00990800">
              <w:rPr>
                <w:rFonts w:ascii="Garamond" w:hAnsi="Garamond" w:cs="Calibri"/>
                <w:color w:val="000000" w:themeColor="dark1"/>
                <w:kern w:val="24"/>
              </w:rPr>
              <w:t>D</w:t>
            </w:r>
            <w:r w:rsidR="00CB6AAC" w:rsidRPr="00990800">
              <w:rPr>
                <w:rFonts w:ascii="Garamond" w:hAnsi="Garamond" w:cs="Calibri"/>
                <w:color w:val="000000" w:themeColor="dark1"/>
                <w:kern w:val="24"/>
              </w:rPr>
              <w:t>omain</w:t>
            </w:r>
          </w:p>
        </w:tc>
        <w:tc>
          <w:tcPr>
            <w:tcW w:w="1829" w:type="dxa"/>
            <w:shd w:val="clear" w:color="auto" w:fill="FFFFFF" w:themeFill="background1"/>
            <w:tcMar>
              <w:top w:w="23" w:type="dxa"/>
              <w:left w:w="45" w:type="dxa"/>
              <w:bottom w:w="23" w:type="dxa"/>
              <w:right w:w="45" w:type="dxa"/>
            </w:tcMar>
            <w:vAlign w:val="center"/>
            <w:hideMark/>
          </w:tcPr>
          <w:p w14:paraId="3CF1AFEB" w14:textId="77777777" w:rsidR="00CB6AAC" w:rsidRPr="00990800" w:rsidRDefault="00CB6AAC" w:rsidP="0050254B">
            <w:pPr>
              <w:rPr>
                <w:rFonts w:ascii="Garamond" w:hAnsi="Garamond" w:cs="Arial"/>
              </w:rPr>
            </w:pPr>
            <w:r w:rsidRPr="00990800">
              <w:rPr>
                <w:rFonts w:ascii="Garamond" w:hAnsi="Garamond" w:cs="Calibri"/>
                <w:color w:val="000000" w:themeColor="dark1"/>
                <w:kern w:val="24"/>
              </w:rPr>
              <w:t>PC Domain</w:t>
            </w:r>
          </w:p>
        </w:tc>
        <w:tc>
          <w:tcPr>
            <w:tcW w:w="1794" w:type="dxa"/>
            <w:vMerge/>
            <w:shd w:val="clear" w:color="auto" w:fill="FFFFFF" w:themeFill="background1"/>
            <w:vAlign w:val="center"/>
            <w:hideMark/>
          </w:tcPr>
          <w:p w14:paraId="1EF696BA" w14:textId="77777777" w:rsidR="00CB6AAC" w:rsidRPr="00990800" w:rsidRDefault="00CB6AAC" w:rsidP="0050254B">
            <w:pPr>
              <w:rPr>
                <w:rFonts w:ascii="Garamond" w:hAnsi="Garamond" w:cs="Arial"/>
              </w:rPr>
            </w:pPr>
          </w:p>
        </w:tc>
        <w:tc>
          <w:tcPr>
            <w:tcW w:w="1240" w:type="dxa"/>
            <w:vMerge/>
            <w:shd w:val="clear" w:color="auto" w:fill="FFFFFF" w:themeFill="background1"/>
            <w:vAlign w:val="center"/>
            <w:hideMark/>
          </w:tcPr>
          <w:p w14:paraId="75011491" w14:textId="77777777" w:rsidR="00CB6AAC" w:rsidRPr="00990800" w:rsidRDefault="00CB6AAC" w:rsidP="0050254B">
            <w:pPr>
              <w:rPr>
                <w:rFonts w:ascii="Garamond" w:hAnsi="Garamond" w:cs="Arial"/>
              </w:rPr>
            </w:pPr>
          </w:p>
        </w:tc>
        <w:tc>
          <w:tcPr>
            <w:tcW w:w="884" w:type="dxa"/>
            <w:vMerge/>
            <w:shd w:val="clear" w:color="auto" w:fill="FFFFFF" w:themeFill="background1"/>
            <w:vAlign w:val="center"/>
            <w:hideMark/>
          </w:tcPr>
          <w:p w14:paraId="457EE4F4" w14:textId="77777777" w:rsidR="00CB6AAC" w:rsidRPr="00990800" w:rsidRDefault="00CB6AAC" w:rsidP="0050254B">
            <w:pPr>
              <w:rPr>
                <w:rFonts w:ascii="Garamond" w:hAnsi="Garamond" w:cs="Arial"/>
              </w:rPr>
            </w:pPr>
          </w:p>
        </w:tc>
        <w:tc>
          <w:tcPr>
            <w:tcW w:w="1671" w:type="dxa"/>
            <w:shd w:val="clear" w:color="auto" w:fill="FFFFFF" w:themeFill="background1"/>
            <w:tcMar>
              <w:top w:w="72" w:type="dxa"/>
              <w:left w:w="144" w:type="dxa"/>
              <w:bottom w:w="72" w:type="dxa"/>
              <w:right w:w="144" w:type="dxa"/>
            </w:tcMar>
            <w:hideMark/>
          </w:tcPr>
          <w:p w14:paraId="30223C3C" w14:textId="77777777" w:rsidR="00CB6AAC" w:rsidRPr="00990800" w:rsidRDefault="00CB6AAC" w:rsidP="0050254B">
            <w:pPr>
              <w:jc w:val="center"/>
              <w:rPr>
                <w:rFonts w:ascii="Garamond" w:hAnsi="Garamond" w:cs="Arial"/>
              </w:rPr>
            </w:pPr>
            <w:r w:rsidRPr="00990800">
              <w:rPr>
                <w:rFonts w:ascii="Garamond" w:hAnsi="Garamond" w:cs="Calibri"/>
                <w:color w:val="000000" w:themeColor="dark1"/>
                <w:kern w:val="24"/>
              </w:rPr>
              <w:t>No</w:t>
            </w:r>
          </w:p>
        </w:tc>
      </w:tr>
      <w:tr w:rsidR="00CB6AAC" w:rsidRPr="00A37634" w14:paraId="557FA515" w14:textId="77777777" w:rsidTr="00CB6AAC">
        <w:trPr>
          <w:trHeight w:val="579"/>
        </w:trPr>
        <w:tc>
          <w:tcPr>
            <w:tcW w:w="1122" w:type="dxa"/>
            <w:shd w:val="clear" w:color="auto" w:fill="FFFFFF" w:themeFill="background1"/>
            <w:tcMar>
              <w:top w:w="23" w:type="dxa"/>
              <w:left w:w="45" w:type="dxa"/>
              <w:bottom w:w="23" w:type="dxa"/>
              <w:right w:w="45" w:type="dxa"/>
            </w:tcMar>
            <w:vAlign w:val="center"/>
            <w:hideMark/>
          </w:tcPr>
          <w:p w14:paraId="015D01BB" w14:textId="77777777" w:rsidR="00CB6AAC" w:rsidRPr="00990800" w:rsidRDefault="00CB6AAC" w:rsidP="0050254B">
            <w:pPr>
              <w:rPr>
                <w:rFonts w:ascii="Garamond" w:hAnsi="Garamond" w:cs="Arial"/>
              </w:rPr>
            </w:pPr>
            <w:r w:rsidRPr="00990800">
              <w:rPr>
                <w:rFonts w:ascii="Garamond" w:hAnsi="Garamond" w:cs="Calibri"/>
                <w:color w:val="000000" w:themeColor="dark1"/>
                <w:kern w:val="24"/>
              </w:rPr>
              <w:t>mtpPc</w:t>
            </w:r>
          </w:p>
        </w:tc>
        <w:tc>
          <w:tcPr>
            <w:tcW w:w="1829" w:type="dxa"/>
            <w:shd w:val="clear" w:color="auto" w:fill="FFFFFF" w:themeFill="background1"/>
            <w:tcMar>
              <w:top w:w="23" w:type="dxa"/>
              <w:left w:w="45" w:type="dxa"/>
              <w:bottom w:w="23" w:type="dxa"/>
              <w:right w:w="45" w:type="dxa"/>
            </w:tcMar>
            <w:vAlign w:val="center"/>
            <w:hideMark/>
          </w:tcPr>
          <w:p w14:paraId="681825EB" w14:textId="77777777" w:rsidR="00CB6AAC" w:rsidRPr="00990800" w:rsidRDefault="00CB6AAC" w:rsidP="0050254B">
            <w:pPr>
              <w:rPr>
                <w:rFonts w:ascii="Garamond" w:hAnsi="Garamond" w:cs="Arial"/>
              </w:rPr>
            </w:pPr>
            <w:r w:rsidRPr="00990800">
              <w:rPr>
                <w:rFonts w:ascii="Garamond" w:hAnsi="Garamond" w:cs="Calibri"/>
                <w:color w:val="000000" w:themeColor="dark1"/>
                <w:kern w:val="24"/>
              </w:rPr>
              <w:t>Point Code (Integer)</w:t>
            </w:r>
          </w:p>
        </w:tc>
        <w:tc>
          <w:tcPr>
            <w:tcW w:w="1794" w:type="dxa"/>
            <w:vMerge/>
            <w:shd w:val="clear" w:color="auto" w:fill="FFFFFF" w:themeFill="background1"/>
            <w:vAlign w:val="center"/>
            <w:hideMark/>
          </w:tcPr>
          <w:p w14:paraId="0173910D" w14:textId="77777777" w:rsidR="00CB6AAC" w:rsidRPr="00990800" w:rsidRDefault="00CB6AAC" w:rsidP="0050254B">
            <w:pPr>
              <w:rPr>
                <w:rFonts w:ascii="Garamond" w:hAnsi="Garamond" w:cs="Arial"/>
              </w:rPr>
            </w:pPr>
          </w:p>
        </w:tc>
        <w:tc>
          <w:tcPr>
            <w:tcW w:w="1240" w:type="dxa"/>
            <w:vMerge/>
            <w:shd w:val="clear" w:color="auto" w:fill="FFFFFF" w:themeFill="background1"/>
            <w:vAlign w:val="center"/>
            <w:hideMark/>
          </w:tcPr>
          <w:p w14:paraId="49905525" w14:textId="77777777" w:rsidR="00CB6AAC" w:rsidRPr="00990800" w:rsidRDefault="00CB6AAC" w:rsidP="0050254B">
            <w:pPr>
              <w:rPr>
                <w:rFonts w:ascii="Garamond" w:hAnsi="Garamond" w:cs="Arial"/>
              </w:rPr>
            </w:pPr>
          </w:p>
        </w:tc>
        <w:tc>
          <w:tcPr>
            <w:tcW w:w="884" w:type="dxa"/>
            <w:vMerge/>
            <w:shd w:val="clear" w:color="auto" w:fill="FFFFFF" w:themeFill="background1"/>
            <w:vAlign w:val="center"/>
            <w:hideMark/>
          </w:tcPr>
          <w:p w14:paraId="411F59D7" w14:textId="77777777" w:rsidR="00CB6AAC" w:rsidRPr="00990800" w:rsidRDefault="00CB6AAC" w:rsidP="0050254B">
            <w:pPr>
              <w:rPr>
                <w:rFonts w:ascii="Garamond" w:hAnsi="Garamond" w:cs="Arial"/>
              </w:rPr>
            </w:pPr>
          </w:p>
        </w:tc>
        <w:tc>
          <w:tcPr>
            <w:tcW w:w="1671" w:type="dxa"/>
            <w:vMerge w:val="restart"/>
            <w:shd w:val="clear" w:color="auto" w:fill="FFFFFF" w:themeFill="background1"/>
            <w:tcMar>
              <w:top w:w="72" w:type="dxa"/>
              <w:left w:w="144" w:type="dxa"/>
              <w:bottom w:w="72" w:type="dxa"/>
              <w:right w:w="144" w:type="dxa"/>
            </w:tcMar>
            <w:hideMark/>
          </w:tcPr>
          <w:p w14:paraId="6AC65389" w14:textId="77777777" w:rsidR="00CB6AAC" w:rsidRPr="00990800" w:rsidRDefault="00CB6AAC" w:rsidP="0050254B">
            <w:pPr>
              <w:ind w:right="-144"/>
              <w:jc w:val="center"/>
              <w:rPr>
                <w:rFonts w:ascii="Garamond" w:hAnsi="Garamond" w:cs="Arial"/>
              </w:rPr>
            </w:pPr>
            <w:r w:rsidRPr="00990800">
              <w:rPr>
                <w:rFonts w:ascii="Garamond" w:hAnsi="Garamond" w:cs="Calibri"/>
                <w:color w:val="000000" w:themeColor="dark1"/>
                <w:kern w:val="24"/>
              </w:rPr>
              <w:t>Yes only if point code type is "CPC"</w:t>
            </w:r>
          </w:p>
        </w:tc>
      </w:tr>
      <w:tr w:rsidR="00CB6AAC" w:rsidRPr="00A37634" w14:paraId="68E7F522" w14:textId="77777777" w:rsidTr="00CB6AAC">
        <w:trPr>
          <w:trHeight w:val="579"/>
        </w:trPr>
        <w:tc>
          <w:tcPr>
            <w:tcW w:w="1122" w:type="dxa"/>
            <w:shd w:val="clear" w:color="auto" w:fill="FFFFFF" w:themeFill="background1"/>
            <w:tcMar>
              <w:top w:w="23" w:type="dxa"/>
              <w:left w:w="45" w:type="dxa"/>
              <w:bottom w:w="23" w:type="dxa"/>
              <w:right w:w="45" w:type="dxa"/>
            </w:tcMar>
            <w:vAlign w:val="center"/>
            <w:hideMark/>
          </w:tcPr>
          <w:p w14:paraId="1CECE947" w14:textId="77777777" w:rsidR="00CB6AAC" w:rsidRPr="00A37634" w:rsidRDefault="00CB6AAC" w:rsidP="0050254B">
            <w:pPr>
              <w:rPr>
                <w:rFonts w:ascii="Arial" w:hAnsi="Arial" w:cs="Arial"/>
                <w:sz w:val="22"/>
                <w:szCs w:val="36"/>
              </w:rPr>
            </w:pPr>
            <w:r w:rsidRPr="00A37634">
              <w:rPr>
                <w:rFonts w:ascii="Calibri" w:hAnsi="Calibri" w:cs="Calibri"/>
                <w:color w:val="000000" w:themeColor="dark1"/>
                <w:kern w:val="24"/>
                <w:sz w:val="22"/>
                <w:szCs w:val="32"/>
              </w:rPr>
              <w:lastRenderedPageBreak/>
              <w:t>mtpPcStr</w:t>
            </w:r>
          </w:p>
        </w:tc>
        <w:tc>
          <w:tcPr>
            <w:tcW w:w="1829" w:type="dxa"/>
            <w:shd w:val="clear" w:color="auto" w:fill="FFFFFF" w:themeFill="background1"/>
            <w:tcMar>
              <w:top w:w="23" w:type="dxa"/>
              <w:left w:w="45" w:type="dxa"/>
              <w:bottom w:w="23" w:type="dxa"/>
              <w:right w:w="45" w:type="dxa"/>
            </w:tcMar>
            <w:vAlign w:val="center"/>
            <w:hideMark/>
          </w:tcPr>
          <w:p w14:paraId="47BE09AE" w14:textId="77777777" w:rsidR="00CB6AAC" w:rsidRPr="00A37634" w:rsidRDefault="00CB6AAC" w:rsidP="0050254B">
            <w:pPr>
              <w:rPr>
                <w:rFonts w:ascii="Arial" w:hAnsi="Arial" w:cs="Arial"/>
                <w:sz w:val="22"/>
                <w:szCs w:val="36"/>
              </w:rPr>
            </w:pPr>
            <w:r w:rsidRPr="00A37634">
              <w:rPr>
                <w:rFonts w:ascii="Calibri" w:hAnsi="Calibri" w:cs="Calibri"/>
                <w:color w:val="000000" w:themeColor="dark1"/>
                <w:kern w:val="24"/>
                <w:sz w:val="22"/>
                <w:szCs w:val="32"/>
              </w:rPr>
              <w:t>Point Code String</w:t>
            </w:r>
          </w:p>
        </w:tc>
        <w:tc>
          <w:tcPr>
            <w:tcW w:w="1794" w:type="dxa"/>
            <w:vMerge/>
            <w:shd w:val="clear" w:color="auto" w:fill="FFFFFF" w:themeFill="background1"/>
            <w:vAlign w:val="center"/>
            <w:hideMark/>
          </w:tcPr>
          <w:p w14:paraId="60863D96" w14:textId="77777777" w:rsidR="00CB6AAC" w:rsidRPr="00A37634" w:rsidRDefault="00CB6AAC" w:rsidP="0050254B">
            <w:pPr>
              <w:rPr>
                <w:rFonts w:ascii="Arial" w:hAnsi="Arial" w:cs="Arial"/>
                <w:sz w:val="22"/>
                <w:szCs w:val="36"/>
              </w:rPr>
            </w:pPr>
          </w:p>
        </w:tc>
        <w:tc>
          <w:tcPr>
            <w:tcW w:w="1240" w:type="dxa"/>
            <w:vMerge/>
            <w:shd w:val="clear" w:color="auto" w:fill="FFFFFF" w:themeFill="background1"/>
            <w:vAlign w:val="center"/>
            <w:hideMark/>
          </w:tcPr>
          <w:p w14:paraId="18F59A7B" w14:textId="77777777" w:rsidR="00CB6AAC" w:rsidRPr="00A37634" w:rsidRDefault="00CB6AAC" w:rsidP="0050254B">
            <w:pPr>
              <w:rPr>
                <w:rFonts w:ascii="Arial" w:hAnsi="Arial" w:cs="Arial"/>
                <w:sz w:val="22"/>
                <w:szCs w:val="36"/>
              </w:rPr>
            </w:pPr>
          </w:p>
        </w:tc>
        <w:tc>
          <w:tcPr>
            <w:tcW w:w="884" w:type="dxa"/>
            <w:vMerge/>
            <w:shd w:val="clear" w:color="auto" w:fill="FFFFFF" w:themeFill="background1"/>
            <w:vAlign w:val="center"/>
            <w:hideMark/>
          </w:tcPr>
          <w:p w14:paraId="2134253F" w14:textId="77777777" w:rsidR="00CB6AAC" w:rsidRPr="00A37634" w:rsidRDefault="00CB6AAC" w:rsidP="0050254B">
            <w:pPr>
              <w:rPr>
                <w:rFonts w:ascii="Arial" w:hAnsi="Arial" w:cs="Arial"/>
                <w:sz w:val="22"/>
                <w:szCs w:val="36"/>
              </w:rPr>
            </w:pPr>
          </w:p>
        </w:tc>
        <w:tc>
          <w:tcPr>
            <w:tcW w:w="1671" w:type="dxa"/>
            <w:vMerge/>
            <w:shd w:val="clear" w:color="auto" w:fill="FFFFFF" w:themeFill="background1"/>
            <w:vAlign w:val="center"/>
            <w:hideMark/>
          </w:tcPr>
          <w:p w14:paraId="68859D14" w14:textId="77777777" w:rsidR="00CB6AAC" w:rsidRPr="00A37634" w:rsidRDefault="00CB6AAC" w:rsidP="0050254B">
            <w:pPr>
              <w:rPr>
                <w:rFonts w:ascii="Arial" w:hAnsi="Arial" w:cs="Arial"/>
                <w:sz w:val="22"/>
                <w:szCs w:val="36"/>
              </w:rPr>
            </w:pPr>
          </w:p>
        </w:tc>
      </w:tr>
      <w:tr w:rsidR="00CB6AAC" w:rsidRPr="00A37634" w14:paraId="0202CC31" w14:textId="77777777" w:rsidTr="00CB6AAC">
        <w:trPr>
          <w:trHeight w:val="579"/>
        </w:trPr>
        <w:tc>
          <w:tcPr>
            <w:tcW w:w="1122" w:type="dxa"/>
            <w:shd w:val="clear" w:color="auto" w:fill="FFFFFF" w:themeFill="background1"/>
            <w:tcMar>
              <w:top w:w="23" w:type="dxa"/>
              <w:left w:w="45" w:type="dxa"/>
              <w:bottom w:w="23" w:type="dxa"/>
              <w:right w:w="45" w:type="dxa"/>
            </w:tcMar>
            <w:vAlign w:val="center"/>
            <w:hideMark/>
          </w:tcPr>
          <w:p w14:paraId="25B416A2" w14:textId="77777777" w:rsidR="00CB6AAC" w:rsidRPr="00A37634" w:rsidRDefault="00CB6AAC" w:rsidP="0050254B">
            <w:pPr>
              <w:rPr>
                <w:rFonts w:ascii="Arial" w:hAnsi="Arial" w:cs="Arial"/>
                <w:sz w:val="22"/>
                <w:szCs w:val="36"/>
              </w:rPr>
            </w:pPr>
            <w:r w:rsidRPr="00A37634">
              <w:rPr>
                <w:rFonts w:ascii="Calibri" w:hAnsi="Calibri" w:cs="Calibri"/>
                <w:color w:val="000000" w:themeColor="dark1"/>
                <w:kern w:val="24"/>
                <w:sz w:val="22"/>
                <w:szCs w:val="32"/>
              </w:rPr>
              <w:t>pcType</w:t>
            </w:r>
          </w:p>
        </w:tc>
        <w:tc>
          <w:tcPr>
            <w:tcW w:w="1829" w:type="dxa"/>
            <w:shd w:val="clear" w:color="auto" w:fill="FFFFFF" w:themeFill="background1"/>
            <w:tcMar>
              <w:top w:w="23" w:type="dxa"/>
              <w:left w:w="45" w:type="dxa"/>
              <w:bottom w:w="23" w:type="dxa"/>
              <w:right w:w="45" w:type="dxa"/>
            </w:tcMar>
            <w:vAlign w:val="center"/>
            <w:hideMark/>
          </w:tcPr>
          <w:p w14:paraId="08D5134E" w14:textId="77777777" w:rsidR="00CB6AAC" w:rsidRPr="00A37634" w:rsidRDefault="00CB6AAC" w:rsidP="0050254B">
            <w:pPr>
              <w:rPr>
                <w:rFonts w:ascii="Arial" w:hAnsi="Arial" w:cs="Arial"/>
                <w:sz w:val="22"/>
                <w:szCs w:val="36"/>
              </w:rPr>
            </w:pPr>
            <w:r w:rsidRPr="00A37634">
              <w:rPr>
                <w:rFonts w:ascii="Calibri" w:hAnsi="Calibri" w:cs="Calibri"/>
                <w:color w:val="000000" w:themeColor="dark1"/>
                <w:kern w:val="24"/>
                <w:sz w:val="22"/>
                <w:szCs w:val="32"/>
              </w:rPr>
              <w:t>Defines Point Code Type</w:t>
            </w:r>
          </w:p>
        </w:tc>
        <w:tc>
          <w:tcPr>
            <w:tcW w:w="1794" w:type="dxa"/>
            <w:shd w:val="clear" w:color="auto" w:fill="FFFFFF" w:themeFill="background1"/>
            <w:tcMar>
              <w:top w:w="72" w:type="dxa"/>
              <w:left w:w="144" w:type="dxa"/>
              <w:bottom w:w="72" w:type="dxa"/>
              <w:right w:w="144" w:type="dxa"/>
            </w:tcMar>
            <w:vAlign w:val="center"/>
            <w:hideMark/>
          </w:tcPr>
          <w:p w14:paraId="715251A1" w14:textId="77777777" w:rsidR="00CB6AAC" w:rsidRPr="00A37634" w:rsidRDefault="00CB6AAC" w:rsidP="0050254B">
            <w:pPr>
              <w:jc w:val="center"/>
              <w:rPr>
                <w:rFonts w:ascii="Arial" w:hAnsi="Arial" w:cs="Arial"/>
                <w:sz w:val="22"/>
                <w:szCs w:val="36"/>
              </w:rPr>
            </w:pPr>
            <w:r w:rsidRPr="00A37634">
              <w:rPr>
                <w:rFonts w:ascii="Calibri" w:hAnsi="Calibri" w:cs="Calibri"/>
                <w:color w:val="000000" w:themeColor="dark1"/>
                <w:kern w:val="24"/>
                <w:sz w:val="22"/>
                <w:szCs w:val="36"/>
              </w:rPr>
              <w:t>M</w:t>
            </w:r>
          </w:p>
        </w:tc>
        <w:tc>
          <w:tcPr>
            <w:tcW w:w="1240" w:type="dxa"/>
            <w:shd w:val="clear" w:color="auto" w:fill="FFFFFF" w:themeFill="background1"/>
            <w:tcMar>
              <w:top w:w="72" w:type="dxa"/>
              <w:left w:w="144" w:type="dxa"/>
              <w:bottom w:w="72" w:type="dxa"/>
              <w:right w:w="144" w:type="dxa"/>
            </w:tcMar>
            <w:vAlign w:val="center"/>
            <w:hideMark/>
          </w:tcPr>
          <w:p w14:paraId="7E127376" w14:textId="77777777" w:rsidR="00CB6AAC" w:rsidRPr="00A37634" w:rsidRDefault="00CB6AAC" w:rsidP="0050254B">
            <w:pPr>
              <w:jc w:val="center"/>
              <w:rPr>
                <w:rFonts w:ascii="Arial" w:hAnsi="Arial" w:cs="Arial"/>
                <w:sz w:val="22"/>
                <w:szCs w:val="36"/>
              </w:rPr>
            </w:pPr>
            <w:r w:rsidRPr="00A37634">
              <w:rPr>
                <w:rFonts w:ascii="Calibri" w:hAnsi="Calibri" w:cs="Calibri"/>
                <w:color w:val="000000" w:themeColor="dark1"/>
                <w:kern w:val="24"/>
                <w:sz w:val="22"/>
                <w:szCs w:val="36"/>
              </w:rPr>
              <w:t>NA</w:t>
            </w:r>
          </w:p>
        </w:tc>
        <w:tc>
          <w:tcPr>
            <w:tcW w:w="884" w:type="dxa"/>
            <w:shd w:val="clear" w:color="auto" w:fill="FFFFFF" w:themeFill="background1"/>
            <w:tcMar>
              <w:top w:w="72" w:type="dxa"/>
              <w:left w:w="144" w:type="dxa"/>
              <w:bottom w:w="72" w:type="dxa"/>
              <w:right w:w="144" w:type="dxa"/>
            </w:tcMar>
            <w:hideMark/>
          </w:tcPr>
          <w:p w14:paraId="24E47E50" w14:textId="77777777" w:rsidR="00CB6AAC" w:rsidRPr="00A37634" w:rsidRDefault="00CB6AAC" w:rsidP="0050254B">
            <w:pPr>
              <w:rPr>
                <w:rFonts w:ascii="Arial" w:hAnsi="Arial" w:cs="Arial"/>
                <w:sz w:val="22"/>
                <w:szCs w:val="36"/>
              </w:rPr>
            </w:pPr>
            <w:r w:rsidRPr="00A37634">
              <w:rPr>
                <w:rFonts w:ascii="Calibri" w:hAnsi="Calibri" w:cs="Calibri"/>
                <w:color w:val="000000" w:themeColor="dark1"/>
                <w:kern w:val="24"/>
                <w:sz w:val="22"/>
                <w:szCs w:val="36"/>
              </w:rPr>
              <w:t>TPC/</w:t>
            </w:r>
          </w:p>
          <w:p w14:paraId="6CCE940F" w14:textId="77777777" w:rsidR="00CB6AAC" w:rsidRPr="00A37634" w:rsidRDefault="00CB6AAC" w:rsidP="0050254B">
            <w:pPr>
              <w:rPr>
                <w:rFonts w:ascii="Arial" w:hAnsi="Arial" w:cs="Arial"/>
                <w:sz w:val="22"/>
                <w:szCs w:val="36"/>
              </w:rPr>
            </w:pPr>
            <w:r w:rsidRPr="00A37634">
              <w:rPr>
                <w:rFonts w:ascii="Calibri" w:hAnsi="Calibri" w:cs="Calibri"/>
                <w:color w:val="000000" w:themeColor="dark1"/>
                <w:kern w:val="24"/>
                <w:sz w:val="22"/>
                <w:szCs w:val="36"/>
              </w:rPr>
              <w:t>SPC/</w:t>
            </w:r>
          </w:p>
          <w:p w14:paraId="4C12EADA" w14:textId="77777777" w:rsidR="00CB6AAC" w:rsidRPr="00A37634" w:rsidRDefault="00CB6AAC" w:rsidP="0050254B">
            <w:pPr>
              <w:rPr>
                <w:rFonts w:ascii="Arial" w:hAnsi="Arial" w:cs="Arial"/>
                <w:sz w:val="22"/>
                <w:szCs w:val="36"/>
              </w:rPr>
            </w:pPr>
            <w:r w:rsidRPr="00A37634">
              <w:rPr>
                <w:rFonts w:ascii="Calibri" w:hAnsi="Calibri" w:cs="Calibri"/>
                <w:color w:val="000000" w:themeColor="dark1"/>
                <w:kern w:val="24"/>
                <w:sz w:val="22"/>
                <w:szCs w:val="36"/>
              </w:rPr>
              <w:t>CPC</w:t>
            </w:r>
          </w:p>
        </w:tc>
        <w:tc>
          <w:tcPr>
            <w:tcW w:w="1671" w:type="dxa"/>
            <w:shd w:val="clear" w:color="auto" w:fill="FFFFFF" w:themeFill="background1"/>
            <w:tcMar>
              <w:top w:w="72" w:type="dxa"/>
              <w:left w:w="144" w:type="dxa"/>
              <w:bottom w:w="72" w:type="dxa"/>
              <w:right w:w="144" w:type="dxa"/>
            </w:tcMar>
            <w:vAlign w:val="center"/>
            <w:hideMark/>
          </w:tcPr>
          <w:p w14:paraId="0CC87A26" w14:textId="77777777" w:rsidR="00CB6AAC" w:rsidRPr="00A37634" w:rsidRDefault="00CB6AAC" w:rsidP="0050254B">
            <w:pPr>
              <w:jc w:val="center"/>
              <w:rPr>
                <w:rFonts w:ascii="Arial" w:hAnsi="Arial" w:cs="Arial"/>
                <w:sz w:val="22"/>
                <w:szCs w:val="36"/>
              </w:rPr>
            </w:pPr>
            <w:r w:rsidRPr="00A37634">
              <w:rPr>
                <w:rFonts w:ascii="Calibri" w:hAnsi="Calibri" w:cs="Calibri"/>
                <w:color w:val="000000" w:themeColor="dark1"/>
                <w:kern w:val="24"/>
                <w:sz w:val="22"/>
                <w:szCs w:val="36"/>
              </w:rPr>
              <w:t>No</w:t>
            </w:r>
          </w:p>
        </w:tc>
      </w:tr>
      <w:tr w:rsidR="00CB6AAC" w:rsidRPr="00A37634" w14:paraId="4C4D7694" w14:textId="77777777" w:rsidTr="00CB6AAC">
        <w:trPr>
          <w:trHeight w:val="579"/>
        </w:trPr>
        <w:tc>
          <w:tcPr>
            <w:tcW w:w="1122" w:type="dxa"/>
            <w:shd w:val="clear" w:color="auto" w:fill="FFFFFF" w:themeFill="background1"/>
            <w:tcMar>
              <w:top w:w="23" w:type="dxa"/>
              <w:left w:w="45" w:type="dxa"/>
              <w:bottom w:w="23" w:type="dxa"/>
              <w:right w:w="45" w:type="dxa"/>
            </w:tcMar>
            <w:vAlign w:val="center"/>
            <w:hideMark/>
          </w:tcPr>
          <w:p w14:paraId="406012BF" w14:textId="77777777" w:rsidR="00CB6AAC" w:rsidRPr="00A37634" w:rsidRDefault="00CB6AAC" w:rsidP="0050254B">
            <w:pPr>
              <w:rPr>
                <w:rFonts w:ascii="Arial" w:hAnsi="Arial" w:cs="Arial"/>
                <w:sz w:val="22"/>
                <w:szCs w:val="36"/>
              </w:rPr>
            </w:pPr>
            <w:r w:rsidRPr="00A37634">
              <w:rPr>
                <w:rFonts w:ascii="Calibri" w:hAnsi="Calibri" w:cs="Calibri"/>
                <w:color w:val="000000" w:themeColor="dark1"/>
                <w:kern w:val="24"/>
                <w:sz w:val="22"/>
                <w:szCs w:val="32"/>
              </w:rPr>
              <w:t>cpcType</w:t>
            </w:r>
          </w:p>
        </w:tc>
        <w:tc>
          <w:tcPr>
            <w:tcW w:w="1829" w:type="dxa"/>
            <w:shd w:val="clear" w:color="auto" w:fill="FFFFFF" w:themeFill="background1"/>
            <w:tcMar>
              <w:top w:w="23" w:type="dxa"/>
              <w:left w:w="45" w:type="dxa"/>
              <w:bottom w:w="23" w:type="dxa"/>
              <w:right w:w="45" w:type="dxa"/>
            </w:tcMar>
            <w:vAlign w:val="center"/>
            <w:hideMark/>
          </w:tcPr>
          <w:p w14:paraId="40BC03E7" w14:textId="77777777" w:rsidR="00CB6AAC" w:rsidRPr="00A37634" w:rsidRDefault="00CB6AAC" w:rsidP="0050254B">
            <w:pPr>
              <w:rPr>
                <w:rFonts w:ascii="Arial" w:hAnsi="Arial" w:cs="Arial"/>
                <w:sz w:val="22"/>
                <w:szCs w:val="36"/>
              </w:rPr>
            </w:pPr>
            <w:r w:rsidRPr="00A37634">
              <w:rPr>
                <w:rFonts w:ascii="Calibri" w:hAnsi="Calibri" w:cs="Calibri"/>
                <w:color w:val="000000" w:themeColor="dark1"/>
                <w:kern w:val="24"/>
                <w:sz w:val="22"/>
                <w:szCs w:val="32"/>
              </w:rPr>
              <w:t>Defines Service/Application</w:t>
            </w:r>
          </w:p>
        </w:tc>
        <w:tc>
          <w:tcPr>
            <w:tcW w:w="1794" w:type="dxa"/>
            <w:shd w:val="clear" w:color="auto" w:fill="FFFFFF" w:themeFill="background1"/>
            <w:tcMar>
              <w:top w:w="72" w:type="dxa"/>
              <w:left w:w="144" w:type="dxa"/>
              <w:bottom w:w="72" w:type="dxa"/>
              <w:right w:w="144" w:type="dxa"/>
            </w:tcMar>
            <w:vAlign w:val="center"/>
            <w:hideMark/>
          </w:tcPr>
          <w:p w14:paraId="07EE8F96" w14:textId="77777777" w:rsidR="00CB6AAC" w:rsidRPr="00A37634" w:rsidRDefault="00CB6AAC" w:rsidP="0050254B">
            <w:pPr>
              <w:jc w:val="center"/>
              <w:rPr>
                <w:rFonts w:ascii="Arial" w:hAnsi="Arial" w:cs="Arial"/>
                <w:sz w:val="22"/>
                <w:szCs w:val="36"/>
              </w:rPr>
            </w:pPr>
            <w:r w:rsidRPr="00A37634">
              <w:rPr>
                <w:rFonts w:ascii="Calibri" w:hAnsi="Calibri" w:cs="Calibri"/>
                <w:color w:val="000000" w:themeColor="dark1"/>
                <w:kern w:val="24"/>
                <w:sz w:val="22"/>
                <w:szCs w:val="36"/>
              </w:rPr>
              <w:t>O</w:t>
            </w:r>
          </w:p>
        </w:tc>
        <w:tc>
          <w:tcPr>
            <w:tcW w:w="1240" w:type="dxa"/>
            <w:shd w:val="clear" w:color="auto" w:fill="FFFFFF" w:themeFill="background1"/>
            <w:tcMar>
              <w:top w:w="72" w:type="dxa"/>
              <w:left w:w="144" w:type="dxa"/>
              <w:bottom w:w="72" w:type="dxa"/>
              <w:right w:w="144" w:type="dxa"/>
            </w:tcMar>
            <w:vAlign w:val="center"/>
            <w:hideMark/>
          </w:tcPr>
          <w:p w14:paraId="660718B9" w14:textId="77777777" w:rsidR="00CB6AAC" w:rsidRPr="00A37634" w:rsidRDefault="00CB6AAC" w:rsidP="0050254B">
            <w:pPr>
              <w:jc w:val="center"/>
              <w:rPr>
                <w:rFonts w:ascii="Arial" w:hAnsi="Arial" w:cs="Arial"/>
                <w:sz w:val="22"/>
                <w:szCs w:val="36"/>
              </w:rPr>
            </w:pPr>
            <w:r w:rsidRPr="00A37634">
              <w:rPr>
                <w:rFonts w:ascii="Calibri" w:hAnsi="Calibri" w:cs="Calibri"/>
                <w:color w:val="000000" w:themeColor="dark1"/>
                <w:kern w:val="24"/>
                <w:sz w:val="22"/>
                <w:szCs w:val="36"/>
              </w:rPr>
              <w:t>STP</w:t>
            </w:r>
          </w:p>
        </w:tc>
        <w:tc>
          <w:tcPr>
            <w:tcW w:w="884" w:type="dxa"/>
            <w:shd w:val="clear" w:color="auto" w:fill="FFFFFF" w:themeFill="background1"/>
            <w:tcMar>
              <w:top w:w="72" w:type="dxa"/>
              <w:left w:w="144" w:type="dxa"/>
              <w:bottom w:w="72" w:type="dxa"/>
              <w:right w:w="144" w:type="dxa"/>
            </w:tcMar>
            <w:hideMark/>
          </w:tcPr>
          <w:p w14:paraId="394C69FE" w14:textId="77777777" w:rsidR="00CB6AAC" w:rsidRPr="00A37634" w:rsidRDefault="00CB6AAC" w:rsidP="0050254B">
            <w:pPr>
              <w:rPr>
                <w:rFonts w:ascii="Arial" w:hAnsi="Arial" w:cs="Arial"/>
                <w:sz w:val="22"/>
                <w:szCs w:val="36"/>
              </w:rPr>
            </w:pPr>
            <w:r w:rsidRPr="00A37634">
              <w:rPr>
                <w:rFonts w:ascii="Calibri" w:hAnsi="Calibri" w:cs="Calibri"/>
                <w:color w:val="000000" w:themeColor="dark1"/>
                <w:kern w:val="24"/>
                <w:sz w:val="22"/>
                <w:szCs w:val="36"/>
              </w:rPr>
              <w:t>STP/</w:t>
            </w:r>
          </w:p>
          <w:p w14:paraId="438B079F" w14:textId="77777777" w:rsidR="00CB6AAC" w:rsidRPr="00A37634" w:rsidRDefault="00CB6AAC" w:rsidP="0050254B">
            <w:pPr>
              <w:rPr>
                <w:rFonts w:ascii="Arial" w:hAnsi="Arial" w:cs="Arial"/>
                <w:sz w:val="22"/>
                <w:szCs w:val="36"/>
              </w:rPr>
            </w:pPr>
            <w:r w:rsidRPr="00A37634">
              <w:rPr>
                <w:rFonts w:ascii="Calibri" w:hAnsi="Calibri" w:cs="Calibri"/>
                <w:color w:val="000000" w:themeColor="dark1"/>
                <w:kern w:val="24"/>
                <w:sz w:val="22"/>
                <w:szCs w:val="36"/>
              </w:rPr>
              <w:t>EIR</w:t>
            </w:r>
          </w:p>
        </w:tc>
        <w:tc>
          <w:tcPr>
            <w:tcW w:w="1671" w:type="dxa"/>
            <w:shd w:val="clear" w:color="auto" w:fill="FFFFFF" w:themeFill="background1"/>
            <w:tcMar>
              <w:top w:w="72" w:type="dxa"/>
              <w:left w:w="144" w:type="dxa"/>
              <w:bottom w:w="72" w:type="dxa"/>
              <w:right w:w="144" w:type="dxa"/>
            </w:tcMar>
            <w:vAlign w:val="center"/>
            <w:hideMark/>
          </w:tcPr>
          <w:p w14:paraId="47B02A24" w14:textId="77777777" w:rsidR="00CB6AAC" w:rsidRPr="00A37634" w:rsidRDefault="00CB6AAC" w:rsidP="0050254B">
            <w:pPr>
              <w:jc w:val="center"/>
              <w:rPr>
                <w:rFonts w:ascii="Arial" w:hAnsi="Arial" w:cs="Arial"/>
                <w:sz w:val="22"/>
                <w:szCs w:val="36"/>
              </w:rPr>
            </w:pPr>
            <w:r w:rsidRPr="00A37634">
              <w:rPr>
                <w:rFonts w:ascii="Calibri" w:hAnsi="Calibri" w:cs="Calibri"/>
                <w:color w:val="000000" w:themeColor="dark1"/>
                <w:kern w:val="24"/>
                <w:sz w:val="22"/>
                <w:szCs w:val="36"/>
              </w:rPr>
              <w:t>No</w:t>
            </w:r>
          </w:p>
        </w:tc>
      </w:tr>
    </w:tbl>
    <w:p w14:paraId="52CADAE4" w14:textId="77777777" w:rsidR="00274425" w:rsidRDefault="00274425" w:rsidP="00274425">
      <w:pPr>
        <w:pStyle w:val="BodyText"/>
      </w:pPr>
    </w:p>
    <w:p w14:paraId="4B3C2F79" w14:textId="77777777" w:rsidR="00460EA4" w:rsidRPr="0055252C" w:rsidRDefault="00460EA4" w:rsidP="00274425">
      <w:pPr>
        <w:pStyle w:val="BodyText"/>
      </w:pPr>
    </w:p>
    <w:p w14:paraId="5EF61C35" w14:textId="77777777" w:rsidR="00274425" w:rsidRPr="0055252C" w:rsidRDefault="00274425" w:rsidP="00BA40F1">
      <w:pPr>
        <w:pStyle w:val="BodyText"/>
        <w:numPr>
          <w:ilvl w:val="0"/>
          <w:numId w:val="173"/>
        </w:numPr>
      </w:pPr>
      <w:r w:rsidRPr="0055252C">
        <w:t>“pcType” field is used to identify the type of point code whether it is TPC or SPC or CPC.</w:t>
      </w:r>
    </w:p>
    <w:p w14:paraId="22A502A2" w14:textId="77777777" w:rsidR="00274425" w:rsidRPr="0055252C" w:rsidRDefault="00274425" w:rsidP="00BA40F1">
      <w:pPr>
        <w:pStyle w:val="BodyText"/>
        <w:numPr>
          <w:ilvl w:val="0"/>
          <w:numId w:val="173"/>
        </w:numPr>
      </w:pPr>
      <w:r w:rsidRPr="0055252C">
        <w:t>“cpcType” field is used to identify the type of service/application hosted by that point code.</w:t>
      </w:r>
    </w:p>
    <w:p w14:paraId="2F62D17A" w14:textId="77777777" w:rsidR="00274425" w:rsidRPr="0055252C" w:rsidRDefault="00274425" w:rsidP="00BA40F1">
      <w:pPr>
        <w:pStyle w:val="BodyText"/>
        <w:numPr>
          <w:ilvl w:val="0"/>
          <w:numId w:val="173"/>
        </w:numPr>
      </w:pPr>
      <w:r w:rsidRPr="0055252C">
        <w:t>If “pcType” field is set to "CPC", user has to supply "cpcType" value, in other cases default value "STP" shall be applied.</w:t>
      </w:r>
    </w:p>
    <w:p w14:paraId="7D0AF9E0" w14:textId="77777777" w:rsidR="00274425" w:rsidRDefault="00274425" w:rsidP="00BA40F1">
      <w:pPr>
        <w:pStyle w:val="BodyText"/>
        <w:numPr>
          <w:ilvl w:val="0"/>
          <w:numId w:val="173"/>
        </w:numPr>
      </w:pPr>
      <w:r w:rsidRPr="0055252C">
        <w:t>Below is a sample entry with the new table structure.</w:t>
      </w:r>
    </w:p>
    <w:p w14:paraId="29210E4C" w14:textId="77777777" w:rsidR="00D55FF5" w:rsidRDefault="00D55FF5" w:rsidP="00D55FF5">
      <w:pPr>
        <w:pStyle w:val="BodyText"/>
      </w:pPr>
    </w:p>
    <w:p w14:paraId="742E4044" w14:textId="7F045949" w:rsidR="00D55FF5" w:rsidRPr="0055252C" w:rsidRDefault="00D55FF5" w:rsidP="00D55FF5">
      <w:pPr>
        <w:pStyle w:val="Caption"/>
      </w:pPr>
      <w:bookmarkStart w:id="2688" w:name="_Toc42875821"/>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66</w:t>
      </w:r>
      <w:r w:rsidR="006D4F5A">
        <w:rPr>
          <w:noProof/>
        </w:rPr>
        <w:fldChar w:fldCharType="end"/>
      </w:r>
      <w:r>
        <w:t xml:space="preserve"> – Isp Name with reference</w:t>
      </w:r>
      <w:bookmarkEnd w:id="2688"/>
    </w:p>
    <w:tbl>
      <w:tblPr>
        <w:tblW w:w="7040" w:type="dxa"/>
        <w:tblInd w:w="108" w:type="dxa"/>
        <w:tblLook w:val="0420" w:firstRow="1" w:lastRow="0" w:firstColumn="0" w:lastColumn="0" w:noHBand="0" w:noVBand="1"/>
      </w:tblPr>
      <w:tblGrid>
        <w:gridCol w:w="989"/>
        <w:gridCol w:w="960"/>
        <w:gridCol w:w="960"/>
        <w:gridCol w:w="960"/>
        <w:gridCol w:w="1280"/>
        <w:gridCol w:w="960"/>
        <w:gridCol w:w="960"/>
      </w:tblGrid>
      <w:tr w:rsidR="00F430A5" w:rsidRPr="002E7364" w14:paraId="2C198A80" w14:textId="77777777" w:rsidTr="0050254B">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2D64558F" w14:textId="77777777" w:rsidR="00F430A5" w:rsidRPr="0058788F" w:rsidRDefault="00F430A5" w:rsidP="0050254B">
            <w:pPr>
              <w:jc w:val="center"/>
              <w:rPr>
                <w:rFonts w:ascii="Garamond" w:hAnsi="Garamond" w:cs="Calibri"/>
                <w:b/>
                <w:bCs/>
                <w:color w:val="000000"/>
                <w:lang w:eastAsia="en-US"/>
              </w:rPr>
            </w:pPr>
            <w:r w:rsidRPr="0058788F">
              <w:rPr>
                <w:rFonts w:ascii="Garamond" w:hAnsi="Garamond" w:cs="Calibri"/>
                <w:b/>
                <w:bCs/>
                <w:color w:val="000000"/>
                <w:lang w:eastAsia="en-US"/>
              </w:rPr>
              <w:t>lspName</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7D33154E" w14:textId="77777777" w:rsidR="00F430A5" w:rsidRPr="0058788F" w:rsidRDefault="00F430A5" w:rsidP="0050254B">
            <w:pPr>
              <w:jc w:val="center"/>
              <w:rPr>
                <w:rFonts w:ascii="Garamond" w:hAnsi="Garamond" w:cs="Calibri"/>
                <w:b/>
                <w:bCs/>
                <w:color w:val="000000"/>
                <w:lang w:eastAsia="en-US"/>
              </w:rPr>
            </w:pPr>
            <w:r w:rsidRPr="0058788F">
              <w:rPr>
                <w:rFonts w:ascii="Garamond" w:hAnsi="Garamond" w:cs="Calibri"/>
                <w:b/>
                <w:bCs/>
                <w:color w:val="000000"/>
                <w:lang w:eastAsia="en-US"/>
              </w:rPr>
              <w:t>LspID</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2BC540AE" w14:textId="77777777" w:rsidR="00F430A5" w:rsidRPr="0058788F" w:rsidRDefault="00F430A5" w:rsidP="0050254B">
            <w:pPr>
              <w:jc w:val="center"/>
              <w:rPr>
                <w:rFonts w:ascii="Garamond" w:hAnsi="Garamond" w:cs="Calibri"/>
                <w:b/>
                <w:bCs/>
                <w:color w:val="000000"/>
                <w:lang w:eastAsia="en-US"/>
              </w:rPr>
            </w:pPr>
            <w:r w:rsidRPr="0058788F">
              <w:rPr>
                <w:rFonts w:ascii="Garamond" w:hAnsi="Garamond" w:cs="Calibri"/>
                <w:b/>
                <w:bCs/>
                <w:color w:val="000000"/>
                <w:lang w:eastAsia="en-US"/>
              </w:rPr>
              <w:t>Domain</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494F2A0D" w14:textId="77777777" w:rsidR="00F430A5" w:rsidRPr="0058788F" w:rsidRDefault="00F430A5" w:rsidP="0050254B">
            <w:pPr>
              <w:jc w:val="center"/>
              <w:rPr>
                <w:rFonts w:ascii="Garamond" w:hAnsi="Garamond" w:cs="Calibri"/>
                <w:b/>
                <w:bCs/>
                <w:color w:val="000000"/>
                <w:lang w:eastAsia="en-US"/>
              </w:rPr>
            </w:pPr>
            <w:r w:rsidRPr="0058788F">
              <w:rPr>
                <w:rFonts w:ascii="Garamond" w:hAnsi="Garamond" w:cs="Calibri"/>
                <w:b/>
                <w:bCs/>
                <w:color w:val="000000"/>
                <w:lang w:eastAsia="en-US"/>
              </w:rPr>
              <w:t>mtpPC</w:t>
            </w:r>
          </w:p>
        </w:tc>
        <w:tc>
          <w:tcPr>
            <w:tcW w:w="128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7D0D2290" w14:textId="77777777" w:rsidR="00F430A5" w:rsidRPr="0058788F" w:rsidRDefault="00F430A5" w:rsidP="0050254B">
            <w:pPr>
              <w:jc w:val="center"/>
              <w:rPr>
                <w:rFonts w:ascii="Garamond" w:hAnsi="Garamond" w:cs="Calibri"/>
                <w:b/>
                <w:bCs/>
                <w:color w:val="000000"/>
                <w:lang w:eastAsia="en-US"/>
              </w:rPr>
            </w:pPr>
            <w:r w:rsidRPr="0058788F">
              <w:rPr>
                <w:rFonts w:ascii="Garamond" w:hAnsi="Garamond" w:cs="Calibri"/>
                <w:b/>
                <w:bCs/>
                <w:color w:val="000000"/>
                <w:lang w:eastAsia="en-US"/>
              </w:rPr>
              <w:t>mtpPcStr</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7BF3F973" w14:textId="77777777" w:rsidR="00F430A5" w:rsidRPr="0058788F" w:rsidRDefault="00F430A5" w:rsidP="0050254B">
            <w:pPr>
              <w:jc w:val="center"/>
              <w:rPr>
                <w:rFonts w:ascii="Garamond" w:hAnsi="Garamond" w:cs="Calibri"/>
                <w:b/>
                <w:bCs/>
                <w:color w:val="000000"/>
                <w:lang w:eastAsia="en-US"/>
              </w:rPr>
            </w:pPr>
            <w:r w:rsidRPr="0058788F">
              <w:rPr>
                <w:rFonts w:ascii="Garamond" w:hAnsi="Garamond" w:cs="Calibri"/>
                <w:b/>
                <w:bCs/>
                <w:color w:val="000000"/>
                <w:lang w:eastAsia="en-US"/>
              </w:rPr>
              <w:t>pcType</w:t>
            </w:r>
          </w:p>
        </w:tc>
        <w:tc>
          <w:tcPr>
            <w:tcW w:w="96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59B5BCD1" w14:textId="77777777" w:rsidR="00F430A5" w:rsidRPr="0058788F" w:rsidRDefault="00F430A5" w:rsidP="0050254B">
            <w:pPr>
              <w:jc w:val="center"/>
              <w:rPr>
                <w:rFonts w:ascii="Garamond" w:hAnsi="Garamond" w:cs="Calibri"/>
                <w:b/>
                <w:bCs/>
                <w:color w:val="000000"/>
                <w:lang w:eastAsia="en-US"/>
              </w:rPr>
            </w:pPr>
            <w:r w:rsidRPr="0058788F">
              <w:rPr>
                <w:rFonts w:ascii="Garamond" w:hAnsi="Garamond" w:cs="Calibri"/>
                <w:b/>
                <w:bCs/>
                <w:color w:val="000000"/>
                <w:lang w:eastAsia="en-US"/>
              </w:rPr>
              <w:t>cpcType</w:t>
            </w:r>
          </w:p>
        </w:tc>
      </w:tr>
      <w:tr w:rsidR="00F430A5" w:rsidRPr="002E7364" w14:paraId="195F230E" w14:textId="77777777" w:rsidTr="0050254B">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AE30B8B"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LSP1</w:t>
            </w:r>
          </w:p>
        </w:tc>
        <w:tc>
          <w:tcPr>
            <w:tcW w:w="960" w:type="dxa"/>
            <w:tcBorders>
              <w:top w:val="nil"/>
              <w:left w:val="nil"/>
              <w:bottom w:val="single" w:sz="4" w:space="0" w:color="auto"/>
              <w:right w:val="single" w:sz="4" w:space="0" w:color="auto"/>
            </w:tcBorders>
            <w:shd w:val="clear" w:color="auto" w:fill="auto"/>
            <w:noWrap/>
            <w:vAlign w:val="bottom"/>
            <w:hideMark/>
          </w:tcPr>
          <w:p w14:paraId="233EB26F"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1</w:t>
            </w:r>
          </w:p>
        </w:tc>
        <w:tc>
          <w:tcPr>
            <w:tcW w:w="960" w:type="dxa"/>
            <w:tcBorders>
              <w:top w:val="nil"/>
              <w:left w:val="nil"/>
              <w:bottom w:val="single" w:sz="4" w:space="0" w:color="auto"/>
              <w:right w:val="single" w:sz="4" w:space="0" w:color="auto"/>
            </w:tcBorders>
            <w:shd w:val="clear" w:color="auto" w:fill="auto"/>
            <w:noWrap/>
            <w:vAlign w:val="bottom"/>
            <w:hideMark/>
          </w:tcPr>
          <w:p w14:paraId="37500532"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ITUI</w:t>
            </w:r>
          </w:p>
        </w:tc>
        <w:tc>
          <w:tcPr>
            <w:tcW w:w="960" w:type="dxa"/>
            <w:tcBorders>
              <w:top w:val="nil"/>
              <w:left w:val="nil"/>
              <w:bottom w:val="single" w:sz="4" w:space="0" w:color="auto"/>
              <w:right w:val="single" w:sz="4" w:space="0" w:color="auto"/>
            </w:tcBorders>
            <w:shd w:val="clear" w:color="auto" w:fill="auto"/>
            <w:noWrap/>
            <w:vAlign w:val="bottom"/>
            <w:hideMark/>
          </w:tcPr>
          <w:p w14:paraId="13E423D6"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14503</w:t>
            </w:r>
          </w:p>
        </w:tc>
        <w:tc>
          <w:tcPr>
            <w:tcW w:w="1280" w:type="dxa"/>
            <w:tcBorders>
              <w:top w:val="nil"/>
              <w:left w:val="nil"/>
              <w:bottom w:val="single" w:sz="4" w:space="0" w:color="auto"/>
              <w:right w:val="single" w:sz="4" w:space="0" w:color="auto"/>
            </w:tcBorders>
            <w:shd w:val="clear" w:color="auto" w:fill="auto"/>
            <w:noWrap/>
            <w:vAlign w:val="bottom"/>
            <w:hideMark/>
          </w:tcPr>
          <w:p w14:paraId="323F85F6"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7-20-7</w:t>
            </w:r>
          </w:p>
        </w:tc>
        <w:tc>
          <w:tcPr>
            <w:tcW w:w="960" w:type="dxa"/>
            <w:tcBorders>
              <w:top w:val="nil"/>
              <w:left w:val="nil"/>
              <w:bottom w:val="single" w:sz="4" w:space="0" w:color="auto"/>
              <w:right w:val="single" w:sz="4" w:space="0" w:color="auto"/>
            </w:tcBorders>
            <w:shd w:val="clear" w:color="auto" w:fill="auto"/>
            <w:noWrap/>
            <w:vAlign w:val="bottom"/>
            <w:hideMark/>
          </w:tcPr>
          <w:p w14:paraId="4A02F134"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TPC</w:t>
            </w:r>
          </w:p>
        </w:tc>
        <w:tc>
          <w:tcPr>
            <w:tcW w:w="960" w:type="dxa"/>
            <w:tcBorders>
              <w:top w:val="nil"/>
              <w:left w:val="nil"/>
              <w:bottom w:val="single" w:sz="4" w:space="0" w:color="auto"/>
              <w:right w:val="single" w:sz="4" w:space="0" w:color="auto"/>
            </w:tcBorders>
            <w:shd w:val="clear" w:color="auto" w:fill="auto"/>
            <w:noWrap/>
            <w:vAlign w:val="bottom"/>
            <w:hideMark/>
          </w:tcPr>
          <w:p w14:paraId="6DEC32A0"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STP</w:t>
            </w:r>
          </w:p>
        </w:tc>
      </w:tr>
      <w:tr w:rsidR="00F430A5" w:rsidRPr="002E7364" w14:paraId="061CF1B9" w14:textId="77777777" w:rsidTr="0050254B">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1D09E88"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LSP2</w:t>
            </w:r>
          </w:p>
        </w:tc>
        <w:tc>
          <w:tcPr>
            <w:tcW w:w="960" w:type="dxa"/>
            <w:tcBorders>
              <w:top w:val="nil"/>
              <w:left w:val="nil"/>
              <w:bottom w:val="single" w:sz="4" w:space="0" w:color="auto"/>
              <w:right w:val="single" w:sz="4" w:space="0" w:color="auto"/>
            </w:tcBorders>
            <w:shd w:val="clear" w:color="auto" w:fill="auto"/>
            <w:noWrap/>
            <w:vAlign w:val="bottom"/>
            <w:hideMark/>
          </w:tcPr>
          <w:p w14:paraId="6B5ECE6D"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2</w:t>
            </w:r>
          </w:p>
        </w:tc>
        <w:tc>
          <w:tcPr>
            <w:tcW w:w="960" w:type="dxa"/>
            <w:tcBorders>
              <w:top w:val="nil"/>
              <w:left w:val="nil"/>
              <w:bottom w:val="single" w:sz="4" w:space="0" w:color="auto"/>
              <w:right w:val="single" w:sz="4" w:space="0" w:color="auto"/>
            </w:tcBorders>
            <w:shd w:val="clear" w:color="auto" w:fill="auto"/>
            <w:noWrap/>
            <w:vAlign w:val="bottom"/>
            <w:hideMark/>
          </w:tcPr>
          <w:p w14:paraId="2F2211BA"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ITUI</w:t>
            </w:r>
          </w:p>
        </w:tc>
        <w:tc>
          <w:tcPr>
            <w:tcW w:w="960" w:type="dxa"/>
            <w:tcBorders>
              <w:top w:val="nil"/>
              <w:left w:val="nil"/>
              <w:bottom w:val="single" w:sz="4" w:space="0" w:color="auto"/>
              <w:right w:val="single" w:sz="4" w:space="0" w:color="auto"/>
            </w:tcBorders>
            <w:shd w:val="clear" w:color="auto" w:fill="auto"/>
            <w:noWrap/>
            <w:vAlign w:val="bottom"/>
            <w:hideMark/>
          </w:tcPr>
          <w:p w14:paraId="490ED639"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4114</w:t>
            </w:r>
          </w:p>
        </w:tc>
        <w:tc>
          <w:tcPr>
            <w:tcW w:w="1280" w:type="dxa"/>
            <w:tcBorders>
              <w:top w:val="nil"/>
              <w:left w:val="nil"/>
              <w:bottom w:val="single" w:sz="4" w:space="0" w:color="auto"/>
              <w:right w:val="single" w:sz="4" w:space="0" w:color="auto"/>
            </w:tcBorders>
            <w:shd w:val="clear" w:color="auto" w:fill="auto"/>
            <w:noWrap/>
            <w:vAlign w:val="bottom"/>
            <w:hideMark/>
          </w:tcPr>
          <w:p w14:paraId="593D37C0"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2-2-2</w:t>
            </w:r>
          </w:p>
        </w:tc>
        <w:tc>
          <w:tcPr>
            <w:tcW w:w="960" w:type="dxa"/>
            <w:tcBorders>
              <w:top w:val="nil"/>
              <w:left w:val="nil"/>
              <w:bottom w:val="single" w:sz="4" w:space="0" w:color="auto"/>
              <w:right w:val="single" w:sz="4" w:space="0" w:color="auto"/>
            </w:tcBorders>
            <w:shd w:val="clear" w:color="auto" w:fill="auto"/>
            <w:noWrap/>
            <w:vAlign w:val="bottom"/>
            <w:hideMark/>
          </w:tcPr>
          <w:p w14:paraId="1C90A1EF"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CPC</w:t>
            </w:r>
          </w:p>
        </w:tc>
        <w:tc>
          <w:tcPr>
            <w:tcW w:w="960" w:type="dxa"/>
            <w:tcBorders>
              <w:top w:val="nil"/>
              <w:left w:val="nil"/>
              <w:bottom w:val="single" w:sz="4" w:space="0" w:color="auto"/>
              <w:right w:val="single" w:sz="4" w:space="0" w:color="auto"/>
            </w:tcBorders>
            <w:shd w:val="clear" w:color="auto" w:fill="auto"/>
            <w:noWrap/>
            <w:vAlign w:val="bottom"/>
            <w:hideMark/>
          </w:tcPr>
          <w:p w14:paraId="73A117DA"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EIR</w:t>
            </w:r>
          </w:p>
        </w:tc>
      </w:tr>
    </w:tbl>
    <w:p w14:paraId="1F71EC7F" w14:textId="77777777" w:rsidR="00F430A5" w:rsidRDefault="00F430A5" w:rsidP="00F430A5">
      <w:pPr>
        <w:pStyle w:val="BodyText"/>
        <w:rPr>
          <w:b/>
        </w:rPr>
      </w:pPr>
    </w:p>
    <w:p w14:paraId="708A9701" w14:textId="77777777" w:rsidR="00274425" w:rsidRDefault="00274425" w:rsidP="00274425">
      <w:pPr>
        <w:pStyle w:val="BodyText"/>
        <w:rPr>
          <w:b/>
        </w:rPr>
      </w:pPr>
    </w:p>
    <w:p w14:paraId="0FCFFD86" w14:textId="77777777" w:rsidR="00460EA4" w:rsidRDefault="00BB6667" w:rsidP="00274425">
      <w:pPr>
        <w:pStyle w:val="BodyText"/>
        <w:rPr>
          <w:b/>
        </w:rPr>
      </w:pPr>
      <w:r>
        <w:rPr>
          <w:b/>
        </w:rPr>
        <w:t xml:space="preserve"> </w:t>
      </w:r>
    </w:p>
    <w:p w14:paraId="393DB068" w14:textId="77777777" w:rsidR="00274425" w:rsidRPr="0055252C" w:rsidRDefault="00274425" w:rsidP="00BA40F1">
      <w:pPr>
        <w:pStyle w:val="BodyText"/>
        <w:numPr>
          <w:ilvl w:val="0"/>
          <w:numId w:val="174"/>
        </w:numPr>
      </w:pPr>
      <w:r w:rsidRPr="0055252C">
        <w:t>VstpSccpApplications</w:t>
      </w:r>
      <w:r w:rsidRPr="0055252C">
        <w:rPr>
          <w:bCs/>
        </w:rPr>
        <w:t xml:space="preserve"> </w:t>
      </w:r>
      <w:r w:rsidRPr="0055252C">
        <w:t>Table</w:t>
      </w:r>
      <w:r w:rsidRPr="0055252C">
        <w:rPr>
          <w:bCs/>
        </w:rPr>
        <w:t xml:space="preserve"> </w:t>
      </w:r>
      <w:r w:rsidRPr="0055252C">
        <w:t>schema is changed to include “appType” field which indicates application/service associated with the SSN.</w:t>
      </w:r>
    </w:p>
    <w:p w14:paraId="0EA55E80" w14:textId="77777777" w:rsidR="00274425" w:rsidRPr="0055252C" w:rsidRDefault="00274425" w:rsidP="00BA40F1">
      <w:pPr>
        <w:pStyle w:val="BodyText"/>
        <w:numPr>
          <w:ilvl w:val="0"/>
          <w:numId w:val="174"/>
        </w:numPr>
      </w:pPr>
      <w:r w:rsidRPr="0055252C">
        <w:t>The only value supported for now would be EIR, INPQ, ATINP.</w:t>
      </w:r>
    </w:p>
    <w:p w14:paraId="79270A5F" w14:textId="77777777" w:rsidR="00274425" w:rsidRDefault="00274425" w:rsidP="00BA40F1">
      <w:pPr>
        <w:pStyle w:val="BodyText"/>
        <w:numPr>
          <w:ilvl w:val="0"/>
          <w:numId w:val="174"/>
        </w:numPr>
      </w:pPr>
      <w:r w:rsidRPr="0055252C">
        <w:t>When new application / service is added , this type  shall include the same.</w:t>
      </w:r>
    </w:p>
    <w:p w14:paraId="69C5CF5A" w14:textId="278F525D" w:rsidR="00D55FF5" w:rsidRDefault="00D55FF5" w:rsidP="00D55FF5">
      <w:pPr>
        <w:pStyle w:val="Caption"/>
      </w:pPr>
      <w:bookmarkStart w:id="2689" w:name="_Toc42875822"/>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67</w:t>
      </w:r>
      <w:r w:rsidR="006D4F5A">
        <w:rPr>
          <w:noProof/>
        </w:rPr>
        <w:fldChar w:fldCharType="end"/>
      </w:r>
      <w:r>
        <w:t xml:space="preserve"> – Field name with Description</w:t>
      </w:r>
      <w:bookmarkEnd w:id="2689"/>
    </w:p>
    <w:tbl>
      <w:tblPr>
        <w:tblW w:w="9320" w:type="dxa"/>
        <w:tblInd w:w="108" w:type="dxa"/>
        <w:tblLook w:val="0420" w:firstRow="1" w:lastRow="0" w:firstColumn="0" w:lastColumn="0" w:noHBand="0" w:noVBand="1"/>
      </w:tblPr>
      <w:tblGrid>
        <w:gridCol w:w="1740"/>
        <w:gridCol w:w="2780"/>
        <w:gridCol w:w="1580"/>
        <w:gridCol w:w="1648"/>
        <w:gridCol w:w="1580"/>
      </w:tblGrid>
      <w:tr w:rsidR="00F430A5" w:rsidRPr="002E7364" w14:paraId="4F5C1E44" w14:textId="77777777" w:rsidTr="0050254B">
        <w:trPr>
          <w:trHeight w:val="576"/>
        </w:trPr>
        <w:tc>
          <w:tcPr>
            <w:tcW w:w="174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64B09ED0" w14:textId="77777777" w:rsidR="00F430A5" w:rsidRPr="0058788F" w:rsidRDefault="00F430A5" w:rsidP="0050254B">
            <w:pPr>
              <w:jc w:val="center"/>
              <w:rPr>
                <w:rFonts w:ascii="Garamond" w:hAnsi="Garamond" w:cs="Calibri"/>
                <w:b/>
                <w:bCs/>
                <w:color w:val="000000"/>
                <w:lang w:eastAsia="en-US"/>
              </w:rPr>
            </w:pPr>
            <w:r w:rsidRPr="0058788F">
              <w:rPr>
                <w:rFonts w:ascii="Garamond" w:hAnsi="Garamond" w:cs="Calibri"/>
                <w:b/>
                <w:bCs/>
                <w:color w:val="000000"/>
                <w:lang w:eastAsia="en-US"/>
              </w:rPr>
              <w:t>Field Name</w:t>
            </w:r>
          </w:p>
        </w:tc>
        <w:tc>
          <w:tcPr>
            <w:tcW w:w="278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66C979B6" w14:textId="77777777" w:rsidR="00F430A5" w:rsidRPr="0058788F" w:rsidRDefault="00F430A5" w:rsidP="0050254B">
            <w:pPr>
              <w:jc w:val="center"/>
              <w:rPr>
                <w:rFonts w:ascii="Garamond" w:hAnsi="Garamond" w:cs="Calibri"/>
                <w:b/>
                <w:bCs/>
                <w:color w:val="000000"/>
                <w:lang w:eastAsia="en-US"/>
              </w:rPr>
            </w:pPr>
            <w:r w:rsidRPr="0058788F">
              <w:rPr>
                <w:rFonts w:ascii="Garamond" w:hAnsi="Garamond" w:cs="Calibri"/>
                <w:b/>
                <w:bCs/>
                <w:color w:val="000000"/>
                <w:lang w:eastAsia="en-US"/>
              </w:rPr>
              <w:t>Description</w:t>
            </w:r>
          </w:p>
        </w:tc>
        <w:tc>
          <w:tcPr>
            <w:tcW w:w="158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5A4F2763" w14:textId="77777777" w:rsidR="00F430A5" w:rsidRPr="0058788F" w:rsidRDefault="00F430A5" w:rsidP="0050254B">
            <w:pPr>
              <w:jc w:val="center"/>
              <w:rPr>
                <w:rFonts w:ascii="Garamond" w:hAnsi="Garamond" w:cs="Calibri"/>
                <w:b/>
                <w:bCs/>
                <w:color w:val="000000"/>
                <w:lang w:eastAsia="en-US"/>
              </w:rPr>
            </w:pPr>
            <w:r w:rsidRPr="0058788F">
              <w:rPr>
                <w:rFonts w:ascii="Garamond" w:hAnsi="Garamond" w:cs="Calibri"/>
                <w:b/>
                <w:bCs/>
                <w:color w:val="000000"/>
                <w:lang w:eastAsia="en-US"/>
              </w:rPr>
              <w:t>Default Value</w:t>
            </w:r>
          </w:p>
        </w:tc>
        <w:tc>
          <w:tcPr>
            <w:tcW w:w="1640"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29A6ECDD" w14:textId="77777777" w:rsidR="00F430A5" w:rsidRPr="0058788F" w:rsidRDefault="00F430A5" w:rsidP="0050254B">
            <w:pPr>
              <w:jc w:val="center"/>
              <w:rPr>
                <w:rFonts w:ascii="Garamond" w:hAnsi="Garamond" w:cs="Calibri"/>
                <w:b/>
                <w:bCs/>
                <w:color w:val="000000"/>
                <w:lang w:eastAsia="en-US"/>
              </w:rPr>
            </w:pPr>
            <w:r w:rsidRPr="0058788F">
              <w:rPr>
                <w:rFonts w:ascii="Garamond" w:hAnsi="Garamond" w:cs="Calibri"/>
                <w:b/>
                <w:bCs/>
                <w:color w:val="000000"/>
                <w:lang w:eastAsia="en-US"/>
              </w:rPr>
              <w:t>Value Range</w:t>
            </w:r>
          </w:p>
        </w:tc>
        <w:tc>
          <w:tcPr>
            <w:tcW w:w="1580"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14:paraId="03D9A358" w14:textId="77777777" w:rsidR="00F430A5" w:rsidRPr="0058788F" w:rsidRDefault="00F430A5" w:rsidP="0050254B">
            <w:pPr>
              <w:jc w:val="center"/>
              <w:rPr>
                <w:rFonts w:ascii="Garamond" w:hAnsi="Garamond" w:cs="Calibri"/>
                <w:b/>
                <w:bCs/>
                <w:color w:val="000000"/>
                <w:lang w:eastAsia="en-US"/>
              </w:rPr>
            </w:pPr>
            <w:r w:rsidRPr="0058788F">
              <w:rPr>
                <w:rFonts w:ascii="Garamond" w:hAnsi="Garamond" w:cs="Calibri"/>
                <w:b/>
                <w:bCs/>
                <w:color w:val="000000"/>
                <w:lang w:eastAsia="en-US"/>
              </w:rPr>
              <w:t>Modification Supported</w:t>
            </w:r>
          </w:p>
        </w:tc>
      </w:tr>
      <w:tr w:rsidR="00F430A5" w:rsidRPr="002E7364" w14:paraId="5BAA8542" w14:textId="77777777" w:rsidTr="0050254B">
        <w:trPr>
          <w:trHeight w:val="288"/>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C01F27E"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appId</w:t>
            </w:r>
          </w:p>
        </w:tc>
        <w:tc>
          <w:tcPr>
            <w:tcW w:w="2780" w:type="dxa"/>
            <w:tcBorders>
              <w:top w:val="nil"/>
              <w:left w:val="nil"/>
              <w:bottom w:val="single" w:sz="4" w:space="0" w:color="auto"/>
              <w:right w:val="single" w:sz="4" w:space="0" w:color="auto"/>
            </w:tcBorders>
            <w:shd w:val="clear" w:color="auto" w:fill="auto"/>
            <w:noWrap/>
            <w:vAlign w:val="bottom"/>
            <w:hideMark/>
          </w:tcPr>
          <w:p w14:paraId="11C092CF"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 xml:space="preserve">Application ID No </w:t>
            </w:r>
          </w:p>
        </w:tc>
        <w:tc>
          <w:tcPr>
            <w:tcW w:w="1580" w:type="dxa"/>
            <w:tcBorders>
              <w:top w:val="nil"/>
              <w:left w:val="nil"/>
              <w:bottom w:val="single" w:sz="4" w:space="0" w:color="auto"/>
              <w:right w:val="single" w:sz="4" w:space="0" w:color="auto"/>
            </w:tcBorders>
            <w:shd w:val="clear" w:color="auto" w:fill="auto"/>
            <w:noWrap/>
            <w:vAlign w:val="bottom"/>
            <w:hideMark/>
          </w:tcPr>
          <w:p w14:paraId="23CCCA2B"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NA</w:t>
            </w:r>
          </w:p>
        </w:tc>
        <w:tc>
          <w:tcPr>
            <w:tcW w:w="1640" w:type="dxa"/>
            <w:tcBorders>
              <w:top w:val="nil"/>
              <w:left w:val="nil"/>
              <w:bottom w:val="single" w:sz="4" w:space="0" w:color="auto"/>
              <w:right w:val="single" w:sz="4" w:space="0" w:color="auto"/>
            </w:tcBorders>
            <w:shd w:val="clear" w:color="auto" w:fill="auto"/>
            <w:noWrap/>
            <w:vAlign w:val="bottom"/>
            <w:hideMark/>
          </w:tcPr>
          <w:p w14:paraId="0274AB97"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0-65535</w:t>
            </w:r>
          </w:p>
        </w:tc>
        <w:tc>
          <w:tcPr>
            <w:tcW w:w="1580" w:type="dxa"/>
            <w:tcBorders>
              <w:top w:val="nil"/>
              <w:left w:val="nil"/>
              <w:bottom w:val="single" w:sz="4" w:space="0" w:color="auto"/>
              <w:right w:val="single" w:sz="4" w:space="0" w:color="auto"/>
            </w:tcBorders>
            <w:shd w:val="clear" w:color="auto" w:fill="auto"/>
            <w:noWrap/>
            <w:vAlign w:val="bottom"/>
            <w:hideMark/>
          </w:tcPr>
          <w:p w14:paraId="50E77CC5"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No</w:t>
            </w:r>
          </w:p>
        </w:tc>
      </w:tr>
      <w:tr w:rsidR="00F430A5" w:rsidRPr="002E7364" w14:paraId="755D36F7" w14:textId="77777777" w:rsidTr="0050254B">
        <w:trPr>
          <w:trHeight w:val="288"/>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37C710D7"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appType</w:t>
            </w:r>
          </w:p>
        </w:tc>
        <w:tc>
          <w:tcPr>
            <w:tcW w:w="2780" w:type="dxa"/>
            <w:tcBorders>
              <w:top w:val="nil"/>
              <w:left w:val="nil"/>
              <w:bottom w:val="single" w:sz="4" w:space="0" w:color="auto"/>
              <w:right w:val="single" w:sz="4" w:space="0" w:color="auto"/>
            </w:tcBorders>
            <w:shd w:val="clear" w:color="auto" w:fill="auto"/>
            <w:noWrap/>
            <w:vAlign w:val="bottom"/>
            <w:hideMark/>
          </w:tcPr>
          <w:p w14:paraId="6ADDD61B"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 xml:space="preserve">Application or Service Type </w:t>
            </w:r>
          </w:p>
        </w:tc>
        <w:tc>
          <w:tcPr>
            <w:tcW w:w="1580" w:type="dxa"/>
            <w:tcBorders>
              <w:top w:val="nil"/>
              <w:left w:val="nil"/>
              <w:bottom w:val="single" w:sz="4" w:space="0" w:color="auto"/>
              <w:right w:val="single" w:sz="4" w:space="0" w:color="auto"/>
            </w:tcBorders>
            <w:shd w:val="clear" w:color="auto" w:fill="auto"/>
            <w:noWrap/>
            <w:vAlign w:val="bottom"/>
            <w:hideMark/>
          </w:tcPr>
          <w:p w14:paraId="5B6BA705"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NA</w:t>
            </w:r>
          </w:p>
        </w:tc>
        <w:tc>
          <w:tcPr>
            <w:tcW w:w="1640" w:type="dxa"/>
            <w:tcBorders>
              <w:top w:val="nil"/>
              <w:left w:val="nil"/>
              <w:bottom w:val="single" w:sz="4" w:space="0" w:color="auto"/>
              <w:right w:val="single" w:sz="4" w:space="0" w:color="auto"/>
            </w:tcBorders>
            <w:shd w:val="clear" w:color="auto" w:fill="auto"/>
            <w:noWrap/>
            <w:vAlign w:val="bottom"/>
            <w:hideMark/>
          </w:tcPr>
          <w:p w14:paraId="4BF34328"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EIR (For Now)</w:t>
            </w:r>
          </w:p>
        </w:tc>
        <w:tc>
          <w:tcPr>
            <w:tcW w:w="1580" w:type="dxa"/>
            <w:tcBorders>
              <w:top w:val="nil"/>
              <w:left w:val="nil"/>
              <w:bottom w:val="single" w:sz="4" w:space="0" w:color="auto"/>
              <w:right w:val="single" w:sz="4" w:space="0" w:color="auto"/>
            </w:tcBorders>
            <w:shd w:val="clear" w:color="auto" w:fill="auto"/>
            <w:noWrap/>
            <w:vAlign w:val="bottom"/>
            <w:hideMark/>
          </w:tcPr>
          <w:p w14:paraId="4E64354A"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No</w:t>
            </w:r>
          </w:p>
        </w:tc>
      </w:tr>
      <w:tr w:rsidR="00F430A5" w:rsidRPr="002E7364" w14:paraId="431F9DFF" w14:textId="77777777" w:rsidTr="0050254B">
        <w:trPr>
          <w:trHeight w:val="288"/>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14128ED4" w14:textId="1B590ED7" w:rsidR="00F430A5" w:rsidRPr="0058788F" w:rsidRDefault="00AB6884" w:rsidP="0050254B">
            <w:pPr>
              <w:rPr>
                <w:rFonts w:ascii="Garamond" w:hAnsi="Garamond" w:cs="Calibri"/>
                <w:color w:val="000000"/>
                <w:lang w:eastAsia="en-US"/>
              </w:rPr>
            </w:pPr>
            <w:r w:rsidRPr="0058788F">
              <w:rPr>
                <w:rFonts w:ascii="Garamond" w:hAnsi="Garamond" w:cs="Calibri"/>
                <w:color w:val="000000"/>
                <w:lang w:eastAsia="en-US"/>
              </w:rPr>
              <w:t>S</w:t>
            </w:r>
            <w:r w:rsidR="00F430A5" w:rsidRPr="0058788F">
              <w:rPr>
                <w:rFonts w:ascii="Garamond" w:hAnsi="Garamond" w:cs="Calibri"/>
                <w:color w:val="000000"/>
                <w:lang w:eastAsia="en-US"/>
              </w:rPr>
              <w:t>sn</w:t>
            </w:r>
          </w:p>
        </w:tc>
        <w:tc>
          <w:tcPr>
            <w:tcW w:w="2780" w:type="dxa"/>
            <w:tcBorders>
              <w:top w:val="nil"/>
              <w:left w:val="nil"/>
              <w:bottom w:val="single" w:sz="4" w:space="0" w:color="auto"/>
              <w:right w:val="single" w:sz="4" w:space="0" w:color="auto"/>
            </w:tcBorders>
            <w:shd w:val="clear" w:color="auto" w:fill="auto"/>
            <w:noWrap/>
            <w:vAlign w:val="bottom"/>
            <w:hideMark/>
          </w:tcPr>
          <w:p w14:paraId="26FE207A"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Subsystem Number</w:t>
            </w:r>
          </w:p>
        </w:tc>
        <w:tc>
          <w:tcPr>
            <w:tcW w:w="1580" w:type="dxa"/>
            <w:tcBorders>
              <w:top w:val="nil"/>
              <w:left w:val="nil"/>
              <w:bottom w:val="single" w:sz="4" w:space="0" w:color="auto"/>
              <w:right w:val="single" w:sz="4" w:space="0" w:color="auto"/>
            </w:tcBorders>
            <w:shd w:val="clear" w:color="auto" w:fill="auto"/>
            <w:noWrap/>
            <w:vAlign w:val="bottom"/>
            <w:hideMark/>
          </w:tcPr>
          <w:p w14:paraId="7E30AA67"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NA</w:t>
            </w:r>
          </w:p>
        </w:tc>
        <w:tc>
          <w:tcPr>
            <w:tcW w:w="1640" w:type="dxa"/>
            <w:tcBorders>
              <w:top w:val="nil"/>
              <w:left w:val="nil"/>
              <w:bottom w:val="single" w:sz="4" w:space="0" w:color="auto"/>
              <w:right w:val="single" w:sz="4" w:space="0" w:color="auto"/>
            </w:tcBorders>
            <w:shd w:val="clear" w:color="auto" w:fill="auto"/>
            <w:noWrap/>
            <w:vAlign w:val="bottom"/>
            <w:hideMark/>
          </w:tcPr>
          <w:p w14:paraId="2C063990"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0-255</w:t>
            </w:r>
          </w:p>
        </w:tc>
        <w:tc>
          <w:tcPr>
            <w:tcW w:w="1580" w:type="dxa"/>
            <w:tcBorders>
              <w:top w:val="nil"/>
              <w:left w:val="nil"/>
              <w:bottom w:val="single" w:sz="4" w:space="0" w:color="auto"/>
              <w:right w:val="single" w:sz="4" w:space="0" w:color="auto"/>
            </w:tcBorders>
            <w:shd w:val="clear" w:color="auto" w:fill="auto"/>
            <w:noWrap/>
            <w:vAlign w:val="bottom"/>
            <w:hideMark/>
          </w:tcPr>
          <w:p w14:paraId="05DB24CE"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No</w:t>
            </w:r>
          </w:p>
        </w:tc>
      </w:tr>
      <w:tr w:rsidR="00F430A5" w:rsidRPr="002E7364" w14:paraId="3A9BF4EA" w14:textId="77777777" w:rsidTr="0050254B">
        <w:trPr>
          <w:trHeight w:val="288"/>
        </w:trPr>
        <w:tc>
          <w:tcPr>
            <w:tcW w:w="1740" w:type="dxa"/>
            <w:tcBorders>
              <w:top w:val="nil"/>
              <w:left w:val="single" w:sz="4" w:space="0" w:color="auto"/>
              <w:bottom w:val="single" w:sz="4" w:space="0" w:color="auto"/>
              <w:right w:val="single" w:sz="4" w:space="0" w:color="auto"/>
            </w:tcBorders>
            <w:shd w:val="clear" w:color="auto" w:fill="auto"/>
            <w:noWrap/>
            <w:vAlign w:val="bottom"/>
            <w:hideMark/>
          </w:tcPr>
          <w:p w14:paraId="2EFD0B17"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appAdminState</w:t>
            </w:r>
          </w:p>
        </w:tc>
        <w:tc>
          <w:tcPr>
            <w:tcW w:w="2780" w:type="dxa"/>
            <w:tcBorders>
              <w:top w:val="nil"/>
              <w:left w:val="nil"/>
              <w:bottom w:val="single" w:sz="4" w:space="0" w:color="auto"/>
              <w:right w:val="single" w:sz="4" w:space="0" w:color="auto"/>
            </w:tcBorders>
            <w:shd w:val="clear" w:color="auto" w:fill="auto"/>
            <w:noWrap/>
            <w:vAlign w:val="bottom"/>
            <w:hideMark/>
          </w:tcPr>
          <w:p w14:paraId="3C9F47D3"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Application admin state</w:t>
            </w:r>
          </w:p>
        </w:tc>
        <w:tc>
          <w:tcPr>
            <w:tcW w:w="1580" w:type="dxa"/>
            <w:tcBorders>
              <w:top w:val="nil"/>
              <w:left w:val="nil"/>
              <w:bottom w:val="single" w:sz="4" w:space="0" w:color="auto"/>
              <w:right w:val="single" w:sz="4" w:space="0" w:color="auto"/>
            </w:tcBorders>
            <w:shd w:val="clear" w:color="auto" w:fill="auto"/>
            <w:noWrap/>
            <w:vAlign w:val="bottom"/>
            <w:hideMark/>
          </w:tcPr>
          <w:p w14:paraId="459334A8"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Disabled</w:t>
            </w:r>
          </w:p>
        </w:tc>
        <w:tc>
          <w:tcPr>
            <w:tcW w:w="1640" w:type="dxa"/>
            <w:tcBorders>
              <w:top w:val="nil"/>
              <w:left w:val="nil"/>
              <w:bottom w:val="single" w:sz="4" w:space="0" w:color="auto"/>
              <w:right w:val="single" w:sz="4" w:space="0" w:color="auto"/>
            </w:tcBorders>
            <w:shd w:val="clear" w:color="auto" w:fill="auto"/>
            <w:noWrap/>
            <w:vAlign w:val="bottom"/>
            <w:hideMark/>
          </w:tcPr>
          <w:p w14:paraId="3B57E40D"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Enabled/Disabled</w:t>
            </w:r>
          </w:p>
        </w:tc>
        <w:tc>
          <w:tcPr>
            <w:tcW w:w="1580" w:type="dxa"/>
            <w:tcBorders>
              <w:top w:val="nil"/>
              <w:left w:val="nil"/>
              <w:bottom w:val="single" w:sz="4" w:space="0" w:color="auto"/>
              <w:right w:val="single" w:sz="4" w:space="0" w:color="auto"/>
            </w:tcBorders>
            <w:shd w:val="clear" w:color="auto" w:fill="auto"/>
            <w:noWrap/>
            <w:vAlign w:val="bottom"/>
            <w:hideMark/>
          </w:tcPr>
          <w:p w14:paraId="35D4AA74" w14:textId="77777777" w:rsidR="00F430A5" w:rsidRPr="0058788F" w:rsidRDefault="00F430A5" w:rsidP="0050254B">
            <w:pPr>
              <w:jc w:val="center"/>
              <w:rPr>
                <w:rFonts w:ascii="Garamond" w:hAnsi="Garamond" w:cs="Calibri"/>
                <w:color w:val="000000"/>
                <w:lang w:eastAsia="en-US"/>
              </w:rPr>
            </w:pPr>
            <w:r w:rsidRPr="0058788F">
              <w:rPr>
                <w:rFonts w:ascii="Garamond" w:hAnsi="Garamond" w:cs="Calibri"/>
                <w:color w:val="000000"/>
                <w:lang w:eastAsia="en-US"/>
              </w:rPr>
              <w:t>Yes</w:t>
            </w:r>
          </w:p>
        </w:tc>
      </w:tr>
    </w:tbl>
    <w:p w14:paraId="0C0F8782" w14:textId="77777777" w:rsidR="00F430A5" w:rsidRPr="00F430A5" w:rsidRDefault="00F430A5" w:rsidP="00F430A5">
      <w:pPr>
        <w:pStyle w:val="BodyText"/>
      </w:pPr>
    </w:p>
    <w:p w14:paraId="4ACE392D" w14:textId="77777777" w:rsidR="00274425" w:rsidRDefault="00274425" w:rsidP="00BA40F1">
      <w:pPr>
        <w:pStyle w:val="BodyText"/>
        <w:numPr>
          <w:ilvl w:val="0"/>
          <w:numId w:val="175"/>
        </w:numPr>
      </w:pPr>
      <w:r w:rsidRPr="0055252C">
        <w:t>ed in place of “appName” to indicate a service / application  provided by vSTP</w:t>
      </w:r>
    </w:p>
    <w:p w14:paraId="647460F7" w14:textId="3DB6C842" w:rsidR="00DF3DCE" w:rsidRPr="0055252C" w:rsidRDefault="00DF3DCE" w:rsidP="00DF3DCE">
      <w:pPr>
        <w:pStyle w:val="Caption"/>
      </w:pPr>
      <w:bookmarkStart w:id="2690" w:name="_Toc42875823"/>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68</w:t>
      </w:r>
      <w:r w:rsidR="006D4F5A">
        <w:rPr>
          <w:noProof/>
        </w:rPr>
        <w:fldChar w:fldCharType="end"/>
      </w:r>
      <w:r>
        <w:t xml:space="preserve"> – AppType with Ssn id</w:t>
      </w:r>
      <w:bookmarkEnd w:id="2690"/>
    </w:p>
    <w:tbl>
      <w:tblPr>
        <w:tblW w:w="7740" w:type="dxa"/>
        <w:tblInd w:w="108" w:type="dxa"/>
        <w:tblLook w:val="0420" w:firstRow="1" w:lastRow="0" w:firstColumn="0" w:lastColumn="0" w:noHBand="0" w:noVBand="1"/>
      </w:tblPr>
      <w:tblGrid>
        <w:gridCol w:w="1710"/>
        <w:gridCol w:w="1890"/>
        <w:gridCol w:w="1530"/>
        <w:gridCol w:w="2610"/>
      </w:tblGrid>
      <w:tr w:rsidR="00F430A5" w:rsidRPr="002E7364" w14:paraId="15CBA9D2" w14:textId="77777777" w:rsidTr="0050254B">
        <w:trPr>
          <w:trHeight w:val="288"/>
        </w:trPr>
        <w:tc>
          <w:tcPr>
            <w:tcW w:w="171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bottom"/>
            <w:hideMark/>
          </w:tcPr>
          <w:p w14:paraId="5FB8D9F7" w14:textId="77777777" w:rsidR="00F430A5" w:rsidRPr="002E7364" w:rsidRDefault="00F430A5" w:rsidP="0050254B">
            <w:pPr>
              <w:jc w:val="center"/>
              <w:rPr>
                <w:rFonts w:ascii="Calibri" w:hAnsi="Calibri" w:cs="Calibri"/>
                <w:b/>
                <w:bCs/>
                <w:color w:val="000000"/>
                <w:sz w:val="22"/>
                <w:szCs w:val="22"/>
                <w:lang w:eastAsia="en-US"/>
              </w:rPr>
            </w:pPr>
            <w:r w:rsidRPr="002E7364">
              <w:rPr>
                <w:rFonts w:ascii="Calibri" w:hAnsi="Calibri" w:cs="Calibri"/>
                <w:b/>
                <w:bCs/>
                <w:color w:val="000000"/>
                <w:sz w:val="22"/>
                <w:szCs w:val="22"/>
                <w:lang w:eastAsia="en-US"/>
              </w:rPr>
              <w:t>appId</w:t>
            </w:r>
          </w:p>
        </w:tc>
        <w:tc>
          <w:tcPr>
            <w:tcW w:w="189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518ECAB2" w14:textId="77777777" w:rsidR="00F430A5" w:rsidRPr="002E7364" w:rsidRDefault="00F430A5" w:rsidP="0050254B">
            <w:pPr>
              <w:jc w:val="center"/>
              <w:rPr>
                <w:rFonts w:ascii="Calibri" w:hAnsi="Calibri" w:cs="Calibri"/>
                <w:b/>
                <w:bCs/>
                <w:color w:val="000000"/>
                <w:sz w:val="22"/>
                <w:szCs w:val="22"/>
                <w:lang w:eastAsia="en-US"/>
              </w:rPr>
            </w:pPr>
            <w:r w:rsidRPr="002E7364">
              <w:rPr>
                <w:rFonts w:ascii="Calibri" w:hAnsi="Calibri" w:cs="Calibri"/>
                <w:b/>
                <w:bCs/>
                <w:color w:val="000000"/>
                <w:sz w:val="22"/>
                <w:szCs w:val="22"/>
                <w:lang w:eastAsia="en-US"/>
              </w:rPr>
              <w:t>appType</w:t>
            </w:r>
          </w:p>
        </w:tc>
        <w:tc>
          <w:tcPr>
            <w:tcW w:w="153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6E02F311" w14:textId="77777777" w:rsidR="00F430A5" w:rsidRPr="002E7364" w:rsidRDefault="00F430A5" w:rsidP="0050254B">
            <w:pPr>
              <w:jc w:val="center"/>
              <w:rPr>
                <w:rFonts w:ascii="Calibri" w:hAnsi="Calibri" w:cs="Calibri"/>
                <w:b/>
                <w:bCs/>
                <w:color w:val="000000"/>
                <w:sz w:val="22"/>
                <w:szCs w:val="22"/>
                <w:lang w:eastAsia="en-US"/>
              </w:rPr>
            </w:pPr>
            <w:r w:rsidRPr="002E7364">
              <w:rPr>
                <w:rFonts w:ascii="Calibri" w:hAnsi="Calibri" w:cs="Calibri"/>
                <w:b/>
                <w:bCs/>
                <w:color w:val="000000"/>
                <w:sz w:val="22"/>
                <w:szCs w:val="22"/>
                <w:lang w:eastAsia="en-US"/>
              </w:rPr>
              <w:t>Ssn</w:t>
            </w:r>
          </w:p>
        </w:tc>
        <w:tc>
          <w:tcPr>
            <w:tcW w:w="2610" w:type="dxa"/>
            <w:tcBorders>
              <w:top w:val="single" w:sz="4" w:space="0" w:color="auto"/>
              <w:left w:val="nil"/>
              <w:bottom w:val="single" w:sz="4" w:space="0" w:color="auto"/>
              <w:right w:val="single" w:sz="4" w:space="0" w:color="auto"/>
            </w:tcBorders>
            <w:shd w:val="clear" w:color="auto" w:fill="BFBFBF" w:themeFill="background1" w:themeFillShade="BF"/>
            <w:noWrap/>
            <w:vAlign w:val="bottom"/>
            <w:hideMark/>
          </w:tcPr>
          <w:p w14:paraId="0233BC4E" w14:textId="77777777" w:rsidR="00F430A5" w:rsidRPr="002E7364" w:rsidRDefault="00F430A5" w:rsidP="0050254B">
            <w:pPr>
              <w:jc w:val="center"/>
              <w:rPr>
                <w:rFonts w:ascii="Calibri" w:hAnsi="Calibri" w:cs="Calibri"/>
                <w:b/>
                <w:bCs/>
                <w:color w:val="000000"/>
                <w:sz w:val="22"/>
                <w:szCs w:val="22"/>
                <w:lang w:eastAsia="en-US"/>
              </w:rPr>
            </w:pPr>
            <w:r w:rsidRPr="002E7364">
              <w:rPr>
                <w:rFonts w:ascii="Calibri" w:hAnsi="Calibri" w:cs="Calibri"/>
                <w:b/>
                <w:bCs/>
                <w:color w:val="000000"/>
                <w:sz w:val="22"/>
                <w:szCs w:val="22"/>
                <w:lang w:eastAsia="en-US"/>
              </w:rPr>
              <w:t>appAdminState</w:t>
            </w:r>
          </w:p>
        </w:tc>
      </w:tr>
      <w:tr w:rsidR="00F430A5" w:rsidRPr="002E7364" w14:paraId="43F9BE4D" w14:textId="77777777" w:rsidTr="0050254B">
        <w:trPr>
          <w:trHeight w:val="288"/>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413E9A95" w14:textId="77777777" w:rsidR="00F430A5" w:rsidRPr="002E7364" w:rsidRDefault="00F430A5" w:rsidP="0050254B">
            <w:pPr>
              <w:jc w:val="center"/>
              <w:rPr>
                <w:rFonts w:ascii="Calibri" w:hAnsi="Calibri" w:cs="Calibri"/>
                <w:color w:val="000000"/>
                <w:sz w:val="22"/>
                <w:szCs w:val="22"/>
                <w:lang w:eastAsia="en-US"/>
              </w:rPr>
            </w:pPr>
            <w:r w:rsidRPr="002E7364">
              <w:rPr>
                <w:rFonts w:ascii="Calibri" w:hAnsi="Calibri" w:cs="Calibri"/>
                <w:color w:val="000000"/>
                <w:sz w:val="22"/>
                <w:szCs w:val="22"/>
                <w:lang w:eastAsia="en-US"/>
              </w:rPr>
              <w:t>1</w:t>
            </w:r>
          </w:p>
        </w:tc>
        <w:tc>
          <w:tcPr>
            <w:tcW w:w="1890" w:type="dxa"/>
            <w:tcBorders>
              <w:top w:val="nil"/>
              <w:left w:val="nil"/>
              <w:bottom w:val="single" w:sz="4" w:space="0" w:color="auto"/>
              <w:right w:val="single" w:sz="4" w:space="0" w:color="auto"/>
            </w:tcBorders>
            <w:shd w:val="clear" w:color="auto" w:fill="auto"/>
            <w:noWrap/>
            <w:vAlign w:val="bottom"/>
            <w:hideMark/>
          </w:tcPr>
          <w:p w14:paraId="19BD26F0" w14:textId="77777777" w:rsidR="00F430A5" w:rsidRPr="002E7364" w:rsidRDefault="00F430A5" w:rsidP="0050254B">
            <w:pPr>
              <w:jc w:val="center"/>
              <w:rPr>
                <w:rFonts w:ascii="Calibri" w:hAnsi="Calibri" w:cs="Calibri"/>
                <w:color w:val="000000"/>
                <w:sz w:val="22"/>
                <w:szCs w:val="22"/>
                <w:lang w:eastAsia="en-US"/>
              </w:rPr>
            </w:pPr>
            <w:r w:rsidRPr="002E7364">
              <w:rPr>
                <w:rFonts w:ascii="Calibri" w:hAnsi="Calibri" w:cs="Calibri"/>
                <w:color w:val="000000"/>
                <w:sz w:val="22"/>
                <w:szCs w:val="22"/>
                <w:lang w:eastAsia="en-US"/>
              </w:rPr>
              <w:t>EIR</w:t>
            </w:r>
          </w:p>
        </w:tc>
        <w:tc>
          <w:tcPr>
            <w:tcW w:w="1530" w:type="dxa"/>
            <w:tcBorders>
              <w:top w:val="nil"/>
              <w:left w:val="nil"/>
              <w:bottom w:val="single" w:sz="4" w:space="0" w:color="auto"/>
              <w:right w:val="single" w:sz="4" w:space="0" w:color="auto"/>
            </w:tcBorders>
            <w:shd w:val="clear" w:color="auto" w:fill="auto"/>
            <w:noWrap/>
            <w:vAlign w:val="bottom"/>
            <w:hideMark/>
          </w:tcPr>
          <w:p w14:paraId="088B92BE" w14:textId="77777777" w:rsidR="00F430A5" w:rsidRPr="002E7364" w:rsidRDefault="00F430A5" w:rsidP="0050254B">
            <w:pPr>
              <w:jc w:val="center"/>
              <w:rPr>
                <w:rFonts w:ascii="Calibri" w:hAnsi="Calibri" w:cs="Calibri"/>
                <w:color w:val="000000"/>
                <w:sz w:val="22"/>
                <w:szCs w:val="22"/>
                <w:lang w:eastAsia="en-US"/>
              </w:rPr>
            </w:pPr>
            <w:r w:rsidRPr="002E7364">
              <w:rPr>
                <w:rFonts w:ascii="Calibri" w:hAnsi="Calibri" w:cs="Calibri"/>
                <w:color w:val="000000"/>
                <w:sz w:val="22"/>
                <w:szCs w:val="22"/>
                <w:lang w:eastAsia="en-US"/>
              </w:rPr>
              <w:t>9</w:t>
            </w:r>
          </w:p>
        </w:tc>
        <w:tc>
          <w:tcPr>
            <w:tcW w:w="2610" w:type="dxa"/>
            <w:tcBorders>
              <w:top w:val="nil"/>
              <w:left w:val="nil"/>
              <w:bottom w:val="single" w:sz="4" w:space="0" w:color="auto"/>
              <w:right w:val="single" w:sz="4" w:space="0" w:color="auto"/>
            </w:tcBorders>
            <w:shd w:val="clear" w:color="auto" w:fill="auto"/>
            <w:noWrap/>
            <w:vAlign w:val="bottom"/>
            <w:hideMark/>
          </w:tcPr>
          <w:p w14:paraId="6D89366C" w14:textId="77777777" w:rsidR="00F430A5" w:rsidRPr="002E7364" w:rsidRDefault="00F430A5" w:rsidP="0050254B">
            <w:pPr>
              <w:jc w:val="center"/>
              <w:rPr>
                <w:rFonts w:ascii="Calibri" w:hAnsi="Calibri" w:cs="Calibri"/>
                <w:color w:val="000000"/>
                <w:sz w:val="22"/>
                <w:szCs w:val="22"/>
                <w:lang w:eastAsia="en-US"/>
              </w:rPr>
            </w:pPr>
            <w:r w:rsidRPr="002E7364">
              <w:rPr>
                <w:rFonts w:ascii="Calibri" w:hAnsi="Calibri" w:cs="Calibri"/>
                <w:color w:val="000000"/>
                <w:sz w:val="22"/>
                <w:szCs w:val="22"/>
                <w:lang w:eastAsia="en-US"/>
              </w:rPr>
              <w:t>Disabled</w:t>
            </w:r>
          </w:p>
        </w:tc>
      </w:tr>
    </w:tbl>
    <w:p w14:paraId="5F066D8E" w14:textId="77777777" w:rsidR="00274425" w:rsidRDefault="00274425" w:rsidP="00274425">
      <w:pPr>
        <w:pStyle w:val="BodyText"/>
        <w:rPr>
          <w:b/>
        </w:rPr>
      </w:pPr>
    </w:p>
    <w:p w14:paraId="14A5DBC5" w14:textId="77777777" w:rsidR="00460EA4" w:rsidRDefault="00460EA4" w:rsidP="00274425">
      <w:pPr>
        <w:pStyle w:val="BodyText"/>
        <w:rPr>
          <w:b/>
        </w:rPr>
      </w:pPr>
    </w:p>
    <w:p w14:paraId="39ECDFB8" w14:textId="77777777" w:rsidR="00274425" w:rsidRDefault="00274425" w:rsidP="00274425">
      <w:pPr>
        <w:pStyle w:val="BodyText"/>
        <w:rPr>
          <w:b/>
        </w:rPr>
      </w:pPr>
    </w:p>
    <w:p w14:paraId="4F4F76CD" w14:textId="77777777" w:rsidR="00274425" w:rsidRPr="0055252C" w:rsidRDefault="00274425" w:rsidP="00274425">
      <w:pPr>
        <w:pStyle w:val="BodyText"/>
        <w:rPr>
          <w:b/>
        </w:rPr>
      </w:pPr>
      <w:r w:rsidRPr="0055252C">
        <w:rPr>
          <w:b/>
        </w:rPr>
        <w:t>Provisioning Dependencies/Restrictions</w:t>
      </w:r>
    </w:p>
    <w:p w14:paraId="368D71F6" w14:textId="77777777" w:rsidR="00274425" w:rsidRPr="0055252C" w:rsidRDefault="00274425" w:rsidP="00BA40F1">
      <w:pPr>
        <w:pStyle w:val="BodyText"/>
        <w:numPr>
          <w:ilvl w:val="1"/>
          <w:numId w:val="176"/>
        </w:numPr>
      </w:pPr>
      <w:r w:rsidRPr="0055252C">
        <w:t>VstpLocalSP</w:t>
      </w:r>
    </w:p>
    <w:p w14:paraId="6B59BBE3" w14:textId="77777777" w:rsidR="00274425" w:rsidRPr="0055252C" w:rsidRDefault="00274425" w:rsidP="00BA40F1">
      <w:pPr>
        <w:pStyle w:val="BodyText"/>
        <w:numPr>
          <w:ilvl w:val="2"/>
          <w:numId w:val="176"/>
        </w:numPr>
      </w:pPr>
      <w:r w:rsidRPr="0055252C">
        <w:lastRenderedPageBreak/>
        <w:t>While provisioning CPC, if service provided in "cpcType" field is other than "STP", ensure it is provisioned in VstpSccpApplications table.</w:t>
      </w:r>
    </w:p>
    <w:p w14:paraId="6C89E547" w14:textId="77777777" w:rsidR="00274425" w:rsidRPr="0055252C" w:rsidRDefault="00274425" w:rsidP="00BA40F1">
      <w:pPr>
        <w:pStyle w:val="BodyText"/>
        <w:numPr>
          <w:ilvl w:val="2"/>
          <w:numId w:val="176"/>
        </w:numPr>
      </w:pPr>
      <w:r w:rsidRPr="0055252C">
        <w:t>If same service type is not present in VstpSccpApplications table, first an entry has to be made there.</w:t>
      </w:r>
    </w:p>
    <w:p w14:paraId="012DD1B4" w14:textId="77777777" w:rsidR="00274425" w:rsidRPr="0055252C" w:rsidRDefault="00274425" w:rsidP="00BA40F1">
      <w:pPr>
        <w:pStyle w:val="BodyText"/>
        <w:numPr>
          <w:ilvl w:val="2"/>
          <w:numId w:val="176"/>
        </w:numPr>
      </w:pPr>
      <w:r w:rsidRPr="0055252C">
        <w:t>Allow deletion of SPC only if it is not referenced in any other tables like VstpLinkset.</w:t>
      </w:r>
    </w:p>
    <w:p w14:paraId="55D29213" w14:textId="77777777" w:rsidR="00274425" w:rsidRPr="0055252C" w:rsidRDefault="00274425" w:rsidP="00BA40F1">
      <w:pPr>
        <w:pStyle w:val="BodyText"/>
        <w:numPr>
          <w:ilvl w:val="1"/>
          <w:numId w:val="176"/>
        </w:numPr>
      </w:pPr>
      <w:r w:rsidRPr="0055252C">
        <w:t>VstpLinkset</w:t>
      </w:r>
    </w:p>
    <w:p w14:paraId="0A3AB8C6" w14:textId="77777777" w:rsidR="00274425" w:rsidRPr="0055252C" w:rsidRDefault="00274425" w:rsidP="00BA40F1">
      <w:pPr>
        <w:pStyle w:val="BodyText"/>
        <w:numPr>
          <w:ilvl w:val="2"/>
          <w:numId w:val="176"/>
        </w:numPr>
      </w:pPr>
      <w:r w:rsidRPr="0055252C">
        <w:t>Allow SPC to be selected as LSP ID while configuring Linkset.</w:t>
      </w:r>
    </w:p>
    <w:p w14:paraId="09CF4904" w14:textId="77777777" w:rsidR="00274425" w:rsidRPr="0055252C" w:rsidRDefault="00274425" w:rsidP="00BA40F1">
      <w:pPr>
        <w:pStyle w:val="BodyText"/>
        <w:numPr>
          <w:ilvl w:val="2"/>
          <w:numId w:val="176"/>
        </w:numPr>
      </w:pPr>
      <w:r w:rsidRPr="0055252C">
        <w:t>CPC ID is not allowed to configure as LSP ID in VstpLinkset MO.</w:t>
      </w:r>
    </w:p>
    <w:p w14:paraId="7030E40F" w14:textId="77777777" w:rsidR="00274425" w:rsidRPr="0055252C" w:rsidRDefault="00274425" w:rsidP="00BA40F1">
      <w:pPr>
        <w:pStyle w:val="BodyText"/>
        <w:numPr>
          <w:ilvl w:val="1"/>
          <w:numId w:val="176"/>
        </w:numPr>
      </w:pPr>
      <w:r w:rsidRPr="0055252C">
        <w:t>VstpSccpApplications</w:t>
      </w:r>
    </w:p>
    <w:p w14:paraId="1EAA09D7" w14:textId="77777777" w:rsidR="00274425" w:rsidRPr="0055252C" w:rsidRDefault="00274425" w:rsidP="00BA40F1">
      <w:pPr>
        <w:pStyle w:val="BodyText"/>
        <w:numPr>
          <w:ilvl w:val="2"/>
          <w:numId w:val="176"/>
        </w:numPr>
      </w:pPr>
      <w:r w:rsidRPr="0055252C">
        <w:t>Restrict deletion of tuple if matching "appType" entry exists in VstpLocalSP MO.</w:t>
      </w:r>
    </w:p>
    <w:p w14:paraId="7C483047" w14:textId="77777777" w:rsidR="00274425" w:rsidRPr="0055252C" w:rsidRDefault="00274425" w:rsidP="00BA40F1">
      <w:pPr>
        <w:pStyle w:val="BodyText"/>
        <w:numPr>
          <w:ilvl w:val="2"/>
          <w:numId w:val="176"/>
        </w:numPr>
      </w:pPr>
      <w:r w:rsidRPr="0055252C">
        <w:t>Allow deletion only if no matching entry exists in VstpLocalSP MO.</w:t>
      </w:r>
    </w:p>
    <w:p w14:paraId="78711651" w14:textId="77777777" w:rsidR="00274425" w:rsidRPr="00693C78" w:rsidRDefault="00274425" w:rsidP="00274425">
      <w:pPr>
        <w:pStyle w:val="BodyText"/>
        <w:rPr>
          <w:b/>
        </w:rPr>
      </w:pPr>
    </w:p>
    <w:p w14:paraId="25720B74" w14:textId="77777777" w:rsidR="00274425" w:rsidRDefault="00274425" w:rsidP="00DB0187">
      <w:pPr>
        <w:pStyle w:val="Heading4"/>
        <w:numPr>
          <w:ilvl w:val="2"/>
          <w:numId w:val="6"/>
        </w:numPr>
      </w:pPr>
      <w:r>
        <w:t>MEALS</w:t>
      </w:r>
    </w:p>
    <w:p w14:paraId="232E1585" w14:textId="77777777" w:rsidR="00274425" w:rsidRDefault="00274425" w:rsidP="009019C0">
      <w:pPr>
        <w:pStyle w:val="NoSpacing"/>
        <w:numPr>
          <w:ilvl w:val="3"/>
          <w:numId w:val="6"/>
        </w:numPr>
        <w:rPr>
          <w:rFonts w:ascii="Arial" w:hAnsi="Arial" w:cs="Arial"/>
          <w:b/>
          <w:sz w:val="20"/>
          <w:szCs w:val="20"/>
        </w:rPr>
      </w:pPr>
      <w:r>
        <w:rPr>
          <w:rFonts w:ascii="Arial" w:hAnsi="Arial" w:cs="Arial"/>
          <w:b/>
          <w:sz w:val="20"/>
          <w:szCs w:val="20"/>
        </w:rPr>
        <w:t>Measurements</w:t>
      </w:r>
    </w:p>
    <w:p w14:paraId="39FC4185" w14:textId="77777777" w:rsidR="00274425" w:rsidRPr="0065623B" w:rsidRDefault="00274425" w:rsidP="00DB0187">
      <w:pPr>
        <w:pStyle w:val="Heading4"/>
        <w:numPr>
          <w:ilvl w:val="0"/>
          <w:numId w:val="0"/>
        </w:numPr>
        <w:ind w:left="720"/>
        <w:rPr>
          <w:rFonts w:eastAsia="Calibri"/>
          <w:lang w:eastAsia="en-US"/>
        </w:rPr>
      </w:pPr>
      <w:r w:rsidRPr="0065623B">
        <w:rPr>
          <w:rFonts w:eastAsia="Calibri"/>
          <w:lang w:eastAsia="en-US"/>
        </w:rPr>
        <w:t>No measurement added/modified for this feature.</w:t>
      </w:r>
    </w:p>
    <w:p w14:paraId="1D6A599E" w14:textId="77777777" w:rsidR="00274425" w:rsidRDefault="00274425" w:rsidP="00274425">
      <w:pPr>
        <w:pStyle w:val="NoSpacing"/>
        <w:ind w:left="720"/>
        <w:rPr>
          <w:rFonts w:ascii="Arial" w:hAnsi="Arial" w:cs="Arial"/>
          <w:b/>
          <w:sz w:val="20"/>
          <w:szCs w:val="20"/>
        </w:rPr>
      </w:pPr>
      <w:r>
        <w:rPr>
          <w:rFonts w:ascii="Arial" w:hAnsi="Arial" w:cs="Arial"/>
          <w:b/>
          <w:sz w:val="20"/>
          <w:szCs w:val="20"/>
        </w:rPr>
        <w:t xml:space="preserve"> </w:t>
      </w:r>
    </w:p>
    <w:p w14:paraId="13FCD51F" w14:textId="77777777" w:rsidR="00274425" w:rsidRDefault="00274425" w:rsidP="009019C0">
      <w:pPr>
        <w:pStyle w:val="NoSpacing"/>
        <w:numPr>
          <w:ilvl w:val="3"/>
          <w:numId w:val="6"/>
        </w:numPr>
        <w:rPr>
          <w:rFonts w:ascii="Arial" w:hAnsi="Arial" w:cs="Arial"/>
          <w:b/>
          <w:sz w:val="20"/>
          <w:szCs w:val="20"/>
        </w:rPr>
      </w:pPr>
      <w:r>
        <w:rPr>
          <w:rFonts w:ascii="Arial" w:hAnsi="Arial" w:cs="Arial"/>
          <w:b/>
          <w:sz w:val="20"/>
          <w:szCs w:val="20"/>
        </w:rPr>
        <w:t>Alarms &amp; Events</w:t>
      </w:r>
    </w:p>
    <w:p w14:paraId="6588CE1E" w14:textId="77777777" w:rsidR="00274425" w:rsidRDefault="00274425" w:rsidP="00274425">
      <w:pPr>
        <w:pStyle w:val="BodyText"/>
        <w:rPr>
          <w:rFonts w:ascii="Garamond" w:hAnsi="Garamond"/>
        </w:rPr>
      </w:pPr>
      <w:r w:rsidRPr="0065623B">
        <w:rPr>
          <w:rFonts w:ascii="Garamond" w:hAnsi="Garamond"/>
        </w:rPr>
        <w:t>Following Event is reused by this feature, with a new reason code.</w:t>
      </w:r>
    </w:p>
    <w:p w14:paraId="4C583628" w14:textId="5EA48B14" w:rsidR="00DF3DCE" w:rsidRPr="0065623B" w:rsidRDefault="00DF3DCE" w:rsidP="00DF3DCE">
      <w:pPr>
        <w:pStyle w:val="Caption"/>
        <w:rPr>
          <w:rFonts w:ascii="Garamond" w:hAnsi="Garamond"/>
        </w:rPr>
      </w:pPr>
      <w:bookmarkStart w:id="2691" w:name="_Toc42875824"/>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69</w:t>
      </w:r>
      <w:r w:rsidR="006D4F5A">
        <w:rPr>
          <w:noProof/>
        </w:rPr>
        <w:fldChar w:fldCharType="end"/>
      </w:r>
      <w:r>
        <w:t xml:space="preserve"> – Alarms &amp; Description</w:t>
      </w:r>
      <w:bookmarkEnd w:id="2691"/>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989"/>
        <w:gridCol w:w="537"/>
        <w:gridCol w:w="898"/>
        <w:gridCol w:w="2962"/>
        <w:gridCol w:w="799"/>
        <w:gridCol w:w="690"/>
        <w:gridCol w:w="716"/>
        <w:gridCol w:w="1101"/>
        <w:gridCol w:w="670"/>
      </w:tblGrid>
      <w:tr w:rsidR="00F430A5" w:rsidRPr="007B0FA2" w14:paraId="6BE30034" w14:textId="77777777" w:rsidTr="0050254B">
        <w:trPr>
          <w:trHeight w:val="288"/>
        </w:trPr>
        <w:tc>
          <w:tcPr>
            <w:tcW w:w="730" w:type="dxa"/>
            <w:shd w:val="clear" w:color="auto" w:fill="BFBFBF" w:themeFill="background1" w:themeFillShade="BF"/>
            <w:noWrap/>
            <w:vAlign w:val="bottom"/>
            <w:hideMark/>
          </w:tcPr>
          <w:p w14:paraId="6F226D87"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Alarm/Event Name</w:t>
            </w:r>
          </w:p>
        </w:tc>
        <w:tc>
          <w:tcPr>
            <w:tcW w:w="394" w:type="dxa"/>
            <w:shd w:val="clear" w:color="auto" w:fill="BFBFBF" w:themeFill="background1" w:themeFillShade="BF"/>
            <w:noWrap/>
            <w:vAlign w:val="bottom"/>
            <w:hideMark/>
          </w:tcPr>
          <w:p w14:paraId="16D0BB72"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Type</w:t>
            </w:r>
          </w:p>
        </w:tc>
        <w:tc>
          <w:tcPr>
            <w:tcW w:w="927" w:type="dxa"/>
            <w:shd w:val="clear" w:color="auto" w:fill="BFBFBF" w:themeFill="background1" w:themeFillShade="BF"/>
            <w:noWrap/>
            <w:vAlign w:val="bottom"/>
            <w:hideMark/>
          </w:tcPr>
          <w:p w14:paraId="60B3D15D"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Description</w:t>
            </w:r>
          </w:p>
        </w:tc>
        <w:tc>
          <w:tcPr>
            <w:tcW w:w="4225" w:type="dxa"/>
            <w:shd w:val="clear" w:color="auto" w:fill="BFBFBF" w:themeFill="background1" w:themeFillShade="BF"/>
            <w:noWrap/>
            <w:vAlign w:val="bottom"/>
            <w:hideMark/>
          </w:tcPr>
          <w:p w14:paraId="6D73CB87"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Raise Condition</w:t>
            </w:r>
          </w:p>
        </w:tc>
        <w:tc>
          <w:tcPr>
            <w:tcW w:w="394" w:type="dxa"/>
            <w:shd w:val="clear" w:color="auto" w:fill="BFBFBF" w:themeFill="background1" w:themeFillShade="BF"/>
            <w:noWrap/>
            <w:vAlign w:val="bottom"/>
            <w:hideMark/>
          </w:tcPr>
          <w:p w14:paraId="0E53E5B8"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Clear Condition</w:t>
            </w:r>
          </w:p>
        </w:tc>
        <w:tc>
          <w:tcPr>
            <w:tcW w:w="394" w:type="dxa"/>
            <w:shd w:val="clear" w:color="auto" w:fill="BFBFBF" w:themeFill="background1" w:themeFillShade="BF"/>
            <w:noWrap/>
            <w:vAlign w:val="bottom"/>
            <w:hideMark/>
          </w:tcPr>
          <w:p w14:paraId="43A07812"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Throttle Sec</w:t>
            </w:r>
          </w:p>
        </w:tc>
        <w:tc>
          <w:tcPr>
            <w:tcW w:w="394" w:type="dxa"/>
            <w:shd w:val="clear" w:color="auto" w:fill="BFBFBF" w:themeFill="background1" w:themeFillShade="BF"/>
            <w:noWrap/>
            <w:vAlign w:val="bottom"/>
            <w:hideMark/>
          </w:tcPr>
          <w:p w14:paraId="7E2B152A"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Instance</w:t>
            </w:r>
          </w:p>
        </w:tc>
        <w:tc>
          <w:tcPr>
            <w:tcW w:w="1508" w:type="dxa"/>
            <w:shd w:val="clear" w:color="auto" w:fill="BFBFBF" w:themeFill="background1" w:themeFillShade="BF"/>
            <w:noWrap/>
            <w:vAlign w:val="bottom"/>
            <w:hideMark/>
          </w:tcPr>
          <w:p w14:paraId="55D7E92A"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Additional Information</w:t>
            </w:r>
          </w:p>
        </w:tc>
        <w:tc>
          <w:tcPr>
            <w:tcW w:w="394" w:type="dxa"/>
            <w:shd w:val="clear" w:color="auto" w:fill="BFBFBF" w:themeFill="background1" w:themeFillShade="BF"/>
            <w:noWrap/>
            <w:vAlign w:val="bottom"/>
            <w:hideMark/>
          </w:tcPr>
          <w:p w14:paraId="5718C24E"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Severity</w:t>
            </w:r>
          </w:p>
        </w:tc>
      </w:tr>
      <w:tr w:rsidR="00F430A5" w:rsidRPr="007B0FA2" w14:paraId="0BDAB510" w14:textId="77777777" w:rsidTr="0050254B">
        <w:trPr>
          <w:trHeight w:val="288"/>
        </w:trPr>
        <w:tc>
          <w:tcPr>
            <w:tcW w:w="730" w:type="dxa"/>
            <w:shd w:val="clear" w:color="auto" w:fill="auto"/>
            <w:noWrap/>
            <w:vAlign w:val="bottom"/>
            <w:hideMark/>
          </w:tcPr>
          <w:p w14:paraId="7E8BAADF"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SLTC failure (70378)</w:t>
            </w:r>
          </w:p>
        </w:tc>
        <w:tc>
          <w:tcPr>
            <w:tcW w:w="394" w:type="dxa"/>
            <w:shd w:val="clear" w:color="auto" w:fill="auto"/>
            <w:noWrap/>
            <w:vAlign w:val="bottom"/>
            <w:hideMark/>
          </w:tcPr>
          <w:p w14:paraId="4F272113"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Event</w:t>
            </w:r>
          </w:p>
        </w:tc>
        <w:tc>
          <w:tcPr>
            <w:tcW w:w="927" w:type="dxa"/>
            <w:shd w:val="clear" w:color="auto" w:fill="auto"/>
            <w:noWrap/>
            <w:vAlign w:val="bottom"/>
            <w:hideMark/>
          </w:tcPr>
          <w:p w14:paraId="2B2CBDAE"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Signaling Link Test Failure</w:t>
            </w:r>
          </w:p>
        </w:tc>
        <w:tc>
          <w:tcPr>
            <w:tcW w:w="4225" w:type="dxa"/>
            <w:shd w:val="clear" w:color="auto" w:fill="auto"/>
            <w:noWrap/>
            <w:vAlign w:val="bottom"/>
            <w:hideMark/>
          </w:tcPr>
          <w:p w14:paraId="6E7585A3"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While handling SLTM/SLTA message if DPC of the message doesn’t match with the TPC/SPC provisioned against the OPC</w:t>
            </w:r>
          </w:p>
        </w:tc>
        <w:tc>
          <w:tcPr>
            <w:tcW w:w="394" w:type="dxa"/>
            <w:shd w:val="clear" w:color="auto" w:fill="auto"/>
            <w:noWrap/>
            <w:vAlign w:val="bottom"/>
            <w:hideMark/>
          </w:tcPr>
          <w:p w14:paraId="2D94BEB8"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NA</w:t>
            </w:r>
          </w:p>
        </w:tc>
        <w:tc>
          <w:tcPr>
            <w:tcW w:w="394" w:type="dxa"/>
            <w:shd w:val="clear" w:color="auto" w:fill="auto"/>
            <w:noWrap/>
            <w:vAlign w:val="bottom"/>
            <w:hideMark/>
          </w:tcPr>
          <w:p w14:paraId="3E65601A"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NA</w:t>
            </w:r>
          </w:p>
        </w:tc>
        <w:tc>
          <w:tcPr>
            <w:tcW w:w="394" w:type="dxa"/>
            <w:shd w:val="clear" w:color="auto" w:fill="auto"/>
            <w:noWrap/>
            <w:vAlign w:val="bottom"/>
            <w:hideMark/>
          </w:tcPr>
          <w:p w14:paraId="52249551"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None</w:t>
            </w:r>
          </w:p>
        </w:tc>
        <w:tc>
          <w:tcPr>
            <w:tcW w:w="1508" w:type="dxa"/>
            <w:shd w:val="clear" w:color="auto" w:fill="auto"/>
            <w:noWrap/>
            <w:vAlign w:val="bottom"/>
            <w:hideMark/>
          </w:tcPr>
          <w:p w14:paraId="60813664"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 xml:space="preserve">Message Type, DPC &amp; OPC of the message </w:t>
            </w:r>
          </w:p>
        </w:tc>
        <w:tc>
          <w:tcPr>
            <w:tcW w:w="394" w:type="dxa"/>
            <w:shd w:val="clear" w:color="auto" w:fill="auto"/>
            <w:noWrap/>
            <w:vAlign w:val="bottom"/>
            <w:hideMark/>
          </w:tcPr>
          <w:p w14:paraId="58107EBB"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NA</w:t>
            </w:r>
          </w:p>
        </w:tc>
      </w:tr>
    </w:tbl>
    <w:p w14:paraId="6060D438" w14:textId="77777777" w:rsidR="00274425" w:rsidRDefault="00274425" w:rsidP="00274425">
      <w:pPr>
        <w:pStyle w:val="BodyText"/>
        <w:rPr>
          <w:rFonts w:ascii="Garamond" w:hAnsi="Garamond"/>
        </w:rPr>
      </w:pPr>
    </w:p>
    <w:p w14:paraId="7DBA4507" w14:textId="77777777" w:rsidR="00460EA4" w:rsidRDefault="00460EA4" w:rsidP="00274425">
      <w:pPr>
        <w:pStyle w:val="BodyText"/>
        <w:rPr>
          <w:rFonts w:ascii="Garamond" w:hAnsi="Garamond"/>
        </w:rPr>
      </w:pPr>
    </w:p>
    <w:p w14:paraId="6DF711D4" w14:textId="3CF8379F" w:rsidR="00DF3DCE" w:rsidRDefault="00DF3DCE" w:rsidP="00DF3DCE">
      <w:pPr>
        <w:pStyle w:val="Caption"/>
        <w:keepNext/>
      </w:pPr>
      <w:bookmarkStart w:id="2692" w:name="_Toc42875825"/>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70</w:t>
      </w:r>
      <w:r w:rsidR="006D4F5A">
        <w:rPr>
          <w:noProof/>
        </w:rPr>
        <w:fldChar w:fldCharType="end"/>
      </w:r>
      <w:r>
        <w:t xml:space="preserve"> – </w:t>
      </w:r>
      <w:r w:rsidR="00361C81">
        <w:t>Events &amp;</w:t>
      </w:r>
      <w:r>
        <w:t xml:space="preserve"> Description</w:t>
      </w:r>
      <w:bookmarkEnd w:id="2692"/>
    </w:p>
    <w:p w14:paraId="3A73EE9F" w14:textId="77777777" w:rsidR="0058788F" w:rsidRDefault="0058788F" w:rsidP="0058788F">
      <w:pPr>
        <w:pStyle w:val="BodyText"/>
      </w:pPr>
    </w:p>
    <w:p w14:paraId="0C96264D" w14:textId="77777777" w:rsidR="0058788F" w:rsidRPr="0058788F" w:rsidRDefault="0058788F" w:rsidP="0058788F">
      <w:pPr>
        <w:pStyle w:val="BodyText"/>
      </w:pPr>
    </w:p>
    <w:tbl>
      <w:tblPr>
        <w:tblW w:w="12447" w:type="dxa"/>
        <w:tblCellSpacing w:w="15" w:type="dxa"/>
        <w:tblCellMar>
          <w:left w:w="0" w:type="dxa"/>
          <w:right w:w="0" w:type="dxa"/>
        </w:tblCellMar>
        <w:tblLook w:val="04A0" w:firstRow="1" w:lastRow="0" w:firstColumn="1" w:lastColumn="0" w:noHBand="0" w:noVBand="1"/>
      </w:tblPr>
      <w:tblGrid>
        <w:gridCol w:w="45"/>
        <w:gridCol w:w="30"/>
        <w:gridCol w:w="1351"/>
        <w:gridCol w:w="30"/>
        <w:gridCol w:w="752"/>
        <w:gridCol w:w="1293"/>
        <w:gridCol w:w="2289"/>
        <w:gridCol w:w="1170"/>
        <w:gridCol w:w="1080"/>
        <w:gridCol w:w="976"/>
        <w:gridCol w:w="2706"/>
        <w:gridCol w:w="981"/>
      </w:tblGrid>
      <w:tr w:rsidR="00274425" w:rsidRPr="00C1033F" w14:paraId="679584FB" w14:textId="77777777" w:rsidTr="0058788F">
        <w:trPr>
          <w:gridAfter w:val="9"/>
          <w:wAfter w:w="10976" w:type="dxa"/>
          <w:tblCellSpacing w:w="15" w:type="dxa"/>
        </w:trPr>
        <w:tc>
          <w:tcPr>
            <w:tcW w:w="0" w:type="auto"/>
            <w:gridSpan w:val="2"/>
            <w:vAlign w:val="center"/>
          </w:tcPr>
          <w:p w14:paraId="774817F5" w14:textId="77777777" w:rsidR="00274425" w:rsidRPr="00C1033F" w:rsidRDefault="00274425" w:rsidP="00F735CF">
            <w:pPr>
              <w:rPr>
                <w:rFonts w:ascii="Garamond" w:hAnsi="Garamond"/>
                <w:lang w:eastAsia="en-US"/>
              </w:rPr>
            </w:pPr>
          </w:p>
        </w:tc>
        <w:tc>
          <w:tcPr>
            <w:tcW w:w="0" w:type="auto"/>
            <w:vAlign w:val="center"/>
          </w:tcPr>
          <w:p w14:paraId="23CC16DB" w14:textId="77777777" w:rsidR="00274425" w:rsidRPr="00C1033F" w:rsidRDefault="00274425" w:rsidP="00F735CF">
            <w:pPr>
              <w:rPr>
                <w:rFonts w:ascii="Garamond" w:hAnsi="Garamond"/>
                <w:lang w:eastAsia="en-US"/>
              </w:rPr>
            </w:pPr>
          </w:p>
        </w:tc>
      </w:tr>
      <w:tr w:rsidR="00F430A5" w:rsidRPr="007B0FA2" w14:paraId="57C2D16C" w14:textId="77777777" w:rsidTr="0058788F">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20" w:firstRow="1" w:lastRow="0" w:firstColumn="0" w:lastColumn="0" w:noHBand="0" w:noVBand="1"/>
        </w:tblPrEx>
        <w:trPr>
          <w:gridBefore w:val="1"/>
          <w:trHeight w:val="288"/>
        </w:trPr>
        <w:tc>
          <w:tcPr>
            <w:tcW w:w="1381" w:type="dxa"/>
            <w:gridSpan w:val="3"/>
            <w:shd w:val="clear" w:color="auto" w:fill="BFBFBF" w:themeFill="background1" w:themeFillShade="BF"/>
            <w:noWrap/>
            <w:vAlign w:val="bottom"/>
            <w:hideMark/>
          </w:tcPr>
          <w:p w14:paraId="6E1B7E94"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Alarm/Event Name</w:t>
            </w:r>
          </w:p>
        </w:tc>
        <w:tc>
          <w:tcPr>
            <w:tcW w:w="722" w:type="dxa"/>
            <w:shd w:val="clear" w:color="auto" w:fill="BFBFBF" w:themeFill="background1" w:themeFillShade="BF"/>
            <w:noWrap/>
            <w:vAlign w:val="bottom"/>
            <w:hideMark/>
          </w:tcPr>
          <w:p w14:paraId="2FD3D519"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Type</w:t>
            </w:r>
          </w:p>
        </w:tc>
        <w:tc>
          <w:tcPr>
            <w:tcW w:w="1263" w:type="dxa"/>
            <w:shd w:val="clear" w:color="auto" w:fill="BFBFBF" w:themeFill="background1" w:themeFillShade="BF"/>
            <w:noWrap/>
            <w:vAlign w:val="bottom"/>
            <w:hideMark/>
          </w:tcPr>
          <w:p w14:paraId="6CA2F81F"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Description</w:t>
            </w:r>
          </w:p>
        </w:tc>
        <w:tc>
          <w:tcPr>
            <w:tcW w:w="2259" w:type="dxa"/>
            <w:shd w:val="clear" w:color="auto" w:fill="BFBFBF" w:themeFill="background1" w:themeFillShade="BF"/>
            <w:noWrap/>
            <w:vAlign w:val="bottom"/>
            <w:hideMark/>
          </w:tcPr>
          <w:p w14:paraId="4315A783"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Raise Condition</w:t>
            </w:r>
          </w:p>
        </w:tc>
        <w:tc>
          <w:tcPr>
            <w:tcW w:w="1140" w:type="dxa"/>
            <w:shd w:val="clear" w:color="auto" w:fill="BFBFBF" w:themeFill="background1" w:themeFillShade="BF"/>
            <w:noWrap/>
            <w:vAlign w:val="bottom"/>
            <w:hideMark/>
          </w:tcPr>
          <w:p w14:paraId="30C815F2"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Clear Condition</w:t>
            </w:r>
          </w:p>
        </w:tc>
        <w:tc>
          <w:tcPr>
            <w:tcW w:w="1050" w:type="dxa"/>
            <w:shd w:val="clear" w:color="auto" w:fill="BFBFBF" w:themeFill="background1" w:themeFillShade="BF"/>
            <w:noWrap/>
            <w:vAlign w:val="bottom"/>
            <w:hideMark/>
          </w:tcPr>
          <w:p w14:paraId="06FEB817"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Throttle Sec</w:t>
            </w:r>
          </w:p>
        </w:tc>
        <w:tc>
          <w:tcPr>
            <w:tcW w:w="690" w:type="dxa"/>
            <w:shd w:val="clear" w:color="auto" w:fill="BFBFBF" w:themeFill="background1" w:themeFillShade="BF"/>
            <w:noWrap/>
            <w:vAlign w:val="bottom"/>
            <w:hideMark/>
          </w:tcPr>
          <w:p w14:paraId="74E8EF4B"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Instance</w:t>
            </w:r>
          </w:p>
        </w:tc>
        <w:tc>
          <w:tcPr>
            <w:tcW w:w="2676" w:type="dxa"/>
            <w:shd w:val="clear" w:color="auto" w:fill="BFBFBF" w:themeFill="background1" w:themeFillShade="BF"/>
            <w:noWrap/>
            <w:vAlign w:val="bottom"/>
            <w:hideMark/>
          </w:tcPr>
          <w:p w14:paraId="2730FF24" w14:textId="77777777" w:rsidR="00F430A5" w:rsidRPr="0058788F" w:rsidRDefault="00F430A5" w:rsidP="0050254B">
            <w:pPr>
              <w:rPr>
                <w:rFonts w:ascii="Garamond" w:hAnsi="Garamond" w:cs="Calibri"/>
                <w:b/>
                <w:color w:val="000000"/>
                <w:lang w:eastAsia="en-US"/>
              </w:rPr>
            </w:pPr>
            <w:r w:rsidRPr="0058788F">
              <w:rPr>
                <w:rFonts w:ascii="Garamond" w:hAnsi="Garamond" w:cs="Calibri"/>
                <w:b/>
                <w:color w:val="000000"/>
                <w:lang w:eastAsia="en-US"/>
              </w:rPr>
              <w:t>Additional Information</w:t>
            </w:r>
          </w:p>
        </w:tc>
        <w:tc>
          <w:tcPr>
            <w:tcW w:w="936" w:type="dxa"/>
            <w:shd w:val="clear" w:color="auto" w:fill="BFBFBF" w:themeFill="background1" w:themeFillShade="BF"/>
            <w:noWrap/>
            <w:vAlign w:val="bottom"/>
            <w:hideMark/>
          </w:tcPr>
          <w:p w14:paraId="1DB8DB53" w14:textId="77777777" w:rsidR="00F430A5" w:rsidRPr="007B0FA2" w:rsidRDefault="00F430A5" w:rsidP="0050254B">
            <w:pPr>
              <w:rPr>
                <w:rFonts w:ascii="Calibri" w:hAnsi="Calibri" w:cs="Calibri"/>
                <w:color w:val="000000"/>
                <w:sz w:val="22"/>
                <w:szCs w:val="22"/>
                <w:lang w:eastAsia="en-US"/>
              </w:rPr>
            </w:pPr>
            <w:r w:rsidRPr="007B0FA2">
              <w:rPr>
                <w:rFonts w:ascii="Calibri" w:hAnsi="Calibri" w:cs="Calibri"/>
                <w:color w:val="000000"/>
                <w:sz w:val="22"/>
                <w:szCs w:val="22"/>
                <w:lang w:eastAsia="en-US"/>
              </w:rPr>
              <w:t>Severity</w:t>
            </w:r>
          </w:p>
        </w:tc>
      </w:tr>
      <w:tr w:rsidR="00F430A5" w:rsidRPr="007B0FA2" w14:paraId="496BB64A" w14:textId="77777777" w:rsidTr="0058788F">
        <w:tblPrEx>
          <w:tblCellSpacing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420" w:firstRow="1" w:lastRow="0" w:firstColumn="0" w:lastColumn="0" w:noHBand="0" w:noVBand="1"/>
        </w:tblPrEx>
        <w:trPr>
          <w:gridBefore w:val="1"/>
          <w:trHeight w:val="288"/>
        </w:trPr>
        <w:tc>
          <w:tcPr>
            <w:tcW w:w="1381" w:type="dxa"/>
            <w:gridSpan w:val="3"/>
            <w:shd w:val="clear" w:color="auto" w:fill="auto"/>
            <w:noWrap/>
            <w:vAlign w:val="bottom"/>
            <w:hideMark/>
          </w:tcPr>
          <w:p w14:paraId="67E90701"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SCCP Application MSU Discarded (70416)</w:t>
            </w:r>
          </w:p>
        </w:tc>
        <w:tc>
          <w:tcPr>
            <w:tcW w:w="722" w:type="dxa"/>
            <w:shd w:val="clear" w:color="auto" w:fill="auto"/>
            <w:noWrap/>
            <w:vAlign w:val="bottom"/>
            <w:hideMark/>
          </w:tcPr>
          <w:p w14:paraId="71BEAB58"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Event</w:t>
            </w:r>
          </w:p>
        </w:tc>
        <w:tc>
          <w:tcPr>
            <w:tcW w:w="1263" w:type="dxa"/>
            <w:shd w:val="clear" w:color="auto" w:fill="auto"/>
            <w:noWrap/>
            <w:vAlign w:val="bottom"/>
            <w:hideMark/>
          </w:tcPr>
          <w:p w14:paraId="3AC04415"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SCCP Application MSU Discarded</w:t>
            </w:r>
          </w:p>
        </w:tc>
        <w:tc>
          <w:tcPr>
            <w:tcW w:w="2259" w:type="dxa"/>
            <w:shd w:val="clear" w:color="auto" w:fill="auto"/>
            <w:noWrap/>
            <w:vAlign w:val="bottom"/>
            <w:hideMark/>
          </w:tcPr>
          <w:p w14:paraId="7D00AFDE"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Data message having DPC=CPC with cpctype as “EIR” but message SSN does not match with the one provisioned in VstpSccpApplications  table or the application admin state is “disabled”</w:t>
            </w:r>
          </w:p>
        </w:tc>
        <w:tc>
          <w:tcPr>
            <w:tcW w:w="1140" w:type="dxa"/>
            <w:shd w:val="clear" w:color="auto" w:fill="auto"/>
            <w:noWrap/>
            <w:vAlign w:val="bottom"/>
            <w:hideMark/>
          </w:tcPr>
          <w:p w14:paraId="1E67DA7A"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NA</w:t>
            </w:r>
          </w:p>
        </w:tc>
        <w:tc>
          <w:tcPr>
            <w:tcW w:w="1050" w:type="dxa"/>
            <w:shd w:val="clear" w:color="auto" w:fill="auto"/>
            <w:noWrap/>
            <w:vAlign w:val="bottom"/>
            <w:hideMark/>
          </w:tcPr>
          <w:p w14:paraId="1135337E" w14:textId="77777777" w:rsidR="00F430A5" w:rsidRPr="0058788F" w:rsidRDefault="00F430A5" w:rsidP="0050254B">
            <w:pPr>
              <w:jc w:val="right"/>
              <w:rPr>
                <w:rFonts w:ascii="Garamond" w:hAnsi="Garamond" w:cs="Calibri"/>
                <w:color w:val="000000"/>
                <w:lang w:eastAsia="en-US"/>
              </w:rPr>
            </w:pPr>
            <w:r w:rsidRPr="0058788F">
              <w:rPr>
                <w:rFonts w:ascii="Garamond" w:hAnsi="Garamond" w:cs="Calibri"/>
                <w:color w:val="000000"/>
                <w:lang w:eastAsia="en-US"/>
              </w:rPr>
              <w:t>10</w:t>
            </w:r>
          </w:p>
        </w:tc>
        <w:tc>
          <w:tcPr>
            <w:tcW w:w="690" w:type="dxa"/>
            <w:shd w:val="clear" w:color="auto" w:fill="auto"/>
            <w:noWrap/>
            <w:vAlign w:val="bottom"/>
            <w:hideMark/>
          </w:tcPr>
          <w:p w14:paraId="410532F4"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None</w:t>
            </w:r>
          </w:p>
        </w:tc>
        <w:tc>
          <w:tcPr>
            <w:tcW w:w="2676" w:type="dxa"/>
            <w:shd w:val="clear" w:color="auto" w:fill="auto"/>
            <w:noWrap/>
            <w:vAlign w:val="bottom"/>
            <w:hideMark/>
          </w:tcPr>
          <w:p w14:paraId="7F808DBC" w14:textId="77777777" w:rsidR="00F430A5" w:rsidRPr="0058788F" w:rsidRDefault="00F430A5" w:rsidP="0050254B">
            <w:pPr>
              <w:rPr>
                <w:rFonts w:ascii="Garamond" w:hAnsi="Garamond" w:cs="Calibri"/>
                <w:color w:val="000000"/>
                <w:lang w:eastAsia="en-US"/>
              </w:rPr>
            </w:pPr>
            <w:r w:rsidRPr="0058788F">
              <w:rPr>
                <w:rFonts w:ascii="Garamond" w:hAnsi="Garamond" w:cs="Calibri"/>
                <w:color w:val="000000"/>
                <w:lang w:eastAsia="en-US"/>
              </w:rPr>
              <w:t>Contains rejection reason which is either SSN mismatch or App admin state being “disabled”</w:t>
            </w:r>
          </w:p>
        </w:tc>
        <w:tc>
          <w:tcPr>
            <w:tcW w:w="936" w:type="dxa"/>
            <w:shd w:val="clear" w:color="auto" w:fill="auto"/>
            <w:noWrap/>
            <w:vAlign w:val="bottom"/>
            <w:hideMark/>
          </w:tcPr>
          <w:p w14:paraId="01CA5000" w14:textId="77777777" w:rsidR="00F430A5" w:rsidRPr="007B0FA2" w:rsidRDefault="00F430A5" w:rsidP="0050254B">
            <w:pPr>
              <w:rPr>
                <w:rFonts w:ascii="Calibri" w:hAnsi="Calibri" w:cs="Calibri"/>
                <w:color w:val="000000"/>
                <w:sz w:val="22"/>
                <w:szCs w:val="22"/>
                <w:lang w:eastAsia="en-US"/>
              </w:rPr>
            </w:pPr>
            <w:r w:rsidRPr="007B0FA2">
              <w:rPr>
                <w:rFonts w:ascii="Calibri" w:hAnsi="Calibri" w:cs="Calibri"/>
                <w:color w:val="000000"/>
                <w:sz w:val="22"/>
                <w:szCs w:val="22"/>
                <w:lang w:eastAsia="en-US"/>
              </w:rPr>
              <w:t>NA</w:t>
            </w:r>
          </w:p>
        </w:tc>
      </w:tr>
    </w:tbl>
    <w:p w14:paraId="443D07C2" w14:textId="77777777" w:rsidR="00274425" w:rsidRDefault="00274425" w:rsidP="00274425">
      <w:pPr>
        <w:pStyle w:val="BodyText"/>
      </w:pPr>
    </w:p>
    <w:p w14:paraId="745F63E8" w14:textId="77777777" w:rsidR="00274425" w:rsidRPr="00797220" w:rsidRDefault="00274425" w:rsidP="00274425">
      <w:pPr>
        <w:pStyle w:val="BodyText"/>
      </w:pPr>
    </w:p>
    <w:p w14:paraId="0A88B199" w14:textId="77777777" w:rsidR="00274425" w:rsidRPr="00A96A58" w:rsidRDefault="00274425" w:rsidP="009019C0">
      <w:pPr>
        <w:pStyle w:val="Heading2"/>
        <w:numPr>
          <w:ilvl w:val="1"/>
          <w:numId w:val="6"/>
        </w:numPr>
        <w:rPr>
          <w:i w:val="0"/>
          <w:sz w:val="24"/>
          <w:szCs w:val="24"/>
        </w:rPr>
      </w:pPr>
      <w:r w:rsidRPr="00A96A58">
        <w:rPr>
          <w:i w:val="0"/>
          <w:sz w:val="24"/>
          <w:szCs w:val="24"/>
        </w:rPr>
        <w:lastRenderedPageBreak/>
        <w:t xml:space="preserve"> </w:t>
      </w:r>
      <w:bookmarkStart w:id="2693" w:name="_Toc6348134"/>
      <w:bookmarkStart w:id="2694" w:name="_Toc42875693"/>
      <w:r>
        <w:rPr>
          <w:i w:val="0"/>
          <w:sz w:val="24"/>
          <w:szCs w:val="24"/>
        </w:rPr>
        <w:t>VSTP FLOW CONTROL ENHANCEMENTS</w:t>
      </w:r>
      <w:bookmarkEnd w:id="2693"/>
      <w:bookmarkEnd w:id="2694"/>
    </w:p>
    <w:p w14:paraId="3911E6DE" w14:textId="77777777" w:rsidR="00274425" w:rsidRPr="0065623B" w:rsidRDefault="00274425" w:rsidP="00DB0187">
      <w:pPr>
        <w:pStyle w:val="Heading4"/>
        <w:numPr>
          <w:ilvl w:val="0"/>
          <w:numId w:val="0"/>
        </w:numPr>
        <w:rPr>
          <w:rFonts w:cs="Arial"/>
          <w:iCs/>
          <w:sz w:val="22"/>
          <w:szCs w:val="22"/>
        </w:rPr>
      </w:pPr>
      <w:r w:rsidRPr="0065623B">
        <w:rPr>
          <w:rFonts w:eastAsia="Calibri"/>
          <w:lang w:eastAsia="en-US"/>
        </w:rPr>
        <w:t xml:space="preserve">Details of </w:t>
      </w:r>
      <w:r>
        <w:rPr>
          <w:rFonts w:eastAsia="Calibri"/>
          <w:lang w:eastAsia="en-US"/>
        </w:rPr>
        <w:t>feature are not applicable as, i</w:t>
      </w:r>
      <w:r w:rsidRPr="0065623B">
        <w:rPr>
          <w:rFonts w:eastAsia="Calibri"/>
          <w:lang w:eastAsia="en-US"/>
        </w:rPr>
        <w:t>t is an engineering feature.</w:t>
      </w:r>
    </w:p>
    <w:p w14:paraId="7ED29388" w14:textId="77777777" w:rsidR="00274425" w:rsidRDefault="00274425" w:rsidP="00274425">
      <w:pPr>
        <w:pStyle w:val="BodyText"/>
        <w:rPr>
          <w:rFonts w:ascii="Garamond" w:hAnsi="Garamond"/>
        </w:rPr>
      </w:pPr>
    </w:p>
    <w:p w14:paraId="6F72D425" w14:textId="77777777" w:rsidR="00274425" w:rsidRPr="00797220" w:rsidRDefault="00274425" w:rsidP="00274425">
      <w:pPr>
        <w:pStyle w:val="BodyText"/>
      </w:pPr>
    </w:p>
    <w:p w14:paraId="23418681" w14:textId="77777777" w:rsidR="00274425" w:rsidRPr="00A96A58" w:rsidRDefault="00274425" w:rsidP="009019C0">
      <w:pPr>
        <w:pStyle w:val="Heading2"/>
        <w:numPr>
          <w:ilvl w:val="1"/>
          <w:numId w:val="6"/>
        </w:numPr>
        <w:rPr>
          <w:i w:val="0"/>
          <w:sz w:val="24"/>
          <w:szCs w:val="24"/>
        </w:rPr>
      </w:pPr>
      <w:r w:rsidRPr="00A96A58">
        <w:rPr>
          <w:i w:val="0"/>
          <w:sz w:val="24"/>
          <w:szCs w:val="24"/>
        </w:rPr>
        <w:t xml:space="preserve"> </w:t>
      </w:r>
      <w:bookmarkStart w:id="2695" w:name="_Toc6348135"/>
      <w:bookmarkStart w:id="2696" w:name="_Toc42875694"/>
      <w:r>
        <w:rPr>
          <w:i w:val="0"/>
          <w:sz w:val="24"/>
          <w:szCs w:val="24"/>
        </w:rPr>
        <w:t>VSTP ANSI-ITU CONVERSION</w:t>
      </w:r>
      <w:bookmarkEnd w:id="2695"/>
      <w:bookmarkEnd w:id="2696"/>
    </w:p>
    <w:p w14:paraId="23D1CE78" w14:textId="77777777" w:rsidR="00274425" w:rsidRPr="00FA58BD" w:rsidRDefault="00274425" w:rsidP="00DB0187">
      <w:pPr>
        <w:pStyle w:val="Heading4"/>
        <w:numPr>
          <w:ilvl w:val="2"/>
          <w:numId w:val="6"/>
        </w:numPr>
        <w:rPr>
          <w:rFonts w:cs="Arial"/>
          <w:i w:val="0"/>
          <w:iCs/>
          <w:sz w:val="22"/>
          <w:szCs w:val="22"/>
        </w:rPr>
      </w:pPr>
      <w:r>
        <w:t>P</w:t>
      </w:r>
      <w:r w:rsidRPr="00FA58BD">
        <w:t>urpose and Solution</w:t>
      </w:r>
    </w:p>
    <w:p w14:paraId="42EA8FA2" w14:textId="77777777" w:rsidR="00274425" w:rsidRPr="004D2B85" w:rsidRDefault="00274425" w:rsidP="00274425">
      <w:pPr>
        <w:pStyle w:val="BodyText"/>
      </w:pPr>
      <w:r w:rsidRPr="004D2B85">
        <w:t>Purpose</w:t>
      </w:r>
      <w:r>
        <w:t>:</w:t>
      </w:r>
    </w:p>
    <w:p w14:paraId="3B9522FA" w14:textId="77777777" w:rsidR="00274425" w:rsidRPr="004D2B85" w:rsidRDefault="00274425" w:rsidP="00BA40F1">
      <w:pPr>
        <w:pStyle w:val="BodyText"/>
        <w:numPr>
          <w:ilvl w:val="1"/>
          <w:numId w:val="197"/>
        </w:numPr>
      </w:pPr>
      <w:r w:rsidRPr="004D2B85">
        <w:t>During cross domain signaling some ANSI and ITU SCCP and/or MTP3 user message parameters are incompatible in format.</w:t>
      </w:r>
    </w:p>
    <w:p w14:paraId="636BA497" w14:textId="77777777" w:rsidR="00274425" w:rsidRPr="004D2B85" w:rsidRDefault="00274425" w:rsidP="00BA40F1">
      <w:pPr>
        <w:pStyle w:val="BodyText"/>
        <w:numPr>
          <w:ilvl w:val="1"/>
          <w:numId w:val="197"/>
        </w:numPr>
      </w:pPr>
      <w:r w:rsidRPr="004D2B85">
        <w:t>Hence there is  a need  for conversion capability that will correctly format and decode/encode  SCCP parameters.</w:t>
      </w:r>
    </w:p>
    <w:p w14:paraId="3396118B" w14:textId="77777777" w:rsidR="00274425" w:rsidRPr="004D2B85" w:rsidRDefault="00274425" w:rsidP="00BA40F1">
      <w:pPr>
        <w:pStyle w:val="BodyText"/>
        <w:numPr>
          <w:ilvl w:val="1"/>
          <w:numId w:val="197"/>
        </w:numPr>
      </w:pPr>
      <w:r w:rsidRPr="004D2B85">
        <w:t>There is a need for conversion capability to support UDT(S) and XUDT(S) across inter-network traffic.</w:t>
      </w:r>
    </w:p>
    <w:p w14:paraId="1F2BCF6D" w14:textId="77777777" w:rsidR="00274425" w:rsidRPr="004D2B85" w:rsidRDefault="00274425" w:rsidP="00274425">
      <w:pPr>
        <w:pStyle w:val="BodyText"/>
      </w:pPr>
      <w:r w:rsidRPr="004D2B85">
        <w:t>Solution</w:t>
      </w:r>
      <w:r>
        <w:t>:</w:t>
      </w:r>
    </w:p>
    <w:p w14:paraId="6EC13879" w14:textId="77777777" w:rsidR="00274425" w:rsidRPr="004D2B85" w:rsidRDefault="00274425" w:rsidP="00274425">
      <w:pPr>
        <w:pStyle w:val="BodyText"/>
      </w:pPr>
      <w:r w:rsidRPr="004D2B85">
        <w:t xml:space="preserve">    vSTP ANSI ITU Conversion Feature have been developed to perform cross domain conversion over inter-network traffic( UDT(S) and XUDT(S) messages, MTP routed, GT routed). </w:t>
      </w:r>
    </w:p>
    <w:p w14:paraId="05A07CC9" w14:textId="77777777" w:rsidR="00274425" w:rsidRDefault="00274425" w:rsidP="00274425">
      <w:pPr>
        <w:pStyle w:val="BodyText"/>
        <w:rPr>
          <w:b/>
          <w:bCs/>
        </w:rPr>
      </w:pPr>
      <w:r w:rsidRPr="00560386">
        <w:rPr>
          <w:b/>
          <w:bCs/>
        </w:rPr>
        <w:t>Feature Overview</w:t>
      </w:r>
      <w:r>
        <w:rPr>
          <w:b/>
          <w:bCs/>
        </w:rPr>
        <w:t>:</w:t>
      </w:r>
    </w:p>
    <w:p w14:paraId="78DFE430" w14:textId="77777777" w:rsidR="00274425" w:rsidRPr="00560386" w:rsidRDefault="00274425" w:rsidP="00BA40F1">
      <w:pPr>
        <w:pStyle w:val="BodyText"/>
        <w:numPr>
          <w:ilvl w:val="0"/>
          <w:numId w:val="198"/>
        </w:numPr>
      </w:pPr>
      <w:r w:rsidRPr="00560386">
        <w:t>Cross domain</w:t>
      </w:r>
      <w:r>
        <w:t xml:space="preserve"> </w:t>
      </w:r>
      <w:r w:rsidRPr="00560386">
        <w:t xml:space="preserve">(ANSI/ITU) signaling can be MTP routed or GT routed. </w:t>
      </w:r>
    </w:p>
    <w:p w14:paraId="4041F5FB" w14:textId="77777777" w:rsidR="00274425" w:rsidRPr="00560386" w:rsidRDefault="00274425" w:rsidP="00BA40F1">
      <w:pPr>
        <w:pStyle w:val="BodyText"/>
        <w:numPr>
          <w:ilvl w:val="0"/>
          <w:numId w:val="198"/>
        </w:numPr>
      </w:pPr>
      <w:r w:rsidRPr="00560386">
        <w:t xml:space="preserve"> Cross domain conversion combination supported across domains are </w:t>
      </w:r>
    </w:p>
    <w:p w14:paraId="3D86716E" w14:textId="77777777" w:rsidR="00274425" w:rsidRPr="00560386" w:rsidRDefault="00274425" w:rsidP="00BA40F1">
      <w:pPr>
        <w:pStyle w:val="BodyText"/>
        <w:numPr>
          <w:ilvl w:val="0"/>
          <w:numId w:val="199"/>
        </w:numPr>
      </w:pPr>
      <w:r w:rsidRPr="00560386">
        <w:t>ANSI, ITU-I(S) ,ITU-N(S)</w:t>
      </w:r>
    </w:p>
    <w:p w14:paraId="69BA5B3B" w14:textId="77777777" w:rsidR="00274425" w:rsidRPr="00560386" w:rsidRDefault="00274425" w:rsidP="00BA40F1">
      <w:pPr>
        <w:pStyle w:val="BodyText"/>
        <w:numPr>
          <w:ilvl w:val="0"/>
          <w:numId w:val="199"/>
        </w:numPr>
      </w:pPr>
      <w:r w:rsidRPr="00560386">
        <w:t>ITU-N24, ITU-I(S)</w:t>
      </w:r>
    </w:p>
    <w:p w14:paraId="2D4AD135" w14:textId="77777777" w:rsidR="00274425" w:rsidRPr="00560386" w:rsidRDefault="00274425" w:rsidP="00BA40F1">
      <w:pPr>
        <w:pStyle w:val="BodyText"/>
        <w:numPr>
          <w:ilvl w:val="0"/>
          <w:numId w:val="198"/>
        </w:numPr>
      </w:pPr>
      <w:r w:rsidRPr="00560386">
        <w:t>Based on message type, ANSI/ITU Conversion supports UDT, XUDT, UDTS and XUDTS messages.</w:t>
      </w:r>
    </w:p>
    <w:p w14:paraId="2A48B1E0" w14:textId="77777777" w:rsidR="00274425" w:rsidRPr="00560386" w:rsidRDefault="00274425" w:rsidP="00BA40F1">
      <w:pPr>
        <w:pStyle w:val="BodyText"/>
        <w:numPr>
          <w:ilvl w:val="0"/>
          <w:numId w:val="198"/>
        </w:numPr>
      </w:pPr>
      <w:r w:rsidRPr="00560386">
        <w:t>The feature also provides SCCP management (SCMG) across network type boundaries</w:t>
      </w:r>
    </w:p>
    <w:p w14:paraId="41DCAD20" w14:textId="77777777" w:rsidR="00274425" w:rsidRPr="00560386" w:rsidRDefault="00274425" w:rsidP="00BA40F1">
      <w:pPr>
        <w:pStyle w:val="BodyText"/>
        <w:numPr>
          <w:ilvl w:val="0"/>
          <w:numId w:val="198"/>
        </w:numPr>
      </w:pPr>
      <w:r w:rsidRPr="00560386">
        <w:t xml:space="preserve">This feature also provide support of China Point Code SCCP conversions to ITU-International. </w:t>
      </w:r>
    </w:p>
    <w:p w14:paraId="49EA7ACB" w14:textId="77777777" w:rsidR="00274425" w:rsidRPr="00560386" w:rsidRDefault="00274425" w:rsidP="00274425">
      <w:pPr>
        <w:pStyle w:val="BodyText"/>
      </w:pPr>
      <w:r w:rsidRPr="00560386">
        <w:t>SCCP Conversion Overview</w:t>
      </w:r>
      <w:r>
        <w:t>:</w:t>
      </w:r>
    </w:p>
    <w:p w14:paraId="4375933D" w14:textId="77777777" w:rsidR="00274425" w:rsidRPr="00560386" w:rsidRDefault="00274425" w:rsidP="00BA40F1">
      <w:pPr>
        <w:pStyle w:val="BodyText"/>
        <w:numPr>
          <w:ilvl w:val="3"/>
          <w:numId w:val="198"/>
        </w:numPr>
      </w:pPr>
      <w:r w:rsidRPr="00560386">
        <w:t xml:space="preserve"> MTP Routed UDT(S)/XUDT(S) Conversion</w:t>
      </w:r>
    </w:p>
    <w:p w14:paraId="109E6EAB" w14:textId="77777777" w:rsidR="00274425" w:rsidRPr="00560386" w:rsidRDefault="00274425" w:rsidP="00BA40F1">
      <w:pPr>
        <w:pStyle w:val="BodyText"/>
        <w:numPr>
          <w:ilvl w:val="3"/>
          <w:numId w:val="198"/>
        </w:numPr>
      </w:pPr>
      <w:r w:rsidRPr="00560386">
        <w:t xml:space="preserve"> MTP Routed UDT(S)/XUDT(S) SCMG Conversion</w:t>
      </w:r>
    </w:p>
    <w:p w14:paraId="290851FE" w14:textId="77777777" w:rsidR="00274425" w:rsidRPr="00560386" w:rsidRDefault="00274425" w:rsidP="00BA40F1">
      <w:pPr>
        <w:pStyle w:val="BodyText"/>
        <w:numPr>
          <w:ilvl w:val="3"/>
          <w:numId w:val="198"/>
        </w:numPr>
      </w:pPr>
      <w:r w:rsidRPr="00560386">
        <w:t xml:space="preserve"> GT Routed UDT(S)/XUDT(S)  Conversion</w:t>
      </w:r>
    </w:p>
    <w:p w14:paraId="3F3E35C5" w14:textId="77777777" w:rsidR="00274425" w:rsidRPr="00560386" w:rsidRDefault="00274425" w:rsidP="00BA40F1">
      <w:pPr>
        <w:pStyle w:val="BodyText"/>
        <w:numPr>
          <w:ilvl w:val="2"/>
          <w:numId w:val="198"/>
        </w:numPr>
      </w:pPr>
      <w:r w:rsidRPr="00560386">
        <w:t>SCCP Conversion Details</w:t>
      </w:r>
    </w:p>
    <w:p w14:paraId="50A19EC2" w14:textId="77777777" w:rsidR="00274425" w:rsidRPr="00560386" w:rsidRDefault="00274425" w:rsidP="00BA40F1">
      <w:pPr>
        <w:pStyle w:val="BodyText"/>
        <w:numPr>
          <w:ilvl w:val="3"/>
          <w:numId w:val="198"/>
        </w:numPr>
      </w:pPr>
      <w:r w:rsidRPr="00560386">
        <w:t>Conversion of MTP Routing labels</w:t>
      </w:r>
    </w:p>
    <w:p w14:paraId="63544A4C" w14:textId="77777777" w:rsidR="00274425" w:rsidRPr="00560386" w:rsidRDefault="00274425" w:rsidP="00BA40F1">
      <w:pPr>
        <w:pStyle w:val="BodyText"/>
        <w:numPr>
          <w:ilvl w:val="3"/>
          <w:numId w:val="198"/>
        </w:numPr>
      </w:pPr>
      <w:r w:rsidRPr="00560386">
        <w:t>Conversion of SCCP parameters</w:t>
      </w:r>
    </w:p>
    <w:p w14:paraId="33B32CF0" w14:textId="77777777" w:rsidR="00274425" w:rsidRPr="00560386" w:rsidRDefault="00274425" w:rsidP="00BA40F1">
      <w:pPr>
        <w:pStyle w:val="BodyText"/>
        <w:numPr>
          <w:ilvl w:val="3"/>
          <w:numId w:val="198"/>
        </w:numPr>
      </w:pPr>
      <w:r w:rsidRPr="00560386">
        <w:t xml:space="preserve"> SCCP Conversion through GTT Action</w:t>
      </w:r>
    </w:p>
    <w:p w14:paraId="7BCFB92B" w14:textId="77777777" w:rsidR="00274425" w:rsidRPr="00560386" w:rsidRDefault="00274425" w:rsidP="00BA40F1">
      <w:pPr>
        <w:pStyle w:val="BodyText"/>
        <w:numPr>
          <w:ilvl w:val="0"/>
          <w:numId w:val="198"/>
        </w:numPr>
      </w:pPr>
      <w:r w:rsidRPr="00560386">
        <w:t>MTP routed SCCP messages (UDT(S)/XUDT(S)) are converted in the following steps:</w:t>
      </w:r>
    </w:p>
    <w:p w14:paraId="6AFF997C" w14:textId="77777777" w:rsidR="00274425" w:rsidRPr="00560386" w:rsidRDefault="00274425" w:rsidP="00BA40F1">
      <w:pPr>
        <w:pStyle w:val="BodyText"/>
        <w:numPr>
          <w:ilvl w:val="1"/>
          <w:numId w:val="198"/>
        </w:numPr>
      </w:pPr>
      <w:r w:rsidRPr="00560386">
        <w:t>MTP conversion</w:t>
      </w:r>
    </w:p>
    <w:p w14:paraId="6AB0156B" w14:textId="77777777" w:rsidR="00274425" w:rsidRDefault="00274425" w:rsidP="00BA40F1">
      <w:pPr>
        <w:pStyle w:val="BodyText"/>
        <w:numPr>
          <w:ilvl w:val="1"/>
          <w:numId w:val="198"/>
        </w:numPr>
      </w:pPr>
      <w:r w:rsidRPr="00560386">
        <w:t>SCCP Conversion</w:t>
      </w:r>
    </w:p>
    <w:p w14:paraId="00328EF4" w14:textId="77777777" w:rsidR="00274425" w:rsidRPr="00560386" w:rsidRDefault="00274425" w:rsidP="00BA40F1">
      <w:pPr>
        <w:pStyle w:val="BodyText"/>
        <w:numPr>
          <w:ilvl w:val="0"/>
          <w:numId w:val="198"/>
        </w:numPr>
      </w:pPr>
      <w:r w:rsidRPr="00560386">
        <w:t>GT routed SCCP messages (UDT(S)/XUDT(S)) are converted in the following steps:</w:t>
      </w:r>
    </w:p>
    <w:p w14:paraId="2EA2DB64" w14:textId="77777777" w:rsidR="00274425" w:rsidRPr="00560386" w:rsidRDefault="00274425" w:rsidP="00BA40F1">
      <w:pPr>
        <w:pStyle w:val="BodyText"/>
        <w:numPr>
          <w:ilvl w:val="1"/>
          <w:numId w:val="198"/>
        </w:numPr>
      </w:pPr>
      <w:r w:rsidRPr="00560386">
        <w:t>MTP conversion</w:t>
      </w:r>
    </w:p>
    <w:p w14:paraId="38C76060" w14:textId="77777777" w:rsidR="00274425" w:rsidRDefault="00274425" w:rsidP="00BA40F1">
      <w:pPr>
        <w:pStyle w:val="BodyText"/>
        <w:numPr>
          <w:ilvl w:val="1"/>
          <w:numId w:val="198"/>
        </w:numPr>
      </w:pPr>
      <w:r w:rsidRPr="00560386">
        <w:t>SCCP Conversion</w:t>
      </w:r>
    </w:p>
    <w:p w14:paraId="53C90AF5" w14:textId="77777777" w:rsidR="00274425" w:rsidRPr="00560386" w:rsidRDefault="00274425" w:rsidP="00274425">
      <w:pPr>
        <w:pStyle w:val="BodyText"/>
        <w:ind w:left="1440"/>
      </w:pPr>
    </w:p>
    <w:p w14:paraId="62B628CD" w14:textId="0F88087B" w:rsidR="00361C81" w:rsidRDefault="00361C81" w:rsidP="00361C81">
      <w:pPr>
        <w:pStyle w:val="Caption"/>
      </w:pPr>
      <w:bookmarkStart w:id="2697" w:name="_Toc42875826"/>
      <w:bookmarkStart w:id="2698" w:name="_Hlk40187766"/>
      <w:r>
        <w:t xml:space="preserve">Table </w:t>
      </w:r>
      <w:r w:rsidR="006D4F5A">
        <w:rPr>
          <w:noProof/>
        </w:rPr>
        <w:fldChar w:fldCharType="begin"/>
      </w:r>
      <w:r w:rsidR="006D4F5A">
        <w:rPr>
          <w:noProof/>
        </w:rPr>
        <w:instrText xml:space="preserve"> SEQ Table \* ARABIC </w:instrText>
      </w:r>
      <w:r w:rsidR="006D4F5A">
        <w:rPr>
          <w:noProof/>
        </w:rPr>
        <w:fldChar w:fldCharType="separate"/>
      </w:r>
      <w:r w:rsidR="005242B3">
        <w:rPr>
          <w:noProof/>
        </w:rPr>
        <w:t>71</w:t>
      </w:r>
      <w:r w:rsidR="006D4F5A">
        <w:rPr>
          <w:noProof/>
        </w:rPr>
        <w:fldChar w:fldCharType="end"/>
      </w:r>
      <w:r>
        <w:t xml:space="preserve"> – MO details for GTT action feature</w:t>
      </w:r>
      <w:bookmarkEnd w:id="2697"/>
    </w:p>
    <w:tbl>
      <w:tblPr>
        <w:tblW w:w="5000" w:type="pct"/>
        <w:tblCellMar>
          <w:left w:w="0" w:type="dxa"/>
          <w:right w:w="0" w:type="dxa"/>
        </w:tblCellMar>
        <w:tblLook w:val="0420" w:firstRow="1" w:lastRow="0" w:firstColumn="0" w:lastColumn="0" w:noHBand="0" w:noVBand="1"/>
      </w:tblPr>
      <w:tblGrid>
        <w:gridCol w:w="3108"/>
        <w:gridCol w:w="3111"/>
        <w:gridCol w:w="3241"/>
      </w:tblGrid>
      <w:tr w:rsidR="00274425" w:rsidRPr="00560386" w14:paraId="14580910" w14:textId="77777777" w:rsidTr="00B45136">
        <w:trPr>
          <w:trHeight w:val="584"/>
        </w:trPr>
        <w:tc>
          <w:tcPr>
            <w:tcW w:w="1666" w:type="pct"/>
            <w:tcBorders>
              <w:top w:val="single" w:sz="8" w:space="0" w:color="58595B"/>
              <w:left w:val="single" w:sz="8" w:space="0" w:color="58595B"/>
              <w:bottom w:val="single" w:sz="8" w:space="0" w:color="58595B"/>
              <w:right w:val="single" w:sz="8" w:space="0" w:color="58595B"/>
            </w:tcBorders>
            <w:shd w:val="clear" w:color="auto" w:fill="BFBFBF" w:themeFill="background1" w:themeFillShade="BF"/>
            <w:tcMar>
              <w:top w:w="72" w:type="dxa"/>
              <w:left w:w="144" w:type="dxa"/>
              <w:bottom w:w="72" w:type="dxa"/>
              <w:right w:w="144" w:type="dxa"/>
            </w:tcMar>
            <w:hideMark/>
          </w:tcPr>
          <w:p w14:paraId="01482B79" w14:textId="77777777" w:rsidR="00274425" w:rsidRPr="0058788F" w:rsidRDefault="00274425" w:rsidP="00F735CF">
            <w:pPr>
              <w:pStyle w:val="BodyText"/>
              <w:ind w:left="720"/>
              <w:rPr>
                <w:rFonts w:ascii="Garamond" w:hAnsi="Garamond"/>
              </w:rPr>
            </w:pPr>
            <w:r w:rsidRPr="0058788F">
              <w:rPr>
                <w:rFonts w:ascii="Garamond" w:hAnsi="Garamond"/>
                <w:b/>
                <w:bCs/>
              </w:rPr>
              <w:lastRenderedPageBreak/>
              <w:t>MO Name</w:t>
            </w:r>
          </w:p>
        </w:tc>
        <w:tc>
          <w:tcPr>
            <w:tcW w:w="1667" w:type="pct"/>
            <w:tcBorders>
              <w:top w:val="single" w:sz="8" w:space="0" w:color="58595B"/>
              <w:left w:val="single" w:sz="8" w:space="0" w:color="58595B"/>
              <w:bottom w:val="single" w:sz="8" w:space="0" w:color="58595B"/>
              <w:right w:val="single" w:sz="8" w:space="0" w:color="58595B"/>
            </w:tcBorders>
            <w:shd w:val="clear" w:color="auto" w:fill="BFBFBF" w:themeFill="background1" w:themeFillShade="BF"/>
            <w:tcMar>
              <w:top w:w="72" w:type="dxa"/>
              <w:left w:w="144" w:type="dxa"/>
              <w:bottom w:w="72" w:type="dxa"/>
              <w:right w:w="144" w:type="dxa"/>
            </w:tcMar>
            <w:hideMark/>
          </w:tcPr>
          <w:p w14:paraId="48B8831E" w14:textId="77777777" w:rsidR="00274425" w:rsidRPr="0058788F" w:rsidRDefault="00274425" w:rsidP="00F735CF">
            <w:pPr>
              <w:pStyle w:val="BodyText"/>
              <w:ind w:left="720"/>
              <w:rPr>
                <w:rFonts w:ascii="Garamond" w:hAnsi="Garamond"/>
              </w:rPr>
            </w:pPr>
            <w:r w:rsidRPr="0058788F">
              <w:rPr>
                <w:rFonts w:ascii="Garamond" w:hAnsi="Garamond"/>
                <w:b/>
                <w:bCs/>
              </w:rPr>
              <w:t>Operations supported</w:t>
            </w:r>
          </w:p>
        </w:tc>
        <w:tc>
          <w:tcPr>
            <w:tcW w:w="1667" w:type="pct"/>
            <w:tcBorders>
              <w:top w:val="single" w:sz="8" w:space="0" w:color="58595B"/>
              <w:left w:val="single" w:sz="8" w:space="0" w:color="58595B"/>
              <w:bottom w:val="single" w:sz="8" w:space="0" w:color="58595B"/>
              <w:right w:val="single" w:sz="8" w:space="0" w:color="58595B"/>
            </w:tcBorders>
            <w:shd w:val="clear" w:color="auto" w:fill="BFBFBF" w:themeFill="background1" w:themeFillShade="BF"/>
            <w:tcMar>
              <w:top w:w="72" w:type="dxa"/>
              <w:left w:w="144" w:type="dxa"/>
              <w:bottom w:w="72" w:type="dxa"/>
              <w:right w:w="144" w:type="dxa"/>
            </w:tcMar>
            <w:hideMark/>
          </w:tcPr>
          <w:p w14:paraId="698AFEA6" w14:textId="77777777" w:rsidR="00274425" w:rsidRPr="0058788F" w:rsidRDefault="00274425" w:rsidP="00F735CF">
            <w:pPr>
              <w:pStyle w:val="BodyText"/>
              <w:ind w:left="720"/>
              <w:rPr>
                <w:rFonts w:ascii="Garamond" w:hAnsi="Garamond"/>
              </w:rPr>
            </w:pPr>
            <w:r w:rsidRPr="0058788F">
              <w:rPr>
                <w:rFonts w:ascii="Garamond" w:hAnsi="Garamond"/>
                <w:b/>
                <w:bCs/>
              </w:rPr>
              <w:t>URI</w:t>
            </w:r>
          </w:p>
        </w:tc>
      </w:tr>
      <w:tr w:rsidR="00274425" w:rsidRPr="00560386" w14:paraId="481F6CD1" w14:textId="77777777" w:rsidTr="00B45136">
        <w:trPr>
          <w:trHeight w:val="584"/>
        </w:trPr>
        <w:tc>
          <w:tcPr>
            <w:tcW w:w="1666"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10606DBA" w14:textId="77777777" w:rsidR="00274425" w:rsidRPr="0058788F" w:rsidRDefault="00274425" w:rsidP="00F735CF">
            <w:pPr>
              <w:pStyle w:val="BodyText"/>
              <w:ind w:left="720"/>
              <w:rPr>
                <w:rFonts w:ascii="Garamond" w:hAnsi="Garamond"/>
              </w:rPr>
            </w:pPr>
            <w:r w:rsidRPr="0058788F">
              <w:rPr>
                <w:rFonts w:ascii="Garamond" w:hAnsi="Garamond"/>
              </w:rPr>
              <w:t>Remote Signaling Points</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5E5E33E9" w14:textId="77777777" w:rsidR="00274425" w:rsidRPr="0058788F" w:rsidRDefault="00274425" w:rsidP="00F735CF">
            <w:pPr>
              <w:pStyle w:val="BodyText"/>
              <w:ind w:left="720"/>
              <w:rPr>
                <w:rFonts w:ascii="Garamond" w:hAnsi="Garamond"/>
              </w:rPr>
            </w:pPr>
            <w:r w:rsidRPr="0058788F">
              <w:rPr>
                <w:rFonts w:ascii="Garamond" w:hAnsi="Garamond"/>
              </w:rPr>
              <w:t>Insert, Update, Delete</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5EFA6C73" w14:textId="77777777" w:rsidR="00274425" w:rsidRPr="0058788F" w:rsidRDefault="00274425" w:rsidP="00F735CF">
            <w:pPr>
              <w:pStyle w:val="BodyText"/>
              <w:ind w:left="720"/>
              <w:rPr>
                <w:rFonts w:ascii="Garamond" w:hAnsi="Garamond"/>
              </w:rPr>
            </w:pPr>
            <w:r w:rsidRPr="0058788F">
              <w:rPr>
                <w:rFonts w:ascii="Garamond" w:hAnsi="Garamond"/>
              </w:rPr>
              <w:t>/vstp/remotesignalingpoints</w:t>
            </w:r>
          </w:p>
        </w:tc>
      </w:tr>
      <w:tr w:rsidR="00274425" w:rsidRPr="00560386" w14:paraId="548DE5B6" w14:textId="77777777" w:rsidTr="00B45136">
        <w:trPr>
          <w:trHeight w:val="584"/>
        </w:trPr>
        <w:tc>
          <w:tcPr>
            <w:tcW w:w="1666"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789E5D1F" w14:textId="77777777" w:rsidR="00274425" w:rsidRPr="0058788F" w:rsidRDefault="00274425" w:rsidP="00F735CF">
            <w:pPr>
              <w:pStyle w:val="BodyText"/>
              <w:ind w:left="720"/>
              <w:rPr>
                <w:rFonts w:ascii="Garamond" w:hAnsi="Garamond"/>
              </w:rPr>
            </w:pPr>
            <w:r w:rsidRPr="0058788F">
              <w:rPr>
                <w:rFonts w:ascii="Garamond" w:hAnsi="Garamond"/>
              </w:rPr>
              <w:t>GTT Sets</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6E676E3D" w14:textId="77777777" w:rsidR="00274425" w:rsidRPr="0058788F" w:rsidRDefault="00274425" w:rsidP="00F735CF">
            <w:pPr>
              <w:pStyle w:val="BodyText"/>
              <w:ind w:left="720"/>
              <w:rPr>
                <w:rFonts w:ascii="Garamond" w:hAnsi="Garamond"/>
              </w:rPr>
            </w:pPr>
            <w:r w:rsidRPr="0058788F">
              <w:rPr>
                <w:rFonts w:ascii="Garamond" w:hAnsi="Garamond"/>
              </w:rPr>
              <w:t>Insert, Update, Delete</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10FCFD4B" w14:textId="77777777" w:rsidR="00274425" w:rsidRPr="0058788F" w:rsidRDefault="00274425" w:rsidP="00F735CF">
            <w:pPr>
              <w:pStyle w:val="BodyText"/>
              <w:ind w:left="720"/>
              <w:rPr>
                <w:rFonts w:ascii="Garamond" w:hAnsi="Garamond"/>
              </w:rPr>
            </w:pPr>
            <w:r w:rsidRPr="0058788F">
              <w:rPr>
                <w:rFonts w:ascii="Garamond" w:hAnsi="Garamond"/>
              </w:rPr>
              <w:t>/vstp/gttsets</w:t>
            </w:r>
          </w:p>
        </w:tc>
      </w:tr>
      <w:tr w:rsidR="00274425" w:rsidRPr="00560386" w14:paraId="4AE318C6" w14:textId="77777777" w:rsidTr="00B45136">
        <w:trPr>
          <w:trHeight w:val="584"/>
        </w:trPr>
        <w:tc>
          <w:tcPr>
            <w:tcW w:w="1666"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62B24B2F" w14:textId="77777777" w:rsidR="00274425" w:rsidRPr="0058788F" w:rsidRDefault="00274425" w:rsidP="00F735CF">
            <w:pPr>
              <w:pStyle w:val="BodyText"/>
              <w:ind w:left="720"/>
              <w:rPr>
                <w:rFonts w:ascii="Garamond" w:hAnsi="Garamond"/>
              </w:rPr>
            </w:pPr>
            <w:r w:rsidRPr="0058788F">
              <w:rPr>
                <w:rFonts w:ascii="Garamond" w:hAnsi="Garamond"/>
              </w:rPr>
              <w:t>GTT Selectors</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6CFB42A2" w14:textId="77777777" w:rsidR="00274425" w:rsidRPr="0058788F" w:rsidRDefault="00274425" w:rsidP="00F735CF">
            <w:pPr>
              <w:pStyle w:val="BodyText"/>
              <w:ind w:left="720"/>
              <w:rPr>
                <w:rFonts w:ascii="Garamond" w:hAnsi="Garamond"/>
              </w:rPr>
            </w:pPr>
            <w:r w:rsidRPr="0058788F">
              <w:rPr>
                <w:rFonts w:ascii="Garamond" w:hAnsi="Garamond"/>
              </w:rPr>
              <w:t>Insert, Update, Delete</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7E3824A7" w14:textId="77777777" w:rsidR="00274425" w:rsidRPr="0058788F" w:rsidRDefault="00274425" w:rsidP="00F735CF">
            <w:pPr>
              <w:pStyle w:val="BodyText"/>
              <w:ind w:left="720"/>
              <w:rPr>
                <w:rFonts w:ascii="Garamond" w:hAnsi="Garamond"/>
              </w:rPr>
            </w:pPr>
            <w:r w:rsidRPr="0058788F">
              <w:rPr>
                <w:rFonts w:ascii="Garamond" w:hAnsi="Garamond"/>
              </w:rPr>
              <w:t>/vstp/gttselectors</w:t>
            </w:r>
          </w:p>
        </w:tc>
      </w:tr>
      <w:tr w:rsidR="00274425" w:rsidRPr="00560386" w14:paraId="20A1B9A1" w14:textId="77777777" w:rsidTr="00B45136">
        <w:trPr>
          <w:trHeight w:val="584"/>
        </w:trPr>
        <w:tc>
          <w:tcPr>
            <w:tcW w:w="1666"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053A3262" w14:textId="77777777" w:rsidR="00274425" w:rsidRPr="0058788F" w:rsidRDefault="00274425" w:rsidP="00F735CF">
            <w:pPr>
              <w:pStyle w:val="BodyText"/>
              <w:ind w:left="720"/>
              <w:rPr>
                <w:rFonts w:ascii="Garamond" w:hAnsi="Garamond"/>
              </w:rPr>
            </w:pPr>
            <w:r w:rsidRPr="0058788F">
              <w:rPr>
                <w:rFonts w:ascii="Garamond" w:hAnsi="Garamond"/>
              </w:rPr>
              <w:t>Global Title Addresses</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24AB93E6" w14:textId="77777777" w:rsidR="00274425" w:rsidRPr="0058788F" w:rsidRDefault="00274425" w:rsidP="00F735CF">
            <w:pPr>
              <w:pStyle w:val="BodyText"/>
              <w:ind w:left="720"/>
              <w:rPr>
                <w:rFonts w:ascii="Garamond" w:hAnsi="Garamond"/>
              </w:rPr>
            </w:pPr>
            <w:r w:rsidRPr="0058788F">
              <w:rPr>
                <w:rFonts w:ascii="Garamond" w:hAnsi="Garamond"/>
              </w:rPr>
              <w:t>Insert, Update, Delete</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65559E2B" w14:textId="77777777" w:rsidR="00274425" w:rsidRPr="0058788F" w:rsidRDefault="00274425" w:rsidP="00F735CF">
            <w:pPr>
              <w:pStyle w:val="BodyText"/>
              <w:ind w:left="720"/>
              <w:rPr>
                <w:rFonts w:ascii="Garamond" w:hAnsi="Garamond"/>
              </w:rPr>
            </w:pPr>
            <w:r w:rsidRPr="0058788F">
              <w:rPr>
                <w:rFonts w:ascii="Garamond" w:hAnsi="Garamond"/>
              </w:rPr>
              <w:t>/vstp/globaltitleaddresses</w:t>
            </w:r>
          </w:p>
        </w:tc>
      </w:tr>
      <w:tr w:rsidR="00274425" w:rsidRPr="00560386" w14:paraId="1EFE1D13" w14:textId="77777777" w:rsidTr="00B45136">
        <w:trPr>
          <w:trHeight w:val="584"/>
        </w:trPr>
        <w:tc>
          <w:tcPr>
            <w:tcW w:w="1666"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775B1F71" w14:textId="77777777" w:rsidR="00274425" w:rsidRPr="0058788F" w:rsidRDefault="00274425" w:rsidP="00F735CF">
            <w:pPr>
              <w:pStyle w:val="BodyText"/>
              <w:ind w:left="720"/>
              <w:rPr>
                <w:rFonts w:ascii="Garamond" w:hAnsi="Garamond"/>
              </w:rPr>
            </w:pPr>
            <w:r w:rsidRPr="0058788F">
              <w:rPr>
                <w:rFonts w:ascii="Garamond" w:hAnsi="Garamond"/>
              </w:rPr>
              <w:t>GTT Modifications</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7DD2169A" w14:textId="77777777" w:rsidR="00274425" w:rsidRPr="0058788F" w:rsidRDefault="00274425" w:rsidP="00F735CF">
            <w:pPr>
              <w:pStyle w:val="BodyText"/>
              <w:ind w:left="720"/>
              <w:rPr>
                <w:rFonts w:ascii="Garamond" w:hAnsi="Garamond"/>
              </w:rPr>
            </w:pPr>
            <w:r w:rsidRPr="0058788F">
              <w:rPr>
                <w:rFonts w:ascii="Garamond" w:hAnsi="Garamond"/>
              </w:rPr>
              <w:t>Insert, Update, Delete</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7FBA0927" w14:textId="77777777" w:rsidR="00274425" w:rsidRPr="0058788F" w:rsidRDefault="00274425" w:rsidP="00F735CF">
            <w:pPr>
              <w:pStyle w:val="BodyText"/>
              <w:ind w:left="720"/>
              <w:rPr>
                <w:rFonts w:ascii="Garamond" w:hAnsi="Garamond"/>
              </w:rPr>
            </w:pPr>
            <w:r w:rsidRPr="0058788F">
              <w:rPr>
                <w:rFonts w:ascii="Garamond" w:hAnsi="Garamond"/>
              </w:rPr>
              <w:t>/vstp/gttmods</w:t>
            </w:r>
          </w:p>
        </w:tc>
      </w:tr>
      <w:tr w:rsidR="00274425" w:rsidRPr="00560386" w14:paraId="57C474FB" w14:textId="77777777" w:rsidTr="00B45136">
        <w:trPr>
          <w:trHeight w:val="584"/>
        </w:trPr>
        <w:tc>
          <w:tcPr>
            <w:tcW w:w="1666"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15AE17C7" w14:textId="77777777" w:rsidR="00274425" w:rsidRPr="0058788F" w:rsidRDefault="00274425" w:rsidP="00F735CF">
            <w:pPr>
              <w:pStyle w:val="BodyText"/>
              <w:ind w:left="720"/>
              <w:rPr>
                <w:rFonts w:ascii="Garamond" w:hAnsi="Garamond"/>
              </w:rPr>
            </w:pPr>
            <w:r w:rsidRPr="0058788F">
              <w:rPr>
                <w:rFonts w:ascii="Garamond" w:hAnsi="Garamond"/>
              </w:rPr>
              <w:t>Default Conversions</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52D2F7C5" w14:textId="77777777" w:rsidR="00274425" w:rsidRPr="0058788F" w:rsidRDefault="00274425" w:rsidP="00F735CF">
            <w:pPr>
              <w:pStyle w:val="BodyText"/>
              <w:ind w:left="720"/>
              <w:rPr>
                <w:rFonts w:ascii="Garamond" w:hAnsi="Garamond"/>
              </w:rPr>
            </w:pPr>
            <w:r w:rsidRPr="0058788F">
              <w:rPr>
                <w:rFonts w:ascii="Garamond" w:hAnsi="Garamond"/>
              </w:rPr>
              <w:t>Insert, Update, Delete</w:t>
            </w:r>
          </w:p>
        </w:tc>
        <w:tc>
          <w:tcPr>
            <w:tcW w:w="1667" w:type="pct"/>
            <w:tcBorders>
              <w:top w:val="single" w:sz="8" w:space="0" w:color="58595B"/>
              <w:left w:val="single" w:sz="8" w:space="0" w:color="58595B"/>
              <w:bottom w:val="single" w:sz="8" w:space="0" w:color="58595B"/>
              <w:right w:val="single" w:sz="8" w:space="0" w:color="58595B"/>
            </w:tcBorders>
            <w:shd w:val="clear" w:color="auto" w:fill="FFFFFF" w:themeFill="background1"/>
            <w:tcMar>
              <w:top w:w="72" w:type="dxa"/>
              <w:left w:w="144" w:type="dxa"/>
              <w:bottom w:w="72" w:type="dxa"/>
              <w:right w:w="144" w:type="dxa"/>
            </w:tcMar>
            <w:hideMark/>
          </w:tcPr>
          <w:p w14:paraId="02782F8A" w14:textId="77777777" w:rsidR="00274425" w:rsidRPr="0058788F" w:rsidRDefault="00274425" w:rsidP="00F735CF">
            <w:pPr>
              <w:pStyle w:val="BodyText"/>
              <w:ind w:left="720"/>
              <w:rPr>
                <w:rFonts w:ascii="Garamond" w:hAnsi="Garamond"/>
              </w:rPr>
            </w:pPr>
            <w:r w:rsidRPr="0058788F">
              <w:rPr>
                <w:rFonts w:ascii="Garamond" w:hAnsi="Garamond"/>
              </w:rPr>
              <w:t>/vstp/defaultconversions</w:t>
            </w:r>
          </w:p>
        </w:tc>
      </w:tr>
    </w:tbl>
    <w:bookmarkEnd w:id="2698"/>
    <w:p w14:paraId="26C8B5B4" w14:textId="77777777" w:rsidR="00274425" w:rsidRDefault="00274425" w:rsidP="00BA40F1">
      <w:pPr>
        <w:pStyle w:val="BodyText"/>
        <w:numPr>
          <w:ilvl w:val="0"/>
          <w:numId w:val="200"/>
        </w:numPr>
      </w:pPr>
      <w:r w:rsidRPr="00560386">
        <w:t>Refer MMI API Guide on Active NOAM/SOAM: “Main Menu -&gt;MMI API Guide” on any DSR 8.4 GA release setup for details about the URI, example and parameters about each MO.</w:t>
      </w:r>
    </w:p>
    <w:p w14:paraId="7CEF6FD0" w14:textId="77777777" w:rsidR="00B1488A" w:rsidRPr="00560386" w:rsidRDefault="00B1488A" w:rsidP="00B1488A">
      <w:pPr>
        <w:pStyle w:val="BodyText"/>
        <w:ind w:left="720"/>
      </w:pPr>
    </w:p>
    <w:p w14:paraId="08A16BF6" w14:textId="45C8E2B3" w:rsidR="00202B10" w:rsidRDefault="00202B10" w:rsidP="00202B10">
      <w:pPr>
        <w:pStyle w:val="Heading1"/>
        <w:numPr>
          <w:ilvl w:val="0"/>
          <w:numId w:val="2"/>
        </w:numPr>
      </w:pPr>
      <w:bookmarkStart w:id="2699" w:name="_Toc523389403"/>
      <w:r>
        <w:lastRenderedPageBreak/>
        <w:t xml:space="preserve">   </w:t>
      </w:r>
      <w:bookmarkStart w:id="2700" w:name="_Toc42875695"/>
      <w:r>
        <w:t>Release 8.4.0.3.0 Feature OAM Changes</w:t>
      </w:r>
      <w:bookmarkEnd w:id="2700"/>
    </w:p>
    <w:p w14:paraId="33B77756" w14:textId="77777777" w:rsidR="00202B10" w:rsidRPr="0078447B" w:rsidRDefault="00202B10" w:rsidP="00202B10">
      <w:r w:rsidRPr="0078447B">
        <w:t>At the time of upgrade to DSR 8.4</w:t>
      </w:r>
      <w:r>
        <w:t>.0.3.0</w:t>
      </w:r>
      <w:r w:rsidRPr="0078447B">
        <w:t xml:space="preserve"> a number of features and enhancements will become visible on the interfaces to the DSR and may change certain existing OAM behaviors of the system.</w:t>
      </w:r>
    </w:p>
    <w:p w14:paraId="60A72439" w14:textId="0B3C0FAD" w:rsidR="00C616EA" w:rsidRDefault="00202B10" w:rsidP="00C616EA">
      <w:pPr>
        <w:pStyle w:val="BodyText"/>
      </w:pPr>
      <w:r w:rsidRPr="0078447B">
        <w:t>OAM changes include</w:t>
      </w:r>
      <w:r>
        <w:t>s</w:t>
      </w:r>
      <w:r w:rsidRPr="0078447B">
        <w:t xml:space="preserve">: User Interfaces (NO GUI, SO GUI), Measurements Reports, Alarms, and KPIs. </w:t>
      </w:r>
    </w:p>
    <w:p w14:paraId="37145601" w14:textId="77777777" w:rsidR="00C616EA" w:rsidRPr="00797220" w:rsidRDefault="00C616EA" w:rsidP="00C616EA">
      <w:pPr>
        <w:pStyle w:val="BodyText"/>
      </w:pPr>
    </w:p>
    <w:p w14:paraId="1B63AFD7" w14:textId="0A2EE0E2" w:rsidR="00C616EA" w:rsidRPr="00A96A58" w:rsidRDefault="00005AD3" w:rsidP="00DB0187">
      <w:pPr>
        <w:pStyle w:val="Heading2"/>
        <w:numPr>
          <w:ilvl w:val="1"/>
          <w:numId w:val="280"/>
        </w:numPr>
        <w:rPr>
          <w:i w:val="0"/>
          <w:sz w:val="24"/>
          <w:szCs w:val="24"/>
        </w:rPr>
      </w:pPr>
      <w:r w:rsidRPr="00A96A58">
        <w:rPr>
          <w:i w:val="0"/>
          <w:caps w:val="0"/>
          <w:sz w:val="24"/>
          <w:szCs w:val="24"/>
        </w:rPr>
        <w:t xml:space="preserve"> </w:t>
      </w:r>
      <w:bookmarkStart w:id="2701" w:name="_Toc42875696"/>
      <w:r>
        <w:rPr>
          <w:i w:val="0"/>
          <w:caps w:val="0"/>
          <w:sz w:val="24"/>
          <w:szCs w:val="24"/>
        </w:rPr>
        <w:t>GTT THROTTLE ACTION</w:t>
      </w:r>
      <w:bookmarkEnd w:id="2701"/>
    </w:p>
    <w:p w14:paraId="5A5D9B94" w14:textId="77777777" w:rsidR="00C616EA" w:rsidRPr="00FA58BD" w:rsidRDefault="00C616EA" w:rsidP="00DB0187">
      <w:pPr>
        <w:pStyle w:val="Heading4"/>
        <w:numPr>
          <w:ilvl w:val="2"/>
          <w:numId w:val="280"/>
        </w:numPr>
        <w:rPr>
          <w:rFonts w:cs="Arial"/>
          <w:i w:val="0"/>
          <w:iCs/>
          <w:sz w:val="22"/>
          <w:szCs w:val="22"/>
        </w:rPr>
      </w:pPr>
      <w:r>
        <w:t>P</w:t>
      </w:r>
      <w:r w:rsidRPr="00FA58BD">
        <w:t>urpose and Solution</w:t>
      </w:r>
    </w:p>
    <w:p w14:paraId="542659C0" w14:textId="77777777" w:rsidR="00C616EA" w:rsidRPr="00715291" w:rsidRDefault="00C616EA" w:rsidP="00C616EA">
      <w:pPr>
        <w:pStyle w:val="BodyText"/>
      </w:pPr>
      <w:r w:rsidRPr="00715291">
        <w:rPr>
          <w:b/>
          <w:bCs/>
        </w:rPr>
        <w:t>Purpose</w:t>
      </w:r>
    </w:p>
    <w:p w14:paraId="2BE120E5" w14:textId="77777777" w:rsidR="005C00C5" w:rsidRPr="005C00C5" w:rsidRDefault="005C00C5" w:rsidP="005C00C5">
      <w:pPr>
        <w:pStyle w:val="BodyText"/>
        <w:numPr>
          <w:ilvl w:val="0"/>
          <w:numId w:val="281"/>
        </w:numPr>
      </w:pPr>
      <w:r w:rsidRPr="005C00C5">
        <w:t xml:space="preserve">This feature is a part of SS7 Security Firewall. </w:t>
      </w:r>
    </w:p>
    <w:p w14:paraId="76B7CABA" w14:textId="77777777" w:rsidR="005C00C5" w:rsidRPr="005C00C5" w:rsidRDefault="005C00C5" w:rsidP="005C00C5">
      <w:pPr>
        <w:pStyle w:val="BodyText"/>
        <w:numPr>
          <w:ilvl w:val="0"/>
          <w:numId w:val="281"/>
        </w:numPr>
      </w:pPr>
      <w:r w:rsidRPr="005C00C5">
        <w:t>More attention is being given to the security aspects in SS7 networks.</w:t>
      </w:r>
    </w:p>
    <w:p w14:paraId="03E94419" w14:textId="77777777" w:rsidR="005C00C5" w:rsidRPr="005C00C5" w:rsidRDefault="005C00C5" w:rsidP="005C00C5">
      <w:pPr>
        <w:pStyle w:val="BodyText"/>
        <w:numPr>
          <w:ilvl w:val="0"/>
          <w:numId w:val="281"/>
        </w:numPr>
      </w:pPr>
      <w:r w:rsidRPr="005C00C5">
        <w:t>Mobile Interconnects is generally used for SS7 network security attacks. Specifically spam and DoS attacks.</w:t>
      </w:r>
    </w:p>
    <w:p w14:paraId="26E636BE" w14:textId="77777777" w:rsidR="005C00C5" w:rsidRPr="005C00C5" w:rsidRDefault="005C00C5" w:rsidP="005C00C5">
      <w:pPr>
        <w:pStyle w:val="BodyText"/>
        <w:numPr>
          <w:ilvl w:val="0"/>
          <w:numId w:val="281"/>
        </w:numPr>
      </w:pPr>
      <w:r w:rsidRPr="005C00C5">
        <w:t>To prevent these attacks Interconnect level (SCCP level) traffic flow control is needed.</w:t>
      </w:r>
    </w:p>
    <w:p w14:paraId="68CEF1AF" w14:textId="77777777" w:rsidR="005C00C5" w:rsidRPr="005C00C5" w:rsidRDefault="005C00C5" w:rsidP="005C00C5">
      <w:pPr>
        <w:pStyle w:val="BodyText"/>
        <w:numPr>
          <w:ilvl w:val="0"/>
          <w:numId w:val="281"/>
        </w:numPr>
      </w:pPr>
      <w:r w:rsidRPr="005C00C5">
        <w:t>On Sigtran linkset, vSTP provides ingress throttling by using the per link data rate.</w:t>
      </w:r>
    </w:p>
    <w:p w14:paraId="661ABE88" w14:textId="77777777" w:rsidR="005C00C5" w:rsidRPr="005C00C5" w:rsidRDefault="005C00C5" w:rsidP="005C00C5">
      <w:pPr>
        <w:pStyle w:val="BodyText"/>
        <w:numPr>
          <w:ilvl w:val="0"/>
          <w:numId w:val="281"/>
        </w:numPr>
      </w:pPr>
      <w:r w:rsidRPr="005C00C5">
        <w:t>However, there is no support for Egress throttling (traffic control) of GTT messages in vSTP.</w:t>
      </w:r>
    </w:p>
    <w:p w14:paraId="2B0C6031" w14:textId="77777777" w:rsidR="005C00C5" w:rsidRPr="005C00C5" w:rsidRDefault="005C00C5" w:rsidP="005C00C5">
      <w:pPr>
        <w:pStyle w:val="BodyText"/>
        <w:numPr>
          <w:ilvl w:val="0"/>
          <w:numId w:val="281"/>
        </w:numPr>
      </w:pPr>
      <w:r w:rsidRPr="005C00C5">
        <w:t>GTT Throttle feature provides the support for Egress throttling of GTT messages in vSTP.</w:t>
      </w:r>
    </w:p>
    <w:p w14:paraId="72115AFA" w14:textId="77777777" w:rsidR="00C616EA" w:rsidRPr="00715291" w:rsidRDefault="00C616EA" w:rsidP="00C616EA">
      <w:pPr>
        <w:pStyle w:val="BodyText"/>
      </w:pPr>
      <w:r w:rsidRPr="00715291">
        <w:rPr>
          <w:b/>
          <w:bCs/>
        </w:rPr>
        <w:t>Solution</w:t>
      </w:r>
    </w:p>
    <w:p w14:paraId="49EF4304" w14:textId="77777777" w:rsidR="005C00C5" w:rsidRPr="005C00C5" w:rsidRDefault="005C00C5" w:rsidP="005C00C5">
      <w:pPr>
        <w:pStyle w:val="BodyText"/>
        <w:numPr>
          <w:ilvl w:val="0"/>
          <w:numId w:val="282"/>
        </w:numPr>
      </w:pPr>
      <w:r w:rsidRPr="005C00C5">
        <w:t xml:space="preserve">The GTT Throttle Feature design is both simple and flexible by adding a new type of GTT Action SFTHROT. </w:t>
      </w:r>
    </w:p>
    <w:p w14:paraId="7AEAD47B" w14:textId="77777777" w:rsidR="005C00C5" w:rsidRPr="005C00C5" w:rsidRDefault="005C00C5" w:rsidP="005C00C5">
      <w:pPr>
        <w:pStyle w:val="BodyText"/>
        <w:numPr>
          <w:ilvl w:val="0"/>
          <w:numId w:val="282"/>
        </w:numPr>
      </w:pPr>
      <w:r w:rsidRPr="005C00C5">
        <w:t>For each GTT Action, user will provision threshold as maximum number of MSUs hitting the GTT action per second.</w:t>
      </w:r>
    </w:p>
    <w:p w14:paraId="1DE67656" w14:textId="77777777" w:rsidR="005C00C5" w:rsidRPr="005C00C5" w:rsidRDefault="005C00C5" w:rsidP="005C00C5">
      <w:pPr>
        <w:pStyle w:val="BodyText"/>
        <w:numPr>
          <w:ilvl w:val="0"/>
          <w:numId w:val="282"/>
        </w:numPr>
      </w:pPr>
      <w:r w:rsidRPr="005C00C5">
        <w:t>SMS framework is used to accumulate the total number of MSU count per SFTHROT action.</w:t>
      </w:r>
    </w:p>
    <w:p w14:paraId="2D567A44" w14:textId="77777777" w:rsidR="005C00C5" w:rsidRPr="005C00C5" w:rsidRDefault="005C00C5" w:rsidP="005C00C5">
      <w:pPr>
        <w:pStyle w:val="BodyText"/>
        <w:numPr>
          <w:ilvl w:val="0"/>
          <w:numId w:val="282"/>
        </w:numPr>
      </w:pPr>
      <w:r w:rsidRPr="005C00C5">
        <w:t xml:space="preserve">When a MSU hits a GTT action of the type SFTHROT, the MSU count of that action is updated. </w:t>
      </w:r>
    </w:p>
    <w:p w14:paraId="699D3EF1" w14:textId="77777777" w:rsidR="005C00C5" w:rsidRPr="005C00C5" w:rsidRDefault="005C00C5" w:rsidP="005C00C5">
      <w:pPr>
        <w:pStyle w:val="BodyText"/>
        <w:numPr>
          <w:ilvl w:val="0"/>
          <w:numId w:val="282"/>
        </w:numPr>
      </w:pPr>
      <w:r w:rsidRPr="005C00C5">
        <w:t>SMS framework accumulates the total number of messages per SFTHROT action on MP Leader and sends cumulative count to all MPs across site.</w:t>
      </w:r>
    </w:p>
    <w:p w14:paraId="5084A540" w14:textId="77777777" w:rsidR="005C00C5" w:rsidRPr="005C00C5" w:rsidRDefault="005C00C5" w:rsidP="005C00C5">
      <w:pPr>
        <w:pStyle w:val="BodyText"/>
        <w:numPr>
          <w:ilvl w:val="0"/>
          <w:numId w:val="282"/>
        </w:numPr>
      </w:pPr>
      <w:r w:rsidRPr="005C00C5">
        <w:t>If the cumulative count of messages has crossed the provisioned threshold, MPs will start throttling that messages.</w:t>
      </w:r>
    </w:p>
    <w:p w14:paraId="0BC47234" w14:textId="77777777" w:rsidR="005C00C5" w:rsidRPr="005C00C5" w:rsidRDefault="005C00C5" w:rsidP="005C00C5">
      <w:pPr>
        <w:pStyle w:val="BodyText"/>
        <w:numPr>
          <w:ilvl w:val="0"/>
          <w:numId w:val="282"/>
        </w:numPr>
      </w:pPr>
      <w:r w:rsidRPr="005C00C5">
        <w:t>Any MSU hitting that GTT action will get discarded and the MSU count of that messages is not increased due to throttling, due to which cumulative value will decreased in next sliding window. Once the cumulative value drops below configured threshold it will allow messages.</w:t>
      </w:r>
    </w:p>
    <w:p w14:paraId="0D7FDC0B" w14:textId="533A00BF" w:rsidR="00C616EA" w:rsidRDefault="00C616EA" w:rsidP="00C616EA">
      <w:pPr>
        <w:pStyle w:val="BodyText"/>
        <w:rPr>
          <w:b/>
          <w:bCs/>
        </w:rPr>
      </w:pPr>
      <w:r w:rsidRPr="00715291">
        <w:rPr>
          <w:b/>
          <w:bCs/>
        </w:rPr>
        <w:t>Feature Overview</w:t>
      </w:r>
    </w:p>
    <w:p w14:paraId="3BCFDDF5" w14:textId="77777777" w:rsidR="00486C6B" w:rsidRDefault="00486C6B" w:rsidP="00DB0187">
      <w:pPr>
        <w:pStyle w:val="BodyText"/>
        <w:spacing w:before="178"/>
      </w:pPr>
      <w:r>
        <w:t>The GTT Throttle action works based on the following rules:</w:t>
      </w:r>
    </w:p>
    <w:p w14:paraId="2996113D" w14:textId="30AB66E3" w:rsidR="00486C6B" w:rsidRDefault="00486C6B" w:rsidP="00486C6B">
      <w:pPr>
        <w:pStyle w:val="BodyText"/>
        <w:widowControl w:val="0"/>
        <w:numPr>
          <w:ilvl w:val="0"/>
          <w:numId w:val="300"/>
        </w:numPr>
        <w:tabs>
          <w:tab w:val="left" w:pos="2040"/>
        </w:tabs>
        <w:spacing w:before="170" w:after="0" w:line="249" w:lineRule="auto"/>
        <w:ind w:right="524"/>
      </w:pPr>
      <w:r>
        <w:t>When an MSU hits a GTT action of the type SFTHROT, the MSU count of that action gets updated.</w:t>
      </w:r>
      <w:r w:rsidR="006C5A07">
        <w:br/>
      </w:r>
      <w:r w:rsidR="006C5A07">
        <w:br/>
        <w:t xml:space="preserve">Note: </w:t>
      </w:r>
      <w:r w:rsidR="006C5A07" w:rsidRPr="006C5A07">
        <w:t>The Shared Metric Service (SMS) framework is used to accumulate the total number of MSU count per SFTHROT action.</w:t>
      </w:r>
    </w:p>
    <w:p w14:paraId="5DF8D8AE" w14:textId="1929C44C" w:rsidR="00486C6B" w:rsidRDefault="00486C6B" w:rsidP="00486C6B">
      <w:pPr>
        <w:pStyle w:val="BodyText"/>
        <w:widowControl w:val="0"/>
        <w:numPr>
          <w:ilvl w:val="0"/>
          <w:numId w:val="300"/>
        </w:numPr>
        <w:tabs>
          <w:tab w:val="left" w:pos="2041"/>
        </w:tabs>
        <w:spacing w:before="170" w:after="0" w:line="249" w:lineRule="auto"/>
        <w:ind w:right="524"/>
      </w:pPr>
      <w:r>
        <w:t>The MSU count is updated only on the Message Processor (MP) on which the message is received for that action. On the other hand, the Threshold configuration for SFTHROT action is across the MPs.</w:t>
      </w:r>
      <w:r w:rsidR="00691A43">
        <w:br/>
      </w:r>
      <w:r w:rsidR="00691A43">
        <w:br/>
        <w:t xml:space="preserve">Note: </w:t>
      </w:r>
      <w:r w:rsidR="00691A43" w:rsidRPr="00691A43">
        <w:t>For each GTT Action, user provisions a threshold value that is the maximum number of MSUs hitting the GTT action per second.</w:t>
      </w:r>
    </w:p>
    <w:p w14:paraId="71793490" w14:textId="77777777" w:rsidR="00486C6B" w:rsidRDefault="00486C6B" w:rsidP="00486C6B">
      <w:pPr>
        <w:pStyle w:val="BodyText"/>
        <w:widowControl w:val="0"/>
        <w:numPr>
          <w:ilvl w:val="0"/>
          <w:numId w:val="300"/>
        </w:numPr>
        <w:tabs>
          <w:tab w:val="left" w:pos="2040"/>
        </w:tabs>
        <w:spacing w:before="170" w:after="0" w:line="249" w:lineRule="auto"/>
        <w:ind w:right="524"/>
      </w:pPr>
      <w:r>
        <w:t>Two sysmetrics are registered. The first is for MSU count per MP and second one for cumulative MSU count across the site.</w:t>
      </w:r>
    </w:p>
    <w:p w14:paraId="52B5DF68" w14:textId="77777777" w:rsidR="00486C6B" w:rsidRDefault="00486C6B" w:rsidP="00486C6B">
      <w:pPr>
        <w:pStyle w:val="BodyText"/>
        <w:widowControl w:val="0"/>
        <w:numPr>
          <w:ilvl w:val="0"/>
          <w:numId w:val="300"/>
        </w:numPr>
        <w:tabs>
          <w:tab w:val="left" w:pos="2040"/>
        </w:tabs>
        <w:spacing w:before="170" w:after="0" w:line="249" w:lineRule="auto"/>
        <w:ind w:right="524"/>
      </w:pPr>
      <w:r>
        <w:t xml:space="preserve">Aggregation of the MSU count from all the MPs is done by the MP Leader. There is only one MP leader across the site. It performs the aggregation of MSU counts. Rest of the MPs across the site are </w:t>
      </w:r>
      <w:r>
        <w:lastRenderedPageBreak/>
        <w:t>known as followers.</w:t>
      </w:r>
    </w:p>
    <w:p w14:paraId="0FD601C4" w14:textId="77777777" w:rsidR="00486C6B" w:rsidRDefault="00486C6B" w:rsidP="00486C6B">
      <w:pPr>
        <w:pStyle w:val="BodyText"/>
        <w:widowControl w:val="0"/>
        <w:numPr>
          <w:ilvl w:val="0"/>
          <w:numId w:val="300"/>
        </w:numPr>
        <w:tabs>
          <w:tab w:val="left" w:pos="2041"/>
        </w:tabs>
        <w:spacing w:before="170" w:after="0" w:line="249" w:lineRule="auto"/>
        <w:ind w:right="524"/>
      </w:pPr>
      <w:r>
        <w:t>Whenever a message comes to any MP, it will increment the sysmetric count of that MP known as local sysmetric count. All the follower MPs will send the local sysmetric count data to the MP Leader to get the aggregated value of that action.</w:t>
      </w:r>
    </w:p>
    <w:p w14:paraId="65525638" w14:textId="77777777" w:rsidR="00486C6B" w:rsidRDefault="00486C6B" w:rsidP="00486C6B">
      <w:pPr>
        <w:pStyle w:val="BodyText"/>
        <w:widowControl w:val="0"/>
        <w:numPr>
          <w:ilvl w:val="0"/>
          <w:numId w:val="300"/>
        </w:numPr>
        <w:tabs>
          <w:tab w:val="left" w:pos="2041"/>
        </w:tabs>
        <w:spacing w:before="170" w:after="0" w:line="249" w:lineRule="auto"/>
        <w:ind w:right="524"/>
      </w:pPr>
      <w:r>
        <w:t>The MP Leader will receive the data from all the other MPs including it's own local sysmetric count. It will do the aggregation and broadcast the cumulative count to all the MPs.</w:t>
      </w:r>
    </w:p>
    <w:p w14:paraId="77C70957" w14:textId="77777777" w:rsidR="00486C6B" w:rsidRDefault="00486C6B" w:rsidP="00486C6B">
      <w:pPr>
        <w:pStyle w:val="BodyText"/>
        <w:widowControl w:val="0"/>
        <w:numPr>
          <w:ilvl w:val="0"/>
          <w:numId w:val="300"/>
        </w:numPr>
        <w:tabs>
          <w:tab w:val="left" w:pos="2041"/>
        </w:tabs>
        <w:spacing w:before="170" w:after="0" w:line="249" w:lineRule="auto"/>
        <w:ind w:right="524"/>
      </w:pPr>
      <w:r>
        <w:t>The SMS framework is used to send local sysmetric count to MP leader and receive the aggregated sysmetric count from it. The aggregation of the count is taken care by SMS framework hence, any degradation in SMS service will impact the feature.</w:t>
      </w:r>
    </w:p>
    <w:p w14:paraId="7F0E7FCF" w14:textId="3FE374CC" w:rsidR="00486C6B" w:rsidRDefault="00486C6B" w:rsidP="00DB0187">
      <w:pPr>
        <w:pStyle w:val="BodyText"/>
        <w:widowControl w:val="0"/>
        <w:numPr>
          <w:ilvl w:val="0"/>
          <w:numId w:val="300"/>
        </w:numPr>
        <w:tabs>
          <w:tab w:val="left" w:pos="2041"/>
        </w:tabs>
        <w:spacing w:before="170" w:after="0" w:line="249" w:lineRule="auto"/>
        <w:ind w:right="524"/>
      </w:pPr>
      <w:r>
        <w:t>When GTT message is received for SFTHROT action, then the aggregated sysmetric count is compared with the configured threshold value for that action:</w:t>
      </w:r>
      <w:r>
        <w:br/>
      </w:r>
      <w:r>
        <w:br/>
        <w:t>If the aggregated sysmetric count value is lesser than the configured threshold value, then the message is allowed and the local sysmetric count value is increased by 1.</w:t>
      </w:r>
      <w:r>
        <w:br/>
      </w:r>
      <w:r>
        <w:br/>
        <w:t>If the aggregated sysmetric count value is more than the configured threshold value, then the local sysmetric count value does not get increased due to throttling. The GTT message is discarded, discard measurement is pegged for that action, and an alarm is raised.</w:t>
      </w:r>
    </w:p>
    <w:p w14:paraId="6AAEAD82" w14:textId="77777777" w:rsidR="00486C6B" w:rsidRDefault="00486C6B" w:rsidP="00486C6B">
      <w:pPr>
        <w:pStyle w:val="BodyText"/>
        <w:widowControl w:val="0"/>
        <w:numPr>
          <w:ilvl w:val="0"/>
          <w:numId w:val="302"/>
        </w:numPr>
        <w:tabs>
          <w:tab w:val="left" w:pos="2041"/>
        </w:tabs>
        <w:spacing w:before="170" w:after="0" w:line="249" w:lineRule="auto"/>
        <w:ind w:right="524"/>
      </w:pPr>
      <w:r>
        <w:t>The alarm will get cleared once the aggregated sysmetric count drops below 90% of the configured threshold value.</w:t>
      </w:r>
    </w:p>
    <w:p w14:paraId="6052E076" w14:textId="77777777" w:rsidR="007B4898" w:rsidRDefault="00486C6B" w:rsidP="007B4898">
      <w:pPr>
        <w:pStyle w:val="BodyText"/>
        <w:widowControl w:val="0"/>
        <w:numPr>
          <w:ilvl w:val="0"/>
          <w:numId w:val="302"/>
        </w:numPr>
        <w:tabs>
          <w:tab w:val="left" w:pos="2041"/>
        </w:tabs>
        <w:spacing w:before="170" w:after="0" w:line="249" w:lineRule="auto"/>
        <w:ind w:right="524"/>
      </w:pPr>
      <w:r>
        <w:t>As there is no local sysmetric is pegged, the aggregated count will be decreased in next sliding window. Convergence time is 2 sec.</w:t>
      </w:r>
    </w:p>
    <w:p w14:paraId="5B963EE7" w14:textId="56028E0B" w:rsidR="00486C6B" w:rsidRPr="007B4898" w:rsidRDefault="00486C6B" w:rsidP="00DB0187">
      <w:pPr>
        <w:pStyle w:val="BodyText"/>
        <w:widowControl w:val="0"/>
        <w:numPr>
          <w:ilvl w:val="0"/>
          <w:numId w:val="302"/>
        </w:numPr>
        <w:tabs>
          <w:tab w:val="left" w:pos="2041"/>
        </w:tabs>
        <w:spacing w:before="170" w:after="0" w:line="249" w:lineRule="auto"/>
        <w:ind w:right="524"/>
      </w:pPr>
      <w:r w:rsidRPr="007B4898">
        <w:t>Once the cumulative value drops below the configured threshold, it will allow the GTT messages for that action and the local sysmetric count will be increased.</w:t>
      </w:r>
      <w:r w:rsidR="007B4898" w:rsidRPr="007B4898">
        <w:br/>
      </w:r>
      <w:r w:rsidR="007B4898" w:rsidRPr="007B4898">
        <w:br/>
        <w:t xml:space="preserve">Note: </w:t>
      </w:r>
      <w:r w:rsidR="007B4898" w:rsidRPr="00DB0187">
        <w:t>For GTT Throttle action, an error margin of +2% to -2% of the provisioned threshold value must be considered. The error margin depends on the cloud infrastructure load &amp; burst pattern of incoming traffic.</w:t>
      </w:r>
      <w:r w:rsidR="007B4898" w:rsidRPr="00DB0187">
        <w:br/>
      </w:r>
    </w:p>
    <w:p w14:paraId="71B11314" w14:textId="77777777" w:rsidR="00486C6B" w:rsidRDefault="00486C6B" w:rsidP="00DB0187">
      <w:pPr>
        <w:pStyle w:val="BodyText"/>
        <w:spacing w:before="74"/>
        <w:ind w:right="274"/>
        <w:rPr>
          <w:rFonts w:ascii="Liberation Sans" w:eastAsia="Liberation Sans" w:hAnsi="Liberation Sans" w:cstheme="minorBidi"/>
        </w:rPr>
      </w:pPr>
      <w:r>
        <w:t>The following figure shows the process flow for GTT Throttle action:</w:t>
      </w:r>
    </w:p>
    <w:p w14:paraId="733B8B35" w14:textId="77777777" w:rsidR="00486C6B" w:rsidRDefault="00486C6B" w:rsidP="00C616EA">
      <w:pPr>
        <w:pStyle w:val="BodyText"/>
        <w:rPr>
          <w:b/>
          <w:bCs/>
        </w:rPr>
      </w:pPr>
    </w:p>
    <w:p w14:paraId="6358B61C" w14:textId="5E863069" w:rsidR="00C616EA" w:rsidRDefault="00CC6669" w:rsidP="00DB0187">
      <w:pPr>
        <w:pStyle w:val="BodyText"/>
        <w:ind w:left="720"/>
      </w:pPr>
      <w:r>
        <w:rPr>
          <w:noProof/>
          <w:lang w:eastAsia="en-US"/>
        </w:rPr>
        <w:lastRenderedPageBreak/>
        <w:drawing>
          <wp:inline distT="0" distB="0" distL="0" distR="0" wp14:anchorId="4F9AD2A0" wp14:editId="018F3486">
            <wp:extent cx="4572000" cy="4648200"/>
            <wp:effectExtent l="0" t="0" r="0" b="0"/>
            <wp:docPr id="4" name="Content Placeholder 1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 name="Content Placeholder 12"/>
                    <pic:cNvPicPr>
                      <a:picLocks noGrp="1" noChangeAspect="1"/>
                    </pic:cNvPicPr>
                  </pic:nvPicPr>
                  <pic:blipFill>
                    <a:blip r:embed="rId47"/>
                    <a:stretch>
                      <a:fillRect/>
                    </a:stretch>
                  </pic:blipFill>
                  <pic:spPr>
                    <a:xfrm>
                      <a:off x="0" y="0"/>
                      <a:ext cx="4572000" cy="4648200"/>
                    </a:xfrm>
                    <a:prstGeom prst="rect">
                      <a:avLst/>
                    </a:prstGeom>
                  </pic:spPr>
                </pic:pic>
              </a:graphicData>
            </a:graphic>
          </wp:inline>
        </w:drawing>
      </w:r>
    </w:p>
    <w:p w14:paraId="2CD027BD" w14:textId="4F7A0F3C" w:rsidR="00C616EA" w:rsidRDefault="00C616EA" w:rsidP="00F3477B">
      <w:pPr>
        <w:pStyle w:val="Caption"/>
      </w:pPr>
      <w:bookmarkStart w:id="2702" w:name="_Toc42875754"/>
      <w:r>
        <w:t xml:space="preserve">Figure </w:t>
      </w:r>
      <w:r>
        <w:rPr>
          <w:b w:val="0"/>
          <w:i w:val="0"/>
          <w:noProof/>
        </w:rPr>
        <w:fldChar w:fldCharType="begin"/>
      </w:r>
      <w:r>
        <w:rPr>
          <w:noProof/>
        </w:rPr>
        <w:instrText xml:space="preserve"> SEQ Figure \* ARABIC </w:instrText>
      </w:r>
      <w:r>
        <w:rPr>
          <w:b w:val="0"/>
          <w:i w:val="0"/>
          <w:noProof/>
        </w:rPr>
        <w:fldChar w:fldCharType="separate"/>
      </w:r>
      <w:r w:rsidR="005242B3">
        <w:rPr>
          <w:noProof/>
        </w:rPr>
        <w:t>31</w:t>
      </w:r>
      <w:r>
        <w:rPr>
          <w:b w:val="0"/>
          <w:i w:val="0"/>
          <w:noProof/>
        </w:rPr>
        <w:fldChar w:fldCharType="end"/>
      </w:r>
      <w:r>
        <w:t xml:space="preserve"> – </w:t>
      </w:r>
      <w:r w:rsidR="00CC6669">
        <w:t>Process Flow of GTT Throttle Action</w:t>
      </w:r>
      <w:bookmarkEnd w:id="2702"/>
    </w:p>
    <w:p w14:paraId="4891454B" w14:textId="77777777" w:rsidR="00C616EA" w:rsidRDefault="00C616EA" w:rsidP="00C616EA">
      <w:pPr>
        <w:pStyle w:val="BodyText"/>
        <w:rPr>
          <w:b/>
          <w:bCs/>
        </w:rPr>
      </w:pPr>
    </w:p>
    <w:p w14:paraId="4800692D" w14:textId="77777777" w:rsidR="00C616EA" w:rsidRDefault="00C616EA" w:rsidP="00DB0187">
      <w:pPr>
        <w:pStyle w:val="Heading4"/>
        <w:numPr>
          <w:ilvl w:val="2"/>
          <w:numId w:val="280"/>
        </w:numPr>
      </w:pPr>
      <w:r>
        <w:t>MEALS</w:t>
      </w:r>
    </w:p>
    <w:p w14:paraId="52CFB76B" w14:textId="5087FB7B" w:rsidR="00C616EA" w:rsidRDefault="00C616EA" w:rsidP="00C616EA">
      <w:pPr>
        <w:pStyle w:val="NoSpacing"/>
        <w:numPr>
          <w:ilvl w:val="3"/>
          <w:numId w:val="280"/>
        </w:numPr>
        <w:rPr>
          <w:rFonts w:ascii="Arial" w:hAnsi="Arial" w:cs="Arial"/>
          <w:b/>
          <w:sz w:val="20"/>
          <w:szCs w:val="20"/>
        </w:rPr>
      </w:pPr>
      <w:r>
        <w:rPr>
          <w:rFonts w:ascii="Arial" w:hAnsi="Arial" w:cs="Arial"/>
          <w:b/>
          <w:sz w:val="20"/>
          <w:szCs w:val="20"/>
        </w:rPr>
        <w:t>Measurements</w:t>
      </w:r>
    </w:p>
    <w:p w14:paraId="0BC789E2" w14:textId="70EE71EF" w:rsidR="001D6435" w:rsidRPr="00DB0187" w:rsidRDefault="004035E1" w:rsidP="00CD52B5">
      <w:pPr>
        <w:pStyle w:val="Caption"/>
      </w:pPr>
      <w:bookmarkStart w:id="2703" w:name="_Toc42875827"/>
      <w:r>
        <w:t xml:space="preserve">Table </w:t>
      </w:r>
      <w:r>
        <w:rPr>
          <w:noProof/>
        </w:rPr>
        <w:fldChar w:fldCharType="begin"/>
      </w:r>
      <w:r>
        <w:rPr>
          <w:noProof/>
        </w:rPr>
        <w:instrText xml:space="preserve"> SEQ Table \* ARABIC </w:instrText>
      </w:r>
      <w:r>
        <w:rPr>
          <w:noProof/>
        </w:rPr>
        <w:fldChar w:fldCharType="separate"/>
      </w:r>
      <w:r w:rsidR="005242B3">
        <w:rPr>
          <w:noProof/>
        </w:rPr>
        <w:t>72</w:t>
      </w:r>
      <w:r>
        <w:rPr>
          <w:noProof/>
        </w:rPr>
        <w:fldChar w:fldCharType="end"/>
      </w:r>
      <w:r>
        <w:t xml:space="preserve"> – Measurements</w:t>
      </w:r>
      <w:bookmarkEnd w:id="2703"/>
    </w:p>
    <w:tbl>
      <w:tblPr>
        <w:tblW w:w="374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872"/>
        <w:gridCol w:w="1228"/>
        <w:gridCol w:w="1284"/>
        <w:gridCol w:w="943"/>
        <w:gridCol w:w="1010"/>
        <w:gridCol w:w="644"/>
      </w:tblGrid>
      <w:tr w:rsidR="00E86A1E" w:rsidRPr="00F54F96" w14:paraId="714EB5BC" w14:textId="509095A4" w:rsidTr="00C05291">
        <w:trPr>
          <w:trHeight w:val="675"/>
        </w:trPr>
        <w:tc>
          <w:tcPr>
            <w:tcW w:w="1012" w:type="pct"/>
            <w:shd w:val="clear" w:color="auto" w:fill="BFBFBF" w:themeFill="background1" w:themeFillShade="BF"/>
            <w:tcMar>
              <w:top w:w="72" w:type="dxa"/>
              <w:left w:w="144" w:type="dxa"/>
              <w:bottom w:w="72" w:type="dxa"/>
              <w:right w:w="144" w:type="dxa"/>
            </w:tcMar>
            <w:hideMark/>
          </w:tcPr>
          <w:p w14:paraId="59EE02E5" w14:textId="7FA68D66" w:rsidR="00E86A1E" w:rsidRPr="00DB0187" w:rsidRDefault="00E86A1E" w:rsidP="001D6435">
            <w:pPr>
              <w:pStyle w:val="BodyText"/>
              <w:rPr>
                <w:rFonts w:ascii="Garamond" w:hAnsi="Garamond"/>
                <w:b/>
                <w:bCs/>
              </w:rPr>
            </w:pPr>
            <w:r w:rsidRPr="00DB0187">
              <w:rPr>
                <w:rFonts w:ascii="Garamond" w:hAnsi="Garamond"/>
                <w:b/>
                <w:bCs/>
              </w:rPr>
              <w:t>Measurement Name</w:t>
            </w:r>
          </w:p>
        </w:tc>
        <w:tc>
          <w:tcPr>
            <w:tcW w:w="852" w:type="pct"/>
            <w:shd w:val="clear" w:color="auto" w:fill="BFBFBF" w:themeFill="background1" w:themeFillShade="BF"/>
            <w:tcMar>
              <w:top w:w="72" w:type="dxa"/>
              <w:left w:w="144" w:type="dxa"/>
              <w:bottom w:w="72" w:type="dxa"/>
              <w:right w:w="144" w:type="dxa"/>
            </w:tcMar>
            <w:hideMark/>
          </w:tcPr>
          <w:p w14:paraId="1AF1F601" w14:textId="619ABF55" w:rsidR="00E86A1E" w:rsidRPr="00DB0187" w:rsidRDefault="00E86A1E" w:rsidP="001D6435">
            <w:pPr>
              <w:pStyle w:val="BodyText"/>
              <w:rPr>
                <w:rFonts w:ascii="Garamond" w:hAnsi="Garamond"/>
                <w:b/>
                <w:bCs/>
              </w:rPr>
            </w:pPr>
            <w:r w:rsidRPr="00DB0187">
              <w:rPr>
                <w:rFonts w:ascii="Garamond" w:hAnsi="Garamond"/>
                <w:b/>
                <w:bCs/>
              </w:rPr>
              <w:t>Dimension</w:t>
            </w:r>
          </w:p>
        </w:tc>
        <w:tc>
          <w:tcPr>
            <w:tcW w:w="990" w:type="pct"/>
            <w:shd w:val="clear" w:color="auto" w:fill="BFBFBF" w:themeFill="background1" w:themeFillShade="BF"/>
            <w:tcMar>
              <w:top w:w="72" w:type="dxa"/>
              <w:left w:w="144" w:type="dxa"/>
              <w:bottom w:w="72" w:type="dxa"/>
              <w:right w:w="144" w:type="dxa"/>
            </w:tcMar>
            <w:vAlign w:val="center"/>
            <w:hideMark/>
          </w:tcPr>
          <w:p w14:paraId="4F77483F" w14:textId="77777777" w:rsidR="00E86A1E" w:rsidRPr="00DB0187" w:rsidRDefault="00E86A1E" w:rsidP="001D6435">
            <w:pPr>
              <w:pStyle w:val="BodyText"/>
              <w:rPr>
                <w:rFonts w:ascii="Garamond" w:hAnsi="Garamond"/>
                <w:b/>
                <w:bCs/>
              </w:rPr>
            </w:pPr>
            <w:r w:rsidRPr="00F54F96">
              <w:rPr>
                <w:rFonts w:ascii="Garamond" w:hAnsi="Garamond"/>
                <w:b/>
                <w:bCs/>
              </w:rPr>
              <w:t>Description</w:t>
            </w:r>
          </w:p>
        </w:tc>
        <w:tc>
          <w:tcPr>
            <w:tcW w:w="1278" w:type="pct"/>
            <w:shd w:val="clear" w:color="auto" w:fill="BFBFBF" w:themeFill="background1" w:themeFillShade="BF"/>
            <w:tcMar>
              <w:top w:w="72" w:type="dxa"/>
              <w:left w:w="144" w:type="dxa"/>
              <w:bottom w:w="72" w:type="dxa"/>
              <w:right w:w="144" w:type="dxa"/>
            </w:tcMar>
            <w:vAlign w:val="center"/>
            <w:hideMark/>
          </w:tcPr>
          <w:p w14:paraId="2E1B8875" w14:textId="11781A02" w:rsidR="00E86A1E" w:rsidRPr="00DB0187" w:rsidRDefault="00E86A1E" w:rsidP="001D6435">
            <w:pPr>
              <w:pStyle w:val="BodyText"/>
              <w:rPr>
                <w:rFonts w:ascii="Garamond" w:hAnsi="Garamond"/>
                <w:b/>
                <w:bCs/>
              </w:rPr>
            </w:pPr>
            <w:r>
              <w:rPr>
                <w:rFonts w:ascii="Garamond" w:hAnsi="Garamond"/>
                <w:b/>
                <w:bCs/>
              </w:rPr>
              <w:t>Interval in Mins</w:t>
            </w:r>
          </w:p>
        </w:tc>
        <w:tc>
          <w:tcPr>
            <w:tcW w:w="470" w:type="pct"/>
            <w:shd w:val="clear" w:color="auto" w:fill="BFBFBF" w:themeFill="background1" w:themeFillShade="BF"/>
          </w:tcPr>
          <w:p w14:paraId="7AFB23E7" w14:textId="21823166" w:rsidR="00E86A1E" w:rsidRDefault="00E86A1E" w:rsidP="001D6435">
            <w:pPr>
              <w:pStyle w:val="BodyText"/>
              <w:rPr>
                <w:rFonts w:ascii="Garamond" w:hAnsi="Garamond"/>
                <w:b/>
                <w:bCs/>
              </w:rPr>
            </w:pPr>
            <w:r>
              <w:rPr>
                <w:rFonts w:ascii="Garamond" w:hAnsi="Garamond"/>
                <w:b/>
                <w:bCs/>
              </w:rPr>
              <w:t>Group</w:t>
            </w:r>
          </w:p>
        </w:tc>
        <w:tc>
          <w:tcPr>
            <w:tcW w:w="397" w:type="pct"/>
            <w:shd w:val="clear" w:color="auto" w:fill="BFBFBF" w:themeFill="background1" w:themeFillShade="BF"/>
          </w:tcPr>
          <w:p w14:paraId="55C983ED" w14:textId="65A47DFF" w:rsidR="00E86A1E" w:rsidRDefault="00E86A1E" w:rsidP="001D6435">
            <w:pPr>
              <w:pStyle w:val="BodyText"/>
              <w:rPr>
                <w:rFonts w:ascii="Garamond" w:hAnsi="Garamond"/>
                <w:b/>
                <w:bCs/>
              </w:rPr>
            </w:pPr>
            <w:r>
              <w:rPr>
                <w:rFonts w:ascii="Garamond" w:hAnsi="Garamond"/>
                <w:b/>
                <w:bCs/>
              </w:rPr>
              <w:t>Type</w:t>
            </w:r>
          </w:p>
        </w:tc>
      </w:tr>
      <w:tr w:rsidR="00E86A1E" w:rsidRPr="00F54F96" w14:paraId="534CC7AD" w14:textId="2ED702A6" w:rsidTr="00C05291">
        <w:trPr>
          <w:trHeight w:val="2090"/>
        </w:trPr>
        <w:tc>
          <w:tcPr>
            <w:tcW w:w="1012" w:type="pct"/>
            <w:shd w:val="clear" w:color="auto" w:fill="FFFFFF" w:themeFill="background1"/>
            <w:tcMar>
              <w:top w:w="72" w:type="dxa"/>
              <w:left w:w="144" w:type="dxa"/>
              <w:bottom w:w="72" w:type="dxa"/>
              <w:right w:w="144" w:type="dxa"/>
            </w:tcMar>
            <w:vAlign w:val="center"/>
            <w:hideMark/>
          </w:tcPr>
          <w:p w14:paraId="3218A41C" w14:textId="024B3FB9" w:rsidR="00E86A1E" w:rsidRPr="00DB0187" w:rsidRDefault="00E86A1E" w:rsidP="00DB0187">
            <w:pPr>
              <w:rPr>
                <w:rFonts w:ascii="Garamond" w:hAnsi="Garamond" w:cs="Calibri"/>
                <w:color w:val="000000"/>
                <w:lang w:eastAsia="en-US"/>
              </w:rPr>
            </w:pPr>
            <w:r w:rsidRPr="00DB0187">
              <w:rPr>
                <w:rFonts w:ascii="Garamond" w:hAnsi="Garamond" w:cs="Calibri"/>
                <w:color w:val="000000"/>
                <w:lang w:eastAsia="en-US"/>
              </w:rPr>
              <w:t>VstpThrottleActionMsgRatePeak</w:t>
            </w:r>
          </w:p>
        </w:tc>
        <w:tc>
          <w:tcPr>
            <w:tcW w:w="852" w:type="pct"/>
            <w:shd w:val="clear" w:color="auto" w:fill="FFFFFF" w:themeFill="background1"/>
            <w:tcMar>
              <w:top w:w="72" w:type="dxa"/>
              <w:left w:w="144" w:type="dxa"/>
              <w:bottom w:w="72" w:type="dxa"/>
              <w:right w:w="144" w:type="dxa"/>
            </w:tcMar>
            <w:vAlign w:val="center"/>
            <w:hideMark/>
          </w:tcPr>
          <w:p w14:paraId="765CA780" w14:textId="1BD85528" w:rsidR="00E86A1E" w:rsidRPr="00DB0187" w:rsidRDefault="00E86A1E" w:rsidP="00DB0187">
            <w:pPr>
              <w:rPr>
                <w:rFonts w:ascii="Garamond" w:hAnsi="Garamond" w:cs="Calibri"/>
                <w:color w:val="000000"/>
                <w:lang w:eastAsia="en-US"/>
              </w:rPr>
            </w:pPr>
            <w:r w:rsidRPr="00DB0187">
              <w:rPr>
                <w:rFonts w:ascii="Garamond" w:hAnsi="Garamond" w:cs="Calibri"/>
                <w:color w:val="000000"/>
                <w:lang w:eastAsia="en-US"/>
              </w:rPr>
              <w:t>Arrayed</w:t>
            </w:r>
          </w:p>
        </w:tc>
        <w:tc>
          <w:tcPr>
            <w:tcW w:w="990" w:type="pct"/>
            <w:shd w:val="clear" w:color="auto" w:fill="FFFFFF" w:themeFill="background1"/>
            <w:tcMar>
              <w:top w:w="72" w:type="dxa"/>
              <w:left w:w="144" w:type="dxa"/>
              <w:bottom w:w="72" w:type="dxa"/>
              <w:right w:w="144" w:type="dxa"/>
            </w:tcMar>
            <w:vAlign w:val="center"/>
            <w:hideMark/>
          </w:tcPr>
          <w:p w14:paraId="2B962379" w14:textId="77777777" w:rsidR="00E86A1E" w:rsidRPr="00DB0187" w:rsidRDefault="00E86A1E" w:rsidP="00DB0187">
            <w:pPr>
              <w:rPr>
                <w:rFonts w:ascii="Garamond" w:hAnsi="Garamond" w:cs="Calibri"/>
                <w:color w:val="000000"/>
                <w:lang w:eastAsia="en-US"/>
              </w:rPr>
            </w:pPr>
            <w:r w:rsidRPr="00DB0187">
              <w:rPr>
                <w:rFonts w:ascii="Garamond" w:hAnsi="Garamond" w:cs="Calibri"/>
                <w:color w:val="000000"/>
                <w:lang w:eastAsia="en-US"/>
              </w:rPr>
              <w:t>The peak number of messages Aggregated per GTT Throttle Action.</w:t>
            </w:r>
          </w:p>
          <w:p w14:paraId="5B92D7D4" w14:textId="554794CE" w:rsidR="00E86A1E" w:rsidRPr="00DB0187" w:rsidRDefault="00E86A1E" w:rsidP="00DB0187">
            <w:pPr>
              <w:rPr>
                <w:rFonts w:ascii="Garamond" w:hAnsi="Garamond" w:cs="Calibri"/>
                <w:color w:val="000000"/>
                <w:lang w:eastAsia="en-US"/>
              </w:rPr>
            </w:pPr>
          </w:p>
        </w:tc>
        <w:tc>
          <w:tcPr>
            <w:tcW w:w="1278" w:type="pct"/>
            <w:shd w:val="clear" w:color="auto" w:fill="FFFFFF" w:themeFill="background1"/>
            <w:tcMar>
              <w:top w:w="72" w:type="dxa"/>
              <w:left w:w="144" w:type="dxa"/>
              <w:bottom w:w="72" w:type="dxa"/>
              <w:right w:w="144" w:type="dxa"/>
            </w:tcMar>
            <w:vAlign w:val="center"/>
            <w:hideMark/>
          </w:tcPr>
          <w:p w14:paraId="2B6EC372" w14:textId="3624994C" w:rsidR="00E86A1E" w:rsidRPr="00DB0187" w:rsidRDefault="00E86A1E" w:rsidP="00DB0187">
            <w:pPr>
              <w:rPr>
                <w:rFonts w:ascii="Garamond" w:hAnsi="Garamond" w:cs="Calibri"/>
                <w:color w:val="000000"/>
                <w:lang w:eastAsia="en-US"/>
              </w:rPr>
            </w:pPr>
            <w:r w:rsidRPr="00DB0187">
              <w:rPr>
                <w:rFonts w:ascii="Garamond" w:hAnsi="Garamond" w:cs="Calibri"/>
                <w:color w:val="000000"/>
                <w:lang w:eastAsia="en-US"/>
              </w:rPr>
              <w:t>5</w:t>
            </w:r>
          </w:p>
        </w:tc>
        <w:tc>
          <w:tcPr>
            <w:tcW w:w="470" w:type="pct"/>
            <w:shd w:val="clear" w:color="auto" w:fill="FFFFFF" w:themeFill="background1"/>
          </w:tcPr>
          <w:p w14:paraId="1E0B8A2E" w14:textId="0EE34DB3" w:rsidR="00E86A1E" w:rsidRPr="00DB0187" w:rsidRDefault="00E86A1E" w:rsidP="00DB0187">
            <w:pPr>
              <w:rPr>
                <w:rFonts w:ascii="Garamond" w:hAnsi="Garamond" w:cs="Calibri"/>
                <w:color w:val="000000"/>
                <w:lang w:eastAsia="en-US"/>
              </w:rPr>
            </w:pPr>
            <w:r w:rsidRPr="00DB0187">
              <w:rPr>
                <w:rFonts w:ascii="Garamond" w:hAnsi="Garamond" w:cs="Calibri"/>
                <w:color w:val="000000"/>
                <w:lang w:eastAsia="en-US"/>
              </w:rPr>
              <w:t>Performance</w:t>
            </w:r>
          </w:p>
        </w:tc>
        <w:tc>
          <w:tcPr>
            <w:tcW w:w="397" w:type="pct"/>
            <w:shd w:val="clear" w:color="auto" w:fill="FFFFFF" w:themeFill="background1"/>
          </w:tcPr>
          <w:p w14:paraId="098D7532" w14:textId="12A72D9C" w:rsidR="00E86A1E" w:rsidRPr="00DB0187" w:rsidRDefault="00E86A1E" w:rsidP="00DB0187">
            <w:pPr>
              <w:rPr>
                <w:rFonts w:ascii="Garamond" w:hAnsi="Garamond" w:cs="Calibri"/>
                <w:color w:val="000000"/>
                <w:lang w:eastAsia="en-US"/>
              </w:rPr>
            </w:pPr>
            <w:r w:rsidRPr="00DB0187">
              <w:rPr>
                <w:rFonts w:ascii="Garamond" w:hAnsi="Garamond" w:cs="Calibri"/>
                <w:color w:val="000000"/>
                <w:lang w:eastAsia="en-US"/>
              </w:rPr>
              <w:t>Max</w:t>
            </w:r>
          </w:p>
        </w:tc>
      </w:tr>
      <w:tr w:rsidR="00E86A1E" w:rsidRPr="00F54F96" w14:paraId="1DB67788" w14:textId="12D5BF4E" w:rsidTr="00C05291">
        <w:trPr>
          <w:trHeight w:val="2090"/>
        </w:trPr>
        <w:tc>
          <w:tcPr>
            <w:tcW w:w="1012" w:type="pct"/>
            <w:shd w:val="clear" w:color="auto" w:fill="FFFFFF" w:themeFill="background1"/>
            <w:tcMar>
              <w:top w:w="72" w:type="dxa"/>
              <w:left w:w="144" w:type="dxa"/>
              <w:bottom w:w="72" w:type="dxa"/>
              <w:right w:w="144" w:type="dxa"/>
            </w:tcMar>
            <w:vAlign w:val="center"/>
            <w:hideMark/>
          </w:tcPr>
          <w:p w14:paraId="63F74458" w14:textId="77777777" w:rsidR="00C05291" w:rsidRPr="00DB0187" w:rsidRDefault="00C05291" w:rsidP="00C05291">
            <w:pPr>
              <w:rPr>
                <w:rFonts w:ascii="Garamond" w:hAnsi="Garamond" w:cs="Calibri"/>
                <w:color w:val="000000"/>
                <w:lang w:eastAsia="en-US"/>
              </w:rPr>
            </w:pPr>
            <w:r w:rsidRPr="00DB0187">
              <w:rPr>
                <w:rFonts w:ascii="Garamond" w:hAnsi="Garamond" w:cs="Calibri"/>
                <w:color w:val="000000"/>
                <w:lang w:eastAsia="en-US"/>
              </w:rPr>
              <w:lastRenderedPageBreak/>
              <w:t>VstpThrottleActionMsgRateAvg</w:t>
            </w:r>
          </w:p>
          <w:p w14:paraId="4A330ED5" w14:textId="09110E92" w:rsidR="00E86A1E" w:rsidRPr="00DB0187" w:rsidRDefault="00E86A1E" w:rsidP="001D6435">
            <w:pPr>
              <w:pStyle w:val="BodyText"/>
              <w:rPr>
                <w:rFonts w:ascii="Garamond" w:hAnsi="Garamond" w:cs="Calibri"/>
                <w:color w:val="000000"/>
                <w:lang w:eastAsia="en-US"/>
              </w:rPr>
            </w:pPr>
          </w:p>
        </w:tc>
        <w:tc>
          <w:tcPr>
            <w:tcW w:w="852" w:type="pct"/>
            <w:shd w:val="clear" w:color="auto" w:fill="FFFFFF" w:themeFill="background1"/>
            <w:tcMar>
              <w:top w:w="72" w:type="dxa"/>
              <w:left w:w="144" w:type="dxa"/>
              <w:bottom w:w="72" w:type="dxa"/>
              <w:right w:w="144" w:type="dxa"/>
            </w:tcMar>
            <w:vAlign w:val="center"/>
            <w:hideMark/>
          </w:tcPr>
          <w:p w14:paraId="23CCD6B9" w14:textId="3519D91E" w:rsidR="00E86A1E" w:rsidRPr="00DB0187" w:rsidRDefault="00C05291" w:rsidP="001D6435">
            <w:pPr>
              <w:pStyle w:val="BodyText"/>
              <w:rPr>
                <w:rFonts w:ascii="Garamond" w:hAnsi="Garamond" w:cs="Calibri"/>
                <w:color w:val="000000"/>
                <w:lang w:eastAsia="en-US"/>
              </w:rPr>
            </w:pPr>
            <w:r w:rsidRPr="00DB0187">
              <w:rPr>
                <w:rFonts w:ascii="Garamond" w:hAnsi="Garamond" w:cs="Calibri"/>
                <w:color w:val="000000"/>
                <w:lang w:eastAsia="en-US"/>
              </w:rPr>
              <w:t>Arrayed</w:t>
            </w:r>
          </w:p>
        </w:tc>
        <w:tc>
          <w:tcPr>
            <w:tcW w:w="990" w:type="pct"/>
            <w:shd w:val="clear" w:color="auto" w:fill="FFFFFF" w:themeFill="background1"/>
            <w:tcMar>
              <w:top w:w="72" w:type="dxa"/>
              <w:left w:w="144" w:type="dxa"/>
              <w:bottom w:w="72" w:type="dxa"/>
              <w:right w:w="144" w:type="dxa"/>
            </w:tcMar>
            <w:vAlign w:val="center"/>
            <w:hideMark/>
          </w:tcPr>
          <w:p w14:paraId="41D6E27A" w14:textId="77777777" w:rsidR="00C05291" w:rsidRPr="00DB0187" w:rsidRDefault="00C05291" w:rsidP="00C05291">
            <w:pPr>
              <w:pStyle w:val="BodyText"/>
              <w:rPr>
                <w:rFonts w:ascii="Garamond" w:hAnsi="Garamond" w:cs="Calibri"/>
                <w:color w:val="000000"/>
                <w:lang w:eastAsia="en-US"/>
              </w:rPr>
            </w:pPr>
            <w:r w:rsidRPr="00DB0187">
              <w:rPr>
                <w:rFonts w:ascii="Garamond" w:hAnsi="Garamond" w:cs="Calibri"/>
                <w:color w:val="000000"/>
                <w:lang w:eastAsia="en-US"/>
              </w:rPr>
              <w:t>The Average number of messages Aggregated per GTT Throttle Action.</w:t>
            </w:r>
          </w:p>
          <w:p w14:paraId="04564CC7" w14:textId="3BAB2BF1" w:rsidR="00E86A1E" w:rsidRPr="00DB0187" w:rsidRDefault="00E86A1E" w:rsidP="001D6435">
            <w:pPr>
              <w:pStyle w:val="BodyText"/>
              <w:rPr>
                <w:rFonts w:ascii="Garamond" w:hAnsi="Garamond" w:cs="Calibri"/>
                <w:color w:val="000000"/>
                <w:lang w:eastAsia="en-US"/>
              </w:rPr>
            </w:pPr>
          </w:p>
        </w:tc>
        <w:tc>
          <w:tcPr>
            <w:tcW w:w="1278" w:type="pct"/>
            <w:shd w:val="clear" w:color="auto" w:fill="FFFFFF" w:themeFill="background1"/>
            <w:tcMar>
              <w:top w:w="72" w:type="dxa"/>
              <w:left w:w="144" w:type="dxa"/>
              <w:bottom w:w="72" w:type="dxa"/>
              <w:right w:w="144" w:type="dxa"/>
            </w:tcMar>
            <w:vAlign w:val="center"/>
            <w:hideMark/>
          </w:tcPr>
          <w:p w14:paraId="7DCC3266" w14:textId="0A6911E5" w:rsidR="00E86A1E" w:rsidRPr="00DB0187" w:rsidRDefault="00C05291" w:rsidP="001D6435">
            <w:pPr>
              <w:pStyle w:val="BodyText"/>
              <w:rPr>
                <w:rFonts w:ascii="Garamond" w:hAnsi="Garamond" w:cs="Calibri"/>
                <w:color w:val="000000"/>
                <w:lang w:eastAsia="en-US"/>
              </w:rPr>
            </w:pPr>
            <w:r w:rsidRPr="00DB0187">
              <w:rPr>
                <w:rFonts w:ascii="Garamond" w:hAnsi="Garamond" w:cs="Calibri"/>
                <w:color w:val="000000"/>
                <w:lang w:eastAsia="en-US"/>
              </w:rPr>
              <w:t>5</w:t>
            </w:r>
          </w:p>
        </w:tc>
        <w:tc>
          <w:tcPr>
            <w:tcW w:w="470" w:type="pct"/>
            <w:shd w:val="clear" w:color="auto" w:fill="FFFFFF" w:themeFill="background1"/>
          </w:tcPr>
          <w:p w14:paraId="6B93F688" w14:textId="45F356BD" w:rsidR="00E86A1E" w:rsidRPr="00DB0187" w:rsidRDefault="00C05291" w:rsidP="001D6435">
            <w:pPr>
              <w:pStyle w:val="BodyText"/>
              <w:rPr>
                <w:rFonts w:ascii="Garamond" w:hAnsi="Garamond" w:cs="Calibri"/>
                <w:color w:val="000000"/>
                <w:lang w:eastAsia="en-US"/>
              </w:rPr>
            </w:pPr>
            <w:r w:rsidRPr="00DB0187">
              <w:rPr>
                <w:rFonts w:ascii="Garamond" w:hAnsi="Garamond" w:cs="Calibri"/>
                <w:color w:val="000000"/>
                <w:lang w:eastAsia="en-US"/>
              </w:rPr>
              <w:t>Performance</w:t>
            </w:r>
          </w:p>
        </w:tc>
        <w:tc>
          <w:tcPr>
            <w:tcW w:w="397" w:type="pct"/>
            <w:shd w:val="clear" w:color="auto" w:fill="FFFFFF" w:themeFill="background1"/>
          </w:tcPr>
          <w:p w14:paraId="2D18D965" w14:textId="6F50561D" w:rsidR="00E86A1E" w:rsidRPr="00DB0187" w:rsidRDefault="00C05291" w:rsidP="001D6435">
            <w:pPr>
              <w:pStyle w:val="BodyText"/>
              <w:rPr>
                <w:rFonts w:ascii="Garamond" w:hAnsi="Garamond" w:cs="Calibri"/>
                <w:color w:val="000000"/>
                <w:lang w:eastAsia="en-US"/>
              </w:rPr>
            </w:pPr>
            <w:r w:rsidRPr="00DB0187">
              <w:rPr>
                <w:rFonts w:ascii="Garamond" w:hAnsi="Garamond" w:cs="Calibri"/>
                <w:color w:val="000000"/>
                <w:lang w:eastAsia="en-US"/>
              </w:rPr>
              <w:t>Average</w:t>
            </w:r>
          </w:p>
        </w:tc>
      </w:tr>
      <w:tr w:rsidR="00C05291" w:rsidRPr="00F54F96" w14:paraId="707F2202" w14:textId="77777777" w:rsidTr="00C05291">
        <w:trPr>
          <w:trHeight w:val="2090"/>
        </w:trPr>
        <w:tc>
          <w:tcPr>
            <w:tcW w:w="1012" w:type="pct"/>
            <w:shd w:val="clear" w:color="auto" w:fill="FFFFFF" w:themeFill="background1"/>
            <w:tcMar>
              <w:top w:w="72" w:type="dxa"/>
              <w:left w:w="144" w:type="dxa"/>
              <w:bottom w:w="72" w:type="dxa"/>
              <w:right w:w="144" w:type="dxa"/>
            </w:tcMar>
            <w:vAlign w:val="center"/>
          </w:tcPr>
          <w:p w14:paraId="4F8D817D" w14:textId="3DA6B01C" w:rsidR="00C05291" w:rsidRPr="00C05291" w:rsidRDefault="00C05291" w:rsidP="00C05291">
            <w:pPr>
              <w:rPr>
                <w:rFonts w:ascii="Garamond" w:hAnsi="Garamond"/>
              </w:rPr>
            </w:pPr>
            <w:r w:rsidRPr="00C05291">
              <w:rPr>
                <w:rFonts w:ascii="Garamond" w:hAnsi="Garamond"/>
              </w:rPr>
              <w:t>VstpThrottleActionMsgDiscard</w:t>
            </w:r>
          </w:p>
        </w:tc>
        <w:tc>
          <w:tcPr>
            <w:tcW w:w="852" w:type="pct"/>
            <w:shd w:val="clear" w:color="auto" w:fill="FFFFFF" w:themeFill="background1"/>
            <w:tcMar>
              <w:top w:w="72" w:type="dxa"/>
              <w:left w:w="144" w:type="dxa"/>
              <w:bottom w:w="72" w:type="dxa"/>
              <w:right w:w="144" w:type="dxa"/>
            </w:tcMar>
            <w:vAlign w:val="center"/>
          </w:tcPr>
          <w:p w14:paraId="02AD7D45" w14:textId="63D939DF" w:rsidR="00C05291" w:rsidRPr="00C05291" w:rsidRDefault="00C05291" w:rsidP="001D6435">
            <w:pPr>
              <w:pStyle w:val="BodyText"/>
              <w:rPr>
                <w:rFonts w:ascii="Garamond" w:hAnsi="Garamond"/>
              </w:rPr>
            </w:pPr>
            <w:r w:rsidRPr="00C05291">
              <w:rPr>
                <w:rFonts w:ascii="Garamond" w:hAnsi="Garamond"/>
              </w:rPr>
              <w:t>Arrayed</w:t>
            </w:r>
          </w:p>
        </w:tc>
        <w:tc>
          <w:tcPr>
            <w:tcW w:w="990" w:type="pct"/>
            <w:shd w:val="clear" w:color="auto" w:fill="FFFFFF" w:themeFill="background1"/>
            <w:tcMar>
              <w:top w:w="72" w:type="dxa"/>
              <w:left w:w="144" w:type="dxa"/>
              <w:bottom w:w="72" w:type="dxa"/>
              <w:right w:w="144" w:type="dxa"/>
            </w:tcMar>
            <w:vAlign w:val="center"/>
          </w:tcPr>
          <w:p w14:paraId="4CB2B188" w14:textId="77777777" w:rsidR="00C05291" w:rsidRPr="00C05291" w:rsidRDefault="00C05291" w:rsidP="00C05291">
            <w:pPr>
              <w:pStyle w:val="BodyText"/>
              <w:rPr>
                <w:rFonts w:ascii="Garamond" w:hAnsi="Garamond"/>
              </w:rPr>
            </w:pPr>
            <w:r w:rsidRPr="00C05291">
              <w:rPr>
                <w:rFonts w:ascii="Garamond" w:hAnsi="Garamond"/>
              </w:rPr>
              <w:t>The number of messages discarded per GTT Throttle Action.</w:t>
            </w:r>
          </w:p>
          <w:p w14:paraId="54AB5FE9" w14:textId="77777777" w:rsidR="00C05291" w:rsidRPr="00C05291" w:rsidRDefault="00C05291" w:rsidP="00C05291">
            <w:pPr>
              <w:pStyle w:val="BodyText"/>
              <w:rPr>
                <w:rFonts w:ascii="Garamond" w:hAnsi="Garamond"/>
              </w:rPr>
            </w:pPr>
          </w:p>
        </w:tc>
        <w:tc>
          <w:tcPr>
            <w:tcW w:w="1278" w:type="pct"/>
            <w:shd w:val="clear" w:color="auto" w:fill="FFFFFF" w:themeFill="background1"/>
            <w:tcMar>
              <w:top w:w="72" w:type="dxa"/>
              <w:left w:w="144" w:type="dxa"/>
              <w:bottom w:w="72" w:type="dxa"/>
              <w:right w:w="144" w:type="dxa"/>
            </w:tcMar>
            <w:vAlign w:val="center"/>
          </w:tcPr>
          <w:p w14:paraId="57E22306" w14:textId="77777777" w:rsidR="00C05291" w:rsidRPr="00C05291" w:rsidRDefault="00C05291" w:rsidP="00C05291">
            <w:pPr>
              <w:pStyle w:val="BodyText"/>
              <w:rPr>
                <w:rFonts w:ascii="Garamond" w:hAnsi="Garamond"/>
              </w:rPr>
            </w:pPr>
            <w:r w:rsidRPr="00C05291">
              <w:rPr>
                <w:rFonts w:ascii="Garamond" w:hAnsi="Garamond"/>
              </w:rPr>
              <w:t>5</w:t>
            </w:r>
          </w:p>
          <w:p w14:paraId="4D8B4F0E" w14:textId="77777777" w:rsidR="00C05291" w:rsidRPr="00F54F96" w:rsidDel="00C05291" w:rsidRDefault="00C05291" w:rsidP="001D6435">
            <w:pPr>
              <w:pStyle w:val="BodyText"/>
              <w:rPr>
                <w:rFonts w:ascii="Garamond" w:hAnsi="Garamond"/>
              </w:rPr>
            </w:pPr>
          </w:p>
        </w:tc>
        <w:tc>
          <w:tcPr>
            <w:tcW w:w="470" w:type="pct"/>
            <w:shd w:val="clear" w:color="auto" w:fill="FFFFFF" w:themeFill="background1"/>
          </w:tcPr>
          <w:p w14:paraId="4FA23AC3" w14:textId="77777777" w:rsidR="00C05291" w:rsidRPr="00C05291" w:rsidRDefault="00C05291" w:rsidP="00C05291">
            <w:pPr>
              <w:pStyle w:val="BodyText"/>
              <w:rPr>
                <w:rFonts w:ascii="Garamond" w:hAnsi="Garamond"/>
              </w:rPr>
            </w:pPr>
            <w:r w:rsidRPr="00C05291">
              <w:rPr>
                <w:rFonts w:ascii="Garamond" w:hAnsi="Garamond"/>
              </w:rPr>
              <w:t>Exception</w:t>
            </w:r>
          </w:p>
          <w:p w14:paraId="74649BA8" w14:textId="77777777" w:rsidR="00C05291" w:rsidRDefault="00C05291" w:rsidP="001D6435">
            <w:pPr>
              <w:pStyle w:val="BodyText"/>
              <w:rPr>
                <w:rFonts w:ascii="Garamond" w:hAnsi="Garamond"/>
              </w:rPr>
            </w:pPr>
          </w:p>
        </w:tc>
        <w:tc>
          <w:tcPr>
            <w:tcW w:w="397" w:type="pct"/>
            <w:shd w:val="clear" w:color="auto" w:fill="FFFFFF" w:themeFill="background1"/>
          </w:tcPr>
          <w:p w14:paraId="52B4787D" w14:textId="3A1E2623" w:rsidR="00C05291" w:rsidRDefault="00C05291" w:rsidP="001D6435">
            <w:pPr>
              <w:pStyle w:val="BodyText"/>
              <w:rPr>
                <w:rFonts w:ascii="Garamond" w:hAnsi="Garamond"/>
              </w:rPr>
            </w:pPr>
            <w:r w:rsidRPr="00C05291">
              <w:rPr>
                <w:rFonts w:ascii="Garamond" w:hAnsi="Garamond"/>
              </w:rPr>
              <w:t>Simple</w:t>
            </w:r>
          </w:p>
        </w:tc>
      </w:tr>
    </w:tbl>
    <w:p w14:paraId="2605DC69" w14:textId="77777777" w:rsidR="001D6435" w:rsidRDefault="001D6435" w:rsidP="00DB0187">
      <w:pPr>
        <w:pStyle w:val="NoSpacing"/>
        <w:rPr>
          <w:rFonts w:ascii="Times New Roman" w:eastAsia="Times New Roman" w:hAnsi="Times New Roman"/>
          <w:sz w:val="20"/>
          <w:szCs w:val="20"/>
          <w:lang w:eastAsia="zh-CN"/>
        </w:rPr>
      </w:pPr>
    </w:p>
    <w:p w14:paraId="021210BE" w14:textId="77777777" w:rsidR="001D6435" w:rsidRDefault="001D6435" w:rsidP="00C616EA">
      <w:pPr>
        <w:pStyle w:val="NoSpacing"/>
        <w:ind w:firstLine="720"/>
        <w:rPr>
          <w:rFonts w:ascii="Times New Roman" w:eastAsia="Times New Roman" w:hAnsi="Times New Roman"/>
          <w:sz w:val="20"/>
          <w:szCs w:val="20"/>
          <w:lang w:eastAsia="zh-CN"/>
        </w:rPr>
      </w:pPr>
    </w:p>
    <w:p w14:paraId="5132530C" w14:textId="77777777" w:rsidR="00C616EA" w:rsidRDefault="00C616EA" w:rsidP="00DB0187">
      <w:pPr>
        <w:pStyle w:val="NoSpacing"/>
        <w:numPr>
          <w:ilvl w:val="3"/>
          <w:numId w:val="280"/>
        </w:numPr>
        <w:rPr>
          <w:rFonts w:ascii="Arial" w:hAnsi="Arial" w:cs="Arial"/>
          <w:b/>
          <w:sz w:val="20"/>
          <w:szCs w:val="20"/>
        </w:rPr>
      </w:pPr>
      <w:r>
        <w:rPr>
          <w:rFonts w:ascii="Arial" w:hAnsi="Arial" w:cs="Arial"/>
          <w:b/>
          <w:sz w:val="20"/>
          <w:szCs w:val="20"/>
        </w:rPr>
        <w:t>Alarms &amp; Events</w:t>
      </w:r>
    </w:p>
    <w:p w14:paraId="2397A28C" w14:textId="77777777" w:rsidR="000A4BC1" w:rsidRDefault="000A4BC1" w:rsidP="000A4BC1">
      <w:pPr>
        <w:pStyle w:val="BodyText"/>
        <w:ind w:left="480" w:firstLine="240"/>
      </w:pPr>
    </w:p>
    <w:p w14:paraId="101D7866" w14:textId="5F74EC3C" w:rsidR="000A4BC1" w:rsidRDefault="000A4BC1">
      <w:pPr>
        <w:pStyle w:val="BodyText"/>
        <w:ind w:left="480" w:firstLine="240"/>
      </w:pPr>
      <w:r w:rsidRPr="000A4BC1">
        <w:t>No event is added/modified for this feature.</w:t>
      </w:r>
    </w:p>
    <w:p w14:paraId="12A8C196" w14:textId="1BB86302" w:rsidR="00C616EA" w:rsidRDefault="00C616EA" w:rsidP="00C616EA">
      <w:pPr>
        <w:pStyle w:val="BodyText"/>
        <w:ind w:left="480" w:firstLine="240"/>
      </w:pPr>
      <w:r w:rsidRPr="00447476">
        <w:t xml:space="preserve">Following is the </w:t>
      </w:r>
      <w:r w:rsidR="000A4BC1">
        <w:t xml:space="preserve">alarm </w:t>
      </w:r>
      <w:r w:rsidRPr="00447476">
        <w:t xml:space="preserve">supported by </w:t>
      </w:r>
      <w:r w:rsidR="000A4BC1">
        <w:t xml:space="preserve">GTT Throttle Action </w:t>
      </w:r>
      <w:r w:rsidRPr="00447476">
        <w:t>Feature:</w:t>
      </w:r>
    </w:p>
    <w:p w14:paraId="6F17633E" w14:textId="50DA624F" w:rsidR="00C616EA" w:rsidRPr="00447476" w:rsidRDefault="00C616EA" w:rsidP="00C616EA">
      <w:pPr>
        <w:pStyle w:val="Caption"/>
      </w:pPr>
      <w:bookmarkStart w:id="2704" w:name="_Toc42875828"/>
      <w:r>
        <w:t xml:space="preserve">Table </w:t>
      </w:r>
      <w:r>
        <w:rPr>
          <w:noProof/>
        </w:rPr>
        <w:fldChar w:fldCharType="begin"/>
      </w:r>
      <w:r>
        <w:rPr>
          <w:noProof/>
        </w:rPr>
        <w:instrText xml:space="preserve"> SEQ Table \* ARABIC </w:instrText>
      </w:r>
      <w:r>
        <w:rPr>
          <w:noProof/>
        </w:rPr>
        <w:fldChar w:fldCharType="separate"/>
      </w:r>
      <w:r w:rsidR="005242B3">
        <w:rPr>
          <w:noProof/>
        </w:rPr>
        <w:t>73</w:t>
      </w:r>
      <w:r>
        <w:rPr>
          <w:noProof/>
        </w:rPr>
        <w:fldChar w:fldCharType="end"/>
      </w:r>
      <w:r>
        <w:t xml:space="preserve"> – Alarms for </w:t>
      </w:r>
      <w:r w:rsidR="002F5CE8">
        <w:t xml:space="preserve">GTT Throttle Action </w:t>
      </w:r>
      <w:r w:rsidR="0017632D">
        <w:t>Feature</w:t>
      </w:r>
      <w:bookmarkEnd w:id="27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499"/>
        <w:gridCol w:w="772"/>
        <w:gridCol w:w="1284"/>
        <w:gridCol w:w="1564"/>
        <w:gridCol w:w="927"/>
        <w:gridCol w:w="742"/>
        <w:gridCol w:w="938"/>
        <w:gridCol w:w="1009"/>
        <w:gridCol w:w="735"/>
      </w:tblGrid>
      <w:tr w:rsidR="00866BCE" w:rsidRPr="00F54F96" w14:paraId="53D63495" w14:textId="27723A63" w:rsidTr="00DB0187">
        <w:trPr>
          <w:trHeight w:val="675"/>
        </w:trPr>
        <w:tc>
          <w:tcPr>
            <w:tcW w:w="735" w:type="pct"/>
            <w:shd w:val="clear" w:color="auto" w:fill="BFBFBF" w:themeFill="background1" w:themeFillShade="BF"/>
            <w:tcMar>
              <w:top w:w="72" w:type="dxa"/>
              <w:left w:w="144" w:type="dxa"/>
              <w:bottom w:w="72" w:type="dxa"/>
              <w:right w:w="144" w:type="dxa"/>
            </w:tcMar>
            <w:vAlign w:val="center"/>
            <w:hideMark/>
          </w:tcPr>
          <w:p w14:paraId="6F4733DD" w14:textId="77777777" w:rsidR="00866BCE" w:rsidRPr="00F54F96" w:rsidRDefault="00866BCE" w:rsidP="00CD52B5">
            <w:pPr>
              <w:pStyle w:val="BodyText"/>
              <w:rPr>
                <w:rFonts w:ascii="Garamond" w:hAnsi="Garamond"/>
              </w:rPr>
            </w:pPr>
            <w:r w:rsidRPr="00F54F96">
              <w:rPr>
                <w:rFonts w:ascii="Garamond" w:hAnsi="Garamond"/>
                <w:b/>
                <w:bCs/>
              </w:rPr>
              <w:t>Alarm/Event Name</w:t>
            </w:r>
          </w:p>
        </w:tc>
        <w:tc>
          <w:tcPr>
            <w:tcW w:w="393" w:type="pct"/>
            <w:shd w:val="clear" w:color="auto" w:fill="BFBFBF" w:themeFill="background1" w:themeFillShade="BF"/>
            <w:tcMar>
              <w:top w:w="72" w:type="dxa"/>
              <w:left w:w="144" w:type="dxa"/>
              <w:bottom w:w="72" w:type="dxa"/>
              <w:right w:w="144" w:type="dxa"/>
            </w:tcMar>
            <w:vAlign w:val="center"/>
            <w:hideMark/>
          </w:tcPr>
          <w:p w14:paraId="199D8652" w14:textId="77777777" w:rsidR="00866BCE" w:rsidRPr="00F54F96" w:rsidRDefault="00866BCE" w:rsidP="00CD52B5">
            <w:pPr>
              <w:pStyle w:val="BodyText"/>
              <w:rPr>
                <w:rFonts w:ascii="Garamond" w:hAnsi="Garamond"/>
              </w:rPr>
            </w:pPr>
            <w:r w:rsidRPr="00F54F96">
              <w:rPr>
                <w:rFonts w:ascii="Garamond" w:hAnsi="Garamond"/>
                <w:b/>
                <w:bCs/>
              </w:rPr>
              <w:t>Type</w:t>
            </w:r>
          </w:p>
        </w:tc>
        <w:tc>
          <w:tcPr>
            <w:tcW w:w="666" w:type="pct"/>
            <w:shd w:val="clear" w:color="auto" w:fill="BFBFBF" w:themeFill="background1" w:themeFillShade="BF"/>
            <w:tcMar>
              <w:top w:w="72" w:type="dxa"/>
              <w:left w:w="144" w:type="dxa"/>
              <w:bottom w:w="72" w:type="dxa"/>
              <w:right w:w="144" w:type="dxa"/>
            </w:tcMar>
            <w:vAlign w:val="center"/>
            <w:hideMark/>
          </w:tcPr>
          <w:p w14:paraId="4B36B3F5" w14:textId="77777777" w:rsidR="00866BCE" w:rsidRPr="00F54F96" w:rsidRDefault="00866BCE" w:rsidP="00CD52B5">
            <w:pPr>
              <w:pStyle w:val="BodyText"/>
              <w:rPr>
                <w:rFonts w:ascii="Garamond" w:hAnsi="Garamond"/>
              </w:rPr>
            </w:pPr>
            <w:r w:rsidRPr="00F54F96">
              <w:rPr>
                <w:rFonts w:ascii="Garamond" w:hAnsi="Garamond"/>
                <w:b/>
                <w:bCs/>
              </w:rPr>
              <w:t>Description</w:t>
            </w:r>
          </w:p>
        </w:tc>
        <w:tc>
          <w:tcPr>
            <w:tcW w:w="885" w:type="pct"/>
            <w:shd w:val="clear" w:color="auto" w:fill="BFBFBF" w:themeFill="background1" w:themeFillShade="BF"/>
            <w:tcMar>
              <w:top w:w="72" w:type="dxa"/>
              <w:left w:w="144" w:type="dxa"/>
              <w:bottom w:w="72" w:type="dxa"/>
              <w:right w:w="144" w:type="dxa"/>
            </w:tcMar>
            <w:vAlign w:val="center"/>
            <w:hideMark/>
          </w:tcPr>
          <w:p w14:paraId="0CA29260" w14:textId="77777777" w:rsidR="00866BCE" w:rsidRPr="00F54F96" w:rsidRDefault="00866BCE" w:rsidP="00CD52B5">
            <w:pPr>
              <w:pStyle w:val="BodyText"/>
              <w:rPr>
                <w:rFonts w:ascii="Garamond" w:hAnsi="Garamond"/>
              </w:rPr>
            </w:pPr>
            <w:r w:rsidRPr="00F54F96">
              <w:rPr>
                <w:rFonts w:ascii="Garamond" w:hAnsi="Garamond"/>
                <w:b/>
                <w:bCs/>
              </w:rPr>
              <w:t>Raise Condition</w:t>
            </w:r>
          </w:p>
        </w:tc>
        <w:tc>
          <w:tcPr>
            <w:tcW w:w="451" w:type="pct"/>
            <w:shd w:val="clear" w:color="auto" w:fill="BFBFBF" w:themeFill="background1" w:themeFillShade="BF"/>
          </w:tcPr>
          <w:p w14:paraId="3F00616B" w14:textId="77777777" w:rsidR="00866BCE" w:rsidRPr="00866BCE" w:rsidRDefault="00866BCE" w:rsidP="00866BCE">
            <w:pPr>
              <w:pStyle w:val="BodyText"/>
              <w:rPr>
                <w:rFonts w:ascii="Garamond" w:hAnsi="Garamond"/>
                <w:b/>
                <w:bCs/>
              </w:rPr>
            </w:pPr>
            <w:r w:rsidRPr="00866BCE">
              <w:rPr>
                <w:rFonts w:ascii="Garamond" w:hAnsi="Garamond"/>
                <w:b/>
                <w:bCs/>
              </w:rPr>
              <w:t>Clear Condition</w:t>
            </w:r>
          </w:p>
          <w:p w14:paraId="112C6C34" w14:textId="77777777" w:rsidR="00866BCE" w:rsidRPr="00F54F96" w:rsidRDefault="00866BCE" w:rsidP="00CD52B5">
            <w:pPr>
              <w:pStyle w:val="BodyText"/>
              <w:rPr>
                <w:rFonts w:ascii="Garamond" w:hAnsi="Garamond"/>
                <w:b/>
                <w:bCs/>
              </w:rPr>
            </w:pPr>
          </w:p>
        </w:tc>
        <w:tc>
          <w:tcPr>
            <w:tcW w:w="451" w:type="pct"/>
            <w:shd w:val="clear" w:color="auto" w:fill="BFBFBF" w:themeFill="background1" w:themeFillShade="BF"/>
          </w:tcPr>
          <w:p w14:paraId="108D7FCE" w14:textId="2AD5BD39" w:rsidR="00866BCE" w:rsidRPr="00F54F96" w:rsidRDefault="00866BCE" w:rsidP="00CD52B5">
            <w:pPr>
              <w:pStyle w:val="BodyText"/>
              <w:rPr>
                <w:rFonts w:ascii="Garamond" w:hAnsi="Garamond"/>
                <w:b/>
                <w:bCs/>
              </w:rPr>
            </w:pPr>
            <w:r>
              <w:rPr>
                <w:rFonts w:ascii="Garamond" w:hAnsi="Garamond"/>
                <w:b/>
                <w:bCs/>
              </w:rPr>
              <w:t>Throttle Sec</w:t>
            </w:r>
          </w:p>
        </w:tc>
        <w:tc>
          <w:tcPr>
            <w:tcW w:w="449" w:type="pct"/>
            <w:shd w:val="clear" w:color="auto" w:fill="BFBFBF" w:themeFill="background1" w:themeFillShade="BF"/>
          </w:tcPr>
          <w:p w14:paraId="184888F4" w14:textId="2E591209" w:rsidR="00866BCE" w:rsidRPr="00F54F96" w:rsidRDefault="00866BCE" w:rsidP="00CD52B5">
            <w:pPr>
              <w:pStyle w:val="BodyText"/>
              <w:rPr>
                <w:rFonts w:ascii="Garamond" w:hAnsi="Garamond"/>
                <w:b/>
                <w:bCs/>
              </w:rPr>
            </w:pPr>
            <w:r>
              <w:rPr>
                <w:rFonts w:ascii="Garamond" w:hAnsi="Garamond"/>
                <w:b/>
                <w:bCs/>
              </w:rPr>
              <w:t>Instance</w:t>
            </w:r>
          </w:p>
        </w:tc>
        <w:tc>
          <w:tcPr>
            <w:tcW w:w="523" w:type="pct"/>
            <w:shd w:val="clear" w:color="auto" w:fill="BFBFBF" w:themeFill="background1" w:themeFillShade="BF"/>
          </w:tcPr>
          <w:p w14:paraId="218D87A9" w14:textId="43C3FAE4" w:rsidR="00866BCE" w:rsidRPr="00F54F96" w:rsidRDefault="00866BCE" w:rsidP="00CD52B5">
            <w:pPr>
              <w:pStyle w:val="BodyText"/>
              <w:rPr>
                <w:rFonts w:ascii="Garamond" w:hAnsi="Garamond"/>
                <w:b/>
                <w:bCs/>
              </w:rPr>
            </w:pPr>
            <w:r>
              <w:rPr>
                <w:rFonts w:ascii="Garamond" w:hAnsi="Garamond"/>
                <w:b/>
                <w:bCs/>
              </w:rPr>
              <w:t>Additional information</w:t>
            </w:r>
          </w:p>
        </w:tc>
        <w:tc>
          <w:tcPr>
            <w:tcW w:w="447" w:type="pct"/>
            <w:shd w:val="clear" w:color="auto" w:fill="BFBFBF" w:themeFill="background1" w:themeFillShade="BF"/>
          </w:tcPr>
          <w:p w14:paraId="6436B4FD" w14:textId="54AAF1AF" w:rsidR="00866BCE" w:rsidRDefault="00866BCE" w:rsidP="00CD52B5">
            <w:pPr>
              <w:pStyle w:val="BodyText"/>
              <w:rPr>
                <w:rFonts w:ascii="Garamond" w:hAnsi="Garamond"/>
                <w:b/>
                <w:bCs/>
              </w:rPr>
            </w:pPr>
            <w:r w:rsidRPr="00866BCE">
              <w:rPr>
                <w:rFonts w:ascii="Garamond" w:hAnsi="Garamond"/>
                <w:b/>
                <w:bCs/>
              </w:rPr>
              <w:t>Severity</w:t>
            </w:r>
          </w:p>
        </w:tc>
      </w:tr>
      <w:tr w:rsidR="00866BCE" w:rsidRPr="00F54F96" w14:paraId="0936CE86" w14:textId="21CA43A0" w:rsidTr="00DB0187">
        <w:trPr>
          <w:trHeight w:val="2090"/>
        </w:trPr>
        <w:tc>
          <w:tcPr>
            <w:tcW w:w="735" w:type="pct"/>
            <w:shd w:val="clear" w:color="auto" w:fill="FFFFFF" w:themeFill="background1"/>
            <w:tcMar>
              <w:top w:w="72" w:type="dxa"/>
              <w:left w:w="144" w:type="dxa"/>
              <w:bottom w:w="72" w:type="dxa"/>
              <w:right w:w="144" w:type="dxa"/>
            </w:tcMar>
            <w:vAlign w:val="center"/>
            <w:hideMark/>
          </w:tcPr>
          <w:p w14:paraId="2934C0D5" w14:textId="77777777" w:rsidR="00866BCE" w:rsidRPr="00866BCE" w:rsidRDefault="00866BCE" w:rsidP="00866BCE">
            <w:pPr>
              <w:pStyle w:val="BodyText"/>
              <w:rPr>
                <w:rFonts w:ascii="Garamond" w:hAnsi="Garamond"/>
              </w:rPr>
            </w:pPr>
            <w:r w:rsidRPr="00866BCE">
              <w:rPr>
                <w:rFonts w:ascii="Garamond" w:hAnsi="Garamond"/>
              </w:rPr>
              <w:t>Sccp Egress Tps Threshold Crossed(70418)</w:t>
            </w:r>
          </w:p>
          <w:p w14:paraId="72401404" w14:textId="6B26603B" w:rsidR="00866BCE" w:rsidRPr="00F54F96" w:rsidRDefault="00866BCE" w:rsidP="00CD52B5">
            <w:pPr>
              <w:pStyle w:val="BodyText"/>
              <w:rPr>
                <w:rFonts w:ascii="Garamond" w:hAnsi="Garamond"/>
              </w:rPr>
            </w:pPr>
            <w:r w:rsidRPr="00866BCE" w:rsidDel="00866BCE">
              <w:rPr>
                <w:rFonts w:ascii="Garamond" w:hAnsi="Garamond"/>
              </w:rPr>
              <w:t xml:space="preserve"> </w:t>
            </w:r>
          </w:p>
        </w:tc>
        <w:tc>
          <w:tcPr>
            <w:tcW w:w="393" w:type="pct"/>
            <w:shd w:val="clear" w:color="auto" w:fill="FFFFFF" w:themeFill="background1"/>
            <w:tcMar>
              <w:top w:w="72" w:type="dxa"/>
              <w:left w:w="144" w:type="dxa"/>
              <w:bottom w:w="72" w:type="dxa"/>
              <w:right w:w="144" w:type="dxa"/>
            </w:tcMar>
            <w:vAlign w:val="center"/>
            <w:hideMark/>
          </w:tcPr>
          <w:p w14:paraId="1F4CC41B" w14:textId="3A46A74D" w:rsidR="00866BCE" w:rsidRPr="00F54F96" w:rsidRDefault="00866BCE" w:rsidP="00CD52B5">
            <w:pPr>
              <w:pStyle w:val="BodyText"/>
              <w:rPr>
                <w:rFonts w:ascii="Garamond" w:hAnsi="Garamond"/>
              </w:rPr>
            </w:pPr>
            <w:r w:rsidRPr="00866BCE">
              <w:rPr>
                <w:rFonts w:ascii="Garamond" w:hAnsi="Garamond"/>
              </w:rPr>
              <w:t>Alarm</w:t>
            </w:r>
          </w:p>
        </w:tc>
        <w:tc>
          <w:tcPr>
            <w:tcW w:w="666" w:type="pct"/>
            <w:shd w:val="clear" w:color="auto" w:fill="FFFFFF" w:themeFill="background1"/>
            <w:tcMar>
              <w:top w:w="72" w:type="dxa"/>
              <w:left w:w="144" w:type="dxa"/>
              <w:bottom w:w="72" w:type="dxa"/>
              <w:right w:w="144" w:type="dxa"/>
            </w:tcMar>
            <w:vAlign w:val="center"/>
            <w:hideMark/>
          </w:tcPr>
          <w:p w14:paraId="07B5BBA0" w14:textId="77777777" w:rsidR="00866BCE" w:rsidRPr="00866BCE" w:rsidRDefault="00866BCE" w:rsidP="00866BCE">
            <w:pPr>
              <w:pStyle w:val="BodyText"/>
              <w:rPr>
                <w:rFonts w:ascii="Garamond" w:hAnsi="Garamond"/>
              </w:rPr>
            </w:pPr>
            <w:r w:rsidRPr="00866BCE">
              <w:rPr>
                <w:rFonts w:ascii="Garamond" w:hAnsi="Garamond"/>
              </w:rPr>
              <w:t>Sccp Egress Tps Threshold Crossed.</w:t>
            </w:r>
          </w:p>
          <w:p w14:paraId="5F0C13F4" w14:textId="438D1628" w:rsidR="00866BCE" w:rsidRPr="00F54F96" w:rsidRDefault="00866BCE" w:rsidP="00CD52B5">
            <w:pPr>
              <w:pStyle w:val="BodyText"/>
              <w:rPr>
                <w:rFonts w:ascii="Garamond" w:hAnsi="Garamond"/>
              </w:rPr>
            </w:pPr>
          </w:p>
        </w:tc>
        <w:tc>
          <w:tcPr>
            <w:tcW w:w="885" w:type="pct"/>
            <w:shd w:val="clear" w:color="auto" w:fill="FFFFFF" w:themeFill="background1"/>
            <w:tcMar>
              <w:top w:w="72" w:type="dxa"/>
              <w:left w:w="144" w:type="dxa"/>
              <w:bottom w:w="72" w:type="dxa"/>
              <w:right w:w="144" w:type="dxa"/>
            </w:tcMar>
            <w:vAlign w:val="center"/>
            <w:hideMark/>
          </w:tcPr>
          <w:p w14:paraId="77CB8559" w14:textId="77777777" w:rsidR="00866BCE" w:rsidRPr="00866BCE" w:rsidRDefault="00866BCE" w:rsidP="00866BCE">
            <w:pPr>
              <w:pStyle w:val="BodyText"/>
              <w:rPr>
                <w:rFonts w:ascii="Garamond" w:hAnsi="Garamond"/>
              </w:rPr>
            </w:pPr>
            <w:r w:rsidRPr="00866BCE">
              <w:rPr>
                <w:rFonts w:ascii="Garamond" w:hAnsi="Garamond"/>
              </w:rPr>
              <w:t>When incoming message rate for actid SFTHROT is 100% of the provisioned threshold.</w:t>
            </w:r>
          </w:p>
          <w:p w14:paraId="6D6650CE" w14:textId="1427B989" w:rsidR="00866BCE" w:rsidRPr="00F54F96" w:rsidRDefault="00866BCE" w:rsidP="00CD52B5">
            <w:pPr>
              <w:pStyle w:val="BodyText"/>
              <w:rPr>
                <w:rFonts w:ascii="Garamond" w:hAnsi="Garamond"/>
              </w:rPr>
            </w:pPr>
          </w:p>
        </w:tc>
        <w:tc>
          <w:tcPr>
            <w:tcW w:w="451" w:type="pct"/>
            <w:shd w:val="clear" w:color="auto" w:fill="FFFFFF" w:themeFill="background1"/>
          </w:tcPr>
          <w:p w14:paraId="58E30E0D" w14:textId="79FB0323" w:rsidR="00866BCE" w:rsidRPr="00F54F96" w:rsidRDefault="00866BCE" w:rsidP="00CD52B5">
            <w:pPr>
              <w:pStyle w:val="BodyText"/>
              <w:rPr>
                <w:rFonts w:ascii="Garamond" w:hAnsi="Garamond"/>
              </w:rPr>
            </w:pPr>
            <w:r w:rsidRPr="00866BCE">
              <w:rPr>
                <w:rFonts w:ascii="Garamond" w:hAnsi="Garamond"/>
              </w:rPr>
              <w:t>When incoming message rate for actid SFTHROT is reduced to 90% or less of the provisioned threshold.</w:t>
            </w:r>
          </w:p>
        </w:tc>
        <w:tc>
          <w:tcPr>
            <w:tcW w:w="451" w:type="pct"/>
            <w:shd w:val="clear" w:color="auto" w:fill="FFFFFF" w:themeFill="background1"/>
          </w:tcPr>
          <w:p w14:paraId="2A407B0B" w14:textId="2A353E16" w:rsidR="00866BCE" w:rsidRPr="00F54F96" w:rsidRDefault="00866BCE" w:rsidP="00CD52B5">
            <w:pPr>
              <w:pStyle w:val="BodyText"/>
              <w:rPr>
                <w:rFonts w:ascii="Garamond" w:hAnsi="Garamond"/>
              </w:rPr>
            </w:pPr>
            <w:r w:rsidRPr="00866BCE">
              <w:rPr>
                <w:rFonts w:ascii="Garamond" w:hAnsi="Garamond"/>
              </w:rPr>
              <w:t>86400</w:t>
            </w:r>
          </w:p>
        </w:tc>
        <w:tc>
          <w:tcPr>
            <w:tcW w:w="449" w:type="pct"/>
            <w:shd w:val="clear" w:color="auto" w:fill="FFFFFF" w:themeFill="background1"/>
          </w:tcPr>
          <w:p w14:paraId="63D0F0E5" w14:textId="40A7844C" w:rsidR="00866BCE" w:rsidRPr="00F54F96" w:rsidRDefault="00866BCE" w:rsidP="00CD52B5">
            <w:pPr>
              <w:pStyle w:val="BodyText"/>
              <w:rPr>
                <w:rFonts w:ascii="Garamond" w:hAnsi="Garamond"/>
              </w:rPr>
            </w:pPr>
            <w:r w:rsidRPr="00866BCE">
              <w:rPr>
                <w:rFonts w:ascii="Garamond" w:hAnsi="Garamond"/>
              </w:rPr>
              <w:t>GTTAction</w:t>
            </w:r>
          </w:p>
        </w:tc>
        <w:tc>
          <w:tcPr>
            <w:tcW w:w="523" w:type="pct"/>
            <w:shd w:val="clear" w:color="auto" w:fill="FFFFFF" w:themeFill="background1"/>
          </w:tcPr>
          <w:p w14:paraId="5BC307F2" w14:textId="77777777" w:rsidR="00866BCE" w:rsidRPr="00866BCE" w:rsidRDefault="00866BCE" w:rsidP="00866BCE">
            <w:pPr>
              <w:pStyle w:val="BodyText"/>
              <w:rPr>
                <w:rFonts w:ascii="Garamond" w:hAnsi="Garamond"/>
              </w:rPr>
            </w:pPr>
            <w:r w:rsidRPr="00866BCE">
              <w:rPr>
                <w:rFonts w:ascii="Garamond" w:hAnsi="Garamond"/>
              </w:rPr>
              <w:t>Ta index</w:t>
            </w:r>
          </w:p>
          <w:p w14:paraId="2BBD7D66" w14:textId="77777777" w:rsidR="00866BCE" w:rsidRPr="00F54F96" w:rsidRDefault="00866BCE" w:rsidP="00CD52B5">
            <w:pPr>
              <w:pStyle w:val="BodyText"/>
              <w:rPr>
                <w:rFonts w:ascii="Garamond" w:hAnsi="Garamond"/>
              </w:rPr>
            </w:pPr>
          </w:p>
        </w:tc>
        <w:tc>
          <w:tcPr>
            <w:tcW w:w="447" w:type="pct"/>
            <w:shd w:val="clear" w:color="auto" w:fill="FFFFFF" w:themeFill="background1"/>
          </w:tcPr>
          <w:p w14:paraId="6791124F" w14:textId="1C6ECA7F" w:rsidR="00866BCE" w:rsidRPr="00F54F96" w:rsidRDefault="00866BCE" w:rsidP="00CD52B5">
            <w:pPr>
              <w:pStyle w:val="BodyText"/>
              <w:rPr>
                <w:rFonts w:ascii="Garamond" w:hAnsi="Garamond"/>
              </w:rPr>
            </w:pPr>
            <w:r w:rsidRPr="00866BCE">
              <w:rPr>
                <w:rFonts w:ascii="Garamond" w:hAnsi="Garamond"/>
              </w:rPr>
              <w:t>Major</w:t>
            </w:r>
          </w:p>
        </w:tc>
      </w:tr>
    </w:tbl>
    <w:p w14:paraId="68B776C0" w14:textId="77777777" w:rsidR="00C616EA" w:rsidRDefault="00C616EA" w:rsidP="00C616EA">
      <w:pPr>
        <w:pStyle w:val="BodyText"/>
        <w:rPr>
          <w:b/>
          <w:bCs/>
        </w:rPr>
      </w:pPr>
    </w:p>
    <w:p w14:paraId="6153A274" w14:textId="16590867" w:rsidR="00C616EA" w:rsidRDefault="00C616EA" w:rsidP="00C616EA">
      <w:pPr>
        <w:pStyle w:val="BodyText"/>
      </w:pPr>
      <w:r w:rsidRPr="001B5CE6">
        <w:rPr>
          <w:b/>
          <w:bCs/>
        </w:rPr>
        <w:t>Limitation</w:t>
      </w:r>
    </w:p>
    <w:p w14:paraId="7BDD0184" w14:textId="4AECF1E6" w:rsidR="006C27FD" w:rsidRPr="006C27FD" w:rsidRDefault="006C27FD" w:rsidP="00DB0187">
      <w:pPr>
        <w:pStyle w:val="BodyText"/>
      </w:pPr>
      <w:r w:rsidRPr="006C27FD">
        <w:t>There is error margin of +2% to -2% of the provisioned threshold value depending on the cloud infrastructure load &amp; burst pattern of incoming traffic.</w:t>
      </w:r>
    </w:p>
    <w:p w14:paraId="4FBF6779" w14:textId="3EFBC6F1" w:rsidR="0092754A" w:rsidRPr="00DB0187" w:rsidRDefault="0092754A" w:rsidP="00DB0187">
      <w:pPr>
        <w:pStyle w:val="BodyText"/>
        <w:rPr>
          <w:b/>
          <w:bCs/>
        </w:rPr>
      </w:pPr>
      <w:r>
        <w:rPr>
          <w:b/>
          <w:bCs/>
        </w:rPr>
        <w:t>Dependencies</w:t>
      </w:r>
    </w:p>
    <w:p w14:paraId="43BD792D" w14:textId="33E41692" w:rsidR="0092754A" w:rsidRPr="001B5CE6" w:rsidRDefault="0092754A" w:rsidP="00DB0187">
      <w:pPr>
        <w:pStyle w:val="BodyText"/>
      </w:pPr>
      <w:r>
        <w:t>The GTT Throttle action support for vSTP has no dependency on any other vSTP operation.</w:t>
      </w:r>
    </w:p>
    <w:p w14:paraId="562B69F5" w14:textId="77777777" w:rsidR="00C616EA" w:rsidRDefault="00C616EA" w:rsidP="00C616EA">
      <w:pPr>
        <w:pStyle w:val="BodyText"/>
      </w:pPr>
      <w:r w:rsidRPr="00DC0335">
        <w:rPr>
          <w:b/>
          <w:bCs/>
        </w:rPr>
        <w:t>Troubleshooting Steps</w:t>
      </w:r>
    </w:p>
    <w:p w14:paraId="2AAA156A" w14:textId="1FA89C51" w:rsidR="009A4131" w:rsidRDefault="0092754A" w:rsidP="0092754A">
      <w:pPr>
        <w:pStyle w:val="BodyText"/>
        <w:spacing w:before="178" w:line="249" w:lineRule="auto"/>
        <w:ind w:right="379"/>
      </w:pPr>
      <w:r>
        <w:t>In case of error scenario, check the incoming traffic. The incoming traffic must be 100% or above the provisioned threshold value for respective actid with SFTHROT action.</w:t>
      </w:r>
    </w:p>
    <w:p w14:paraId="22F5D978" w14:textId="77777777" w:rsidR="009A4131" w:rsidRPr="00797220" w:rsidRDefault="009A4131" w:rsidP="009A4131">
      <w:pPr>
        <w:pStyle w:val="BodyText"/>
      </w:pPr>
    </w:p>
    <w:p w14:paraId="4CA4851E" w14:textId="3D4C5ADE" w:rsidR="009A4131" w:rsidRPr="00A96A58" w:rsidRDefault="00005AD3" w:rsidP="009A4131">
      <w:pPr>
        <w:pStyle w:val="Heading2"/>
        <w:numPr>
          <w:ilvl w:val="1"/>
          <w:numId w:val="280"/>
        </w:numPr>
        <w:rPr>
          <w:i w:val="0"/>
          <w:sz w:val="24"/>
          <w:szCs w:val="24"/>
        </w:rPr>
      </w:pPr>
      <w:r w:rsidRPr="00A96A58">
        <w:rPr>
          <w:i w:val="0"/>
          <w:caps w:val="0"/>
          <w:sz w:val="24"/>
          <w:szCs w:val="24"/>
        </w:rPr>
        <w:lastRenderedPageBreak/>
        <w:t xml:space="preserve"> </w:t>
      </w:r>
      <w:bookmarkStart w:id="2705" w:name="_Toc42875697"/>
      <w:r>
        <w:rPr>
          <w:i w:val="0"/>
          <w:caps w:val="0"/>
          <w:sz w:val="24"/>
          <w:szCs w:val="24"/>
        </w:rPr>
        <w:t>GTT SCPVAL ACTION</w:t>
      </w:r>
      <w:bookmarkEnd w:id="2705"/>
    </w:p>
    <w:p w14:paraId="5E93B666" w14:textId="77777777" w:rsidR="009A4131" w:rsidRPr="00FA58BD" w:rsidRDefault="009A4131" w:rsidP="009A4131">
      <w:pPr>
        <w:pStyle w:val="Heading4"/>
        <w:numPr>
          <w:ilvl w:val="2"/>
          <w:numId w:val="280"/>
        </w:numPr>
        <w:rPr>
          <w:rFonts w:cs="Arial"/>
          <w:i w:val="0"/>
          <w:iCs/>
          <w:sz w:val="22"/>
          <w:szCs w:val="22"/>
        </w:rPr>
      </w:pPr>
      <w:r>
        <w:t>P</w:t>
      </w:r>
      <w:r w:rsidRPr="00FA58BD">
        <w:t>urpose and Solution</w:t>
      </w:r>
    </w:p>
    <w:p w14:paraId="63C95379" w14:textId="77777777" w:rsidR="009A4131" w:rsidRPr="00715291" w:rsidRDefault="009A4131" w:rsidP="009A4131">
      <w:pPr>
        <w:pStyle w:val="BodyText"/>
      </w:pPr>
      <w:r w:rsidRPr="00715291">
        <w:rPr>
          <w:b/>
          <w:bCs/>
        </w:rPr>
        <w:t>Purpose</w:t>
      </w:r>
    </w:p>
    <w:p w14:paraId="7526A381" w14:textId="6E024136" w:rsidR="004426F8" w:rsidRDefault="004426F8" w:rsidP="009A4131">
      <w:pPr>
        <w:pStyle w:val="BodyText"/>
      </w:pPr>
      <w:r w:rsidRPr="004426F8">
        <w:t>In certain MAP operations, some of the MAP parameters are expected to be same as either the SCCP CdPA or CgPA. At present, vSTP has no validation checks for the same.</w:t>
      </w:r>
    </w:p>
    <w:p w14:paraId="664B7A3F" w14:textId="6223093F" w:rsidR="009A4131" w:rsidRPr="00715291" w:rsidRDefault="009A4131" w:rsidP="009A4131">
      <w:pPr>
        <w:pStyle w:val="BodyText"/>
      </w:pPr>
      <w:r w:rsidRPr="00715291">
        <w:rPr>
          <w:b/>
          <w:bCs/>
        </w:rPr>
        <w:t>Solution</w:t>
      </w:r>
    </w:p>
    <w:p w14:paraId="1FF3DF53" w14:textId="1ECE94F3" w:rsidR="004426F8" w:rsidRDefault="004426F8" w:rsidP="009A4131">
      <w:pPr>
        <w:pStyle w:val="BodyText"/>
      </w:pPr>
      <w:r w:rsidRPr="004426F8">
        <w:t>With SS7 Firewall, a new GTT Action will be added to perform validation on MAP parameters. It makes comparison of the SCCP and MAP digits. The feature achieves it by adding a new GTT Action, SCPVAL, along with relevant parameters.</w:t>
      </w:r>
    </w:p>
    <w:p w14:paraId="760D4AFB" w14:textId="1D0D3D42" w:rsidR="009A4131" w:rsidRDefault="009A4131" w:rsidP="009A4131">
      <w:pPr>
        <w:pStyle w:val="BodyText"/>
        <w:rPr>
          <w:b/>
          <w:bCs/>
        </w:rPr>
      </w:pPr>
      <w:r w:rsidRPr="00715291">
        <w:rPr>
          <w:b/>
          <w:bCs/>
        </w:rPr>
        <w:t>Feature Overview</w:t>
      </w:r>
    </w:p>
    <w:p w14:paraId="1B9E2199" w14:textId="77777777" w:rsidR="00455A61" w:rsidRPr="00455A61" w:rsidRDefault="00455A61" w:rsidP="00DB0187">
      <w:pPr>
        <w:pStyle w:val="BodyText"/>
        <w:numPr>
          <w:ilvl w:val="0"/>
          <w:numId w:val="283"/>
        </w:numPr>
      </w:pPr>
      <w:r w:rsidRPr="00455A61">
        <w:t>In certain MAP operations, some of the MAP parameters are expected to be same as either the SCCP CdPA or CgPA.</w:t>
      </w:r>
    </w:p>
    <w:p w14:paraId="1C7BA866" w14:textId="77777777" w:rsidR="00455A61" w:rsidRPr="00455A61" w:rsidRDefault="00455A61" w:rsidP="00DB0187">
      <w:pPr>
        <w:pStyle w:val="BodyText"/>
        <w:numPr>
          <w:ilvl w:val="0"/>
          <w:numId w:val="283"/>
        </w:numPr>
      </w:pPr>
      <w:r w:rsidRPr="00455A61">
        <w:t>A new GTT Action will be added to do such validation.</w:t>
      </w:r>
    </w:p>
    <w:p w14:paraId="4EF82546" w14:textId="77777777" w:rsidR="00455A61" w:rsidRPr="00455A61" w:rsidRDefault="00455A61" w:rsidP="00DB0187">
      <w:pPr>
        <w:pStyle w:val="BodyText"/>
        <w:numPr>
          <w:ilvl w:val="0"/>
          <w:numId w:val="283"/>
        </w:numPr>
      </w:pPr>
      <w:r w:rsidRPr="00455A61">
        <w:t>This validation will be done only on MO-FSM and MT-FSM messages coming to vSTP.</w:t>
      </w:r>
    </w:p>
    <w:p w14:paraId="137BF97E" w14:textId="77777777" w:rsidR="00455A61" w:rsidRDefault="00455A61" w:rsidP="00455A61">
      <w:pPr>
        <w:pStyle w:val="BodyText"/>
        <w:numPr>
          <w:ilvl w:val="0"/>
          <w:numId w:val="283"/>
        </w:numPr>
      </w:pPr>
      <w:r w:rsidRPr="00455A61">
        <w:t>A new GTT Action “SCPVAL” is introduced for this task, which will have the following parameters:</w:t>
      </w:r>
    </w:p>
    <w:p w14:paraId="685598B1" w14:textId="77777777" w:rsidR="00455A61" w:rsidRDefault="00455A61" w:rsidP="00455A61">
      <w:pPr>
        <w:pStyle w:val="BodyText"/>
        <w:numPr>
          <w:ilvl w:val="0"/>
          <w:numId w:val="290"/>
        </w:numPr>
      </w:pPr>
      <w:r w:rsidRPr="00455A61">
        <w:t>SPRM</w:t>
      </w:r>
    </w:p>
    <w:p w14:paraId="7ACEAD16" w14:textId="77777777" w:rsidR="00455A61" w:rsidRDefault="00455A61" w:rsidP="00455A61">
      <w:pPr>
        <w:pStyle w:val="BodyText"/>
        <w:numPr>
          <w:ilvl w:val="0"/>
          <w:numId w:val="290"/>
        </w:numPr>
      </w:pPr>
      <w:r w:rsidRPr="00455A61">
        <w:t>TPRM</w:t>
      </w:r>
    </w:p>
    <w:p w14:paraId="223F09E5" w14:textId="77777777" w:rsidR="00455A61" w:rsidRDefault="00455A61" w:rsidP="00455A61">
      <w:pPr>
        <w:pStyle w:val="BodyText"/>
        <w:numPr>
          <w:ilvl w:val="0"/>
          <w:numId w:val="290"/>
        </w:numPr>
      </w:pPr>
      <w:r w:rsidRPr="00455A61">
        <w:t>NDGT</w:t>
      </w:r>
    </w:p>
    <w:p w14:paraId="2D135884" w14:textId="77777777" w:rsidR="00455A61" w:rsidRDefault="00455A61" w:rsidP="00455A61">
      <w:pPr>
        <w:pStyle w:val="BodyText"/>
        <w:numPr>
          <w:ilvl w:val="0"/>
          <w:numId w:val="290"/>
        </w:numPr>
      </w:pPr>
      <w:r w:rsidRPr="00455A61">
        <w:t>USEICMSG</w:t>
      </w:r>
    </w:p>
    <w:p w14:paraId="519E94F9" w14:textId="77777777" w:rsidR="00455A61" w:rsidRDefault="00455A61" w:rsidP="00455A61">
      <w:pPr>
        <w:pStyle w:val="BodyText"/>
        <w:numPr>
          <w:ilvl w:val="0"/>
          <w:numId w:val="290"/>
        </w:numPr>
      </w:pPr>
      <w:r w:rsidRPr="00455A61">
        <w:t>UIMREQD</w:t>
      </w:r>
    </w:p>
    <w:p w14:paraId="0B70B3F6" w14:textId="0C69CB07" w:rsidR="00455A61" w:rsidRPr="00455A61" w:rsidRDefault="00455A61" w:rsidP="00DB0187">
      <w:pPr>
        <w:pStyle w:val="BodyText"/>
        <w:numPr>
          <w:ilvl w:val="0"/>
          <w:numId w:val="290"/>
        </w:numPr>
      </w:pPr>
      <w:r w:rsidRPr="00455A61">
        <w:t>DEFACTID</w:t>
      </w:r>
    </w:p>
    <w:p w14:paraId="03C53974" w14:textId="612EC090" w:rsidR="004035E1" w:rsidRDefault="004035E1" w:rsidP="004035E1">
      <w:pPr>
        <w:pStyle w:val="Caption"/>
        <w:rPr>
          <w:bCs/>
        </w:rPr>
      </w:pPr>
      <w:bookmarkStart w:id="2706" w:name="_Toc42875829"/>
      <w:r>
        <w:t xml:space="preserve">Table </w:t>
      </w:r>
      <w:r>
        <w:rPr>
          <w:noProof/>
        </w:rPr>
        <w:fldChar w:fldCharType="begin"/>
      </w:r>
      <w:r>
        <w:rPr>
          <w:noProof/>
        </w:rPr>
        <w:instrText xml:space="preserve"> SEQ Table \* ARABIC </w:instrText>
      </w:r>
      <w:r>
        <w:rPr>
          <w:noProof/>
        </w:rPr>
        <w:fldChar w:fldCharType="separate"/>
      </w:r>
      <w:r w:rsidR="005242B3">
        <w:rPr>
          <w:noProof/>
        </w:rPr>
        <w:t>74</w:t>
      </w:r>
      <w:r>
        <w:rPr>
          <w:noProof/>
        </w:rPr>
        <w:fldChar w:fldCharType="end"/>
      </w:r>
      <w:r>
        <w:t xml:space="preserve"> – </w:t>
      </w:r>
      <w:r w:rsidRPr="004035E1">
        <w:rPr>
          <w:bCs/>
        </w:rPr>
        <w:t xml:space="preserve">GTT Action SCPVAL </w:t>
      </w:r>
      <w:r w:rsidR="00FC13A1">
        <w:rPr>
          <w:bCs/>
        </w:rPr>
        <w:t>–</w:t>
      </w:r>
      <w:r w:rsidRPr="004035E1">
        <w:rPr>
          <w:bCs/>
        </w:rPr>
        <w:t xml:space="preserve"> Parameters</w:t>
      </w:r>
      <w:bookmarkEnd w:id="2706"/>
    </w:p>
    <w:tbl>
      <w:tblPr>
        <w:tblW w:w="9879" w:type="dxa"/>
        <w:tblInd w:w="108" w:type="dxa"/>
        <w:tblLook w:val="0420" w:firstRow="1" w:lastRow="0" w:firstColumn="0" w:lastColumn="0" w:noHBand="0" w:noVBand="1"/>
      </w:tblPr>
      <w:tblGrid>
        <w:gridCol w:w="1366"/>
        <w:gridCol w:w="6379"/>
        <w:gridCol w:w="2134"/>
      </w:tblGrid>
      <w:tr w:rsidR="00FC13A1" w:rsidRPr="002E7364" w14:paraId="35FEA22B" w14:textId="77777777" w:rsidTr="00096C5F">
        <w:trPr>
          <w:trHeight w:val="576"/>
        </w:trPr>
        <w:tc>
          <w:tcPr>
            <w:tcW w:w="1366"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22463D53" w14:textId="77777777" w:rsidR="00FC13A1" w:rsidRPr="0058788F" w:rsidRDefault="00FC13A1" w:rsidP="00AB798C">
            <w:pPr>
              <w:jc w:val="center"/>
              <w:rPr>
                <w:rFonts w:ascii="Garamond" w:hAnsi="Garamond" w:cs="Calibri"/>
                <w:b/>
                <w:bCs/>
                <w:color w:val="000000"/>
                <w:lang w:eastAsia="en-US"/>
              </w:rPr>
            </w:pPr>
            <w:r w:rsidRPr="0058788F">
              <w:rPr>
                <w:rFonts w:ascii="Garamond" w:hAnsi="Garamond" w:cs="Calibri"/>
                <w:b/>
                <w:bCs/>
                <w:color w:val="000000"/>
                <w:lang w:eastAsia="en-US"/>
              </w:rPr>
              <w:t>Field Name</w:t>
            </w:r>
          </w:p>
        </w:tc>
        <w:tc>
          <w:tcPr>
            <w:tcW w:w="6379"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BAB5A43" w14:textId="77777777" w:rsidR="00FC13A1" w:rsidRPr="0058788F" w:rsidRDefault="00FC13A1" w:rsidP="00AB798C">
            <w:pPr>
              <w:jc w:val="center"/>
              <w:rPr>
                <w:rFonts w:ascii="Garamond" w:hAnsi="Garamond" w:cs="Calibri"/>
                <w:b/>
                <w:bCs/>
                <w:color w:val="000000"/>
                <w:lang w:eastAsia="en-US"/>
              </w:rPr>
            </w:pPr>
            <w:r w:rsidRPr="0058788F">
              <w:rPr>
                <w:rFonts w:ascii="Garamond" w:hAnsi="Garamond" w:cs="Calibri"/>
                <w:b/>
                <w:bCs/>
                <w:color w:val="000000"/>
                <w:lang w:eastAsia="en-US"/>
              </w:rPr>
              <w:t>Description</w:t>
            </w:r>
          </w:p>
        </w:tc>
        <w:tc>
          <w:tcPr>
            <w:tcW w:w="2134" w:type="dxa"/>
            <w:tcBorders>
              <w:top w:val="single" w:sz="4" w:space="0" w:color="auto"/>
              <w:left w:val="nil"/>
              <w:bottom w:val="single" w:sz="4" w:space="0" w:color="auto"/>
              <w:right w:val="single" w:sz="4" w:space="0" w:color="auto"/>
            </w:tcBorders>
            <w:shd w:val="clear" w:color="auto" w:fill="BFBFBF" w:themeFill="background1" w:themeFillShade="BF"/>
            <w:noWrap/>
            <w:vAlign w:val="center"/>
            <w:hideMark/>
          </w:tcPr>
          <w:p w14:paraId="77B2B69F" w14:textId="77777777" w:rsidR="00FC13A1" w:rsidRPr="0058788F" w:rsidRDefault="00FC13A1" w:rsidP="00AB798C">
            <w:pPr>
              <w:jc w:val="center"/>
              <w:rPr>
                <w:rFonts w:ascii="Garamond" w:hAnsi="Garamond" w:cs="Calibri"/>
                <w:b/>
                <w:bCs/>
                <w:color w:val="000000"/>
                <w:lang w:eastAsia="en-US"/>
              </w:rPr>
            </w:pPr>
            <w:r w:rsidRPr="0058788F">
              <w:rPr>
                <w:rFonts w:ascii="Garamond" w:hAnsi="Garamond" w:cs="Calibri"/>
                <w:b/>
                <w:bCs/>
                <w:color w:val="000000"/>
                <w:lang w:eastAsia="en-US"/>
              </w:rPr>
              <w:t>Default Value</w:t>
            </w:r>
          </w:p>
        </w:tc>
      </w:tr>
      <w:tr w:rsidR="00FC13A1" w:rsidRPr="002E7364" w14:paraId="6FCB7FFC" w14:textId="77777777" w:rsidTr="00096C5F">
        <w:trPr>
          <w:trHeight w:val="288"/>
        </w:trPr>
        <w:tc>
          <w:tcPr>
            <w:tcW w:w="1366" w:type="dxa"/>
            <w:tcBorders>
              <w:top w:val="nil"/>
              <w:left w:val="single" w:sz="4" w:space="0" w:color="auto"/>
              <w:bottom w:val="single" w:sz="4" w:space="0" w:color="auto"/>
              <w:right w:val="single" w:sz="4" w:space="0" w:color="auto"/>
            </w:tcBorders>
            <w:shd w:val="clear" w:color="auto" w:fill="auto"/>
            <w:noWrap/>
            <w:vAlign w:val="bottom"/>
            <w:hideMark/>
          </w:tcPr>
          <w:p w14:paraId="04A01CEC" w14:textId="39BA480E" w:rsidR="00FC13A1" w:rsidRPr="0058788F" w:rsidRDefault="00FC13A1" w:rsidP="00AB798C">
            <w:pPr>
              <w:rPr>
                <w:rFonts w:ascii="Garamond" w:hAnsi="Garamond" w:cs="Calibri"/>
                <w:color w:val="000000"/>
                <w:lang w:eastAsia="en-US"/>
              </w:rPr>
            </w:pPr>
            <w:r w:rsidRPr="00154E85">
              <w:rPr>
                <w:rFonts w:ascii="Garamond" w:hAnsi="Garamond"/>
              </w:rPr>
              <w:t>ACT</w:t>
            </w:r>
          </w:p>
        </w:tc>
        <w:tc>
          <w:tcPr>
            <w:tcW w:w="6379" w:type="dxa"/>
            <w:tcBorders>
              <w:top w:val="nil"/>
              <w:left w:val="nil"/>
              <w:bottom w:val="single" w:sz="4" w:space="0" w:color="auto"/>
              <w:right w:val="single" w:sz="4" w:space="0" w:color="auto"/>
            </w:tcBorders>
            <w:shd w:val="clear" w:color="auto" w:fill="auto"/>
            <w:noWrap/>
            <w:vAlign w:val="bottom"/>
            <w:hideMark/>
          </w:tcPr>
          <w:p w14:paraId="43FE7303" w14:textId="77777777" w:rsidR="00FC13A1" w:rsidRPr="00154E85" w:rsidRDefault="00FC13A1" w:rsidP="00FC13A1">
            <w:pPr>
              <w:pStyle w:val="BodyText"/>
              <w:rPr>
                <w:rFonts w:ascii="Garamond" w:hAnsi="Garamond"/>
              </w:rPr>
            </w:pPr>
            <w:r w:rsidRPr="00154E85">
              <w:rPr>
                <w:rFonts w:ascii="Garamond" w:hAnsi="Garamond"/>
              </w:rPr>
              <w:t>GTT Action</w:t>
            </w:r>
          </w:p>
          <w:p w14:paraId="138F01F3" w14:textId="77777777" w:rsidR="00FC13A1" w:rsidRPr="00154E85" w:rsidRDefault="00FC13A1" w:rsidP="00FC13A1">
            <w:pPr>
              <w:pStyle w:val="BodyText"/>
              <w:rPr>
                <w:rFonts w:ascii="Garamond" w:hAnsi="Garamond"/>
              </w:rPr>
            </w:pPr>
            <w:r w:rsidRPr="00154E85">
              <w:rPr>
                <w:rFonts w:ascii="Garamond" w:hAnsi="Garamond"/>
              </w:rPr>
              <w:t>Existing Values: Disc, Dup, Fwd, Srvc, Tcaperr, Udts </w:t>
            </w:r>
          </w:p>
          <w:p w14:paraId="0D824049" w14:textId="704A822B" w:rsidR="00FC13A1" w:rsidRPr="0058788F" w:rsidRDefault="00FC13A1" w:rsidP="00FC13A1">
            <w:pPr>
              <w:rPr>
                <w:rFonts w:ascii="Garamond" w:hAnsi="Garamond" w:cs="Calibri"/>
                <w:color w:val="000000"/>
                <w:lang w:eastAsia="en-US"/>
              </w:rPr>
            </w:pPr>
            <w:r w:rsidRPr="00154E85">
              <w:rPr>
                <w:rFonts w:ascii="Garamond" w:hAnsi="Garamond"/>
              </w:rPr>
              <w:t>New Value: SCPVAL</w:t>
            </w:r>
          </w:p>
        </w:tc>
        <w:tc>
          <w:tcPr>
            <w:tcW w:w="2134" w:type="dxa"/>
            <w:tcBorders>
              <w:top w:val="nil"/>
              <w:left w:val="nil"/>
              <w:bottom w:val="single" w:sz="4" w:space="0" w:color="auto"/>
              <w:right w:val="single" w:sz="4" w:space="0" w:color="auto"/>
            </w:tcBorders>
            <w:shd w:val="clear" w:color="auto" w:fill="auto"/>
            <w:noWrap/>
            <w:vAlign w:val="bottom"/>
            <w:hideMark/>
          </w:tcPr>
          <w:p w14:paraId="2B0D552F" w14:textId="77777777" w:rsidR="00681F2E" w:rsidRDefault="00FC13A1" w:rsidP="00681F2E">
            <w:pPr>
              <w:pStyle w:val="BodyText"/>
              <w:rPr>
                <w:rFonts w:ascii="Garamond" w:hAnsi="Garamond"/>
              </w:rPr>
            </w:pPr>
            <w:r w:rsidRPr="00154E85">
              <w:rPr>
                <w:rFonts w:ascii="Garamond" w:hAnsi="Garamond"/>
              </w:rPr>
              <w:t>Mandatory</w:t>
            </w:r>
          </w:p>
          <w:p w14:paraId="58E8ECFC" w14:textId="43263007" w:rsidR="00FC13A1" w:rsidRPr="00DB0187" w:rsidRDefault="00FC13A1" w:rsidP="00DB0187">
            <w:pPr>
              <w:pStyle w:val="BodyText"/>
              <w:rPr>
                <w:rFonts w:ascii="Garamond" w:hAnsi="Garamond"/>
              </w:rPr>
            </w:pPr>
            <w:r w:rsidRPr="00154E85">
              <w:rPr>
                <w:rFonts w:ascii="Garamond" w:hAnsi="Garamond"/>
              </w:rPr>
              <w:t>Enum</w:t>
            </w:r>
          </w:p>
        </w:tc>
      </w:tr>
      <w:tr w:rsidR="00681F2E" w:rsidRPr="002E7364" w14:paraId="3ED8B956" w14:textId="77777777" w:rsidTr="00096C5F">
        <w:trPr>
          <w:trHeight w:val="288"/>
        </w:trPr>
        <w:tc>
          <w:tcPr>
            <w:tcW w:w="1366" w:type="dxa"/>
            <w:tcBorders>
              <w:top w:val="nil"/>
              <w:left w:val="single" w:sz="4" w:space="0" w:color="auto"/>
              <w:bottom w:val="single" w:sz="4" w:space="0" w:color="auto"/>
              <w:right w:val="single" w:sz="4" w:space="0" w:color="auto"/>
            </w:tcBorders>
            <w:shd w:val="clear" w:color="auto" w:fill="auto"/>
            <w:noWrap/>
            <w:vAlign w:val="center"/>
            <w:hideMark/>
          </w:tcPr>
          <w:p w14:paraId="40753B32" w14:textId="77777777" w:rsidR="00681F2E" w:rsidRDefault="00681F2E" w:rsidP="00681F2E">
            <w:pPr>
              <w:rPr>
                <w:rFonts w:ascii="Garamond" w:hAnsi="Garamond"/>
              </w:rPr>
            </w:pPr>
          </w:p>
          <w:p w14:paraId="21BF9E32" w14:textId="77777777" w:rsidR="00681F2E" w:rsidRDefault="00681F2E" w:rsidP="00681F2E">
            <w:pPr>
              <w:rPr>
                <w:rFonts w:ascii="Garamond" w:hAnsi="Garamond"/>
              </w:rPr>
            </w:pPr>
          </w:p>
          <w:p w14:paraId="6CF9DF07" w14:textId="4F24AC9E" w:rsidR="00681F2E" w:rsidRPr="0058788F" w:rsidRDefault="00681F2E" w:rsidP="00681F2E">
            <w:pPr>
              <w:rPr>
                <w:rFonts w:ascii="Garamond" w:hAnsi="Garamond" w:cs="Calibri"/>
                <w:color w:val="000000"/>
                <w:lang w:eastAsia="en-US"/>
              </w:rPr>
            </w:pPr>
            <w:r w:rsidRPr="006C7D0D">
              <w:rPr>
                <w:rFonts w:ascii="Garamond" w:hAnsi="Garamond"/>
              </w:rPr>
              <w:t>SPRM</w:t>
            </w:r>
          </w:p>
        </w:tc>
        <w:tc>
          <w:tcPr>
            <w:tcW w:w="6379" w:type="dxa"/>
            <w:tcBorders>
              <w:top w:val="nil"/>
              <w:left w:val="nil"/>
              <w:bottom w:val="single" w:sz="4" w:space="0" w:color="auto"/>
              <w:right w:val="single" w:sz="4" w:space="0" w:color="auto"/>
            </w:tcBorders>
            <w:shd w:val="clear" w:color="auto" w:fill="auto"/>
            <w:noWrap/>
            <w:vAlign w:val="bottom"/>
            <w:hideMark/>
          </w:tcPr>
          <w:p w14:paraId="48EE12BE" w14:textId="766CF460" w:rsidR="00681F2E" w:rsidRPr="0058788F" w:rsidRDefault="00681F2E" w:rsidP="00681F2E">
            <w:pPr>
              <w:rPr>
                <w:rFonts w:ascii="Garamond" w:hAnsi="Garamond" w:cs="Calibri"/>
                <w:color w:val="000000"/>
                <w:lang w:eastAsia="en-US"/>
              </w:rPr>
            </w:pPr>
            <w:r w:rsidRPr="006C7D0D">
              <w:rPr>
                <w:rFonts w:ascii="Garamond" w:hAnsi="Garamond"/>
              </w:rPr>
              <w:t>SCCP Parameter</w:t>
            </w:r>
          </w:p>
        </w:tc>
        <w:tc>
          <w:tcPr>
            <w:tcW w:w="2134" w:type="dxa"/>
            <w:tcBorders>
              <w:top w:val="nil"/>
              <w:left w:val="nil"/>
              <w:bottom w:val="single" w:sz="4" w:space="0" w:color="auto"/>
              <w:right w:val="single" w:sz="4" w:space="0" w:color="auto"/>
            </w:tcBorders>
            <w:shd w:val="clear" w:color="auto" w:fill="auto"/>
            <w:noWrap/>
            <w:vAlign w:val="bottom"/>
            <w:hideMark/>
          </w:tcPr>
          <w:p w14:paraId="4D78F2F2" w14:textId="77777777" w:rsidR="00681F2E" w:rsidRDefault="00681F2E" w:rsidP="00681F2E">
            <w:pPr>
              <w:pStyle w:val="BodyText"/>
              <w:rPr>
                <w:rFonts w:ascii="Garamond" w:hAnsi="Garamond"/>
              </w:rPr>
            </w:pPr>
            <w:r w:rsidRPr="006C7D0D">
              <w:rPr>
                <w:rFonts w:ascii="Garamond" w:hAnsi="Garamond"/>
              </w:rPr>
              <w:t>Mandatory</w:t>
            </w:r>
          </w:p>
          <w:p w14:paraId="7051DEF5" w14:textId="23F37269" w:rsidR="00681F2E" w:rsidRPr="00DB0187" w:rsidRDefault="00681F2E" w:rsidP="00DB0187">
            <w:pPr>
              <w:pStyle w:val="BodyText"/>
              <w:rPr>
                <w:rFonts w:ascii="Garamond" w:hAnsi="Garamond"/>
              </w:rPr>
            </w:pPr>
            <w:r w:rsidRPr="006C7D0D">
              <w:rPr>
                <w:rFonts w:ascii="Garamond" w:hAnsi="Garamond"/>
              </w:rPr>
              <w:t>Values:</w:t>
            </w:r>
            <w:r>
              <w:rPr>
                <w:rFonts w:ascii="Garamond" w:hAnsi="Garamond"/>
              </w:rPr>
              <w:t xml:space="preserve"> </w:t>
            </w:r>
            <w:r w:rsidRPr="006C7D0D">
              <w:rPr>
                <w:rFonts w:ascii="Garamond" w:hAnsi="Garamond"/>
              </w:rPr>
              <w:t>CGGTA/CDGTA</w:t>
            </w:r>
          </w:p>
        </w:tc>
      </w:tr>
      <w:tr w:rsidR="00681F2E" w:rsidRPr="002E7364" w14:paraId="7BA31BD1" w14:textId="77777777" w:rsidTr="00096C5F">
        <w:trPr>
          <w:trHeight w:val="288"/>
        </w:trPr>
        <w:tc>
          <w:tcPr>
            <w:tcW w:w="1366" w:type="dxa"/>
            <w:tcBorders>
              <w:top w:val="nil"/>
              <w:left w:val="single" w:sz="4" w:space="0" w:color="auto"/>
              <w:bottom w:val="single" w:sz="4" w:space="0" w:color="auto"/>
              <w:right w:val="single" w:sz="4" w:space="0" w:color="auto"/>
            </w:tcBorders>
            <w:shd w:val="clear" w:color="auto" w:fill="auto"/>
            <w:noWrap/>
            <w:vAlign w:val="bottom"/>
            <w:hideMark/>
          </w:tcPr>
          <w:p w14:paraId="1B4AEC3D" w14:textId="42259E53" w:rsidR="00681F2E" w:rsidRPr="0058788F" w:rsidRDefault="00681F2E" w:rsidP="00681F2E">
            <w:pPr>
              <w:rPr>
                <w:rFonts w:ascii="Garamond" w:hAnsi="Garamond" w:cs="Calibri"/>
                <w:color w:val="000000"/>
                <w:lang w:eastAsia="en-US"/>
              </w:rPr>
            </w:pPr>
            <w:r w:rsidRPr="006C7D0D">
              <w:rPr>
                <w:rFonts w:ascii="Garamond" w:hAnsi="Garamond"/>
              </w:rPr>
              <w:t>TPRM</w:t>
            </w:r>
          </w:p>
        </w:tc>
        <w:tc>
          <w:tcPr>
            <w:tcW w:w="6379" w:type="dxa"/>
            <w:tcBorders>
              <w:top w:val="nil"/>
              <w:left w:val="nil"/>
              <w:bottom w:val="single" w:sz="4" w:space="0" w:color="auto"/>
              <w:right w:val="single" w:sz="4" w:space="0" w:color="auto"/>
            </w:tcBorders>
            <w:shd w:val="clear" w:color="auto" w:fill="auto"/>
            <w:noWrap/>
            <w:vAlign w:val="bottom"/>
            <w:hideMark/>
          </w:tcPr>
          <w:p w14:paraId="2455AB64" w14:textId="0982E612" w:rsidR="00681F2E" w:rsidRPr="0058788F" w:rsidRDefault="00681F2E" w:rsidP="00681F2E">
            <w:pPr>
              <w:rPr>
                <w:rFonts w:ascii="Garamond" w:hAnsi="Garamond" w:cs="Calibri"/>
                <w:color w:val="000000"/>
                <w:lang w:eastAsia="en-US"/>
              </w:rPr>
            </w:pPr>
            <w:r w:rsidRPr="006C7D0D">
              <w:rPr>
                <w:rFonts w:ascii="Garamond" w:hAnsi="Garamond"/>
              </w:rPr>
              <w:t>TCAP Parameter</w:t>
            </w:r>
          </w:p>
        </w:tc>
        <w:tc>
          <w:tcPr>
            <w:tcW w:w="2134" w:type="dxa"/>
            <w:tcBorders>
              <w:top w:val="nil"/>
              <w:left w:val="nil"/>
              <w:bottom w:val="single" w:sz="4" w:space="0" w:color="auto"/>
              <w:right w:val="single" w:sz="4" w:space="0" w:color="auto"/>
            </w:tcBorders>
            <w:shd w:val="clear" w:color="auto" w:fill="auto"/>
            <w:noWrap/>
            <w:vAlign w:val="center"/>
            <w:hideMark/>
          </w:tcPr>
          <w:p w14:paraId="67BB49FA" w14:textId="77777777" w:rsidR="00681F2E" w:rsidRDefault="00681F2E" w:rsidP="00681F2E">
            <w:pPr>
              <w:pStyle w:val="BodyText"/>
              <w:rPr>
                <w:rFonts w:ascii="Garamond" w:hAnsi="Garamond"/>
              </w:rPr>
            </w:pPr>
            <w:r w:rsidRPr="006C7D0D">
              <w:rPr>
                <w:rFonts w:ascii="Garamond" w:hAnsi="Garamond"/>
              </w:rPr>
              <w:t>Mandatory</w:t>
            </w:r>
          </w:p>
          <w:p w14:paraId="059CDCE5" w14:textId="74F14A46" w:rsidR="00681F2E" w:rsidRPr="00DB0187" w:rsidRDefault="00681F2E" w:rsidP="00DB0187">
            <w:pPr>
              <w:pStyle w:val="BodyText"/>
              <w:rPr>
                <w:rFonts w:ascii="Garamond" w:hAnsi="Garamond"/>
              </w:rPr>
            </w:pPr>
            <w:r w:rsidRPr="006C7D0D">
              <w:rPr>
                <w:rFonts w:ascii="Garamond" w:hAnsi="Garamond"/>
              </w:rPr>
              <w:t>Values: SMRPOA/SMRPDA</w:t>
            </w:r>
          </w:p>
        </w:tc>
      </w:tr>
      <w:tr w:rsidR="00096C5F" w:rsidRPr="002E7364" w14:paraId="1F1C3644" w14:textId="77777777" w:rsidTr="00AB798C">
        <w:trPr>
          <w:trHeight w:val="288"/>
        </w:trPr>
        <w:tc>
          <w:tcPr>
            <w:tcW w:w="1366" w:type="dxa"/>
            <w:tcBorders>
              <w:top w:val="nil"/>
              <w:left w:val="single" w:sz="4" w:space="0" w:color="auto"/>
              <w:bottom w:val="single" w:sz="4" w:space="0" w:color="auto"/>
              <w:right w:val="single" w:sz="4" w:space="0" w:color="auto"/>
            </w:tcBorders>
            <w:shd w:val="clear" w:color="auto" w:fill="auto"/>
            <w:noWrap/>
            <w:vAlign w:val="bottom"/>
            <w:hideMark/>
          </w:tcPr>
          <w:p w14:paraId="74BCDB17" w14:textId="77777777" w:rsidR="00096C5F" w:rsidRPr="0058788F" w:rsidRDefault="00096C5F" w:rsidP="00AB798C">
            <w:pPr>
              <w:rPr>
                <w:rFonts w:ascii="Garamond" w:hAnsi="Garamond" w:cs="Calibri"/>
                <w:color w:val="000000"/>
                <w:lang w:eastAsia="en-US"/>
              </w:rPr>
            </w:pPr>
            <w:r w:rsidRPr="006C7D0D">
              <w:rPr>
                <w:rFonts w:ascii="Garamond" w:hAnsi="Garamond"/>
              </w:rPr>
              <w:t>NDGT</w:t>
            </w:r>
          </w:p>
        </w:tc>
        <w:tc>
          <w:tcPr>
            <w:tcW w:w="6379" w:type="dxa"/>
            <w:tcBorders>
              <w:top w:val="nil"/>
              <w:left w:val="nil"/>
              <w:bottom w:val="single" w:sz="4" w:space="0" w:color="auto"/>
              <w:right w:val="single" w:sz="4" w:space="0" w:color="auto"/>
            </w:tcBorders>
            <w:shd w:val="clear" w:color="auto" w:fill="auto"/>
            <w:noWrap/>
            <w:vAlign w:val="bottom"/>
            <w:hideMark/>
          </w:tcPr>
          <w:p w14:paraId="0C2DE503" w14:textId="77777777" w:rsidR="00096C5F" w:rsidRPr="0058788F" w:rsidRDefault="00096C5F" w:rsidP="00AB798C">
            <w:pPr>
              <w:rPr>
                <w:rFonts w:ascii="Garamond" w:hAnsi="Garamond" w:cs="Calibri"/>
                <w:color w:val="000000"/>
                <w:lang w:eastAsia="en-US"/>
              </w:rPr>
            </w:pPr>
            <w:r w:rsidRPr="006C7D0D">
              <w:rPr>
                <w:rFonts w:ascii="Garamond" w:hAnsi="Garamond"/>
              </w:rPr>
              <w:t>Number of digits to be matched. Specifies the number of digits that needs to be matched between SCCP parameter and MAP parameter.</w:t>
            </w:r>
          </w:p>
        </w:tc>
        <w:tc>
          <w:tcPr>
            <w:tcW w:w="2134" w:type="dxa"/>
            <w:tcBorders>
              <w:top w:val="nil"/>
              <w:left w:val="nil"/>
              <w:bottom w:val="single" w:sz="4" w:space="0" w:color="auto"/>
              <w:right w:val="single" w:sz="4" w:space="0" w:color="auto"/>
            </w:tcBorders>
            <w:shd w:val="clear" w:color="auto" w:fill="auto"/>
            <w:noWrap/>
            <w:vAlign w:val="bottom"/>
            <w:hideMark/>
          </w:tcPr>
          <w:p w14:paraId="57B76E0B" w14:textId="77777777" w:rsidR="00096C5F" w:rsidRDefault="00096C5F" w:rsidP="00AB798C">
            <w:pPr>
              <w:pStyle w:val="BodyText"/>
              <w:rPr>
                <w:rFonts w:ascii="Garamond" w:hAnsi="Garamond"/>
              </w:rPr>
            </w:pPr>
            <w:r w:rsidRPr="006C7D0D">
              <w:rPr>
                <w:rFonts w:ascii="Garamond" w:hAnsi="Garamond"/>
              </w:rPr>
              <w:t>Optional</w:t>
            </w:r>
          </w:p>
          <w:p w14:paraId="3305808D" w14:textId="77777777" w:rsidR="00096C5F" w:rsidRDefault="00096C5F" w:rsidP="00AB798C">
            <w:pPr>
              <w:pStyle w:val="BodyText"/>
              <w:rPr>
                <w:rFonts w:ascii="Garamond" w:hAnsi="Garamond"/>
              </w:rPr>
            </w:pPr>
            <w:r w:rsidRPr="006C7D0D">
              <w:rPr>
                <w:rFonts w:ascii="Garamond" w:hAnsi="Garamond"/>
              </w:rPr>
              <w:t>Values: 1-21, All</w:t>
            </w:r>
          </w:p>
          <w:p w14:paraId="752171EB" w14:textId="77777777" w:rsidR="00096C5F" w:rsidRPr="005D7CA2" w:rsidRDefault="00096C5F" w:rsidP="00AB798C">
            <w:pPr>
              <w:pStyle w:val="BodyText"/>
              <w:rPr>
                <w:rFonts w:ascii="Garamond" w:hAnsi="Garamond"/>
              </w:rPr>
            </w:pPr>
            <w:r w:rsidRPr="006C7D0D">
              <w:rPr>
                <w:rFonts w:ascii="Garamond" w:hAnsi="Garamond"/>
              </w:rPr>
              <w:t>Default value: All</w:t>
            </w:r>
          </w:p>
        </w:tc>
      </w:tr>
      <w:tr w:rsidR="00096C5F" w:rsidRPr="002E7364" w14:paraId="1745B155" w14:textId="77777777" w:rsidTr="00096C5F">
        <w:trPr>
          <w:trHeight w:val="288"/>
        </w:trPr>
        <w:tc>
          <w:tcPr>
            <w:tcW w:w="1366" w:type="dxa"/>
            <w:tcBorders>
              <w:top w:val="nil"/>
              <w:left w:val="single" w:sz="4" w:space="0" w:color="auto"/>
              <w:bottom w:val="single" w:sz="4" w:space="0" w:color="auto"/>
              <w:right w:val="single" w:sz="4" w:space="0" w:color="auto"/>
            </w:tcBorders>
            <w:shd w:val="clear" w:color="auto" w:fill="auto"/>
            <w:noWrap/>
            <w:vAlign w:val="bottom"/>
          </w:tcPr>
          <w:p w14:paraId="1D95FC91" w14:textId="16E670D3" w:rsidR="00096C5F" w:rsidRPr="006C7D0D" w:rsidRDefault="00096C5F" w:rsidP="00681F2E">
            <w:pPr>
              <w:rPr>
                <w:rFonts w:ascii="Garamond" w:hAnsi="Garamond"/>
              </w:rPr>
            </w:pPr>
            <w:r w:rsidRPr="00096C5F">
              <w:rPr>
                <w:rFonts w:ascii="Garamond" w:hAnsi="Garamond"/>
              </w:rPr>
              <w:t>USEICMSG</w:t>
            </w:r>
          </w:p>
        </w:tc>
        <w:tc>
          <w:tcPr>
            <w:tcW w:w="6379" w:type="dxa"/>
            <w:tcBorders>
              <w:top w:val="nil"/>
              <w:left w:val="nil"/>
              <w:bottom w:val="single" w:sz="4" w:space="0" w:color="auto"/>
              <w:right w:val="single" w:sz="4" w:space="0" w:color="auto"/>
            </w:tcBorders>
            <w:shd w:val="clear" w:color="auto" w:fill="auto"/>
            <w:noWrap/>
            <w:vAlign w:val="bottom"/>
          </w:tcPr>
          <w:p w14:paraId="1E0705EB" w14:textId="7814EB29" w:rsidR="00096C5F" w:rsidRPr="006C7D0D" w:rsidRDefault="00096C5F" w:rsidP="00681F2E">
            <w:pPr>
              <w:rPr>
                <w:rFonts w:ascii="Garamond" w:hAnsi="Garamond"/>
              </w:rPr>
            </w:pPr>
            <w:r w:rsidRPr="00096C5F">
              <w:rPr>
                <w:rFonts w:ascii="Garamond" w:hAnsi="Garamond"/>
              </w:rPr>
              <w:t xml:space="preserve">Use Incoming Message. Specifies whether to retrieve the data for comparison from the original or post GTT message. </w:t>
            </w:r>
          </w:p>
        </w:tc>
        <w:tc>
          <w:tcPr>
            <w:tcW w:w="2134" w:type="dxa"/>
            <w:tcBorders>
              <w:top w:val="nil"/>
              <w:left w:val="nil"/>
              <w:bottom w:val="single" w:sz="4" w:space="0" w:color="auto"/>
              <w:right w:val="single" w:sz="4" w:space="0" w:color="auto"/>
            </w:tcBorders>
            <w:shd w:val="clear" w:color="auto" w:fill="auto"/>
            <w:noWrap/>
            <w:vAlign w:val="center"/>
          </w:tcPr>
          <w:p w14:paraId="6B9D844A" w14:textId="77777777" w:rsidR="00096C5F" w:rsidRPr="00096C5F" w:rsidRDefault="00096C5F" w:rsidP="00096C5F">
            <w:pPr>
              <w:pStyle w:val="BodyText"/>
              <w:rPr>
                <w:rFonts w:ascii="Garamond" w:hAnsi="Garamond"/>
              </w:rPr>
            </w:pPr>
            <w:r w:rsidRPr="00096C5F">
              <w:rPr>
                <w:rFonts w:ascii="Garamond" w:hAnsi="Garamond"/>
              </w:rPr>
              <w:t>Values: ON/OFF</w:t>
            </w:r>
          </w:p>
          <w:p w14:paraId="14E9052B" w14:textId="77777777" w:rsidR="00096C5F" w:rsidRPr="00096C5F" w:rsidRDefault="00096C5F" w:rsidP="00096C5F">
            <w:pPr>
              <w:pStyle w:val="BodyText"/>
              <w:rPr>
                <w:rFonts w:ascii="Garamond" w:hAnsi="Garamond"/>
              </w:rPr>
            </w:pPr>
            <w:r w:rsidRPr="00096C5F">
              <w:rPr>
                <w:rFonts w:ascii="Garamond" w:hAnsi="Garamond"/>
              </w:rPr>
              <w:t>OFF: Use original, i.e. as the message was received by SCCP</w:t>
            </w:r>
          </w:p>
          <w:p w14:paraId="0E7AC78A" w14:textId="1618E5B0" w:rsidR="00096C5F" w:rsidRPr="006C7D0D" w:rsidRDefault="00096C5F" w:rsidP="00681F2E">
            <w:pPr>
              <w:pStyle w:val="BodyText"/>
              <w:rPr>
                <w:rFonts w:ascii="Garamond" w:hAnsi="Garamond"/>
              </w:rPr>
            </w:pPr>
            <w:r w:rsidRPr="00096C5F">
              <w:rPr>
                <w:rFonts w:ascii="Garamond" w:hAnsi="Garamond"/>
              </w:rPr>
              <w:t xml:space="preserve">ON: Use post-GTT, i.e. after possible EPAP/GTT </w:t>
            </w:r>
            <w:r w:rsidRPr="00096C5F">
              <w:rPr>
                <w:rFonts w:ascii="Garamond" w:hAnsi="Garamond"/>
              </w:rPr>
              <w:lastRenderedPageBreak/>
              <w:t>translation/modification data has been applied</w:t>
            </w:r>
          </w:p>
        </w:tc>
      </w:tr>
      <w:tr w:rsidR="00096C5F" w:rsidRPr="002E7364" w14:paraId="74392626" w14:textId="77777777" w:rsidTr="00096C5F">
        <w:trPr>
          <w:trHeight w:val="288"/>
        </w:trPr>
        <w:tc>
          <w:tcPr>
            <w:tcW w:w="1366" w:type="dxa"/>
            <w:tcBorders>
              <w:top w:val="nil"/>
              <w:left w:val="single" w:sz="4" w:space="0" w:color="auto"/>
              <w:bottom w:val="single" w:sz="4" w:space="0" w:color="auto"/>
              <w:right w:val="single" w:sz="4" w:space="0" w:color="auto"/>
            </w:tcBorders>
            <w:shd w:val="clear" w:color="auto" w:fill="auto"/>
            <w:noWrap/>
            <w:vAlign w:val="bottom"/>
          </w:tcPr>
          <w:p w14:paraId="17DEC03C" w14:textId="5EA7EEAF" w:rsidR="00096C5F" w:rsidRPr="006C7D0D" w:rsidRDefault="00096C5F" w:rsidP="00681F2E">
            <w:pPr>
              <w:rPr>
                <w:rFonts w:ascii="Garamond" w:hAnsi="Garamond"/>
              </w:rPr>
            </w:pPr>
            <w:r w:rsidRPr="00096C5F">
              <w:rPr>
                <w:rFonts w:ascii="Garamond" w:hAnsi="Garamond"/>
              </w:rPr>
              <w:lastRenderedPageBreak/>
              <w:t>UIMREQD</w:t>
            </w:r>
          </w:p>
        </w:tc>
        <w:tc>
          <w:tcPr>
            <w:tcW w:w="6379" w:type="dxa"/>
            <w:tcBorders>
              <w:top w:val="nil"/>
              <w:left w:val="nil"/>
              <w:bottom w:val="single" w:sz="4" w:space="0" w:color="auto"/>
              <w:right w:val="single" w:sz="4" w:space="0" w:color="auto"/>
            </w:tcBorders>
            <w:shd w:val="clear" w:color="auto" w:fill="auto"/>
            <w:noWrap/>
            <w:vAlign w:val="bottom"/>
          </w:tcPr>
          <w:p w14:paraId="578179F7" w14:textId="415BC157" w:rsidR="00096C5F" w:rsidRPr="006C7D0D" w:rsidRDefault="00096C5F" w:rsidP="00681F2E">
            <w:pPr>
              <w:rPr>
                <w:rFonts w:ascii="Garamond" w:hAnsi="Garamond"/>
              </w:rPr>
            </w:pPr>
            <w:r w:rsidRPr="00096C5F">
              <w:rPr>
                <w:rFonts w:ascii="Garamond" w:hAnsi="Garamond"/>
              </w:rPr>
              <w:t>UIM Required. Specifies whether to generate event in case GTT Action failure.</w:t>
            </w:r>
          </w:p>
        </w:tc>
        <w:tc>
          <w:tcPr>
            <w:tcW w:w="2134" w:type="dxa"/>
            <w:tcBorders>
              <w:top w:val="nil"/>
              <w:left w:val="nil"/>
              <w:bottom w:val="single" w:sz="4" w:space="0" w:color="auto"/>
              <w:right w:val="single" w:sz="4" w:space="0" w:color="auto"/>
            </w:tcBorders>
            <w:shd w:val="clear" w:color="auto" w:fill="auto"/>
            <w:noWrap/>
            <w:vAlign w:val="center"/>
          </w:tcPr>
          <w:p w14:paraId="1D30CD1A" w14:textId="543054BF" w:rsidR="00096C5F" w:rsidRPr="006C7D0D" w:rsidRDefault="00096C5F" w:rsidP="00681F2E">
            <w:pPr>
              <w:pStyle w:val="BodyText"/>
              <w:rPr>
                <w:rFonts w:ascii="Garamond" w:hAnsi="Garamond"/>
              </w:rPr>
            </w:pPr>
            <w:r w:rsidRPr="00096C5F">
              <w:rPr>
                <w:rFonts w:ascii="Garamond" w:hAnsi="Garamond"/>
              </w:rPr>
              <w:t>Values: ON/OFF</w:t>
            </w:r>
          </w:p>
        </w:tc>
      </w:tr>
      <w:tr w:rsidR="00096C5F" w:rsidRPr="002E7364" w14:paraId="412EDA07" w14:textId="77777777" w:rsidTr="00096C5F">
        <w:trPr>
          <w:trHeight w:val="288"/>
        </w:trPr>
        <w:tc>
          <w:tcPr>
            <w:tcW w:w="1366" w:type="dxa"/>
            <w:tcBorders>
              <w:top w:val="nil"/>
              <w:left w:val="single" w:sz="4" w:space="0" w:color="auto"/>
              <w:bottom w:val="single" w:sz="4" w:space="0" w:color="auto"/>
              <w:right w:val="single" w:sz="4" w:space="0" w:color="auto"/>
            </w:tcBorders>
            <w:shd w:val="clear" w:color="auto" w:fill="auto"/>
            <w:noWrap/>
            <w:vAlign w:val="bottom"/>
          </w:tcPr>
          <w:p w14:paraId="390DF328" w14:textId="46A22526" w:rsidR="00096C5F" w:rsidRPr="006C7D0D" w:rsidRDefault="00096C5F" w:rsidP="00681F2E">
            <w:pPr>
              <w:rPr>
                <w:rFonts w:ascii="Garamond" w:hAnsi="Garamond"/>
              </w:rPr>
            </w:pPr>
            <w:r w:rsidRPr="00096C5F">
              <w:rPr>
                <w:rFonts w:ascii="Garamond" w:hAnsi="Garamond"/>
              </w:rPr>
              <w:t>DEFACTID</w:t>
            </w:r>
          </w:p>
        </w:tc>
        <w:tc>
          <w:tcPr>
            <w:tcW w:w="6379" w:type="dxa"/>
            <w:tcBorders>
              <w:top w:val="nil"/>
              <w:left w:val="nil"/>
              <w:bottom w:val="single" w:sz="4" w:space="0" w:color="auto"/>
              <w:right w:val="single" w:sz="4" w:space="0" w:color="auto"/>
            </w:tcBorders>
            <w:shd w:val="clear" w:color="auto" w:fill="auto"/>
            <w:noWrap/>
            <w:vAlign w:val="bottom"/>
          </w:tcPr>
          <w:p w14:paraId="67360C86" w14:textId="6EDD7844" w:rsidR="00096C5F" w:rsidRPr="006C7D0D" w:rsidRDefault="00096C5F" w:rsidP="00681F2E">
            <w:pPr>
              <w:rPr>
                <w:rFonts w:ascii="Garamond" w:hAnsi="Garamond"/>
              </w:rPr>
            </w:pPr>
            <w:r w:rsidRPr="00096C5F">
              <w:rPr>
                <w:rFonts w:ascii="Garamond" w:hAnsi="Garamond"/>
              </w:rPr>
              <w:t xml:space="preserve">Default Action ID. The default action that is performed when SCPVAL GTT Action fails. </w:t>
            </w:r>
          </w:p>
        </w:tc>
        <w:tc>
          <w:tcPr>
            <w:tcW w:w="2134" w:type="dxa"/>
            <w:tcBorders>
              <w:top w:val="nil"/>
              <w:left w:val="nil"/>
              <w:bottom w:val="single" w:sz="4" w:space="0" w:color="auto"/>
              <w:right w:val="single" w:sz="4" w:space="0" w:color="auto"/>
            </w:tcBorders>
            <w:shd w:val="clear" w:color="auto" w:fill="auto"/>
            <w:noWrap/>
            <w:vAlign w:val="center"/>
          </w:tcPr>
          <w:p w14:paraId="1F8B61AD" w14:textId="4DA6BEA4" w:rsidR="00096C5F" w:rsidRPr="006C7D0D" w:rsidRDefault="00096C5F" w:rsidP="00681F2E">
            <w:pPr>
              <w:pStyle w:val="BodyText"/>
              <w:rPr>
                <w:rFonts w:ascii="Garamond" w:hAnsi="Garamond"/>
              </w:rPr>
            </w:pPr>
            <w:r w:rsidRPr="00096C5F">
              <w:rPr>
                <w:rFonts w:ascii="Garamond" w:hAnsi="Garamond"/>
              </w:rPr>
              <w:t>String</w:t>
            </w:r>
          </w:p>
        </w:tc>
      </w:tr>
    </w:tbl>
    <w:p w14:paraId="63E92040" w14:textId="77777777" w:rsidR="00FC13A1" w:rsidRPr="00AA5DA3" w:rsidRDefault="00FC13A1" w:rsidP="00DB0187">
      <w:pPr>
        <w:pStyle w:val="BodyText"/>
      </w:pPr>
    </w:p>
    <w:p w14:paraId="52ABD885" w14:textId="77777777" w:rsidR="00584AD2" w:rsidRPr="00584AD2" w:rsidRDefault="00584AD2" w:rsidP="00584AD2">
      <w:pPr>
        <w:pStyle w:val="BodyText"/>
      </w:pPr>
      <w:r w:rsidRPr="00584AD2">
        <w:t>The flowchart depicts the implementation of MAP SCCP validation.</w:t>
      </w:r>
    </w:p>
    <w:p w14:paraId="7CD9C937" w14:textId="26B6807E" w:rsidR="009A4131" w:rsidRDefault="00584AD2" w:rsidP="00DB0187">
      <w:pPr>
        <w:pStyle w:val="BodyText"/>
      </w:pPr>
      <w:r w:rsidRPr="00584AD2">
        <w:rPr>
          <w:noProof/>
          <w:lang w:eastAsia="en-US"/>
        </w:rPr>
        <w:drawing>
          <wp:inline distT="0" distB="0" distL="0" distR="0" wp14:anchorId="426C3039" wp14:editId="19135341">
            <wp:extent cx="6126480" cy="5862320"/>
            <wp:effectExtent l="0" t="0" r="0" b="0"/>
            <wp:docPr id="5"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ntent Placeholder 5"/>
                    <pic:cNvPicPr>
                      <a:picLocks noChangeAspect="1"/>
                    </pic:cNvPicPr>
                  </pic:nvPicPr>
                  <pic:blipFill>
                    <a:blip r:embed="rId48"/>
                    <a:stretch>
                      <a:fillRect/>
                    </a:stretch>
                  </pic:blipFill>
                  <pic:spPr>
                    <a:xfrm>
                      <a:off x="0" y="0"/>
                      <a:ext cx="6126480" cy="5862320"/>
                    </a:xfrm>
                    <a:prstGeom prst="rect">
                      <a:avLst/>
                    </a:prstGeom>
                  </pic:spPr>
                </pic:pic>
              </a:graphicData>
            </a:graphic>
          </wp:inline>
        </w:drawing>
      </w:r>
    </w:p>
    <w:p w14:paraId="0312B8ED" w14:textId="599E3BF0" w:rsidR="00584AD2" w:rsidRPr="00584AD2" w:rsidRDefault="00584AD2" w:rsidP="00584AD2">
      <w:pPr>
        <w:pStyle w:val="BodyText"/>
      </w:pPr>
      <w:bookmarkStart w:id="2707" w:name="_Toc42875755"/>
      <w:r>
        <w:t xml:space="preserve">Figure </w:t>
      </w:r>
      <w:r>
        <w:rPr>
          <w:b/>
          <w:i/>
          <w:noProof/>
        </w:rPr>
        <w:fldChar w:fldCharType="begin"/>
      </w:r>
      <w:r>
        <w:rPr>
          <w:noProof/>
        </w:rPr>
        <w:instrText xml:space="preserve"> SEQ Figure \* ARABIC </w:instrText>
      </w:r>
      <w:r>
        <w:rPr>
          <w:b/>
          <w:i/>
          <w:noProof/>
        </w:rPr>
        <w:fldChar w:fldCharType="separate"/>
      </w:r>
      <w:r w:rsidR="005242B3">
        <w:rPr>
          <w:noProof/>
        </w:rPr>
        <w:t>32</w:t>
      </w:r>
      <w:r>
        <w:rPr>
          <w:b/>
          <w:i/>
          <w:noProof/>
        </w:rPr>
        <w:fldChar w:fldCharType="end"/>
      </w:r>
      <w:r>
        <w:t xml:space="preserve"> – </w:t>
      </w:r>
      <w:r w:rsidRPr="00DB0187">
        <w:t>Flow Diagram for SCPVAL</w:t>
      </w:r>
      <w:bookmarkEnd w:id="2707"/>
    </w:p>
    <w:p w14:paraId="5EE24580" w14:textId="77777777" w:rsidR="00EF06A4" w:rsidRDefault="00EF06A4" w:rsidP="00EF06A4">
      <w:pPr>
        <w:pStyle w:val="BodyText"/>
        <w:rPr>
          <w:b/>
          <w:bCs/>
        </w:rPr>
      </w:pPr>
    </w:p>
    <w:p w14:paraId="299115BF" w14:textId="77777777" w:rsidR="00EF06A4" w:rsidRDefault="00EF06A4" w:rsidP="00EF06A4">
      <w:pPr>
        <w:pStyle w:val="Heading4"/>
        <w:numPr>
          <w:ilvl w:val="2"/>
          <w:numId w:val="280"/>
        </w:numPr>
      </w:pPr>
      <w:r>
        <w:t>MEALS</w:t>
      </w:r>
    </w:p>
    <w:p w14:paraId="062BD26F" w14:textId="3304796F" w:rsidR="00EF06A4" w:rsidRPr="005D7CA2" w:rsidRDefault="00EF06A4" w:rsidP="00DB0187">
      <w:pPr>
        <w:pStyle w:val="NoSpacing"/>
        <w:numPr>
          <w:ilvl w:val="3"/>
          <w:numId w:val="280"/>
        </w:numPr>
      </w:pPr>
      <w:r>
        <w:rPr>
          <w:rFonts w:ascii="Arial" w:hAnsi="Arial" w:cs="Arial"/>
          <w:b/>
          <w:sz w:val="20"/>
          <w:szCs w:val="20"/>
        </w:rPr>
        <w:t>Measurements</w:t>
      </w:r>
    </w:p>
    <w:p w14:paraId="669E6EBB" w14:textId="35EB00AA" w:rsidR="00EF06A4" w:rsidRDefault="00EF06A4" w:rsidP="00EF06A4">
      <w:pPr>
        <w:pStyle w:val="NoSpacing"/>
        <w:rPr>
          <w:rFonts w:ascii="Times New Roman" w:eastAsia="Times New Roman" w:hAnsi="Times New Roman"/>
          <w:sz w:val="20"/>
          <w:szCs w:val="20"/>
          <w:lang w:eastAsia="zh-CN"/>
        </w:rPr>
      </w:pPr>
    </w:p>
    <w:p w14:paraId="40A621BF" w14:textId="77777777" w:rsidR="00734132" w:rsidRPr="00734132" w:rsidRDefault="00734132" w:rsidP="00DB0187">
      <w:pPr>
        <w:pStyle w:val="BodyText"/>
      </w:pPr>
      <w:r w:rsidRPr="00734132">
        <w:t>Following is the list of measurements supported by SCPVAL Feature:</w:t>
      </w:r>
    </w:p>
    <w:p w14:paraId="468CDB53" w14:textId="77777777" w:rsidR="00734132" w:rsidRDefault="00734132" w:rsidP="00DB0187">
      <w:pPr>
        <w:pStyle w:val="BodyText"/>
        <w:numPr>
          <w:ilvl w:val="0"/>
          <w:numId w:val="283"/>
        </w:numPr>
      </w:pPr>
      <w:r w:rsidRPr="00734132">
        <w:t>VstpCdpaGttActScpvalTotal: The number of messages that successfully pass SCPVAL CdPA GTT action.</w:t>
      </w:r>
    </w:p>
    <w:p w14:paraId="7B872795" w14:textId="77777777" w:rsidR="00734132" w:rsidRDefault="00734132" w:rsidP="00DB0187">
      <w:pPr>
        <w:pStyle w:val="BodyText"/>
        <w:numPr>
          <w:ilvl w:val="0"/>
          <w:numId w:val="283"/>
        </w:numPr>
      </w:pPr>
      <w:r w:rsidRPr="00AA5DA3">
        <w:t>VstpCdpaGttActScpvalDiscard: The number of messages discarded by SCPVAL CdPA GTT action.</w:t>
      </w:r>
    </w:p>
    <w:p w14:paraId="471F3612" w14:textId="77777777" w:rsidR="00734132" w:rsidRDefault="00734132" w:rsidP="00DB0187">
      <w:pPr>
        <w:pStyle w:val="BodyText"/>
        <w:numPr>
          <w:ilvl w:val="0"/>
          <w:numId w:val="283"/>
        </w:numPr>
      </w:pPr>
      <w:r w:rsidRPr="00AA5DA3">
        <w:lastRenderedPageBreak/>
        <w:t>VstpCdpaGttActS</w:t>
      </w:r>
      <w:r w:rsidRPr="000F2DD2">
        <w:t>cpvalNotApplied: The number of messages where validation was not applied by SCPVAL CdPA GTT action.</w:t>
      </w:r>
    </w:p>
    <w:p w14:paraId="219CBBE7" w14:textId="77777777" w:rsidR="00734132" w:rsidRDefault="00734132" w:rsidP="00DB0187">
      <w:pPr>
        <w:pStyle w:val="BodyText"/>
        <w:numPr>
          <w:ilvl w:val="0"/>
          <w:numId w:val="283"/>
        </w:numPr>
      </w:pPr>
      <w:r w:rsidRPr="00AA5DA3">
        <w:t>VstpCgpaGttActScpvalTotal: The number of messages that successfully pass SCPVAL CgPA GTT action.</w:t>
      </w:r>
    </w:p>
    <w:p w14:paraId="2C645C56" w14:textId="77777777" w:rsidR="00734132" w:rsidRDefault="00734132" w:rsidP="00DB0187">
      <w:pPr>
        <w:pStyle w:val="BodyText"/>
        <w:numPr>
          <w:ilvl w:val="0"/>
          <w:numId w:val="283"/>
        </w:numPr>
      </w:pPr>
      <w:r w:rsidRPr="00AA5DA3">
        <w:t>VstpCgpaGttActScpvalDiscard: The number of messages discard</w:t>
      </w:r>
      <w:r w:rsidRPr="000F2DD2">
        <w:t>ed by SCPVAL CgPA GTT action.</w:t>
      </w:r>
    </w:p>
    <w:p w14:paraId="13853F98" w14:textId="718CA325" w:rsidR="00EF06A4" w:rsidRPr="005242B3" w:rsidRDefault="00734132" w:rsidP="00DB0187">
      <w:pPr>
        <w:pStyle w:val="BodyText"/>
        <w:numPr>
          <w:ilvl w:val="0"/>
          <w:numId w:val="283"/>
        </w:numPr>
      </w:pPr>
      <w:r w:rsidRPr="00AA5DA3">
        <w:t>VstpCgpaGttActScpv</w:t>
      </w:r>
      <w:r w:rsidRPr="000F2DD2">
        <w:t xml:space="preserve">alNotApplied: The number of messages where </w:t>
      </w:r>
      <w:r w:rsidRPr="005242B3">
        <w:t>validation was not applied by SCPVAL CgPA GTT action.</w:t>
      </w:r>
    </w:p>
    <w:p w14:paraId="670ADD57" w14:textId="77777777" w:rsidR="00EF06A4" w:rsidRDefault="00EF06A4" w:rsidP="00EF06A4">
      <w:pPr>
        <w:pStyle w:val="NoSpacing"/>
        <w:ind w:firstLine="720"/>
        <w:rPr>
          <w:rFonts w:ascii="Times New Roman" w:eastAsia="Times New Roman" w:hAnsi="Times New Roman"/>
          <w:sz w:val="20"/>
          <w:szCs w:val="20"/>
          <w:lang w:eastAsia="zh-CN"/>
        </w:rPr>
      </w:pPr>
    </w:p>
    <w:p w14:paraId="26DA318B" w14:textId="77777777" w:rsidR="00EF06A4" w:rsidRDefault="00EF06A4" w:rsidP="00EF06A4">
      <w:pPr>
        <w:pStyle w:val="NoSpacing"/>
        <w:numPr>
          <w:ilvl w:val="3"/>
          <w:numId w:val="280"/>
        </w:numPr>
        <w:rPr>
          <w:rFonts w:ascii="Arial" w:hAnsi="Arial" w:cs="Arial"/>
          <w:b/>
          <w:sz w:val="20"/>
          <w:szCs w:val="20"/>
        </w:rPr>
      </w:pPr>
      <w:r>
        <w:rPr>
          <w:rFonts w:ascii="Arial" w:hAnsi="Arial" w:cs="Arial"/>
          <w:b/>
          <w:sz w:val="20"/>
          <w:szCs w:val="20"/>
        </w:rPr>
        <w:t>Alarms &amp; Events</w:t>
      </w:r>
    </w:p>
    <w:p w14:paraId="1BAB5A4B" w14:textId="77777777" w:rsidR="00EF06A4" w:rsidRDefault="00EF06A4" w:rsidP="00DB0187">
      <w:pPr>
        <w:pStyle w:val="BodyText"/>
      </w:pPr>
    </w:p>
    <w:p w14:paraId="7D837127" w14:textId="76F25679" w:rsidR="00E21C36" w:rsidRDefault="00E21C36" w:rsidP="00DB0187">
      <w:pPr>
        <w:pStyle w:val="BodyText"/>
      </w:pPr>
      <w:r w:rsidRPr="00E21C36">
        <w:t>Following is the list of events supported by SCPVAL Feature:</w:t>
      </w:r>
    </w:p>
    <w:p w14:paraId="792BBFDB" w14:textId="29F30C38" w:rsidR="00734132" w:rsidRPr="00734132" w:rsidRDefault="00EF06A4" w:rsidP="009E3BE8">
      <w:pPr>
        <w:pStyle w:val="Caption"/>
      </w:pPr>
      <w:bookmarkStart w:id="2708" w:name="_Toc42875830"/>
      <w:r>
        <w:t xml:space="preserve">Table </w:t>
      </w:r>
      <w:r>
        <w:rPr>
          <w:noProof/>
        </w:rPr>
        <w:fldChar w:fldCharType="begin"/>
      </w:r>
      <w:r>
        <w:rPr>
          <w:noProof/>
        </w:rPr>
        <w:instrText xml:space="preserve"> SEQ Table \* ARABIC </w:instrText>
      </w:r>
      <w:r>
        <w:rPr>
          <w:noProof/>
        </w:rPr>
        <w:fldChar w:fldCharType="separate"/>
      </w:r>
      <w:r w:rsidR="005242B3">
        <w:rPr>
          <w:noProof/>
        </w:rPr>
        <w:t>75</w:t>
      </w:r>
      <w:r>
        <w:rPr>
          <w:noProof/>
        </w:rPr>
        <w:fldChar w:fldCharType="end"/>
      </w:r>
      <w:r>
        <w:t xml:space="preserve"> – Alarms for </w:t>
      </w:r>
      <w:r w:rsidR="009E3BE8" w:rsidRPr="004035E1">
        <w:rPr>
          <w:bCs/>
        </w:rPr>
        <w:t>GTT SCPVAL</w:t>
      </w:r>
      <w:r w:rsidR="009E3BE8">
        <w:rPr>
          <w:bCs/>
        </w:rPr>
        <w:t xml:space="preserve"> </w:t>
      </w:r>
      <w:r w:rsidR="00E81573" w:rsidRPr="004035E1">
        <w:rPr>
          <w:bCs/>
        </w:rPr>
        <w:t xml:space="preserve">Action </w:t>
      </w:r>
      <w:r>
        <w:t>Feature</w:t>
      </w:r>
      <w:bookmarkEnd w:id="27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555"/>
        <w:gridCol w:w="1218"/>
        <w:gridCol w:w="1602"/>
        <w:gridCol w:w="5095"/>
      </w:tblGrid>
      <w:tr w:rsidR="00E21C36" w:rsidRPr="00F54F96" w14:paraId="3CBC67FA" w14:textId="77777777" w:rsidTr="00DB0187">
        <w:trPr>
          <w:trHeight w:val="675"/>
        </w:trPr>
        <w:tc>
          <w:tcPr>
            <w:tcW w:w="821" w:type="pct"/>
            <w:shd w:val="clear" w:color="auto" w:fill="BFBFBF" w:themeFill="background1" w:themeFillShade="BF"/>
            <w:tcMar>
              <w:top w:w="72" w:type="dxa"/>
              <w:left w:w="144" w:type="dxa"/>
              <w:bottom w:w="72" w:type="dxa"/>
              <w:right w:w="144" w:type="dxa"/>
            </w:tcMar>
            <w:vAlign w:val="center"/>
            <w:hideMark/>
          </w:tcPr>
          <w:p w14:paraId="70A0982E" w14:textId="77777777" w:rsidR="00E21C36" w:rsidRPr="00F54F96" w:rsidRDefault="00E21C36" w:rsidP="00AB798C">
            <w:pPr>
              <w:pStyle w:val="BodyText"/>
              <w:rPr>
                <w:rFonts w:ascii="Garamond" w:hAnsi="Garamond"/>
              </w:rPr>
            </w:pPr>
            <w:r w:rsidRPr="00F54F96">
              <w:rPr>
                <w:rFonts w:ascii="Garamond" w:hAnsi="Garamond"/>
                <w:b/>
                <w:bCs/>
              </w:rPr>
              <w:t>Alarm/Event Name</w:t>
            </w:r>
          </w:p>
        </w:tc>
        <w:tc>
          <w:tcPr>
            <w:tcW w:w="643" w:type="pct"/>
            <w:shd w:val="clear" w:color="auto" w:fill="BFBFBF" w:themeFill="background1" w:themeFillShade="BF"/>
            <w:tcMar>
              <w:top w:w="72" w:type="dxa"/>
              <w:left w:w="144" w:type="dxa"/>
              <w:bottom w:w="72" w:type="dxa"/>
              <w:right w:w="144" w:type="dxa"/>
            </w:tcMar>
            <w:vAlign w:val="center"/>
            <w:hideMark/>
          </w:tcPr>
          <w:p w14:paraId="5BFB09E1" w14:textId="77777777" w:rsidR="00E21C36" w:rsidRPr="00F54F96" w:rsidRDefault="00E21C36" w:rsidP="00AB798C">
            <w:pPr>
              <w:pStyle w:val="BodyText"/>
              <w:rPr>
                <w:rFonts w:ascii="Garamond" w:hAnsi="Garamond"/>
              </w:rPr>
            </w:pPr>
            <w:r w:rsidRPr="00F54F96">
              <w:rPr>
                <w:rFonts w:ascii="Garamond" w:hAnsi="Garamond"/>
                <w:b/>
                <w:bCs/>
              </w:rPr>
              <w:t>Type</w:t>
            </w:r>
          </w:p>
        </w:tc>
        <w:tc>
          <w:tcPr>
            <w:tcW w:w="846" w:type="pct"/>
            <w:shd w:val="clear" w:color="auto" w:fill="BFBFBF" w:themeFill="background1" w:themeFillShade="BF"/>
            <w:tcMar>
              <w:top w:w="72" w:type="dxa"/>
              <w:left w:w="144" w:type="dxa"/>
              <w:bottom w:w="72" w:type="dxa"/>
              <w:right w:w="144" w:type="dxa"/>
            </w:tcMar>
            <w:vAlign w:val="center"/>
            <w:hideMark/>
          </w:tcPr>
          <w:p w14:paraId="48B6EF9A" w14:textId="77777777" w:rsidR="00E21C36" w:rsidRPr="00F54F96" w:rsidRDefault="00E21C36" w:rsidP="00AB798C">
            <w:pPr>
              <w:pStyle w:val="BodyText"/>
              <w:rPr>
                <w:rFonts w:ascii="Garamond" w:hAnsi="Garamond"/>
              </w:rPr>
            </w:pPr>
            <w:r w:rsidRPr="00F54F96">
              <w:rPr>
                <w:rFonts w:ascii="Garamond" w:hAnsi="Garamond"/>
                <w:b/>
                <w:bCs/>
              </w:rPr>
              <w:t>Description</w:t>
            </w:r>
          </w:p>
        </w:tc>
        <w:tc>
          <w:tcPr>
            <w:tcW w:w="2689" w:type="pct"/>
            <w:shd w:val="clear" w:color="auto" w:fill="BFBFBF" w:themeFill="background1" w:themeFillShade="BF"/>
            <w:tcMar>
              <w:top w:w="72" w:type="dxa"/>
              <w:left w:w="144" w:type="dxa"/>
              <w:bottom w:w="72" w:type="dxa"/>
              <w:right w:w="144" w:type="dxa"/>
            </w:tcMar>
            <w:vAlign w:val="center"/>
            <w:hideMark/>
          </w:tcPr>
          <w:p w14:paraId="2D12D23E" w14:textId="77777777" w:rsidR="00E21C36" w:rsidRPr="00F54F96" w:rsidRDefault="00E21C36" w:rsidP="00AB798C">
            <w:pPr>
              <w:pStyle w:val="BodyText"/>
              <w:rPr>
                <w:rFonts w:ascii="Garamond" w:hAnsi="Garamond"/>
              </w:rPr>
            </w:pPr>
            <w:r w:rsidRPr="00F54F96">
              <w:rPr>
                <w:rFonts w:ascii="Garamond" w:hAnsi="Garamond"/>
                <w:b/>
                <w:bCs/>
              </w:rPr>
              <w:t>Raise Condition</w:t>
            </w:r>
          </w:p>
        </w:tc>
      </w:tr>
      <w:tr w:rsidR="00E21C36" w:rsidRPr="00F54F96" w14:paraId="40E505F4" w14:textId="77777777" w:rsidTr="00DB0187">
        <w:trPr>
          <w:trHeight w:val="2090"/>
        </w:trPr>
        <w:tc>
          <w:tcPr>
            <w:tcW w:w="821" w:type="pct"/>
            <w:shd w:val="clear" w:color="auto" w:fill="FFFFFF" w:themeFill="background1"/>
            <w:tcMar>
              <w:top w:w="72" w:type="dxa"/>
              <w:left w:w="144" w:type="dxa"/>
              <w:bottom w:w="72" w:type="dxa"/>
              <w:right w:w="144" w:type="dxa"/>
            </w:tcMar>
            <w:vAlign w:val="center"/>
            <w:hideMark/>
          </w:tcPr>
          <w:p w14:paraId="162DE998" w14:textId="1607EE46" w:rsidR="00E21C36" w:rsidRPr="00F54F96" w:rsidRDefault="00E21C36" w:rsidP="00AB798C">
            <w:pPr>
              <w:pStyle w:val="BodyText"/>
              <w:rPr>
                <w:rFonts w:ascii="Garamond" w:hAnsi="Garamond"/>
              </w:rPr>
            </w:pPr>
            <w:r w:rsidRPr="00E21C36">
              <w:rPr>
                <w:rFonts w:ascii="Garamond" w:hAnsi="Garamond"/>
              </w:rPr>
              <w:t>GTT Action Failed</w:t>
            </w:r>
            <w:r>
              <w:rPr>
                <w:rFonts w:ascii="Garamond" w:hAnsi="Garamond"/>
              </w:rPr>
              <w:t xml:space="preserve"> </w:t>
            </w:r>
            <w:r w:rsidRPr="00E21C36">
              <w:rPr>
                <w:rFonts w:ascii="Garamond" w:hAnsi="Garamond"/>
              </w:rPr>
              <w:t>(70278)</w:t>
            </w:r>
          </w:p>
        </w:tc>
        <w:tc>
          <w:tcPr>
            <w:tcW w:w="643" w:type="pct"/>
            <w:shd w:val="clear" w:color="auto" w:fill="FFFFFF" w:themeFill="background1"/>
            <w:tcMar>
              <w:top w:w="72" w:type="dxa"/>
              <w:left w:w="144" w:type="dxa"/>
              <w:bottom w:w="72" w:type="dxa"/>
              <w:right w:w="144" w:type="dxa"/>
            </w:tcMar>
            <w:vAlign w:val="center"/>
            <w:hideMark/>
          </w:tcPr>
          <w:p w14:paraId="7A672AB5" w14:textId="494CC3D4" w:rsidR="00E21C36" w:rsidRPr="00F54F96" w:rsidRDefault="00E21C36" w:rsidP="00AB798C">
            <w:pPr>
              <w:pStyle w:val="BodyText"/>
              <w:rPr>
                <w:rFonts w:ascii="Garamond" w:hAnsi="Garamond"/>
              </w:rPr>
            </w:pPr>
            <w:r w:rsidRPr="00E21C36">
              <w:rPr>
                <w:rFonts w:ascii="Garamond" w:hAnsi="Garamond"/>
              </w:rPr>
              <w:t>Event</w:t>
            </w:r>
          </w:p>
        </w:tc>
        <w:tc>
          <w:tcPr>
            <w:tcW w:w="846" w:type="pct"/>
            <w:shd w:val="clear" w:color="auto" w:fill="FFFFFF" w:themeFill="background1"/>
            <w:tcMar>
              <w:top w:w="72" w:type="dxa"/>
              <w:left w:w="144" w:type="dxa"/>
              <w:bottom w:w="72" w:type="dxa"/>
              <w:right w:w="144" w:type="dxa"/>
            </w:tcMar>
            <w:vAlign w:val="center"/>
            <w:hideMark/>
          </w:tcPr>
          <w:p w14:paraId="056FA7A3" w14:textId="4F808AD3" w:rsidR="00E21C36" w:rsidRPr="00F54F96" w:rsidRDefault="00E21C36" w:rsidP="00AB798C">
            <w:pPr>
              <w:pStyle w:val="BodyText"/>
              <w:rPr>
                <w:rFonts w:ascii="Garamond" w:hAnsi="Garamond"/>
              </w:rPr>
            </w:pPr>
            <w:r w:rsidRPr="00E21C36">
              <w:rPr>
                <w:rFonts w:ascii="Garamond" w:hAnsi="Garamond"/>
              </w:rPr>
              <w:t>GTT Action Failed</w:t>
            </w:r>
          </w:p>
        </w:tc>
        <w:tc>
          <w:tcPr>
            <w:tcW w:w="2689" w:type="pct"/>
            <w:shd w:val="clear" w:color="auto" w:fill="FFFFFF" w:themeFill="background1"/>
            <w:tcMar>
              <w:top w:w="72" w:type="dxa"/>
              <w:left w:w="144" w:type="dxa"/>
              <w:bottom w:w="72" w:type="dxa"/>
              <w:right w:w="144" w:type="dxa"/>
            </w:tcMar>
            <w:vAlign w:val="center"/>
            <w:hideMark/>
          </w:tcPr>
          <w:p w14:paraId="4827E227" w14:textId="5E94A689" w:rsidR="00E21C36" w:rsidRPr="00F54F96" w:rsidRDefault="00E21C36" w:rsidP="00AB798C">
            <w:pPr>
              <w:pStyle w:val="BodyText"/>
              <w:rPr>
                <w:rFonts w:ascii="Garamond" w:hAnsi="Garamond"/>
              </w:rPr>
            </w:pPr>
            <w:r w:rsidRPr="00E21C36">
              <w:rPr>
                <w:rFonts w:ascii="Garamond" w:hAnsi="Garamond"/>
              </w:rPr>
              <w:t>When any one of the GTT Action (i.e. DUPLICATE, FORWARD, TCAP ERROR, SCPVAL) fails and UIMREQD is set to ON.</w:t>
            </w:r>
          </w:p>
        </w:tc>
      </w:tr>
    </w:tbl>
    <w:p w14:paraId="2D2234BD" w14:textId="77777777" w:rsidR="00EF06A4" w:rsidRDefault="00EF06A4" w:rsidP="00EF06A4">
      <w:pPr>
        <w:pStyle w:val="BodyText"/>
        <w:rPr>
          <w:b/>
          <w:bCs/>
        </w:rPr>
      </w:pPr>
    </w:p>
    <w:p w14:paraId="144DFAFF" w14:textId="77777777" w:rsidR="00EF06A4" w:rsidRDefault="00EF06A4" w:rsidP="00EF06A4">
      <w:pPr>
        <w:pStyle w:val="BodyText"/>
      </w:pPr>
      <w:r w:rsidRPr="001B5CE6">
        <w:rPr>
          <w:b/>
          <w:bCs/>
        </w:rPr>
        <w:t>Limitation</w:t>
      </w:r>
    </w:p>
    <w:p w14:paraId="0A7D2F90" w14:textId="77777777" w:rsidR="00C062BB" w:rsidRDefault="00C062BB" w:rsidP="00C062BB">
      <w:pPr>
        <w:pStyle w:val="BodyText"/>
      </w:pPr>
      <w:r w:rsidRPr="00C062BB">
        <w:t>This feature supports the validation only on the following messages coming to the vSTP:</w:t>
      </w:r>
    </w:p>
    <w:p w14:paraId="24F163C9" w14:textId="77777777" w:rsidR="00C062BB" w:rsidRDefault="00C062BB" w:rsidP="00DB0187">
      <w:pPr>
        <w:pStyle w:val="BodyText"/>
        <w:numPr>
          <w:ilvl w:val="0"/>
          <w:numId w:val="283"/>
        </w:numPr>
      </w:pPr>
      <w:r w:rsidRPr="00C062BB">
        <w:t xml:space="preserve">MO-FSM (MAP version 2 or 3) </w:t>
      </w:r>
    </w:p>
    <w:p w14:paraId="183403B1" w14:textId="4581F06D" w:rsidR="00C062BB" w:rsidRPr="00C062BB" w:rsidRDefault="00C062BB" w:rsidP="00DB0187">
      <w:pPr>
        <w:pStyle w:val="BodyText"/>
        <w:numPr>
          <w:ilvl w:val="0"/>
          <w:numId w:val="283"/>
        </w:numPr>
      </w:pPr>
      <w:r w:rsidRPr="00C062BB">
        <w:t>MT-FSM (MAP version 3)</w:t>
      </w:r>
    </w:p>
    <w:p w14:paraId="17DD4AC2" w14:textId="4E5E32C1" w:rsidR="00EF06A4" w:rsidRPr="005D7CA2" w:rsidRDefault="00C062BB" w:rsidP="00EF06A4">
      <w:pPr>
        <w:pStyle w:val="BodyText"/>
        <w:rPr>
          <w:b/>
          <w:bCs/>
        </w:rPr>
      </w:pPr>
      <w:r w:rsidRPr="00C062BB" w:rsidDel="00C062BB">
        <w:t xml:space="preserve"> </w:t>
      </w:r>
      <w:r w:rsidR="00EF06A4">
        <w:rPr>
          <w:b/>
          <w:bCs/>
        </w:rPr>
        <w:t>Dependencies</w:t>
      </w:r>
    </w:p>
    <w:p w14:paraId="4C21A18F" w14:textId="77777777" w:rsidR="00781FB2" w:rsidRDefault="00781FB2" w:rsidP="00DB0187">
      <w:pPr>
        <w:pStyle w:val="BodyText"/>
      </w:pPr>
      <w:r>
        <w:t>The SCPVAL action has no dependency on any other vSTP operation.</w:t>
      </w:r>
    </w:p>
    <w:p w14:paraId="7E61D44B" w14:textId="0F07E378" w:rsidR="00EF06A4" w:rsidRDefault="00781FB2" w:rsidP="00EF06A4">
      <w:pPr>
        <w:pStyle w:val="BodyText"/>
        <w:rPr>
          <w:b/>
          <w:bCs/>
        </w:rPr>
      </w:pPr>
      <w:r w:rsidDel="00781FB2">
        <w:t xml:space="preserve"> </w:t>
      </w:r>
      <w:r w:rsidR="00EF06A4" w:rsidRPr="00DC0335">
        <w:rPr>
          <w:b/>
          <w:bCs/>
        </w:rPr>
        <w:t>Troubleshooting Steps</w:t>
      </w:r>
    </w:p>
    <w:p w14:paraId="38EFDE05" w14:textId="4A147676" w:rsidR="00781FB2" w:rsidRDefault="00781FB2" w:rsidP="00DB0187">
      <w:pPr>
        <w:pStyle w:val="BodyText"/>
        <w:spacing w:before="178"/>
        <w:ind w:right="274"/>
      </w:pPr>
      <w:r>
        <w:t>The following are the troubleshooting scenarios for SCPVAL action:</w:t>
      </w:r>
    </w:p>
    <w:p w14:paraId="511032A2" w14:textId="77777777" w:rsidR="00C062BB" w:rsidRPr="00C062BB" w:rsidRDefault="00C062BB" w:rsidP="00DB0187">
      <w:pPr>
        <w:pStyle w:val="BodyText"/>
        <w:numPr>
          <w:ilvl w:val="0"/>
          <w:numId w:val="283"/>
        </w:numPr>
      </w:pPr>
      <w:r w:rsidRPr="00DB0187">
        <w:t xml:space="preserve">If an incoming MSU </w:t>
      </w:r>
      <w:r w:rsidRPr="00C062BB">
        <w:t>successfully passes SCPVAL CdPA GTT action</w:t>
      </w:r>
      <w:r w:rsidRPr="00DB0187">
        <w:t xml:space="preserve">, then VstpCdpaGttActScpvalTotal </w:t>
      </w:r>
      <w:r w:rsidRPr="00C062BB">
        <w:t>measurement will be pegged on a per Linkset basis.</w:t>
      </w:r>
    </w:p>
    <w:p w14:paraId="75735F85" w14:textId="77777777" w:rsidR="00C062BB" w:rsidRPr="00C062BB" w:rsidRDefault="00C062BB" w:rsidP="00DB0187">
      <w:pPr>
        <w:pStyle w:val="BodyText"/>
        <w:numPr>
          <w:ilvl w:val="0"/>
          <w:numId w:val="283"/>
        </w:numPr>
      </w:pPr>
      <w:r w:rsidRPr="00C062BB">
        <w:t xml:space="preserve">If validation was not applied by SCPVAL CdPA GTT action on an incoming message, </w:t>
      </w:r>
      <w:r w:rsidRPr="00DB0187">
        <w:t>VstpCdpaGttActScpvalNotApplied</w:t>
      </w:r>
      <w:r w:rsidRPr="00C062BB">
        <w:t xml:space="preserve"> will be pegged on a per Linkset basis.</w:t>
      </w:r>
    </w:p>
    <w:p w14:paraId="66245605" w14:textId="77777777" w:rsidR="00C062BB" w:rsidRPr="00C062BB" w:rsidRDefault="00C062BB" w:rsidP="00DB0187">
      <w:pPr>
        <w:pStyle w:val="BodyText"/>
        <w:numPr>
          <w:ilvl w:val="0"/>
          <w:numId w:val="283"/>
        </w:numPr>
      </w:pPr>
      <w:r w:rsidRPr="00C062BB">
        <w:t xml:space="preserve">If incoming MSU is discarded by SCPVAL CdPA GTT action, then </w:t>
      </w:r>
      <w:r w:rsidRPr="00DB0187">
        <w:t>VstpCdpaGttActScpvalDiscard</w:t>
      </w:r>
      <w:r w:rsidRPr="00C062BB">
        <w:t xml:space="preserve"> measurement will be pegged on a per Linkset basis.</w:t>
      </w:r>
    </w:p>
    <w:p w14:paraId="1B04DC74" w14:textId="77777777" w:rsidR="00C062BB" w:rsidRPr="00C062BB" w:rsidRDefault="00C062BB" w:rsidP="00DB0187">
      <w:pPr>
        <w:pStyle w:val="BodyText"/>
        <w:numPr>
          <w:ilvl w:val="0"/>
          <w:numId w:val="283"/>
        </w:numPr>
      </w:pPr>
      <w:r w:rsidRPr="00C062BB">
        <w:t xml:space="preserve">If validation was not applied by SCPVAL CgPA GTT action on an incoming message, </w:t>
      </w:r>
      <w:r w:rsidRPr="00DB0187">
        <w:t>VstpCgpaGttActScpvalNotApplied</w:t>
      </w:r>
      <w:r w:rsidRPr="00C062BB">
        <w:t xml:space="preserve"> will be pegged on a per Linkset basis.</w:t>
      </w:r>
    </w:p>
    <w:p w14:paraId="248A116E" w14:textId="77777777" w:rsidR="00C062BB" w:rsidRPr="00C062BB" w:rsidRDefault="00C062BB" w:rsidP="00DB0187">
      <w:pPr>
        <w:pStyle w:val="BodyText"/>
        <w:numPr>
          <w:ilvl w:val="0"/>
          <w:numId w:val="283"/>
        </w:numPr>
      </w:pPr>
      <w:r w:rsidRPr="00DB0187">
        <w:t xml:space="preserve">If an incoming MSU </w:t>
      </w:r>
      <w:r w:rsidRPr="00C062BB">
        <w:t>successfully passes SCPVAL CgPA GTT action</w:t>
      </w:r>
      <w:r w:rsidRPr="00DB0187">
        <w:t>, then VstpCgpaGttActScpvalTotal</w:t>
      </w:r>
      <w:r w:rsidRPr="00C062BB">
        <w:t xml:space="preserve"> measurement will be pegged on a per Linkset basis.</w:t>
      </w:r>
    </w:p>
    <w:p w14:paraId="5FCB60C8" w14:textId="77777777" w:rsidR="00C062BB" w:rsidRPr="00C062BB" w:rsidRDefault="00C062BB" w:rsidP="00DB0187">
      <w:pPr>
        <w:pStyle w:val="BodyText"/>
        <w:numPr>
          <w:ilvl w:val="0"/>
          <w:numId w:val="283"/>
        </w:numPr>
      </w:pPr>
      <w:r w:rsidRPr="00C062BB">
        <w:t xml:space="preserve">If incoming MSU is discarded by SCPVAL CgPA GTT action, then </w:t>
      </w:r>
      <w:r w:rsidRPr="00DB0187">
        <w:t>VstpCgpaGttActScpvalDiscard</w:t>
      </w:r>
      <w:r w:rsidRPr="00C062BB">
        <w:t xml:space="preserve"> measurement will be pegged on a per Linkset basis.</w:t>
      </w:r>
    </w:p>
    <w:p w14:paraId="7B86AC9A" w14:textId="0756F110" w:rsidR="00C062BB" w:rsidRPr="00C062BB" w:rsidRDefault="00C062BB" w:rsidP="00C062BB">
      <w:pPr>
        <w:pStyle w:val="BodyText"/>
        <w:numPr>
          <w:ilvl w:val="0"/>
          <w:numId w:val="283"/>
        </w:numPr>
      </w:pPr>
      <w:r w:rsidRPr="00C062BB">
        <w:t xml:space="preserve">When anyone of the GTT Action (i.e. DUPLICATE, FORWARD, TCAP ERROR, SCPVAL) fails and UIMREQD is set to ON, </w:t>
      </w:r>
      <w:r w:rsidRPr="00DB0187">
        <w:t>then event 70278 GTT Action Failed</w:t>
      </w:r>
      <w:r w:rsidRPr="00C062BB">
        <w:t> will be generated. It contains error cause with SCCP and TCAP details, GTT Action set name and linkset ID.</w:t>
      </w:r>
    </w:p>
    <w:p w14:paraId="22BCA953" w14:textId="77777777" w:rsidR="00C062BB" w:rsidRPr="00C062BB" w:rsidRDefault="00C062BB" w:rsidP="00DB0187">
      <w:pPr>
        <w:pStyle w:val="BodyText"/>
        <w:rPr>
          <w:lang w:bidi="hi-IN"/>
        </w:rPr>
      </w:pPr>
      <w:r w:rsidRPr="00DB0187">
        <w:lastRenderedPageBreak/>
        <w:t>If any of the above statement fails as per given scenarios, then verify configuration.</w:t>
      </w:r>
    </w:p>
    <w:p w14:paraId="03EE413B" w14:textId="7E4FB263" w:rsidR="002570A4" w:rsidRDefault="00C062BB" w:rsidP="00C062BB">
      <w:pPr>
        <w:pStyle w:val="BodyText"/>
      </w:pPr>
      <w:r w:rsidRPr="00DB0187">
        <w:t>If issue still exists, then contact Oracle for support.</w:t>
      </w:r>
    </w:p>
    <w:p w14:paraId="05D00AC8" w14:textId="77777777" w:rsidR="002570A4" w:rsidRPr="00797220" w:rsidRDefault="002570A4" w:rsidP="002570A4">
      <w:pPr>
        <w:pStyle w:val="BodyText"/>
      </w:pPr>
    </w:p>
    <w:p w14:paraId="193A4093" w14:textId="0615847E" w:rsidR="002570A4" w:rsidRPr="00A96A58" w:rsidRDefault="00005AD3" w:rsidP="002570A4">
      <w:pPr>
        <w:pStyle w:val="Heading2"/>
        <w:numPr>
          <w:ilvl w:val="1"/>
          <w:numId w:val="280"/>
        </w:numPr>
        <w:rPr>
          <w:i w:val="0"/>
          <w:sz w:val="24"/>
          <w:szCs w:val="24"/>
        </w:rPr>
      </w:pPr>
      <w:r w:rsidRPr="00A96A58">
        <w:rPr>
          <w:i w:val="0"/>
          <w:caps w:val="0"/>
          <w:sz w:val="24"/>
          <w:szCs w:val="24"/>
        </w:rPr>
        <w:t xml:space="preserve"> </w:t>
      </w:r>
      <w:bookmarkStart w:id="2709" w:name="_Toc42875698"/>
      <w:r>
        <w:rPr>
          <w:i w:val="0"/>
          <w:caps w:val="0"/>
          <w:sz w:val="24"/>
          <w:szCs w:val="24"/>
        </w:rPr>
        <w:t>MTP BASED GTT</w:t>
      </w:r>
      <w:bookmarkEnd w:id="2709"/>
    </w:p>
    <w:p w14:paraId="6ACBF76E" w14:textId="77777777" w:rsidR="002570A4" w:rsidRPr="00FA58BD" w:rsidRDefault="002570A4" w:rsidP="002570A4">
      <w:pPr>
        <w:pStyle w:val="Heading4"/>
        <w:numPr>
          <w:ilvl w:val="2"/>
          <w:numId w:val="280"/>
        </w:numPr>
        <w:rPr>
          <w:rFonts w:cs="Arial"/>
          <w:i w:val="0"/>
          <w:iCs/>
          <w:sz w:val="22"/>
          <w:szCs w:val="22"/>
        </w:rPr>
      </w:pPr>
      <w:r>
        <w:t>P</w:t>
      </w:r>
      <w:r w:rsidRPr="00FA58BD">
        <w:t>urpose and Solution</w:t>
      </w:r>
    </w:p>
    <w:p w14:paraId="2DE0215C" w14:textId="77777777" w:rsidR="002570A4" w:rsidRPr="00715291" w:rsidRDefault="002570A4" w:rsidP="002570A4">
      <w:pPr>
        <w:pStyle w:val="BodyText"/>
      </w:pPr>
      <w:r w:rsidRPr="00715291">
        <w:rPr>
          <w:b/>
          <w:bCs/>
        </w:rPr>
        <w:t>Purpose</w:t>
      </w:r>
    </w:p>
    <w:p w14:paraId="287ECBEA" w14:textId="77777777" w:rsidR="009E1F4A" w:rsidRPr="009E1F4A" w:rsidRDefault="009E1F4A" w:rsidP="00DB0187">
      <w:pPr>
        <w:pStyle w:val="BodyText"/>
        <w:numPr>
          <w:ilvl w:val="0"/>
          <w:numId w:val="283"/>
        </w:numPr>
      </w:pPr>
      <w:r w:rsidRPr="009E1F4A">
        <w:t>Support for MTP based GTT with Screening Action feature in vSTP.</w:t>
      </w:r>
    </w:p>
    <w:p w14:paraId="236188F5" w14:textId="77777777" w:rsidR="009E1F4A" w:rsidRPr="009E1F4A" w:rsidRDefault="009E1F4A" w:rsidP="00DB0187">
      <w:pPr>
        <w:pStyle w:val="BodyText"/>
        <w:numPr>
          <w:ilvl w:val="0"/>
          <w:numId w:val="283"/>
        </w:numPr>
      </w:pPr>
      <w:r w:rsidRPr="009E1F4A">
        <w:t>GTT and GTT Actions were not performed on MTP Routed MSU’s prior to implementation of this feature in vSTP.</w:t>
      </w:r>
    </w:p>
    <w:p w14:paraId="03E580AC" w14:textId="77777777" w:rsidR="002570A4" w:rsidRPr="00715291" w:rsidRDefault="002570A4" w:rsidP="002570A4">
      <w:pPr>
        <w:pStyle w:val="BodyText"/>
      </w:pPr>
      <w:r w:rsidRPr="00715291">
        <w:rPr>
          <w:b/>
          <w:bCs/>
        </w:rPr>
        <w:t>Solution</w:t>
      </w:r>
    </w:p>
    <w:p w14:paraId="114FC11D" w14:textId="77777777" w:rsidR="009E1F4A" w:rsidRPr="009E1F4A" w:rsidRDefault="009E1F4A" w:rsidP="00DB0187">
      <w:pPr>
        <w:pStyle w:val="BodyText"/>
        <w:numPr>
          <w:ilvl w:val="0"/>
          <w:numId w:val="283"/>
        </w:numPr>
      </w:pPr>
      <w:r w:rsidRPr="009E1F4A">
        <w:t>The MTP based GTT with Screening Action feature enhanced vSTP’s capability of performing SCCP services on MTP-routed messages.</w:t>
      </w:r>
    </w:p>
    <w:p w14:paraId="3BB028C9" w14:textId="77777777" w:rsidR="009E1F4A" w:rsidRPr="009E1F4A" w:rsidRDefault="009E1F4A" w:rsidP="00DB0187">
      <w:pPr>
        <w:pStyle w:val="BodyText"/>
        <w:numPr>
          <w:ilvl w:val="0"/>
          <w:numId w:val="283"/>
        </w:numPr>
      </w:pPr>
      <w:r w:rsidRPr="009E1F4A">
        <w:t>This vSTP feature allows the operator to perform GTT and GTT Actions on MTP Routed MSUs similar to existing GTT handling for GT Routed MSU’s.</w:t>
      </w:r>
    </w:p>
    <w:p w14:paraId="2BFE6D9C" w14:textId="77777777" w:rsidR="002570A4" w:rsidRDefault="002570A4" w:rsidP="002570A4">
      <w:pPr>
        <w:pStyle w:val="BodyText"/>
        <w:rPr>
          <w:b/>
          <w:bCs/>
        </w:rPr>
      </w:pPr>
      <w:r w:rsidRPr="00715291">
        <w:rPr>
          <w:b/>
          <w:bCs/>
        </w:rPr>
        <w:t>Feature Overview</w:t>
      </w:r>
    </w:p>
    <w:p w14:paraId="68268AD0" w14:textId="77777777" w:rsidR="009D012F" w:rsidRDefault="009D012F" w:rsidP="009D012F">
      <w:pPr>
        <w:pStyle w:val="BodyText"/>
        <w:spacing w:before="182" w:line="249" w:lineRule="auto"/>
        <w:ind w:right="123"/>
      </w:pPr>
      <w:r>
        <w:t xml:space="preserve">The MTP based GTT with Screening Action is performed if the service handling results in Fall through to GTT or if </w:t>
      </w:r>
      <w:r>
        <w:rPr>
          <w:b/>
        </w:rPr>
        <w:t>GTT Required</w:t>
      </w:r>
      <w:r>
        <w:rPr>
          <w:b/>
          <w:spacing w:val="-1"/>
        </w:rPr>
        <w:t xml:space="preserve"> </w:t>
      </w:r>
      <w:r>
        <w:t xml:space="preserve">option is </w:t>
      </w:r>
      <w:r>
        <w:rPr>
          <w:b/>
        </w:rPr>
        <w:t xml:space="preserve">ON </w:t>
      </w:r>
      <w:r>
        <w:t>for Service Relayed MSU.</w:t>
      </w:r>
    </w:p>
    <w:p w14:paraId="29A834F7" w14:textId="77777777" w:rsidR="009D012F" w:rsidRDefault="009D012F" w:rsidP="009D012F">
      <w:pPr>
        <w:pStyle w:val="BodyText"/>
        <w:spacing w:before="160"/>
      </w:pPr>
      <w:r>
        <w:t>The following system-wide options are used to configure this functionality:</w:t>
      </w:r>
    </w:p>
    <w:p w14:paraId="3504B4AF" w14:textId="77777777" w:rsidR="009D012F" w:rsidRDefault="009D012F" w:rsidP="00DB0187">
      <w:pPr>
        <w:pStyle w:val="BodyText"/>
        <w:numPr>
          <w:ilvl w:val="0"/>
          <w:numId w:val="307"/>
        </w:numPr>
      </w:pPr>
      <w:r w:rsidRPr="00DB0187">
        <w:rPr>
          <w:b/>
          <w:bCs/>
        </w:rPr>
        <w:t>MTP Routed GTT</w:t>
      </w:r>
    </w:p>
    <w:p w14:paraId="25344BBB" w14:textId="120F6B83" w:rsidR="009D012F" w:rsidRDefault="009D012F" w:rsidP="00DB0187">
      <w:pPr>
        <w:pStyle w:val="BodyText"/>
        <w:ind w:left="720"/>
      </w:pPr>
      <w:r>
        <w:t>The MTP Routed GTT (mtprgtt) option is used for MTP Routed GTT functionality as follows:</w:t>
      </w:r>
    </w:p>
    <w:p w14:paraId="104A964C" w14:textId="77777777" w:rsidR="009D012F" w:rsidRDefault="009D012F" w:rsidP="009D012F">
      <w:pPr>
        <w:pStyle w:val="BodyText"/>
        <w:numPr>
          <w:ilvl w:val="0"/>
          <w:numId w:val="306"/>
        </w:numPr>
      </w:pPr>
      <w:r>
        <w:t xml:space="preserve">If option = </w:t>
      </w:r>
      <w:r w:rsidRPr="00AA5DA3">
        <w:rPr>
          <w:b/>
          <w:spacing w:val="-1"/>
        </w:rPr>
        <w:t>OFF</w:t>
      </w:r>
      <w:r w:rsidRPr="009D012F">
        <w:rPr>
          <w:spacing w:val="-1"/>
        </w:rPr>
        <w:t>,</w:t>
      </w:r>
      <w:r>
        <w:t xml:space="preserve"> then GTT shall not be performed on MTP Routed MSUs.</w:t>
      </w:r>
    </w:p>
    <w:p w14:paraId="1C4DAE84" w14:textId="77777777" w:rsidR="009D012F" w:rsidRDefault="009D012F" w:rsidP="009D012F">
      <w:pPr>
        <w:pStyle w:val="BodyText"/>
        <w:numPr>
          <w:ilvl w:val="0"/>
          <w:numId w:val="306"/>
        </w:numPr>
      </w:pPr>
      <w:r>
        <w:t xml:space="preserve">If option = </w:t>
      </w:r>
      <w:r w:rsidRPr="00AA5DA3">
        <w:rPr>
          <w:b/>
        </w:rPr>
        <w:t xml:space="preserve">Use MTP Point </w:t>
      </w:r>
      <w:r w:rsidRPr="009D012F">
        <w:rPr>
          <w:b/>
          <w:spacing w:val="-1"/>
        </w:rPr>
        <w:t>codes</w:t>
      </w:r>
      <w:r w:rsidRPr="009D012F">
        <w:rPr>
          <w:spacing w:val="-1"/>
        </w:rPr>
        <w:t>,</w:t>
      </w:r>
      <w:r>
        <w:t xml:space="preserve"> then GTT shall be performed on MTP</w:t>
      </w:r>
      <w:r w:rsidRPr="00AA5DA3">
        <w:rPr>
          <w:spacing w:val="25"/>
        </w:rPr>
        <w:t xml:space="preserve"> </w:t>
      </w:r>
      <w:r>
        <w:t>Routed MSU, SCCP Portion shall be updated based on translation entry but MSU shall be sent to Original DPC (and not to translated DPC).</w:t>
      </w:r>
    </w:p>
    <w:p w14:paraId="0A47616E" w14:textId="57E8E2B2" w:rsidR="009D012F" w:rsidRDefault="009D012F" w:rsidP="00DB0187">
      <w:pPr>
        <w:pStyle w:val="BodyText"/>
        <w:numPr>
          <w:ilvl w:val="0"/>
          <w:numId w:val="306"/>
        </w:numPr>
      </w:pPr>
      <w:r>
        <w:t xml:space="preserve">If option = </w:t>
      </w:r>
      <w:r w:rsidRPr="00AA5DA3">
        <w:rPr>
          <w:b/>
        </w:rPr>
        <w:t xml:space="preserve">Full </w:t>
      </w:r>
      <w:r w:rsidRPr="009D012F">
        <w:rPr>
          <w:b/>
          <w:spacing w:val="-1"/>
        </w:rPr>
        <w:t>GTT</w:t>
      </w:r>
      <w:r w:rsidRPr="009D012F">
        <w:rPr>
          <w:spacing w:val="-1"/>
        </w:rPr>
        <w:t>,</w:t>
      </w:r>
      <w:r>
        <w:t xml:space="preserve"> then GTT shall be performed on MTP Routed MSU,</w:t>
      </w:r>
      <w:r w:rsidRPr="00AA5DA3">
        <w:rPr>
          <w:spacing w:val="23"/>
        </w:rPr>
        <w:t xml:space="preserve"> </w:t>
      </w:r>
      <w:r>
        <w:t>SCCP Portion as well as MTP Portion shall be updated based on translation results.</w:t>
      </w:r>
    </w:p>
    <w:p w14:paraId="3D4C7FE2" w14:textId="77777777" w:rsidR="009D012F" w:rsidRDefault="009D012F" w:rsidP="009D012F">
      <w:pPr>
        <w:pStyle w:val="BodyText"/>
        <w:numPr>
          <w:ilvl w:val="0"/>
          <w:numId w:val="307"/>
        </w:numPr>
      </w:pPr>
      <w:r w:rsidRPr="00DB0187">
        <w:rPr>
          <w:b/>
          <w:bCs/>
        </w:rPr>
        <w:t>MTP Routed GTT fallback</w:t>
      </w:r>
    </w:p>
    <w:p w14:paraId="17D3A00F" w14:textId="77777777" w:rsidR="009D012F" w:rsidRDefault="009D012F" w:rsidP="009D012F">
      <w:pPr>
        <w:pStyle w:val="BodyText"/>
        <w:ind w:left="720"/>
      </w:pPr>
      <w:r>
        <w:t>The MTP Routed GTT fallback (mtprgttfallbk) option is used for error handling to be performed in case of GTT failure for MTP routed MSUs. It has the following values:</w:t>
      </w:r>
    </w:p>
    <w:p w14:paraId="063D98A9" w14:textId="77777777" w:rsidR="009D012F" w:rsidRDefault="009D012F" w:rsidP="009D012F">
      <w:pPr>
        <w:pStyle w:val="BodyText"/>
        <w:numPr>
          <w:ilvl w:val="0"/>
          <w:numId w:val="309"/>
        </w:numPr>
      </w:pPr>
      <w:r>
        <w:t xml:space="preserve">If option = </w:t>
      </w:r>
      <w:r>
        <w:rPr>
          <w:b/>
        </w:rPr>
        <w:t xml:space="preserve">GTT </w:t>
      </w:r>
      <w:r>
        <w:rPr>
          <w:b/>
          <w:spacing w:val="-1"/>
        </w:rPr>
        <w:t>failure</w:t>
      </w:r>
      <w:r>
        <w:rPr>
          <w:spacing w:val="-1"/>
        </w:rPr>
        <w:t>,</w:t>
      </w:r>
      <w:r>
        <w:t xml:space="preserve"> then MSU will be discarded with appropriate UIM.</w:t>
      </w:r>
      <w:r>
        <w:rPr>
          <w:spacing w:val="27"/>
        </w:rPr>
        <w:t xml:space="preserve"> </w:t>
      </w:r>
      <w:r>
        <w:t>UDTS will be sent to originator and measurements shall be pegged as done for GT routed messages.</w:t>
      </w:r>
    </w:p>
    <w:p w14:paraId="609ADEB4" w14:textId="77777777" w:rsidR="009D012F" w:rsidRDefault="009D012F" w:rsidP="009D012F">
      <w:pPr>
        <w:pStyle w:val="BodyText"/>
        <w:numPr>
          <w:ilvl w:val="0"/>
          <w:numId w:val="309"/>
        </w:numPr>
      </w:pPr>
      <w:r>
        <w:t xml:space="preserve">If option = </w:t>
      </w:r>
      <w:r w:rsidRPr="00AA5DA3">
        <w:rPr>
          <w:b/>
        </w:rPr>
        <w:t xml:space="preserve">Fall back to MTP </w:t>
      </w:r>
      <w:r w:rsidRPr="009D012F">
        <w:rPr>
          <w:b/>
          <w:spacing w:val="-1"/>
        </w:rPr>
        <w:t>routing</w:t>
      </w:r>
      <w:r w:rsidRPr="009D012F">
        <w:rPr>
          <w:spacing w:val="-1"/>
        </w:rPr>
        <w:t>,</w:t>
      </w:r>
      <w:r>
        <w:t xml:space="preserve"> then MSU (with translation/modification/</w:t>
      </w:r>
      <w:r w:rsidRPr="00AA5DA3">
        <w:rPr>
          <w:spacing w:val="27"/>
        </w:rPr>
        <w:t xml:space="preserve"> </w:t>
      </w:r>
      <w:r>
        <w:t>routing data from UDR-related service) shall be MTP routed.</w:t>
      </w:r>
    </w:p>
    <w:p w14:paraId="2F682B06" w14:textId="305E8140" w:rsidR="009D012F" w:rsidRDefault="009D012F" w:rsidP="00DB0187">
      <w:pPr>
        <w:pStyle w:val="BodyText"/>
      </w:pPr>
      <w:r>
        <w:t>The support for the following features is required for the functionality of MTP based GTT:</w:t>
      </w:r>
    </w:p>
    <w:p w14:paraId="4A4759B3" w14:textId="77777777" w:rsidR="009D012F" w:rsidRPr="009D012F" w:rsidRDefault="009D012F" w:rsidP="00DB0187">
      <w:pPr>
        <w:pStyle w:val="BodyText"/>
        <w:numPr>
          <w:ilvl w:val="0"/>
          <w:numId w:val="307"/>
        </w:numPr>
      </w:pPr>
      <w:r w:rsidRPr="00AA5DA3">
        <w:t>SCCP Stop Action: provide a means for the operator to specify SCCP Stop Action in the MTP Screening Rules,</w:t>
      </w:r>
      <w:r w:rsidRPr="009D012F">
        <w:t xml:space="preserve"> to allow the MTP processing to fall through to GTT on non-discarded MSUs.</w:t>
      </w:r>
    </w:p>
    <w:p w14:paraId="2E48FDAC" w14:textId="77777777" w:rsidR="009D012F" w:rsidRPr="009D012F" w:rsidRDefault="009D012F" w:rsidP="00DB0187">
      <w:pPr>
        <w:pStyle w:val="BodyText"/>
        <w:numPr>
          <w:ilvl w:val="0"/>
          <w:numId w:val="307"/>
        </w:numPr>
      </w:pPr>
      <w:r w:rsidRPr="009D012F">
        <w:t>XLAT = NONE: provide a means for the operator to specify GTT Translation Type</w:t>
      </w:r>
    </w:p>
    <w:p w14:paraId="0DF2113C" w14:textId="77777777" w:rsidR="009D012F" w:rsidRDefault="009D012F" w:rsidP="009D012F">
      <w:pPr>
        <w:pStyle w:val="BodyText"/>
        <w:numPr>
          <w:ilvl w:val="0"/>
          <w:numId w:val="307"/>
        </w:numPr>
        <w:rPr>
          <w:b/>
          <w:bCs/>
        </w:rPr>
      </w:pPr>
      <w:r w:rsidRPr="009D012F">
        <w:t>= NONE</w:t>
      </w:r>
      <w:r w:rsidRPr="00DB0187">
        <w:rPr>
          <w:b/>
          <w:bCs/>
        </w:rPr>
        <w:t>.</w:t>
      </w:r>
    </w:p>
    <w:p w14:paraId="00582996" w14:textId="181F905D" w:rsidR="009D012F" w:rsidRPr="00DB0187" w:rsidRDefault="009D012F" w:rsidP="00DB0187">
      <w:pPr>
        <w:pStyle w:val="BodyText"/>
        <w:numPr>
          <w:ilvl w:val="0"/>
          <w:numId w:val="307"/>
        </w:numPr>
        <w:rPr>
          <w:b/>
          <w:bCs/>
        </w:rPr>
      </w:pPr>
      <w:r>
        <w:t>GTT SET = DPC: A new GTT set, DPC (with set type dpc) shall be supported. The provisioning and behavior of the DPC Translations shall be same as OPC Translations. However, DPC GTT set cannot be used as secondary optional set (i.e. DPC GTT set cannot be assigned to OPCSN parameter in translation entry). The DPC GTT set type can be searched only when the GTT hierarchy is FLOBR specific.</w:t>
      </w:r>
    </w:p>
    <w:p w14:paraId="47DA5CAD" w14:textId="77777777" w:rsidR="002570A4" w:rsidRDefault="002570A4" w:rsidP="002570A4">
      <w:pPr>
        <w:pStyle w:val="BodyText"/>
        <w:rPr>
          <w:b/>
          <w:bCs/>
        </w:rPr>
      </w:pPr>
    </w:p>
    <w:p w14:paraId="1F2235E9" w14:textId="77777777" w:rsidR="002570A4" w:rsidRDefault="002570A4" w:rsidP="002570A4">
      <w:pPr>
        <w:pStyle w:val="Heading4"/>
        <w:numPr>
          <w:ilvl w:val="2"/>
          <w:numId w:val="280"/>
        </w:numPr>
      </w:pPr>
      <w:r>
        <w:lastRenderedPageBreak/>
        <w:t>MEALS</w:t>
      </w:r>
    </w:p>
    <w:p w14:paraId="7E7AF60B" w14:textId="77777777" w:rsidR="002570A4" w:rsidRPr="005D7CA2" w:rsidRDefault="002570A4" w:rsidP="002570A4">
      <w:pPr>
        <w:pStyle w:val="NoSpacing"/>
        <w:numPr>
          <w:ilvl w:val="3"/>
          <w:numId w:val="280"/>
        </w:numPr>
        <w:rPr>
          <w:b/>
        </w:rPr>
      </w:pPr>
      <w:r>
        <w:rPr>
          <w:rFonts w:ascii="Arial" w:hAnsi="Arial" w:cs="Arial"/>
          <w:b/>
          <w:sz w:val="20"/>
          <w:szCs w:val="20"/>
        </w:rPr>
        <w:t>Measurements</w:t>
      </w:r>
    </w:p>
    <w:p w14:paraId="4E3E125C" w14:textId="3CAE2C5D" w:rsidR="002570A4" w:rsidRPr="00DB0187" w:rsidRDefault="00572572" w:rsidP="00572572">
      <w:pPr>
        <w:pStyle w:val="Caption"/>
      </w:pPr>
      <w:r>
        <w:br/>
      </w:r>
      <w:bookmarkStart w:id="2710" w:name="_Toc42875831"/>
      <w:r>
        <w:t xml:space="preserve">Table </w:t>
      </w:r>
      <w:r>
        <w:rPr>
          <w:noProof/>
        </w:rPr>
        <w:fldChar w:fldCharType="begin"/>
      </w:r>
      <w:r>
        <w:rPr>
          <w:noProof/>
        </w:rPr>
        <w:instrText xml:space="preserve"> SEQ Table \* ARABIC </w:instrText>
      </w:r>
      <w:r>
        <w:rPr>
          <w:noProof/>
        </w:rPr>
        <w:fldChar w:fldCharType="separate"/>
      </w:r>
      <w:r w:rsidR="005242B3">
        <w:rPr>
          <w:noProof/>
        </w:rPr>
        <w:t>76</w:t>
      </w:r>
      <w:r>
        <w:rPr>
          <w:noProof/>
        </w:rPr>
        <w:fldChar w:fldCharType="end"/>
      </w:r>
      <w:r>
        <w:t xml:space="preserve"> – Measurements</w:t>
      </w:r>
      <w:bookmarkEnd w:id="2710"/>
      <w:r>
        <w:tab/>
      </w:r>
    </w:p>
    <w:tbl>
      <w:tblPr>
        <w:tblW w:w="47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138"/>
        <w:gridCol w:w="2953"/>
        <w:gridCol w:w="2114"/>
        <w:gridCol w:w="1649"/>
        <w:gridCol w:w="1059"/>
      </w:tblGrid>
      <w:tr w:rsidR="00C829D3" w:rsidRPr="00F54F96" w14:paraId="296D914E" w14:textId="72FA117D" w:rsidTr="00DB0187">
        <w:trPr>
          <w:trHeight w:val="675"/>
        </w:trPr>
        <w:tc>
          <w:tcPr>
            <w:tcW w:w="638" w:type="pct"/>
            <w:shd w:val="clear" w:color="auto" w:fill="BFBFBF" w:themeFill="background1" w:themeFillShade="BF"/>
            <w:tcMar>
              <w:top w:w="72" w:type="dxa"/>
              <w:left w:w="144" w:type="dxa"/>
              <w:bottom w:w="72" w:type="dxa"/>
              <w:right w:w="144" w:type="dxa"/>
            </w:tcMar>
            <w:vAlign w:val="center"/>
            <w:hideMark/>
          </w:tcPr>
          <w:p w14:paraId="4668E342" w14:textId="77777777" w:rsidR="00C829D3" w:rsidRPr="00C829D3" w:rsidRDefault="00C829D3" w:rsidP="00C829D3">
            <w:pPr>
              <w:pStyle w:val="BodyText"/>
              <w:rPr>
                <w:rFonts w:ascii="Garamond" w:hAnsi="Garamond"/>
                <w:b/>
                <w:bCs/>
              </w:rPr>
            </w:pPr>
            <w:r w:rsidRPr="00C829D3">
              <w:rPr>
                <w:rFonts w:ascii="Garamond" w:hAnsi="Garamond"/>
                <w:b/>
                <w:bCs/>
              </w:rPr>
              <w:t>Meas ID</w:t>
            </w:r>
          </w:p>
          <w:p w14:paraId="61813486" w14:textId="6E3D72C5" w:rsidR="00C829D3" w:rsidRPr="00F54F96" w:rsidRDefault="00C829D3" w:rsidP="00A748FE">
            <w:pPr>
              <w:pStyle w:val="BodyText"/>
              <w:rPr>
                <w:rFonts w:ascii="Garamond" w:hAnsi="Garamond"/>
              </w:rPr>
            </w:pPr>
          </w:p>
        </w:tc>
        <w:tc>
          <w:tcPr>
            <w:tcW w:w="1656" w:type="pct"/>
            <w:shd w:val="clear" w:color="auto" w:fill="BFBFBF" w:themeFill="background1" w:themeFillShade="BF"/>
            <w:tcMar>
              <w:top w:w="72" w:type="dxa"/>
              <w:left w:w="144" w:type="dxa"/>
              <w:bottom w:w="72" w:type="dxa"/>
              <w:right w:w="144" w:type="dxa"/>
            </w:tcMar>
            <w:vAlign w:val="center"/>
            <w:hideMark/>
          </w:tcPr>
          <w:p w14:paraId="34C8F07E" w14:textId="08F792D4" w:rsidR="00C829D3" w:rsidRPr="00F54F96" w:rsidRDefault="00C829D3" w:rsidP="00A748FE">
            <w:pPr>
              <w:pStyle w:val="BodyText"/>
              <w:rPr>
                <w:rFonts w:ascii="Garamond" w:hAnsi="Garamond"/>
              </w:rPr>
            </w:pPr>
            <w:r w:rsidRPr="00C829D3">
              <w:rPr>
                <w:rFonts w:ascii="Garamond" w:hAnsi="Garamond"/>
                <w:b/>
                <w:bCs/>
              </w:rPr>
              <w:t>Name</w:t>
            </w:r>
          </w:p>
        </w:tc>
        <w:tc>
          <w:tcPr>
            <w:tcW w:w="1186" w:type="pct"/>
            <w:shd w:val="clear" w:color="auto" w:fill="BFBFBF" w:themeFill="background1" w:themeFillShade="BF"/>
            <w:tcMar>
              <w:top w:w="72" w:type="dxa"/>
              <w:left w:w="144" w:type="dxa"/>
              <w:bottom w:w="72" w:type="dxa"/>
              <w:right w:w="144" w:type="dxa"/>
            </w:tcMar>
            <w:vAlign w:val="center"/>
            <w:hideMark/>
          </w:tcPr>
          <w:p w14:paraId="1BBED643" w14:textId="6A4CD836" w:rsidR="00C829D3" w:rsidRPr="00F54F96" w:rsidRDefault="00C829D3" w:rsidP="00A748FE">
            <w:pPr>
              <w:pStyle w:val="BodyText"/>
              <w:rPr>
                <w:rFonts w:ascii="Garamond" w:hAnsi="Garamond"/>
              </w:rPr>
            </w:pPr>
            <w:r w:rsidRPr="00C829D3">
              <w:rPr>
                <w:rFonts w:ascii="Garamond" w:hAnsi="Garamond"/>
                <w:b/>
                <w:bCs/>
              </w:rPr>
              <w:t>Report Group</w:t>
            </w:r>
          </w:p>
        </w:tc>
        <w:tc>
          <w:tcPr>
            <w:tcW w:w="925" w:type="pct"/>
            <w:shd w:val="clear" w:color="auto" w:fill="BFBFBF" w:themeFill="background1" w:themeFillShade="BF"/>
            <w:tcMar>
              <w:top w:w="72" w:type="dxa"/>
              <w:left w:w="144" w:type="dxa"/>
              <w:bottom w:w="72" w:type="dxa"/>
              <w:right w:w="144" w:type="dxa"/>
            </w:tcMar>
            <w:vAlign w:val="center"/>
            <w:hideMark/>
          </w:tcPr>
          <w:p w14:paraId="791CB1EA" w14:textId="77777777" w:rsidR="00C829D3" w:rsidRPr="00C829D3" w:rsidRDefault="00C829D3" w:rsidP="00C829D3">
            <w:pPr>
              <w:pStyle w:val="BodyText"/>
              <w:rPr>
                <w:rFonts w:ascii="Garamond" w:hAnsi="Garamond"/>
                <w:b/>
                <w:bCs/>
              </w:rPr>
            </w:pPr>
            <w:r w:rsidRPr="00C829D3">
              <w:rPr>
                <w:rFonts w:ascii="Garamond" w:hAnsi="Garamond"/>
                <w:b/>
                <w:bCs/>
              </w:rPr>
              <w:t>Collection Interval</w:t>
            </w:r>
          </w:p>
          <w:p w14:paraId="032E7C92" w14:textId="1C9E1F1F" w:rsidR="00C829D3" w:rsidRPr="00F54F96" w:rsidRDefault="00C829D3" w:rsidP="00A748FE">
            <w:pPr>
              <w:pStyle w:val="BodyText"/>
              <w:rPr>
                <w:rFonts w:ascii="Garamond" w:hAnsi="Garamond"/>
              </w:rPr>
            </w:pPr>
          </w:p>
        </w:tc>
        <w:tc>
          <w:tcPr>
            <w:tcW w:w="594" w:type="pct"/>
            <w:shd w:val="clear" w:color="auto" w:fill="BFBFBF" w:themeFill="background1" w:themeFillShade="BF"/>
          </w:tcPr>
          <w:p w14:paraId="7E7DE457" w14:textId="3D9876D6" w:rsidR="00C829D3" w:rsidRPr="00C829D3" w:rsidRDefault="00C829D3" w:rsidP="00C829D3">
            <w:pPr>
              <w:pStyle w:val="BodyText"/>
              <w:rPr>
                <w:rFonts w:ascii="Garamond" w:hAnsi="Garamond"/>
                <w:b/>
                <w:bCs/>
              </w:rPr>
            </w:pPr>
            <w:r w:rsidRPr="00C829D3">
              <w:rPr>
                <w:rFonts w:ascii="Garamond" w:hAnsi="Garamond"/>
                <w:b/>
                <w:bCs/>
              </w:rPr>
              <w:t>Dimension</w:t>
            </w:r>
          </w:p>
        </w:tc>
      </w:tr>
      <w:tr w:rsidR="00C829D3" w:rsidRPr="00F54F96" w14:paraId="51260957" w14:textId="3EADC83B" w:rsidTr="00DB0187">
        <w:trPr>
          <w:trHeight w:val="2090"/>
        </w:trPr>
        <w:tc>
          <w:tcPr>
            <w:tcW w:w="638" w:type="pct"/>
            <w:shd w:val="clear" w:color="auto" w:fill="FFFFFF" w:themeFill="background1"/>
            <w:tcMar>
              <w:top w:w="72" w:type="dxa"/>
              <w:left w:w="144" w:type="dxa"/>
              <w:bottom w:w="72" w:type="dxa"/>
              <w:right w:w="144" w:type="dxa"/>
            </w:tcMar>
            <w:vAlign w:val="center"/>
            <w:hideMark/>
          </w:tcPr>
          <w:p w14:paraId="6B6C33E1" w14:textId="61325AFC" w:rsidR="00C829D3" w:rsidRPr="00F54F96" w:rsidRDefault="00C829D3" w:rsidP="00A748FE">
            <w:pPr>
              <w:pStyle w:val="BodyText"/>
              <w:rPr>
                <w:rFonts w:ascii="Garamond" w:hAnsi="Garamond"/>
              </w:rPr>
            </w:pPr>
            <w:r w:rsidRPr="00C829D3">
              <w:rPr>
                <w:rFonts w:ascii="Garamond" w:hAnsi="Garamond"/>
              </w:rPr>
              <w:t>21304</w:t>
            </w:r>
          </w:p>
        </w:tc>
        <w:tc>
          <w:tcPr>
            <w:tcW w:w="1656" w:type="pct"/>
            <w:shd w:val="clear" w:color="auto" w:fill="FFFFFF" w:themeFill="background1"/>
            <w:tcMar>
              <w:top w:w="72" w:type="dxa"/>
              <w:left w:w="144" w:type="dxa"/>
              <w:bottom w:w="72" w:type="dxa"/>
              <w:right w:w="144" w:type="dxa"/>
            </w:tcMar>
            <w:vAlign w:val="center"/>
            <w:hideMark/>
          </w:tcPr>
          <w:p w14:paraId="310F27B7" w14:textId="63D957ED" w:rsidR="00C829D3" w:rsidRPr="00F54F96" w:rsidRDefault="00C829D3" w:rsidP="00A748FE">
            <w:pPr>
              <w:pStyle w:val="BodyText"/>
              <w:rPr>
                <w:rFonts w:ascii="Garamond" w:hAnsi="Garamond"/>
              </w:rPr>
            </w:pPr>
            <w:r w:rsidRPr="00C829D3">
              <w:rPr>
                <w:rFonts w:ascii="Garamond" w:hAnsi="Garamond"/>
              </w:rPr>
              <w:t>VstpRxMSUMtpRoutedSccp</w:t>
            </w:r>
          </w:p>
        </w:tc>
        <w:tc>
          <w:tcPr>
            <w:tcW w:w="1186" w:type="pct"/>
            <w:shd w:val="clear" w:color="auto" w:fill="FFFFFF" w:themeFill="background1"/>
            <w:tcMar>
              <w:top w:w="72" w:type="dxa"/>
              <w:left w:w="144" w:type="dxa"/>
              <w:bottom w:w="72" w:type="dxa"/>
              <w:right w:w="144" w:type="dxa"/>
            </w:tcMar>
            <w:vAlign w:val="center"/>
            <w:hideMark/>
          </w:tcPr>
          <w:p w14:paraId="0990EEFB" w14:textId="77777777" w:rsidR="00C829D3" w:rsidRPr="00C829D3" w:rsidRDefault="00C829D3" w:rsidP="00C829D3">
            <w:pPr>
              <w:pStyle w:val="BodyText"/>
              <w:rPr>
                <w:rFonts w:ascii="Garamond" w:hAnsi="Garamond"/>
              </w:rPr>
            </w:pPr>
            <w:r w:rsidRPr="00C829D3">
              <w:rPr>
                <w:rFonts w:ascii="Garamond" w:hAnsi="Garamond"/>
              </w:rPr>
              <w:t>VSTP MTP3 Performance</w:t>
            </w:r>
          </w:p>
          <w:p w14:paraId="2D735D64" w14:textId="240F0BE5" w:rsidR="00C829D3" w:rsidRPr="00F54F96" w:rsidRDefault="00C829D3" w:rsidP="00A748FE">
            <w:pPr>
              <w:pStyle w:val="BodyText"/>
              <w:rPr>
                <w:rFonts w:ascii="Garamond" w:hAnsi="Garamond"/>
              </w:rPr>
            </w:pPr>
          </w:p>
        </w:tc>
        <w:tc>
          <w:tcPr>
            <w:tcW w:w="925" w:type="pct"/>
            <w:shd w:val="clear" w:color="auto" w:fill="FFFFFF" w:themeFill="background1"/>
            <w:tcMar>
              <w:top w:w="72" w:type="dxa"/>
              <w:left w:w="144" w:type="dxa"/>
              <w:bottom w:w="72" w:type="dxa"/>
              <w:right w:w="144" w:type="dxa"/>
            </w:tcMar>
            <w:vAlign w:val="center"/>
            <w:hideMark/>
          </w:tcPr>
          <w:p w14:paraId="15437467" w14:textId="77777777" w:rsidR="00C829D3" w:rsidRPr="00C829D3" w:rsidRDefault="00C829D3" w:rsidP="00C829D3">
            <w:pPr>
              <w:pStyle w:val="BodyText"/>
              <w:rPr>
                <w:rFonts w:ascii="Garamond" w:hAnsi="Garamond"/>
              </w:rPr>
            </w:pPr>
            <w:r w:rsidRPr="00C829D3">
              <w:rPr>
                <w:rFonts w:ascii="Garamond" w:hAnsi="Garamond"/>
              </w:rPr>
              <w:t>5 min</w:t>
            </w:r>
          </w:p>
          <w:p w14:paraId="3DD28ADD" w14:textId="70482023" w:rsidR="00C829D3" w:rsidRPr="00F54F96" w:rsidRDefault="00C829D3" w:rsidP="00A748FE">
            <w:pPr>
              <w:pStyle w:val="BodyText"/>
              <w:rPr>
                <w:rFonts w:ascii="Garamond" w:hAnsi="Garamond"/>
              </w:rPr>
            </w:pPr>
          </w:p>
        </w:tc>
        <w:tc>
          <w:tcPr>
            <w:tcW w:w="594" w:type="pct"/>
            <w:shd w:val="clear" w:color="auto" w:fill="FFFFFF" w:themeFill="background1"/>
          </w:tcPr>
          <w:p w14:paraId="3D35BEF7" w14:textId="77777777" w:rsidR="00C829D3" w:rsidRDefault="00C829D3" w:rsidP="00C829D3">
            <w:pPr>
              <w:pStyle w:val="BodyText"/>
              <w:rPr>
                <w:rFonts w:ascii="Garamond" w:hAnsi="Garamond"/>
              </w:rPr>
            </w:pPr>
          </w:p>
          <w:p w14:paraId="5FAEBEEB" w14:textId="77777777" w:rsidR="00C829D3" w:rsidRDefault="00C829D3" w:rsidP="00C829D3">
            <w:pPr>
              <w:pStyle w:val="BodyText"/>
              <w:rPr>
                <w:rFonts w:ascii="Garamond" w:hAnsi="Garamond"/>
              </w:rPr>
            </w:pPr>
          </w:p>
          <w:p w14:paraId="1A3E5DB8" w14:textId="4DDF2E70" w:rsidR="00C829D3" w:rsidRPr="00C829D3" w:rsidRDefault="00C829D3" w:rsidP="00C829D3">
            <w:pPr>
              <w:pStyle w:val="BodyText"/>
              <w:rPr>
                <w:rFonts w:ascii="Garamond" w:hAnsi="Garamond"/>
              </w:rPr>
            </w:pPr>
            <w:r w:rsidRPr="00C829D3">
              <w:rPr>
                <w:rFonts w:ascii="Garamond" w:hAnsi="Garamond"/>
              </w:rPr>
              <w:t>Single</w:t>
            </w:r>
          </w:p>
          <w:p w14:paraId="2BE74532" w14:textId="77777777" w:rsidR="00C829D3" w:rsidRPr="00E21C36" w:rsidRDefault="00C829D3" w:rsidP="00A748FE">
            <w:pPr>
              <w:pStyle w:val="BodyText"/>
              <w:rPr>
                <w:rFonts w:ascii="Garamond" w:hAnsi="Garamond"/>
              </w:rPr>
            </w:pPr>
          </w:p>
        </w:tc>
      </w:tr>
    </w:tbl>
    <w:p w14:paraId="3AD6E7A3" w14:textId="77777777" w:rsidR="00C829D3" w:rsidRDefault="00C829D3" w:rsidP="002570A4">
      <w:pPr>
        <w:pStyle w:val="NoSpacing"/>
        <w:rPr>
          <w:rFonts w:ascii="Times New Roman" w:eastAsia="Times New Roman" w:hAnsi="Times New Roman"/>
          <w:sz w:val="20"/>
          <w:szCs w:val="20"/>
          <w:lang w:eastAsia="zh-CN"/>
        </w:rPr>
      </w:pPr>
    </w:p>
    <w:p w14:paraId="15E7184B" w14:textId="77777777" w:rsidR="002570A4" w:rsidRDefault="002570A4" w:rsidP="002570A4">
      <w:pPr>
        <w:pStyle w:val="NoSpacing"/>
        <w:ind w:firstLine="720"/>
        <w:rPr>
          <w:rFonts w:ascii="Times New Roman" w:eastAsia="Times New Roman" w:hAnsi="Times New Roman"/>
          <w:sz w:val="20"/>
          <w:szCs w:val="20"/>
          <w:lang w:eastAsia="zh-CN"/>
        </w:rPr>
      </w:pPr>
    </w:p>
    <w:p w14:paraId="364022EB" w14:textId="766F9D1C" w:rsidR="002570A4" w:rsidRPr="00DB0187" w:rsidRDefault="002570A4" w:rsidP="00DB0187">
      <w:pPr>
        <w:pStyle w:val="NoSpacing"/>
        <w:numPr>
          <w:ilvl w:val="3"/>
          <w:numId w:val="280"/>
        </w:numPr>
        <w:rPr>
          <w:rFonts w:ascii="Arial" w:hAnsi="Arial" w:cs="Arial"/>
          <w:b/>
        </w:rPr>
      </w:pPr>
      <w:r>
        <w:rPr>
          <w:rFonts w:ascii="Arial" w:hAnsi="Arial" w:cs="Arial"/>
          <w:b/>
          <w:sz w:val="20"/>
          <w:szCs w:val="20"/>
        </w:rPr>
        <w:t>Alarms &amp; Events</w:t>
      </w:r>
    </w:p>
    <w:p w14:paraId="4DB57E5B" w14:textId="32EB2A97" w:rsidR="002570A4" w:rsidRPr="00DB0187" w:rsidRDefault="00AB798C" w:rsidP="00DB0187">
      <w:pPr>
        <w:pStyle w:val="BodyText"/>
        <w:spacing w:before="170"/>
      </w:pPr>
      <w:r>
        <w:t>No specific Alarms and Events are generated for MTP based GTT.</w:t>
      </w:r>
    </w:p>
    <w:p w14:paraId="46BD40CD" w14:textId="77777777" w:rsidR="002570A4" w:rsidRDefault="002570A4" w:rsidP="002570A4">
      <w:pPr>
        <w:pStyle w:val="BodyText"/>
      </w:pPr>
      <w:r w:rsidRPr="001B5CE6">
        <w:rPr>
          <w:b/>
          <w:bCs/>
        </w:rPr>
        <w:t>Limitation</w:t>
      </w:r>
    </w:p>
    <w:p w14:paraId="480C2B6D" w14:textId="77777777" w:rsidR="00495C71" w:rsidRPr="00495C71" w:rsidRDefault="00495C71" w:rsidP="00495C71">
      <w:pPr>
        <w:pStyle w:val="BodyText"/>
        <w:numPr>
          <w:ilvl w:val="0"/>
          <w:numId w:val="310"/>
        </w:numPr>
      </w:pPr>
      <w:r w:rsidRPr="00495C71">
        <w:t>This feature does not implement screening based on SCCP layer parameters. The feature scope is limited to screening based on MTP3 layer parameters.</w:t>
      </w:r>
    </w:p>
    <w:p w14:paraId="2CEAE824" w14:textId="77777777" w:rsidR="002570A4" w:rsidRPr="005D7CA2" w:rsidRDefault="002570A4" w:rsidP="002570A4">
      <w:pPr>
        <w:pStyle w:val="BodyText"/>
        <w:rPr>
          <w:b/>
          <w:bCs/>
        </w:rPr>
      </w:pPr>
      <w:r w:rsidRPr="00C062BB" w:rsidDel="00C062BB">
        <w:t xml:space="preserve"> </w:t>
      </w:r>
      <w:r>
        <w:rPr>
          <w:b/>
          <w:bCs/>
        </w:rPr>
        <w:t>Dependencies</w:t>
      </w:r>
    </w:p>
    <w:p w14:paraId="42533AFC" w14:textId="77777777" w:rsidR="00495C71" w:rsidRDefault="00495C71" w:rsidP="00495C71">
      <w:pPr>
        <w:pStyle w:val="BodyText"/>
        <w:spacing w:before="182" w:line="249" w:lineRule="auto"/>
        <w:ind w:right="379"/>
      </w:pPr>
      <w:r>
        <w:t>The MTP based GTT support for vSTP has no dependency on any other vSTP operation.</w:t>
      </w:r>
    </w:p>
    <w:p w14:paraId="6DE26C61" w14:textId="77777777" w:rsidR="002570A4" w:rsidRDefault="002570A4" w:rsidP="002570A4">
      <w:pPr>
        <w:pStyle w:val="BodyText"/>
        <w:rPr>
          <w:b/>
          <w:bCs/>
        </w:rPr>
      </w:pPr>
      <w:r w:rsidDel="00781FB2">
        <w:t xml:space="preserve"> </w:t>
      </w:r>
      <w:r w:rsidRPr="00DC0335">
        <w:rPr>
          <w:b/>
          <w:bCs/>
        </w:rPr>
        <w:t>Troubleshooting Steps</w:t>
      </w:r>
    </w:p>
    <w:p w14:paraId="38B91904" w14:textId="29422FC8" w:rsidR="00495C71" w:rsidRDefault="00495C71" w:rsidP="00495C71">
      <w:pPr>
        <w:pStyle w:val="BodyText"/>
        <w:spacing w:before="182" w:line="249" w:lineRule="auto"/>
        <w:ind w:right="164"/>
      </w:pPr>
      <w:r>
        <w:t xml:space="preserve">In case of the error scenarios, the measurements specific to MTP based GTT feature are pegged. For information related to MTP based GTT measurements, see </w:t>
      </w:r>
      <w:r>
        <w:rPr>
          <w:color w:val="0000FF"/>
        </w:rPr>
        <w:t>MTP Based GTT Alarms and Measurements</w:t>
      </w:r>
      <w:r>
        <w:t>.</w:t>
      </w:r>
    </w:p>
    <w:p w14:paraId="6B2FC3ED" w14:textId="227C44C0" w:rsidR="005E6CC1" w:rsidRDefault="005E6CC1" w:rsidP="00495C71">
      <w:pPr>
        <w:pStyle w:val="BodyText"/>
        <w:spacing w:before="182" w:line="249" w:lineRule="auto"/>
        <w:ind w:right="164"/>
      </w:pPr>
    </w:p>
    <w:p w14:paraId="2F8E53FC" w14:textId="77777777" w:rsidR="005E6CC1" w:rsidRPr="00797220" w:rsidRDefault="005E6CC1" w:rsidP="005E6CC1">
      <w:pPr>
        <w:pStyle w:val="BodyText"/>
      </w:pPr>
    </w:p>
    <w:p w14:paraId="0238B2DB" w14:textId="0A4E9A1B" w:rsidR="005E6CC1" w:rsidRPr="00A96A58" w:rsidRDefault="00005AD3" w:rsidP="005E6CC1">
      <w:pPr>
        <w:pStyle w:val="Heading2"/>
        <w:numPr>
          <w:ilvl w:val="1"/>
          <w:numId w:val="280"/>
        </w:numPr>
        <w:rPr>
          <w:i w:val="0"/>
          <w:sz w:val="24"/>
          <w:szCs w:val="24"/>
        </w:rPr>
      </w:pPr>
      <w:r w:rsidRPr="00A96A58">
        <w:rPr>
          <w:i w:val="0"/>
          <w:caps w:val="0"/>
          <w:sz w:val="24"/>
          <w:szCs w:val="24"/>
        </w:rPr>
        <w:t xml:space="preserve"> </w:t>
      </w:r>
      <w:bookmarkStart w:id="2711" w:name="_Toc42875699"/>
      <w:r>
        <w:rPr>
          <w:i w:val="0"/>
          <w:caps w:val="0"/>
          <w:sz w:val="24"/>
          <w:szCs w:val="24"/>
        </w:rPr>
        <w:t>SFAPP STATEFUL SECURITY</w:t>
      </w:r>
      <w:bookmarkEnd w:id="2711"/>
    </w:p>
    <w:p w14:paraId="543239E6" w14:textId="77777777" w:rsidR="005E6CC1" w:rsidRPr="00FA58BD" w:rsidRDefault="005E6CC1" w:rsidP="005E6CC1">
      <w:pPr>
        <w:pStyle w:val="Heading4"/>
        <w:numPr>
          <w:ilvl w:val="2"/>
          <w:numId w:val="280"/>
        </w:numPr>
        <w:rPr>
          <w:rFonts w:cs="Arial"/>
          <w:i w:val="0"/>
          <w:iCs/>
          <w:sz w:val="22"/>
          <w:szCs w:val="22"/>
        </w:rPr>
      </w:pPr>
      <w:r>
        <w:t>P</w:t>
      </w:r>
      <w:r w:rsidRPr="00FA58BD">
        <w:t>urpose and Solution</w:t>
      </w:r>
    </w:p>
    <w:p w14:paraId="505AF24E" w14:textId="77777777" w:rsidR="00C31042" w:rsidRDefault="005E6CC1" w:rsidP="00C31042">
      <w:pPr>
        <w:pStyle w:val="BodyText"/>
      </w:pPr>
      <w:r w:rsidRPr="00715291">
        <w:rPr>
          <w:b/>
          <w:bCs/>
        </w:rPr>
        <w:t>Purpose</w:t>
      </w:r>
    </w:p>
    <w:p w14:paraId="435ADDC2" w14:textId="77777777" w:rsidR="00C31042" w:rsidRDefault="00C31042" w:rsidP="00DB0187">
      <w:pPr>
        <w:pStyle w:val="BodyText"/>
        <w:numPr>
          <w:ilvl w:val="0"/>
          <w:numId w:val="312"/>
        </w:numPr>
      </w:pPr>
      <w:r w:rsidRPr="00C31042">
        <w:t>Categories of messages that need to be monitored and handled to provide security to home networks from messages coming in from spurious sources with identification information of the subscribers roaming out. The messages coming in for a subscriber, roaming out of the network are in a sequence and to truly validate the veracity of the subscriber, a state information is required. This state information can be about the last message, last location, last activity time.</w:t>
      </w:r>
    </w:p>
    <w:p w14:paraId="1CC389D1" w14:textId="62ED441C" w:rsidR="00C31042" w:rsidRPr="00C31042" w:rsidRDefault="00C31042" w:rsidP="00DB0187">
      <w:pPr>
        <w:pStyle w:val="BodyText"/>
        <w:numPr>
          <w:ilvl w:val="0"/>
          <w:numId w:val="312"/>
        </w:numPr>
      </w:pPr>
      <w:r w:rsidRPr="00C31042">
        <w:t>Following category of messages has been identified to be protected against in the SS7 networks</w:t>
      </w:r>
    </w:p>
    <w:p w14:paraId="148ACD1A" w14:textId="77777777" w:rsidR="00C31042" w:rsidRPr="00C31042" w:rsidRDefault="00C31042" w:rsidP="00C31042">
      <w:pPr>
        <w:pStyle w:val="BodyText"/>
      </w:pPr>
      <w:r w:rsidRPr="00C31042">
        <w:rPr>
          <w:b/>
          <w:bCs/>
        </w:rPr>
        <w:t>Category 3:</w:t>
      </w:r>
      <w:r w:rsidRPr="00C31042">
        <w:t xml:space="preserve"> Outbound roaming MAP messages.</w:t>
      </w:r>
    </w:p>
    <w:p w14:paraId="2BEB1E70" w14:textId="77777777" w:rsidR="00C31042" w:rsidRPr="00C31042" w:rsidRDefault="00C31042" w:rsidP="00DB0187">
      <w:pPr>
        <w:pStyle w:val="BodyText"/>
        <w:ind w:firstLine="720"/>
      </w:pPr>
      <w:r w:rsidRPr="00C31042">
        <w:rPr>
          <w:b/>
          <w:bCs/>
        </w:rPr>
        <w:t>Category 3.1:</w:t>
      </w:r>
      <w:r w:rsidRPr="00C31042">
        <w:t xml:space="preserve"> VLR Check MAP messages</w:t>
      </w:r>
    </w:p>
    <w:p w14:paraId="75FB66CE" w14:textId="2C4BFA72" w:rsidR="00C31042" w:rsidRDefault="00C31042" w:rsidP="00DB0187">
      <w:pPr>
        <w:pStyle w:val="BodyText"/>
        <w:ind w:firstLine="720"/>
      </w:pPr>
      <w:r w:rsidRPr="00C31042">
        <w:rPr>
          <w:b/>
          <w:bCs/>
        </w:rPr>
        <w:t>Category 3.2:</w:t>
      </w:r>
      <w:r w:rsidRPr="00C31042">
        <w:t xml:space="preserve"> Time, Location Check messages</w:t>
      </w:r>
    </w:p>
    <w:p w14:paraId="79D3B32A" w14:textId="06A1880B" w:rsidR="00C31042" w:rsidRPr="00C31042" w:rsidRDefault="00C31042" w:rsidP="00C31042">
      <w:pPr>
        <w:pStyle w:val="BodyText"/>
      </w:pPr>
      <w:r w:rsidRPr="00DB0187">
        <w:t>The following Category 3 packets are worthy of monitoring and analysis on this basis:</w:t>
      </w:r>
      <w:r w:rsidRPr="00DB0187">
        <w:br/>
        <w:t>•    UpdateLocation</w:t>
      </w:r>
      <w:r w:rsidRPr="00DB0187">
        <w:br/>
        <w:t>•    UpdateGPRSLocation</w:t>
      </w:r>
      <w:r w:rsidRPr="00DB0187">
        <w:br/>
      </w:r>
      <w:r w:rsidRPr="00DB0187">
        <w:lastRenderedPageBreak/>
        <w:t>•    PurgeMS</w:t>
      </w:r>
      <w:r w:rsidRPr="00DB0187">
        <w:br/>
        <w:t>•    RegisterSS</w:t>
      </w:r>
      <w:r w:rsidRPr="00DB0187">
        <w:br/>
        <w:t>•    EraseSS5</w:t>
      </w:r>
      <w:r w:rsidRPr="00DB0187">
        <w:br/>
        <w:t>•    ActivateSS5</w:t>
      </w:r>
      <w:r w:rsidRPr="00DB0187">
        <w:br/>
        <w:t>•    DeactivateSS5</w:t>
      </w:r>
      <w:r w:rsidRPr="00DB0187">
        <w:br/>
        <w:t>•    InterrogateSS5</w:t>
      </w:r>
      <w:r w:rsidRPr="00DB0187">
        <w:br/>
        <w:t>•    ProcessUnstructuredSSRequest5</w:t>
      </w:r>
      <w:r w:rsidRPr="00DB0187">
        <w:br/>
        <w:t>•    SendAuthenticationInfo</w:t>
      </w:r>
      <w:r w:rsidRPr="00DB0187">
        <w:br/>
        <w:t>•    RestoreData</w:t>
      </w:r>
      <w:r w:rsidRPr="00DB0187">
        <w:br/>
        <w:t>•    NoteMMEvent</w:t>
      </w:r>
      <w:r w:rsidRPr="00DB0187">
        <w:br/>
        <w:t xml:space="preserve">•    SendParameters5 </w:t>
      </w:r>
    </w:p>
    <w:p w14:paraId="4B644CFC" w14:textId="48A3EEE9" w:rsidR="005E6CC1" w:rsidRPr="00715291" w:rsidRDefault="00C31042" w:rsidP="00C31042">
      <w:pPr>
        <w:pStyle w:val="BodyText"/>
      </w:pPr>
      <w:r w:rsidRPr="00C31042">
        <w:rPr>
          <w:b/>
          <w:bCs/>
        </w:rPr>
        <w:t xml:space="preserve"> </w:t>
      </w:r>
      <w:r w:rsidR="005E6CC1" w:rsidRPr="00715291">
        <w:rPr>
          <w:b/>
          <w:bCs/>
        </w:rPr>
        <w:t>Solution</w:t>
      </w:r>
    </w:p>
    <w:p w14:paraId="374B20D2" w14:textId="2FC71761" w:rsidR="00863F85" w:rsidRDefault="00863F85" w:rsidP="005E6CC1">
      <w:pPr>
        <w:pStyle w:val="BodyText"/>
      </w:pPr>
      <w:r w:rsidRPr="00863F85">
        <w:t>This feature would allow the vSTP to validate the messages coming in for a subscriber roaming out by validating them against the VLR the subscriber was last seen by the HLR. If the HLR provides a validity of the new VLR the vSTP would let the message into the network if not, the message would be handled per configuration (either silent discard or respond with error).</w:t>
      </w:r>
    </w:p>
    <w:p w14:paraId="0A94FE46" w14:textId="376EF8CA" w:rsidR="005E6CC1" w:rsidRDefault="005E6CC1" w:rsidP="005E6CC1">
      <w:pPr>
        <w:pStyle w:val="BodyText"/>
        <w:rPr>
          <w:b/>
          <w:bCs/>
        </w:rPr>
      </w:pPr>
      <w:r w:rsidRPr="00715291">
        <w:rPr>
          <w:b/>
          <w:bCs/>
        </w:rPr>
        <w:t>Feature Overview</w:t>
      </w:r>
    </w:p>
    <w:p w14:paraId="27FE7009" w14:textId="77777777" w:rsidR="00CE136C" w:rsidRPr="00DB0187" w:rsidRDefault="00CE136C" w:rsidP="00DB0187">
      <w:pPr>
        <w:pStyle w:val="BodyText"/>
      </w:pPr>
      <w:r w:rsidRPr="00DB0187">
        <w:t>Stateful Applications (SFAPP) allows vSTP to validate the messages coming in for a subscriber by validating them against the Visitor Location Register (VLR). The last seen details of the subscriber can be fetched from the Home Location Register (HLR). Once the HLR provides a validity of the new VLR, vSTP then allows the message into the network. If the message is not validated, it is handled as per configuration (either silent discard, fallback, or respond with error).</w:t>
      </w:r>
    </w:p>
    <w:p w14:paraId="12589786" w14:textId="77777777" w:rsidR="005E6CC1" w:rsidRDefault="005E6CC1" w:rsidP="005E6CC1">
      <w:pPr>
        <w:pStyle w:val="BodyText"/>
        <w:rPr>
          <w:b/>
          <w:bCs/>
        </w:rPr>
      </w:pPr>
    </w:p>
    <w:p w14:paraId="6BB99AD6" w14:textId="77777777" w:rsidR="005E6CC1" w:rsidRDefault="005E6CC1" w:rsidP="005E6CC1">
      <w:pPr>
        <w:pStyle w:val="Heading4"/>
        <w:numPr>
          <w:ilvl w:val="2"/>
          <w:numId w:val="280"/>
        </w:numPr>
      </w:pPr>
      <w:r>
        <w:t>MEALS</w:t>
      </w:r>
    </w:p>
    <w:p w14:paraId="4A75F58F" w14:textId="77777777" w:rsidR="005E6CC1" w:rsidRPr="005D7CA2" w:rsidRDefault="005E6CC1" w:rsidP="005E6CC1">
      <w:pPr>
        <w:pStyle w:val="NoSpacing"/>
        <w:numPr>
          <w:ilvl w:val="3"/>
          <w:numId w:val="280"/>
        </w:numPr>
        <w:rPr>
          <w:b/>
        </w:rPr>
      </w:pPr>
      <w:r>
        <w:rPr>
          <w:rFonts w:ascii="Arial" w:hAnsi="Arial" w:cs="Arial"/>
          <w:b/>
          <w:sz w:val="20"/>
          <w:szCs w:val="20"/>
        </w:rPr>
        <w:t>Measurements</w:t>
      </w:r>
    </w:p>
    <w:p w14:paraId="63C12B91" w14:textId="7730A530" w:rsidR="00746589" w:rsidRDefault="005E6CC1" w:rsidP="005E6CC1">
      <w:pPr>
        <w:pStyle w:val="Caption"/>
      </w:pPr>
      <w:r>
        <w:br/>
      </w:r>
      <w:bookmarkStart w:id="2712" w:name="_Toc42875832"/>
      <w:r w:rsidR="00FE4355">
        <w:t>-</w:t>
      </w:r>
      <w:r>
        <w:t xml:space="preserve">Table </w:t>
      </w:r>
      <w:r>
        <w:rPr>
          <w:noProof/>
        </w:rPr>
        <w:fldChar w:fldCharType="begin"/>
      </w:r>
      <w:r>
        <w:rPr>
          <w:noProof/>
        </w:rPr>
        <w:instrText xml:space="preserve"> SEQ Table \* ARABIC </w:instrText>
      </w:r>
      <w:r>
        <w:rPr>
          <w:noProof/>
        </w:rPr>
        <w:fldChar w:fldCharType="separate"/>
      </w:r>
      <w:r w:rsidR="005242B3">
        <w:rPr>
          <w:noProof/>
        </w:rPr>
        <w:t>77</w:t>
      </w:r>
      <w:r>
        <w:rPr>
          <w:noProof/>
        </w:rPr>
        <w:fldChar w:fldCharType="end"/>
      </w:r>
      <w:r>
        <w:t xml:space="preserve"> – Measurements</w:t>
      </w:r>
      <w:bookmarkEnd w:id="2712"/>
    </w:p>
    <w:tbl>
      <w:tblPr>
        <w:tblW w:w="50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37"/>
        <w:gridCol w:w="3053"/>
        <w:gridCol w:w="2270"/>
        <w:gridCol w:w="1524"/>
        <w:gridCol w:w="776"/>
        <w:gridCol w:w="1052"/>
      </w:tblGrid>
      <w:tr w:rsidR="008911D5" w:rsidRPr="00F54F96" w14:paraId="6242E5BF" w14:textId="77777777" w:rsidTr="00DB0187">
        <w:trPr>
          <w:trHeight w:val="675"/>
        </w:trPr>
        <w:tc>
          <w:tcPr>
            <w:tcW w:w="440" w:type="pct"/>
            <w:shd w:val="clear" w:color="auto" w:fill="BFBFBF" w:themeFill="background1" w:themeFillShade="BF"/>
            <w:tcMar>
              <w:top w:w="72" w:type="dxa"/>
              <w:left w:w="144" w:type="dxa"/>
              <w:bottom w:w="72" w:type="dxa"/>
              <w:right w:w="144" w:type="dxa"/>
            </w:tcMar>
            <w:vAlign w:val="center"/>
            <w:hideMark/>
          </w:tcPr>
          <w:p w14:paraId="04B14A4C" w14:textId="77777777" w:rsidR="006F51DE" w:rsidRPr="00C829D3" w:rsidRDefault="006F51DE" w:rsidP="006F51DE">
            <w:pPr>
              <w:pStyle w:val="BodyText"/>
              <w:rPr>
                <w:rFonts w:ascii="Garamond" w:hAnsi="Garamond"/>
                <w:b/>
                <w:bCs/>
              </w:rPr>
            </w:pPr>
            <w:r w:rsidRPr="00C829D3">
              <w:rPr>
                <w:rFonts w:ascii="Garamond" w:hAnsi="Garamond"/>
                <w:b/>
                <w:bCs/>
              </w:rPr>
              <w:t>Meas ID</w:t>
            </w:r>
          </w:p>
          <w:p w14:paraId="207BF950" w14:textId="77777777" w:rsidR="006F51DE" w:rsidRPr="00DB0187" w:rsidRDefault="006F51DE" w:rsidP="006F51DE">
            <w:pPr>
              <w:pStyle w:val="BodyText"/>
              <w:rPr>
                <w:rFonts w:ascii="Garamond" w:hAnsi="Garamond"/>
                <w:b/>
                <w:bCs/>
              </w:rPr>
            </w:pPr>
          </w:p>
        </w:tc>
        <w:tc>
          <w:tcPr>
            <w:tcW w:w="1605" w:type="pct"/>
            <w:shd w:val="clear" w:color="auto" w:fill="BFBFBF" w:themeFill="background1" w:themeFillShade="BF"/>
            <w:tcMar>
              <w:top w:w="72" w:type="dxa"/>
              <w:left w:w="144" w:type="dxa"/>
              <w:bottom w:w="72" w:type="dxa"/>
              <w:right w:w="144" w:type="dxa"/>
            </w:tcMar>
            <w:vAlign w:val="center"/>
            <w:hideMark/>
          </w:tcPr>
          <w:p w14:paraId="4F183247" w14:textId="77777777" w:rsidR="006F51DE" w:rsidRPr="00DB0187" w:rsidRDefault="006F51DE" w:rsidP="006F51DE">
            <w:pPr>
              <w:pStyle w:val="BodyText"/>
              <w:rPr>
                <w:rFonts w:ascii="Garamond" w:hAnsi="Garamond"/>
                <w:b/>
                <w:bCs/>
              </w:rPr>
            </w:pPr>
            <w:r w:rsidRPr="00C829D3">
              <w:rPr>
                <w:rFonts w:ascii="Garamond" w:hAnsi="Garamond"/>
                <w:b/>
                <w:bCs/>
              </w:rPr>
              <w:t>Name</w:t>
            </w:r>
          </w:p>
        </w:tc>
        <w:tc>
          <w:tcPr>
            <w:tcW w:w="1193" w:type="pct"/>
            <w:shd w:val="clear" w:color="auto" w:fill="BFBFBF" w:themeFill="background1" w:themeFillShade="BF"/>
          </w:tcPr>
          <w:p w14:paraId="5F17CC73" w14:textId="14AE2E02" w:rsidR="006F51DE" w:rsidRPr="00C829D3" w:rsidRDefault="006F51DE" w:rsidP="006F51DE">
            <w:pPr>
              <w:pStyle w:val="BodyText"/>
              <w:rPr>
                <w:rFonts w:ascii="Garamond" w:hAnsi="Garamond"/>
                <w:b/>
                <w:bCs/>
              </w:rPr>
            </w:pPr>
            <w:r>
              <w:rPr>
                <w:rFonts w:ascii="Garamond" w:hAnsi="Garamond"/>
                <w:b/>
                <w:bCs/>
              </w:rPr>
              <w:t>Description</w:t>
            </w:r>
          </w:p>
        </w:tc>
        <w:tc>
          <w:tcPr>
            <w:tcW w:w="801" w:type="pct"/>
            <w:shd w:val="clear" w:color="auto" w:fill="BFBFBF" w:themeFill="background1" w:themeFillShade="BF"/>
            <w:tcMar>
              <w:top w:w="72" w:type="dxa"/>
              <w:left w:w="144" w:type="dxa"/>
              <w:bottom w:w="72" w:type="dxa"/>
              <w:right w:w="144" w:type="dxa"/>
            </w:tcMar>
            <w:vAlign w:val="center"/>
            <w:hideMark/>
          </w:tcPr>
          <w:p w14:paraId="6E4D9AD1" w14:textId="6D7FE8ED" w:rsidR="006F51DE" w:rsidRPr="00DB0187" w:rsidRDefault="006F51DE" w:rsidP="006F51DE">
            <w:pPr>
              <w:pStyle w:val="BodyText"/>
              <w:rPr>
                <w:rFonts w:ascii="Garamond" w:hAnsi="Garamond"/>
                <w:b/>
                <w:bCs/>
              </w:rPr>
            </w:pPr>
            <w:r w:rsidRPr="00C829D3">
              <w:rPr>
                <w:rFonts w:ascii="Garamond" w:hAnsi="Garamond"/>
                <w:b/>
                <w:bCs/>
              </w:rPr>
              <w:t>Group</w:t>
            </w:r>
          </w:p>
        </w:tc>
        <w:tc>
          <w:tcPr>
            <w:tcW w:w="408" w:type="pct"/>
            <w:shd w:val="clear" w:color="auto" w:fill="BFBFBF" w:themeFill="background1" w:themeFillShade="BF"/>
            <w:tcMar>
              <w:top w:w="72" w:type="dxa"/>
              <w:left w:w="144" w:type="dxa"/>
              <w:bottom w:w="72" w:type="dxa"/>
              <w:right w:w="144" w:type="dxa"/>
            </w:tcMar>
            <w:hideMark/>
          </w:tcPr>
          <w:p w14:paraId="586509D7" w14:textId="7794C32A" w:rsidR="006F51DE" w:rsidRPr="00DB0187" w:rsidRDefault="006F51DE" w:rsidP="006F51DE">
            <w:pPr>
              <w:pStyle w:val="BodyText"/>
              <w:rPr>
                <w:rFonts w:ascii="Garamond" w:hAnsi="Garamond"/>
                <w:b/>
                <w:bCs/>
              </w:rPr>
            </w:pPr>
            <w:r>
              <w:rPr>
                <w:rFonts w:ascii="Garamond" w:hAnsi="Garamond"/>
                <w:b/>
                <w:bCs/>
              </w:rPr>
              <w:t>Interval</w:t>
            </w:r>
          </w:p>
        </w:tc>
        <w:tc>
          <w:tcPr>
            <w:tcW w:w="553" w:type="pct"/>
            <w:shd w:val="clear" w:color="auto" w:fill="BFBFBF" w:themeFill="background1" w:themeFillShade="BF"/>
          </w:tcPr>
          <w:p w14:paraId="37375EF6" w14:textId="77777777" w:rsidR="006F51DE" w:rsidRPr="00C829D3" w:rsidRDefault="006F51DE" w:rsidP="006F51DE">
            <w:pPr>
              <w:pStyle w:val="BodyText"/>
              <w:rPr>
                <w:rFonts w:ascii="Garamond" w:hAnsi="Garamond"/>
                <w:b/>
                <w:bCs/>
              </w:rPr>
            </w:pPr>
            <w:r w:rsidRPr="00C829D3">
              <w:rPr>
                <w:rFonts w:ascii="Garamond" w:hAnsi="Garamond"/>
                <w:b/>
                <w:bCs/>
              </w:rPr>
              <w:t>Dimension</w:t>
            </w:r>
          </w:p>
        </w:tc>
      </w:tr>
      <w:tr w:rsidR="009177D4" w:rsidRPr="009177D4" w14:paraId="49E1F88C" w14:textId="77777777" w:rsidTr="0078670C">
        <w:trPr>
          <w:trHeight w:val="13"/>
        </w:trPr>
        <w:tc>
          <w:tcPr>
            <w:tcW w:w="440" w:type="pct"/>
            <w:shd w:val="clear" w:color="auto" w:fill="FFFFFF" w:themeFill="background1"/>
            <w:tcMar>
              <w:top w:w="72" w:type="dxa"/>
              <w:left w:w="144" w:type="dxa"/>
              <w:bottom w:w="72" w:type="dxa"/>
              <w:right w:w="144" w:type="dxa"/>
            </w:tcMar>
            <w:vAlign w:val="bottom"/>
            <w:hideMark/>
          </w:tcPr>
          <w:p w14:paraId="3B74BD2F" w14:textId="791EE2A9" w:rsidR="008911D5" w:rsidRPr="00F54F96" w:rsidRDefault="008911D5" w:rsidP="008911D5">
            <w:pPr>
              <w:pStyle w:val="BodyText"/>
              <w:rPr>
                <w:rFonts w:ascii="Garamond" w:hAnsi="Garamond"/>
              </w:rPr>
            </w:pPr>
            <w:r w:rsidRPr="00DB0187">
              <w:rPr>
                <w:rFonts w:ascii="Garamond" w:hAnsi="Garamond"/>
              </w:rPr>
              <w:t>21702</w:t>
            </w:r>
          </w:p>
        </w:tc>
        <w:tc>
          <w:tcPr>
            <w:tcW w:w="1605" w:type="pct"/>
            <w:shd w:val="clear" w:color="auto" w:fill="FFFFFF" w:themeFill="background1"/>
            <w:tcMar>
              <w:top w:w="72" w:type="dxa"/>
              <w:left w:w="144" w:type="dxa"/>
              <w:bottom w:w="72" w:type="dxa"/>
              <w:right w:w="144" w:type="dxa"/>
            </w:tcMar>
            <w:vAlign w:val="bottom"/>
            <w:hideMark/>
          </w:tcPr>
          <w:p w14:paraId="088A8407" w14:textId="6D65281E" w:rsidR="008911D5" w:rsidRPr="00F54F96" w:rsidRDefault="008911D5" w:rsidP="008911D5">
            <w:pPr>
              <w:pStyle w:val="BodyText"/>
              <w:rPr>
                <w:rFonts w:ascii="Garamond" w:hAnsi="Garamond"/>
              </w:rPr>
            </w:pPr>
            <w:r w:rsidRPr="00DB0187">
              <w:rPr>
                <w:rFonts w:ascii="Garamond" w:hAnsi="Garamond"/>
              </w:rPr>
              <w:t>VstpSfappMsgSuccess</w:t>
            </w:r>
          </w:p>
        </w:tc>
        <w:tc>
          <w:tcPr>
            <w:tcW w:w="1193" w:type="pct"/>
            <w:shd w:val="clear" w:color="auto" w:fill="FFFFFF" w:themeFill="background1"/>
            <w:vAlign w:val="bottom"/>
          </w:tcPr>
          <w:p w14:paraId="5C5B81FB" w14:textId="62F5C369" w:rsidR="008911D5" w:rsidRPr="00C829D3" w:rsidRDefault="008911D5" w:rsidP="008911D5">
            <w:pPr>
              <w:pStyle w:val="BodyText"/>
              <w:rPr>
                <w:rFonts w:ascii="Garamond" w:hAnsi="Garamond"/>
              </w:rPr>
            </w:pPr>
            <w:r w:rsidRPr="00DB0187">
              <w:rPr>
                <w:rFonts w:ascii="Garamond" w:hAnsi="Garamond"/>
              </w:rPr>
              <w:t>Total number of messages that passed VLR validation.</w:t>
            </w:r>
          </w:p>
        </w:tc>
        <w:tc>
          <w:tcPr>
            <w:tcW w:w="801" w:type="pct"/>
            <w:shd w:val="clear" w:color="auto" w:fill="FFFFFF" w:themeFill="background1"/>
            <w:tcMar>
              <w:top w:w="72" w:type="dxa"/>
              <w:left w:w="144" w:type="dxa"/>
              <w:bottom w:w="72" w:type="dxa"/>
              <w:right w:w="144" w:type="dxa"/>
            </w:tcMar>
            <w:vAlign w:val="center"/>
            <w:hideMark/>
          </w:tcPr>
          <w:p w14:paraId="71F50C54" w14:textId="77777777" w:rsidR="008911D5" w:rsidRPr="00DD1489" w:rsidRDefault="008911D5" w:rsidP="008911D5">
            <w:pPr>
              <w:pStyle w:val="BodyText"/>
              <w:rPr>
                <w:rFonts w:ascii="Garamond" w:hAnsi="Garamond"/>
              </w:rPr>
            </w:pPr>
            <w:r w:rsidRPr="00DB0187">
              <w:rPr>
                <w:rFonts w:ascii="Garamond" w:hAnsi="Garamond"/>
              </w:rPr>
              <w:t>Vstp SFAPP Performance</w:t>
            </w:r>
          </w:p>
          <w:p w14:paraId="6CAB2208" w14:textId="77777777" w:rsidR="008911D5" w:rsidRPr="00F54F96" w:rsidRDefault="008911D5" w:rsidP="008911D5">
            <w:pPr>
              <w:pStyle w:val="BodyText"/>
              <w:rPr>
                <w:rFonts w:ascii="Garamond" w:hAnsi="Garamond"/>
              </w:rPr>
            </w:pPr>
          </w:p>
        </w:tc>
        <w:tc>
          <w:tcPr>
            <w:tcW w:w="408" w:type="pct"/>
            <w:shd w:val="clear" w:color="auto" w:fill="FFFFFF" w:themeFill="background1"/>
            <w:tcMar>
              <w:top w:w="72" w:type="dxa"/>
              <w:left w:w="144" w:type="dxa"/>
              <w:bottom w:w="72" w:type="dxa"/>
              <w:right w:w="144" w:type="dxa"/>
            </w:tcMar>
            <w:hideMark/>
          </w:tcPr>
          <w:p w14:paraId="0FDC4408" w14:textId="31A0435A" w:rsidR="008911D5" w:rsidRPr="00F54F96"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tcPr>
          <w:p w14:paraId="102AAF11" w14:textId="77777777" w:rsidR="008911D5" w:rsidRDefault="008911D5" w:rsidP="008911D5">
            <w:pPr>
              <w:pStyle w:val="BodyText"/>
              <w:rPr>
                <w:rFonts w:ascii="Garamond" w:hAnsi="Garamond"/>
              </w:rPr>
            </w:pPr>
          </w:p>
          <w:p w14:paraId="508ACF94" w14:textId="77777777" w:rsidR="008911D5" w:rsidRDefault="008911D5" w:rsidP="008911D5">
            <w:pPr>
              <w:pStyle w:val="BodyText"/>
              <w:rPr>
                <w:rFonts w:ascii="Garamond" w:hAnsi="Garamond"/>
              </w:rPr>
            </w:pPr>
          </w:p>
          <w:p w14:paraId="54AB477A" w14:textId="2143B822" w:rsidR="008911D5" w:rsidRPr="00E21C36" w:rsidRDefault="008911D5" w:rsidP="008911D5">
            <w:pPr>
              <w:pStyle w:val="BodyText"/>
              <w:rPr>
                <w:rFonts w:ascii="Garamond" w:hAnsi="Garamond"/>
              </w:rPr>
            </w:pPr>
            <w:r w:rsidRPr="00DB0187">
              <w:rPr>
                <w:rFonts w:ascii="Garamond" w:hAnsi="Garamond"/>
              </w:rPr>
              <w:t>Array</w:t>
            </w:r>
          </w:p>
        </w:tc>
      </w:tr>
      <w:tr w:rsidR="008911D5" w:rsidRPr="009177D4" w14:paraId="0DD8A1D1" w14:textId="77777777" w:rsidTr="00DB0187">
        <w:trPr>
          <w:trHeight w:val="323"/>
        </w:trPr>
        <w:tc>
          <w:tcPr>
            <w:tcW w:w="440" w:type="pct"/>
            <w:shd w:val="clear" w:color="auto" w:fill="FFFFFF" w:themeFill="background1"/>
            <w:tcMar>
              <w:top w:w="72" w:type="dxa"/>
              <w:left w:w="144" w:type="dxa"/>
              <w:bottom w:w="72" w:type="dxa"/>
              <w:right w:w="144" w:type="dxa"/>
            </w:tcMar>
            <w:vAlign w:val="bottom"/>
          </w:tcPr>
          <w:p w14:paraId="2B90D693" w14:textId="2BE01F50" w:rsidR="008911D5" w:rsidRPr="00DB0187" w:rsidRDefault="008911D5" w:rsidP="008911D5">
            <w:pPr>
              <w:pStyle w:val="BodyText"/>
              <w:rPr>
                <w:rFonts w:ascii="Garamond" w:hAnsi="Garamond"/>
              </w:rPr>
            </w:pPr>
            <w:r w:rsidRPr="00DB0187">
              <w:rPr>
                <w:rFonts w:ascii="Garamond" w:hAnsi="Garamond"/>
              </w:rPr>
              <w:t>21703</w:t>
            </w:r>
          </w:p>
        </w:tc>
        <w:tc>
          <w:tcPr>
            <w:tcW w:w="1605" w:type="pct"/>
            <w:shd w:val="clear" w:color="auto" w:fill="FFFFFF" w:themeFill="background1"/>
            <w:tcMar>
              <w:top w:w="72" w:type="dxa"/>
              <w:left w:w="144" w:type="dxa"/>
              <w:bottom w:w="72" w:type="dxa"/>
              <w:right w:w="144" w:type="dxa"/>
            </w:tcMar>
            <w:vAlign w:val="bottom"/>
          </w:tcPr>
          <w:p w14:paraId="6E847C8C" w14:textId="72239A3E" w:rsidR="008911D5" w:rsidRPr="00DB0187" w:rsidRDefault="008911D5" w:rsidP="008911D5">
            <w:pPr>
              <w:pStyle w:val="BodyText"/>
              <w:rPr>
                <w:rFonts w:ascii="Garamond" w:hAnsi="Garamond"/>
              </w:rPr>
            </w:pPr>
            <w:r w:rsidRPr="00DB0187">
              <w:rPr>
                <w:rFonts w:ascii="Garamond" w:hAnsi="Garamond"/>
              </w:rPr>
              <w:t>VstpSfappMsgFailed</w:t>
            </w:r>
          </w:p>
        </w:tc>
        <w:tc>
          <w:tcPr>
            <w:tcW w:w="1193" w:type="pct"/>
            <w:shd w:val="clear" w:color="auto" w:fill="FFFFFF" w:themeFill="background1"/>
            <w:vAlign w:val="bottom"/>
          </w:tcPr>
          <w:p w14:paraId="6BAAFB12" w14:textId="55BC38E8" w:rsidR="008911D5" w:rsidRPr="00DB0187" w:rsidRDefault="008911D5" w:rsidP="008911D5">
            <w:pPr>
              <w:pStyle w:val="BodyText"/>
              <w:rPr>
                <w:rFonts w:ascii="Garamond" w:hAnsi="Garamond"/>
              </w:rPr>
            </w:pPr>
            <w:r w:rsidRPr="00DB0187">
              <w:rPr>
                <w:rFonts w:ascii="Garamond" w:hAnsi="Garamond"/>
              </w:rPr>
              <w:t>Total number of messages failed VLR validation</w:t>
            </w:r>
          </w:p>
        </w:tc>
        <w:tc>
          <w:tcPr>
            <w:tcW w:w="801" w:type="pct"/>
            <w:shd w:val="clear" w:color="auto" w:fill="FFFFFF" w:themeFill="background1"/>
            <w:tcMar>
              <w:top w:w="72" w:type="dxa"/>
              <w:left w:w="144" w:type="dxa"/>
              <w:bottom w:w="72" w:type="dxa"/>
              <w:right w:w="144" w:type="dxa"/>
            </w:tcMar>
            <w:vAlign w:val="center"/>
          </w:tcPr>
          <w:p w14:paraId="196ED741" w14:textId="202465CF" w:rsidR="008911D5" w:rsidRPr="00DB0187" w:rsidRDefault="008911D5" w:rsidP="008911D5">
            <w:pPr>
              <w:pStyle w:val="BodyText"/>
              <w:rPr>
                <w:rFonts w:ascii="Garamond" w:hAnsi="Garamond"/>
              </w:rPr>
            </w:pPr>
            <w:r w:rsidRPr="00DB0187">
              <w:rPr>
                <w:rFonts w:ascii="Garamond" w:hAnsi="Garamond"/>
              </w:rPr>
              <w:t>Vstp SFAPP Performance</w:t>
            </w:r>
          </w:p>
        </w:tc>
        <w:tc>
          <w:tcPr>
            <w:tcW w:w="408" w:type="pct"/>
            <w:shd w:val="clear" w:color="auto" w:fill="FFFFFF" w:themeFill="background1"/>
            <w:tcMar>
              <w:top w:w="72" w:type="dxa"/>
              <w:left w:w="144" w:type="dxa"/>
              <w:bottom w:w="72" w:type="dxa"/>
              <w:right w:w="144" w:type="dxa"/>
            </w:tcMar>
          </w:tcPr>
          <w:p w14:paraId="4C4499E0" w14:textId="41ED1814"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tcPr>
          <w:p w14:paraId="7ED0083A" w14:textId="26DB2BFE" w:rsidR="008911D5" w:rsidRDefault="008911D5" w:rsidP="008911D5">
            <w:pPr>
              <w:pStyle w:val="BodyText"/>
              <w:rPr>
                <w:rFonts w:ascii="Garamond" w:hAnsi="Garamond"/>
              </w:rPr>
            </w:pPr>
            <w:r w:rsidRPr="00DB0187">
              <w:rPr>
                <w:rFonts w:ascii="Garamond" w:hAnsi="Garamond"/>
              </w:rPr>
              <w:t>Array</w:t>
            </w:r>
          </w:p>
        </w:tc>
      </w:tr>
      <w:tr w:rsidR="008911D5" w:rsidRPr="009177D4" w14:paraId="35521E7A" w14:textId="77777777" w:rsidTr="00DB0187">
        <w:trPr>
          <w:trHeight w:val="13"/>
        </w:trPr>
        <w:tc>
          <w:tcPr>
            <w:tcW w:w="440" w:type="pct"/>
            <w:shd w:val="clear" w:color="auto" w:fill="FFFFFF" w:themeFill="background1"/>
            <w:tcMar>
              <w:top w:w="72" w:type="dxa"/>
              <w:left w:w="144" w:type="dxa"/>
              <w:bottom w:w="72" w:type="dxa"/>
              <w:right w:w="144" w:type="dxa"/>
            </w:tcMar>
            <w:vAlign w:val="bottom"/>
          </w:tcPr>
          <w:p w14:paraId="185D6BD1" w14:textId="501E18C7" w:rsidR="008911D5" w:rsidRPr="00DB0187" w:rsidRDefault="008911D5" w:rsidP="008911D5">
            <w:pPr>
              <w:pStyle w:val="BodyText"/>
              <w:rPr>
                <w:rFonts w:ascii="Garamond" w:hAnsi="Garamond"/>
              </w:rPr>
            </w:pPr>
            <w:r w:rsidRPr="00DB0187">
              <w:rPr>
                <w:rFonts w:ascii="Garamond" w:hAnsi="Garamond"/>
              </w:rPr>
              <w:t>21704</w:t>
            </w:r>
          </w:p>
        </w:tc>
        <w:tc>
          <w:tcPr>
            <w:tcW w:w="1605" w:type="pct"/>
            <w:shd w:val="clear" w:color="auto" w:fill="FFFFFF" w:themeFill="background1"/>
            <w:tcMar>
              <w:top w:w="72" w:type="dxa"/>
              <w:left w:w="144" w:type="dxa"/>
              <w:bottom w:w="72" w:type="dxa"/>
              <w:right w:w="144" w:type="dxa"/>
            </w:tcMar>
            <w:vAlign w:val="bottom"/>
          </w:tcPr>
          <w:p w14:paraId="52FDF2A3" w14:textId="5AE1427E" w:rsidR="008911D5" w:rsidRPr="00DB0187" w:rsidRDefault="008911D5" w:rsidP="008911D5">
            <w:pPr>
              <w:pStyle w:val="BodyText"/>
              <w:rPr>
                <w:rFonts w:ascii="Garamond" w:hAnsi="Garamond"/>
              </w:rPr>
            </w:pPr>
            <w:r w:rsidRPr="00DB0187">
              <w:rPr>
                <w:rFonts w:ascii="Garamond" w:hAnsi="Garamond"/>
              </w:rPr>
              <w:t>VstpSfappMsgError1</w:t>
            </w:r>
          </w:p>
        </w:tc>
        <w:tc>
          <w:tcPr>
            <w:tcW w:w="1193" w:type="pct"/>
            <w:shd w:val="clear" w:color="auto" w:fill="FFFFFF" w:themeFill="background1"/>
            <w:vAlign w:val="bottom"/>
          </w:tcPr>
          <w:p w14:paraId="73523C84" w14:textId="30DFEE2E" w:rsidR="008911D5" w:rsidRPr="00DB0187" w:rsidRDefault="008911D5" w:rsidP="008911D5">
            <w:pPr>
              <w:pStyle w:val="BodyText"/>
              <w:rPr>
                <w:rFonts w:ascii="Garamond" w:hAnsi="Garamond"/>
              </w:rPr>
            </w:pPr>
            <w:r w:rsidRPr="00DB0187">
              <w:rPr>
                <w:rFonts w:ascii="Garamond" w:hAnsi="Garamond"/>
              </w:rPr>
              <w:t>Total number of Vstp generated SFAPP messages with validation errors</w:t>
            </w:r>
          </w:p>
        </w:tc>
        <w:tc>
          <w:tcPr>
            <w:tcW w:w="801" w:type="pct"/>
            <w:shd w:val="clear" w:color="auto" w:fill="FFFFFF" w:themeFill="background1"/>
            <w:tcMar>
              <w:top w:w="72" w:type="dxa"/>
              <w:left w:w="144" w:type="dxa"/>
              <w:bottom w:w="72" w:type="dxa"/>
              <w:right w:w="144" w:type="dxa"/>
            </w:tcMar>
            <w:vAlign w:val="center"/>
          </w:tcPr>
          <w:p w14:paraId="34E883F9" w14:textId="2837CB81" w:rsidR="008911D5" w:rsidRPr="00DB0187" w:rsidRDefault="008911D5" w:rsidP="008911D5">
            <w:pPr>
              <w:pStyle w:val="BodyText"/>
              <w:rPr>
                <w:rFonts w:ascii="Garamond" w:hAnsi="Garamond"/>
              </w:rPr>
            </w:pPr>
            <w:r w:rsidRPr="00DB0187">
              <w:rPr>
                <w:rFonts w:ascii="Garamond" w:hAnsi="Garamond"/>
              </w:rPr>
              <w:t>Vstp SFAPP Performance</w:t>
            </w:r>
          </w:p>
        </w:tc>
        <w:tc>
          <w:tcPr>
            <w:tcW w:w="408" w:type="pct"/>
            <w:shd w:val="clear" w:color="auto" w:fill="FFFFFF" w:themeFill="background1"/>
            <w:tcMar>
              <w:top w:w="72" w:type="dxa"/>
              <w:left w:w="144" w:type="dxa"/>
              <w:bottom w:w="72" w:type="dxa"/>
              <w:right w:w="144" w:type="dxa"/>
            </w:tcMar>
          </w:tcPr>
          <w:p w14:paraId="571BB036" w14:textId="3FC189E9"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tcPr>
          <w:p w14:paraId="5C43EFC4" w14:textId="27166032" w:rsidR="008911D5" w:rsidRDefault="008911D5" w:rsidP="008911D5">
            <w:pPr>
              <w:pStyle w:val="BodyText"/>
              <w:rPr>
                <w:rFonts w:ascii="Garamond" w:hAnsi="Garamond"/>
              </w:rPr>
            </w:pPr>
            <w:r w:rsidRPr="00DB0187">
              <w:rPr>
                <w:rFonts w:ascii="Garamond" w:hAnsi="Garamond"/>
              </w:rPr>
              <w:t>Array</w:t>
            </w:r>
          </w:p>
        </w:tc>
      </w:tr>
      <w:tr w:rsidR="008911D5" w:rsidRPr="009177D4" w14:paraId="7B8B5ACB" w14:textId="77777777" w:rsidTr="00DB0187">
        <w:trPr>
          <w:trHeight w:val="13"/>
        </w:trPr>
        <w:tc>
          <w:tcPr>
            <w:tcW w:w="440" w:type="pct"/>
            <w:shd w:val="clear" w:color="auto" w:fill="FFFFFF" w:themeFill="background1"/>
            <w:tcMar>
              <w:top w:w="72" w:type="dxa"/>
              <w:left w:w="144" w:type="dxa"/>
              <w:bottom w:w="72" w:type="dxa"/>
              <w:right w:w="144" w:type="dxa"/>
            </w:tcMar>
            <w:vAlign w:val="bottom"/>
          </w:tcPr>
          <w:p w14:paraId="2A67F3DB" w14:textId="2DA96688" w:rsidR="008911D5" w:rsidRPr="00DB0187" w:rsidRDefault="008911D5" w:rsidP="008911D5">
            <w:pPr>
              <w:pStyle w:val="BodyText"/>
              <w:rPr>
                <w:rFonts w:ascii="Garamond" w:hAnsi="Garamond"/>
              </w:rPr>
            </w:pPr>
            <w:r w:rsidRPr="00DB0187">
              <w:rPr>
                <w:rFonts w:ascii="Garamond" w:hAnsi="Garamond"/>
              </w:rPr>
              <w:t>21705</w:t>
            </w:r>
          </w:p>
        </w:tc>
        <w:tc>
          <w:tcPr>
            <w:tcW w:w="1605" w:type="pct"/>
            <w:shd w:val="clear" w:color="auto" w:fill="FFFFFF" w:themeFill="background1"/>
            <w:tcMar>
              <w:top w:w="72" w:type="dxa"/>
              <w:left w:w="144" w:type="dxa"/>
              <w:bottom w:w="72" w:type="dxa"/>
              <w:right w:w="144" w:type="dxa"/>
            </w:tcMar>
            <w:vAlign w:val="bottom"/>
          </w:tcPr>
          <w:p w14:paraId="7102E19C" w14:textId="0EC0D34A" w:rsidR="008911D5" w:rsidRPr="00DB0187" w:rsidRDefault="008911D5" w:rsidP="008911D5">
            <w:pPr>
              <w:pStyle w:val="BodyText"/>
              <w:rPr>
                <w:rFonts w:ascii="Garamond" w:hAnsi="Garamond"/>
              </w:rPr>
            </w:pPr>
            <w:r w:rsidRPr="00DB0187">
              <w:rPr>
                <w:rFonts w:ascii="Garamond" w:hAnsi="Garamond"/>
              </w:rPr>
              <w:t>VstpSfappMsgError2</w:t>
            </w:r>
          </w:p>
        </w:tc>
        <w:tc>
          <w:tcPr>
            <w:tcW w:w="1193" w:type="pct"/>
            <w:shd w:val="clear" w:color="auto" w:fill="FFFFFF" w:themeFill="background1"/>
            <w:vAlign w:val="bottom"/>
          </w:tcPr>
          <w:p w14:paraId="169621B3" w14:textId="19C122A5" w:rsidR="008911D5" w:rsidRPr="00DB0187" w:rsidRDefault="008911D5" w:rsidP="008911D5">
            <w:pPr>
              <w:pStyle w:val="BodyText"/>
              <w:rPr>
                <w:rFonts w:ascii="Garamond" w:hAnsi="Garamond"/>
              </w:rPr>
            </w:pPr>
            <w:r w:rsidRPr="00DB0187">
              <w:rPr>
                <w:rFonts w:ascii="Garamond" w:hAnsi="Garamond"/>
              </w:rPr>
              <w:t>Total number of Vstp generated SFAPP messages with validation errors</w:t>
            </w:r>
          </w:p>
        </w:tc>
        <w:tc>
          <w:tcPr>
            <w:tcW w:w="801" w:type="pct"/>
            <w:shd w:val="clear" w:color="auto" w:fill="FFFFFF" w:themeFill="background1"/>
            <w:tcMar>
              <w:top w:w="72" w:type="dxa"/>
              <w:left w:w="144" w:type="dxa"/>
              <w:bottom w:w="72" w:type="dxa"/>
              <w:right w:w="144" w:type="dxa"/>
            </w:tcMar>
            <w:vAlign w:val="center"/>
          </w:tcPr>
          <w:p w14:paraId="1897859B" w14:textId="7F86E635" w:rsidR="008911D5" w:rsidRPr="00DB0187" w:rsidRDefault="008911D5" w:rsidP="008911D5">
            <w:pPr>
              <w:pStyle w:val="BodyText"/>
              <w:rPr>
                <w:rFonts w:ascii="Garamond" w:hAnsi="Garamond"/>
              </w:rPr>
            </w:pPr>
            <w:r w:rsidRPr="00DB0187">
              <w:rPr>
                <w:rFonts w:ascii="Garamond" w:hAnsi="Garamond"/>
              </w:rPr>
              <w:t>Vstp SFAPP Performance</w:t>
            </w:r>
          </w:p>
        </w:tc>
        <w:tc>
          <w:tcPr>
            <w:tcW w:w="408" w:type="pct"/>
            <w:shd w:val="clear" w:color="auto" w:fill="FFFFFF" w:themeFill="background1"/>
            <w:tcMar>
              <w:top w:w="72" w:type="dxa"/>
              <w:left w:w="144" w:type="dxa"/>
              <w:bottom w:w="72" w:type="dxa"/>
              <w:right w:w="144" w:type="dxa"/>
            </w:tcMar>
          </w:tcPr>
          <w:p w14:paraId="07ED39EB" w14:textId="7ED496E4"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tcPr>
          <w:p w14:paraId="32D39F19" w14:textId="20751324" w:rsidR="008911D5" w:rsidRDefault="008911D5" w:rsidP="008911D5">
            <w:pPr>
              <w:pStyle w:val="BodyText"/>
              <w:rPr>
                <w:rFonts w:ascii="Garamond" w:hAnsi="Garamond"/>
              </w:rPr>
            </w:pPr>
            <w:r w:rsidRPr="00DB0187">
              <w:rPr>
                <w:rFonts w:ascii="Garamond" w:hAnsi="Garamond"/>
              </w:rPr>
              <w:t>Array</w:t>
            </w:r>
          </w:p>
        </w:tc>
      </w:tr>
      <w:tr w:rsidR="008911D5" w:rsidRPr="009177D4" w14:paraId="745FA3D3" w14:textId="77777777" w:rsidTr="00DB0187">
        <w:trPr>
          <w:trHeight w:val="13"/>
        </w:trPr>
        <w:tc>
          <w:tcPr>
            <w:tcW w:w="440" w:type="pct"/>
            <w:shd w:val="clear" w:color="auto" w:fill="FFFFFF" w:themeFill="background1"/>
            <w:tcMar>
              <w:top w:w="72" w:type="dxa"/>
              <w:left w:w="144" w:type="dxa"/>
              <w:bottom w:w="72" w:type="dxa"/>
              <w:right w:w="144" w:type="dxa"/>
            </w:tcMar>
            <w:vAlign w:val="bottom"/>
          </w:tcPr>
          <w:p w14:paraId="28D04D3B" w14:textId="56CF39E2" w:rsidR="008911D5" w:rsidRPr="00DB0187" w:rsidRDefault="008911D5" w:rsidP="008911D5">
            <w:pPr>
              <w:pStyle w:val="BodyText"/>
              <w:rPr>
                <w:rFonts w:ascii="Garamond" w:hAnsi="Garamond"/>
              </w:rPr>
            </w:pPr>
            <w:r w:rsidRPr="00DB0187">
              <w:rPr>
                <w:rFonts w:ascii="Garamond" w:hAnsi="Garamond"/>
              </w:rPr>
              <w:t>21706</w:t>
            </w:r>
          </w:p>
        </w:tc>
        <w:tc>
          <w:tcPr>
            <w:tcW w:w="1605" w:type="pct"/>
            <w:shd w:val="clear" w:color="auto" w:fill="FFFFFF" w:themeFill="background1"/>
            <w:tcMar>
              <w:top w:w="72" w:type="dxa"/>
              <w:left w:w="144" w:type="dxa"/>
              <w:bottom w:w="72" w:type="dxa"/>
              <w:right w:w="144" w:type="dxa"/>
            </w:tcMar>
            <w:vAlign w:val="bottom"/>
          </w:tcPr>
          <w:p w14:paraId="5A2FABC5" w14:textId="1676667F" w:rsidR="008911D5" w:rsidRPr="00DB0187" w:rsidRDefault="008911D5" w:rsidP="008911D5">
            <w:pPr>
              <w:pStyle w:val="BodyText"/>
              <w:rPr>
                <w:rFonts w:ascii="Garamond" w:hAnsi="Garamond"/>
              </w:rPr>
            </w:pPr>
            <w:r w:rsidRPr="00DB0187">
              <w:rPr>
                <w:rFonts w:ascii="Garamond" w:hAnsi="Garamond"/>
              </w:rPr>
              <w:t>VstpRxSfappMsg</w:t>
            </w:r>
          </w:p>
        </w:tc>
        <w:tc>
          <w:tcPr>
            <w:tcW w:w="1193" w:type="pct"/>
            <w:shd w:val="clear" w:color="auto" w:fill="FFFFFF" w:themeFill="background1"/>
            <w:vAlign w:val="bottom"/>
          </w:tcPr>
          <w:p w14:paraId="71DD8E83" w14:textId="215AD5CE" w:rsidR="008911D5" w:rsidRPr="00DB0187" w:rsidRDefault="008911D5" w:rsidP="008911D5">
            <w:pPr>
              <w:pStyle w:val="BodyText"/>
              <w:rPr>
                <w:rFonts w:ascii="Garamond" w:hAnsi="Garamond"/>
              </w:rPr>
            </w:pPr>
            <w:r w:rsidRPr="00DB0187">
              <w:rPr>
                <w:rFonts w:ascii="Garamond" w:hAnsi="Garamond"/>
              </w:rPr>
              <w:t>The total number of messages received to SFAPP.</w:t>
            </w:r>
          </w:p>
        </w:tc>
        <w:tc>
          <w:tcPr>
            <w:tcW w:w="801" w:type="pct"/>
            <w:shd w:val="clear" w:color="auto" w:fill="FFFFFF" w:themeFill="background1"/>
            <w:tcMar>
              <w:top w:w="72" w:type="dxa"/>
              <w:left w:w="144" w:type="dxa"/>
              <w:bottom w:w="72" w:type="dxa"/>
              <w:right w:w="144" w:type="dxa"/>
            </w:tcMar>
            <w:vAlign w:val="center"/>
          </w:tcPr>
          <w:p w14:paraId="3EFB9527" w14:textId="77777777" w:rsidR="008911D5" w:rsidRPr="00DB0187" w:rsidRDefault="008911D5" w:rsidP="008911D5">
            <w:pPr>
              <w:pStyle w:val="BodyText"/>
              <w:rPr>
                <w:rFonts w:ascii="Garamond" w:hAnsi="Garamond"/>
              </w:rPr>
            </w:pPr>
            <w:r w:rsidRPr="00DB0187">
              <w:rPr>
                <w:rFonts w:ascii="Garamond" w:hAnsi="Garamond"/>
              </w:rPr>
              <w:t>Vstp SFAPP Performance</w:t>
            </w:r>
          </w:p>
          <w:p w14:paraId="5BB131A6" w14:textId="77777777" w:rsidR="008911D5" w:rsidRPr="00DB0187" w:rsidRDefault="008911D5" w:rsidP="008911D5">
            <w:pPr>
              <w:pStyle w:val="BodyText"/>
              <w:rPr>
                <w:rFonts w:ascii="Garamond" w:hAnsi="Garamond"/>
              </w:rPr>
            </w:pPr>
          </w:p>
        </w:tc>
        <w:tc>
          <w:tcPr>
            <w:tcW w:w="408" w:type="pct"/>
            <w:shd w:val="clear" w:color="auto" w:fill="FFFFFF" w:themeFill="background1"/>
            <w:tcMar>
              <w:top w:w="72" w:type="dxa"/>
              <w:left w:w="144" w:type="dxa"/>
              <w:bottom w:w="72" w:type="dxa"/>
              <w:right w:w="144" w:type="dxa"/>
            </w:tcMar>
          </w:tcPr>
          <w:p w14:paraId="37CA8319" w14:textId="3CADB492"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tcPr>
          <w:p w14:paraId="6F142F18" w14:textId="1735BE53" w:rsidR="008911D5" w:rsidRDefault="008911D5" w:rsidP="008911D5">
            <w:pPr>
              <w:pStyle w:val="BodyText"/>
              <w:rPr>
                <w:rFonts w:ascii="Garamond" w:hAnsi="Garamond"/>
              </w:rPr>
            </w:pPr>
            <w:r w:rsidRPr="00DB0187">
              <w:rPr>
                <w:rFonts w:ascii="Garamond" w:hAnsi="Garamond"/>
              </w:rPr>
              <w:t>Single</w:t>
            </w:r>
          </w:p>
        </w:tc>
      </w:tr>
      <w:tr w:rsidR="008911D5" w:rsidRPr="009177D4" w14:paraId="46B52B22" w14:textId="77777777" w:rsidTr="00DB0187">
        <w:trPr>
          <w:trHeight w:val="440"/>
        </w:trPr>
        <w:tc>
          <w:tcPr>
            <w:tcW w:w="440" w:type="pct"/>
            <w:shd w:val="clear" w:color="auto" w:fill="FFFFFF" w:themeFill="background1"/>
            <w:tcMar>
              <w:top w:w="72" w:type="dxa"/>
              <w:left w:w="144" w:type="dxa"/>
              <w:bottom w:w="72" w:type="dxa"/>
              <w:right w:w="144" w:type="dxa"/>
            </w:tcMar>
            <w:vAlign w:val="bottom"/>
          </w:tcPr>
          <w:p w14:paraId="141CDC74" w14:textId="66EC8211" w:rsidR="008911D5" w:rsidRPr="00DB0187" w:rsidRDefault="008911D5" w:rsidP="008911D5">
            <w:pPr>
              <w:pStyle w:val="BodyText"/>
              <w:rPr>
                <w:rFonts w:ascii="Garamond" w:hAnsi="Garamond"/>
              </w:rPr>
            </w:pPr>
            <w:r w:rsidRPr="00DB0187">
              <w:rPr>
                <w:rFonts w:ascii="Garamond" w:hAnsi="Garamond"/>
              </w:rPr>
              <w:lastRenderedPageBreak/>
              <w:t>21707</w:t>
            </w:r>
          </w:p>
        </w:tc>
        <w:tc>
          <w:tcPr>
            <w:tcW w:w="1605" w:type="pct"/>
            <w:shd w:val="clear" w:color="auto" w:fill="FFFFFF" w:themeFill="background1"/>
            <w:tcMar>
              <w:top w:w="72" w:type="dxa"/>
              <w:left w:w="144" w:type="dxa"/>
              <w:bottom w:w="72" w:type="dxa"/>
              <w:right w:w="144" w:type="dxa"/>
            </w:tcMar>
            <w:vAlign w:val="bottom"/>
          </w:tcPr>
          <w:p w14:paraId="3241F8ED" w14:textId="5746DAD8" w:rsidR="008911D5" w:rsidRPr="00DB0187" w:rsidRDefault="008911D5" w:rsidP="008911D5">
            <w:pPr>
              <w:pStyle w:val="BodyText"/>
              <w:rPr>
                <w:rFonts w:ascii="Garamond" w:hAnsi="Garamond"/>
              </w:rPr>
            </w:pPr>
            <w:r w:rsidRPr="00DB0187">
              <w:rPr>
                <w:rFonts w:ascii="Garamond" w:hAnsi="Garamond"/>
              </w:rPr>
              <w:t>VstpRxSfappMsgDiscard</w:t>
            </w:r>
          </w:p>
        </w:tc>
        <w:tc>
          <w:tcPr>
            <w:tcW w:w="1193" w:type="pct"/>
            <w:shd w:val="clear" w:color="auto" w:fill="FFFFFF" w:themeFill="background1"/>
            <w:vAlign w:val="bottom"/>
          </w:tcPr>
          <w:p w14:paraId="27F76B13" w14:textId="34C90CB7" w:rsidR="008911D5" w:rsidRPr="00DB0187" w:rsidRDefault="008911D5" w:rsidP="008911D5">
            <w:pPr>
              <w:pStyle w:val="BodyText"/>
              <w:rPr>
                <w:rFonts w:ascii="Garamond" w:hAnsi="Garamond"/>
              </w:rPr>
            </w:pPr>
            <w:r w:rsidRPr="00DB0187">
              <w:rPr>
                <w:rFonts w:ascii="Garamond" w:hAnsi="Garamond"/>
              </w:rPr>
              <w:t>The number of SFAPP messages that have been received and discarded</w:t>
            </w:r>
          </w:p>
        </w:tc>
        <w:tc>
          <w:tcPr>
            <w:tcW w:w="801" w:type="pct"/>
            <w:shd w:val="clear" w:color="auto" w:fill="FFFFFF" w:themeFill="background1"/>
            <w:tcMar>
              <w:top w:w="72" w:type="dxa"/>
              <w:left w:w="144" w:type="dxa"/>
              <w:bottom w:w="72" w:type="dxa"/>
              <w:right w:w="144" w:type="dxa"/>
            </w:tcMar>
            <w:vAlign w:val="center"/>
          </w:tcPr>
          <w:p w14:paraId="0B91173D" w14:textId="77777777" w:rsidR="008911D5" w:rsidRPr="00DB0187" w:rsidRDefault="008911D5" w:rsidP="008911D5">
            <w:pPr>
              <w:pStyle w:val="BodyText"/>
              <w:rPr>
                <w:rFonts w:ascii="Garamond" w:hAnsi="Garamond"/>
              </w:rPr>
            </w:pPr>
            <w:r w:rsidRPr="00DB0187">
              <w:rPr>
                <w:rFonts w:ascii="Garamond" w:hAnsi="Garamond"/>
              </w:rPr>
              <w:t>Vstp SFAPP Exception</w:t>
            </w:r>
          </w:p>
          <w:p w14:paraId="59D37C9C" w14:textId="77777777" w:rsidR="008911D5" w:rsidRPr="00DB0187" w:rsidRDefault="008911D5" w:rsidP="008911D5">
            <w:pPr>
              <w:pStyle w:val="BodyText"/>
              <w:rPr>
                <w:rFonts w:ascii="Garamond" w:hAnsi="Garamond"/>
              </w:rPr>
            </w:pPr>
          </w:p>
        </w:tc>
        <w:tc>
          <w:tcPr>
            <w:tcW w:w="408" w:type="pct"/>
            <w:shd w:val="clear" w:color="auto" w:fill="FFFFFF" w:themeFill="background1"/>
            <w:tcMar>
              <w:top w:w="72" w:type="dxa"/>
              <w:left w:w="144" w:type="dxa"/>
              <w:bottom w:w="72" w:type="dxa"/>
              <w:right w:w="144" w:type="dxa"/>
            </w:tcMar>
          </w:tcPr>
          <w:p w14:paraId="21605C2B" w14:textId="6EF515BC"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tcPr>
          <w:p w14:paraId="08BC9BE4" w14:textId="0C357059" w:rsidR="008911D5" w:rsidRDefault="008911D5" w:rsidP="008911D5">
            <w:pPr>
              <w:pStyle w:val="BodyText"/>
              <w:rPr>
                <w:rFonts w:ascii="Garamond" w:hAnsi="Garamond"/>
              </w:rPr>
            </w:pPr>
            <w:r w:rsidRPr="00DB0187">
              <w:rPr>
                <w:rFonts w:ascii="Garamond" w:hAnsi="Garamond"/>
              </w:rPr>
              <w:t>Single</w:t>
            </w:r>
          </w:p>
        </w:tc>
      </w:tr>
      <w:tr w:rsidR="008911D5" w:rsidRPr="009177D4" w14:paraId="374DB03D" w14:textId="77777777" w:rsidTr="00DB0187">
        <w:trPr>
          <w:trHeight w:val="13"/>
        </w:trPr>
        <w:tc>
          <w:tcPr>
            <w:tcW w:w="440" w:type="pct"/>
            <w:shd w:val="clear" w:color="auto" w:fill="FFFFFF" w:themeFill="background1"/>
            <w:tcMar>
              <w:top w:w="72" w:type="dxa"/>
              <w:left w:w="144" w:type="dxa"/>
              <w:bottom w:w="72" w:type="dxa"/>
              <w:right w:w="144" w:type="dxa"/>
            </w:tcMar>
            <w:vAlign w:val="bottom"/>
          </w:tcPr>
          <w:p w14:paraId="2F447EC2" w14:textId="1A46C6C1" w:rsidR="008911D5" w:rsidRPr="00DB0187" w:rsidRDefault="008911D5" w:rsidP="008911D5">
            <w:pPr>
              <w:pStyle w:val="BodyText"/>
              <w:rPr>
                <w:rFonts w:ascii="Garamond" w:hAnsi="Garamond"/>
              </w:rPr>
            </w:pPr>
            <w:r w:rsidRPr="00DB0187">
              <w:rPr>
                <w:rFonts w:ascii="Garamond" w:hAnsi="Garamond"/>
              </w:rPr>
              <w:t>21708</w:t>
            </w:r>
          </w:p>
        </w:tc>
        <w:tc>
          <w:tcPr>
            <w:tcW w:w="1605" w:type="pct"/>
            <w:shd w:val="clear" w:color="auto" w:fill="FFFFFF" w:themeFill="background1"/>
            <w:tcMar>
              <w:top w:w="72" w:type="dxa"/>
              <w:left w:w="144" w:type="dxa"/>
              <w:bottom w:w="72" w:type="dxa"/>
              <w:right w:w="144" w:type="dxa"/>
            </w:tcMar>
            <w:vAlign w:val="bottom"/>
          </w:tcPr>
          <w:p w14:paraId="71BFB649" w14:textId="54467FF6" w:rsidR="008911D5" w:rsidRPr="00DB0187" w:rsidRDefault="008911D5" w:rsidP="008911D5">
            <w:pPr>
              <w:pStyle w:val="BodyText"/>
              <w:rPr>
                <w:rFonts w:ascii="Garamond" w:hAnsi="Garamond"/>
              </w:rPr>
            </w:pPr>
            <w:r w:rsidRPr="00DB0187">
              <w:rPr>
                <w:rFonts w:ascii="Garamond" w:hAnsi="Garamond"/>
              </w:rPr>
              <w:t>VstpSfappInternalError</w:t>
            </w:r>
          </w:p>
        </w:tc>
        <w:tc>
          <w:tcPr>
            <w:tcW w:w="1193" w:type="pct"/>
            <w:shd w:val="clear" w:color="auto" w:fill="FFFFFF" w:themeFill="background1"/>
            <w:vAlign w:val="bottom"/>
          </w:tcPr>
          <w:p w14:paraId="62C0F83E" w14:textId="1FF989E5" w:rsidR="008911D5" w:rsidRPr="00DB0187" w:rsidRDefault="008911D5" w:rsidP="008911D5">
            <w:pPr>
              <w:pStyle w:val="BodyText"/>
              <w:rPr>
                <w:rFonts w:ascii="Garamond" w:hAnsi="Garamond"/>
              </w:rPr>
            </w:pPr>
            <w:r w:rsidRPr="00DB0187">
              <w:rPr>
                <w:rFonts w:ascii="Garamond" w:hAnsi="Garamond"/>
              </w:rPr>
              <w:t>Number of messages discarded due to internal processing error</w:t>
            </w:r>
          </w:p>
        </w:tc>
        <w:tc>
          <w:tcPr>
            <w:tcW w:w="801" w:type="pct"/>
            <w:shd w:val="clear" w:color="auto" w:fill="FFFFFF" w:themeFill="background1"/>
            <w:tcMar>
              <w:top w:w="72" w:type="dxa"/>
              <w:left w:w="144" w:type="dxa"/>
              <w:bottom w:w="72" w:type="dxa"/>
              <w:right w:w="144" w:type="dxa"/>
            </w:tcMar>
            <w:vAlign w:val="center"/>
          </w:tcPr>
          <w:p w14:paraId="783947EC" w14:textId="77777777" w:rsidR="008911D5" w:rsidRPr="00DB0187" w:rsidRDefault="008911D5" w:rsidP="008911D5">
            <w:pPr>
              <w:pStyle w:val="BodyText"/>
              <w:rPr>
                <w:rFonts w:ascii="Garamond" w:hAnsi="Garamond"/>
              </w:rPr>
            </w:pPr>
            <w:r w:rsidRPr="00DB0187">
              <w:rPr>
                <w:rFonts w:ascii="Garamond" w:hAnsi="Garamond"/>
              </w:rPr>
              <w:t>Vstp SFAPP Exception</w:t>
            </w:r>
          </w:p>
          <w:p w14:paraId="200047C1" w14:textId="77777777" w:rsidR="008911D5" w:rsidRPr="00DB0187" w:rsidRDefault="008911D5" w:rsidP="008911D5">
            <w:pPr>
              <w:pStyle w:val="BodyText"/>
              <w:rPr>
                <w:rFonts w:ascii="Garamond" w:hAnsi="Garamond"/>
              </w:rPr>
            </w:pPr>
          </w:p>
        </w:tc>
        <w:tc>
          <w:tcPr>
            <w:tcW w:w="408" w:type="pct"/>
            <w:shd w:val="clear" w:color="auto" w:fill="FFFFFF" w:themeFill="background1"/>
            <w:tcMar>
              <w:top w:w="72" w:type="dxa"/>
              <w:left w:w="144" w:type="dxa"/>
              <w:bottom w:w="72" w:type="dxa"/>
              <w:right w:w="144" w:type="dxa"/>
            </w:tcMar>
          </w:tcPr>
          <w:p w14:paraId="45CD79CD" w14:textId="4B4FBF30"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tcPr>
          <w:p w14:paraId="76C67A45" w14:textId="1858E1EA" w:rsidR="008911D5" w:rsidRDefault="008911D5" w:rsidP="008911D5">
            <w:pPr>
              <w:pStyle w:val="BodyText"/>
              <w:rPr>
                <w:rFonts w:ascii="Garamond" w:hAnsi="Garamond"/>
              </w:rPr>
            </w:pPr>
            <w:r w:rsidRPr="00DB0187">
              <w:rPr>
                <w:rFonts w:ascii="Garamond" w:hAnsi="Garamond"/>
              </w:rPr>
              <w:t>Single</w:t>
            </w:r>
          </w:p>
        </w:tc>
      </w:tr>
      <w:tr w:rsidR="008911D5" w:rsidRPr="009177D4" w14:paraId="2BA090C1" w14:textId="77777777" w:rsidTr="008911D5">
        <w:trPr>
          <w:trHeight w:val="2090"/>
        </w:trPr>
        <w:tc>
          <w:tcPr>
            <w:tcW w:w="440" w:type="pct"/>
            <w:shd w:val="clear" w:color="auto" w:fill="FFFFFF" w:themeFill="background1"/>
            <w:tcMar>
              <w:top w:w="72" w:type="dxa"/>
              <w:left w:w="144" w:type="dxa"/>
              <w:bottom w:w="72" w:type="dxa"/>
              <w:right w:w="144" w:type="dxa"/>
            </w:tcMar>
            <w:vAlign w:val="bottom"/>
          </w:tcPr>
          <w:p w14:paraId="4EBD2D10" w14:textId="2843A844" w:rsidR="008911D5" w:rsidRPr="00DB0187" w:rsidRDefault="008911D5" w:rsidP="008911D5">
            <w:pPr>
              <w:pStyle w:val="BodyText"/>
              <w:rPr>
                <w:rFonts w:ascii="Garamond" w:hAnsi="Garamond"/>
              </w:rPr>
            </w:pPr>
            <w:r w:rsidRPr="00DB0187">
              <w:rPr>
                <w:rFonts w:ascii="Garamond" w:hAnsi="Garamond"/>
              </w:rPr>
              <w:t>21709</w:t>
            </w:r>
          </w:p>
        </w:tc>
        <w:tc>
          <w:tcPr>
            <w:tcW w:w="1605" w:type="pct"/>
            <w:shd w:val="clear" w:color="auto" w:fill="FFFFFF" w:themeFill="background1"/>
            <w:tcMar>
              <w:top w:w="72" w:type="dxa"/>
              <w:left w:w="144" w:type="dxa"/>
              <w:bottom w:w="72" w:type="dxa"/>
              <w:right w:w="144" w:type="dxa"/>
            </w:tcMar>
            <w:vAlign w:val="bottom"/>
          </w:tcPr>
          <w:p w14:paraId="4A76ABC2" w14:textId="2FA7E4FF" w:rsidR="008911D5" w:rsidRPr="00DB0187" w:rsidRDefault="008911D5" w:rsidP="008911D5">
            <w:pPr>
              <w:pStyle w:val="BodyText"/>
              <w:rPr>
                <w:rFonts w:ascii="Garamond" w:hAnsi="Garamond"/>
              </w:rPr>
            </w:pPr>
            <w:r w:rsidRPr="00DB0187">
              <w:rPr>
                <w:rFonts w:ascii="Garamond" w:hAnsi="Garamond"/>
              </w:rPr>
              <w:t>VstpSfappCADecodeFail</w:t>
            </w:r>
          </w:p>
        </w:tc>
        <w:tc>
          <w:tcPr>
            <w:tcW w:w="1193" w:type="pct"/>
            <w:shd w:val="clear" w:color="auto" w:fill="FFFFFF" w:themeFill="background1"/>
            <w:vAlign w:val="bottom"/>
          </w:tcPr>
          <w:p w14:paraId="45A80F5D" w14:textId="432BDF9F" w:rsidR="008911D5" w:rsidRPr="00DB0187" w:rsidRDefault="008911D5" w:rsidP="008911D5">
            <w:pPr>
              <w:pStyle w:val="BodyText"/>
              <w:rPr>
                <w:rFonts w:ascii="Garamond" w:hAnsi="Garamond"/>
              </w:rPr>
            </w:pPr>
            <w:r w:rsidRPr="00DB0187">
              <w:rPr>
                <w:rFonts w:ascii="Garamond" w:hAnsi="Garamond"/>
              </w:rPr>
              <w:t>Number of SfApp CA response discarded due to decode failed</w:t>
            </w:r>
          </w:p>
        </w:tc>
        <w:tc>
          <w:tcPr>
            <w:tcW w:w="801" w:type="pct"/>
            <w:shd w:val="clear" w:color="auto" w:fill="FFFFFF" w:themeFill="background1"/>
            <w:tcMar>
              <w:top w:w="72" w:type="dxa"/>
              <w:left w:w="144" w:type="dxa"/>
              <w:bottom w:w="72" w:type="dxa"/>
              <w:right w:w="144" w:type="dxa"/>
            </w:tcMar>
            <w:vAlign w:val="center"/>
          </w:tcPr>
          <w:p w14:paraId="54C39300" w14:textId="77777777" w:rsidR="008911D5" w:rsidRPr="00DB0187" w:rsidRDefault="008911D5" w:rsidP="008911D5">
            <w:pPr>
              <w:pStyle w:val="BodyText"/>
              <w:rPr>
                <w:rFonts w:ascii="Garamond" w:hAnsi="Garamond"/>
              </w:rPr>
            </w:pPr>
            <w:r w:rsidRPr="00DB0187">
              <w:rPr>
                <w:rFonts w:ascii="Garamond" w:hAnsi="Garamond"/>
              </w:rPr>
              <w:t>Vstp SFAPP Exception</w:t>
            </w:r>
          </w:p>
          <w:p w14:paraId="5B622D1D" w14:textId="77777777" w:rsidR="008911D5" w:rsidRPr="00DB0187" w:rsidRDefault="008911D5" w:rsidP="008911D5">
            <w:pPr>
              <w:pStyle w:val="BodyText"/>
              <w:rPr>
                <w:rFonts w:ascii="Garamond" w:hAnsi="Garamond"/>
              </w:rPr>
            </w:pPr>
          </w:p>
        </w:tc>
        <w:tc>
          <w:tcPr>
            <w:tcW w:w="408" w:type="pct"/>
            <w:shd w:val="clear" w:color="auto" w:fill="FFFFFF" w:themeFill="background1"/>
            <w:tcMar>
              <w:top w:w="72" w:type="dxa"/>
              <w:left w:w="144" w:type="dxa"/>
              <w:bottom w:w="72" w:type="dxa"/>
              <w:right w:w="144" w:type="dxa"/>
            </w:tcMar>
          </w:tcPr>
          <w:p w14:paraId="60699291" w14:textId="4D6671DF"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tcPr>
          <w:p w14:paraId="4D28A722" w14:textId="6D849FDF" w:rsidR="008911D5" w:rsidRDefault="008911D5" w:rsidP="008911D5">
            <w:pPr>
              <w:pStyle w:val="BodyText"/>
              <w:rPr>
                <w:rFonts w:ascii="Garamond" w:hAnsi="Garamond"/>
              </w:rPr>
            </w:pPr>
            <w:r w:rsidRPr="00DB0187">
              <w:rPr>
                <w:rFonts w:ascii="Garamond" w:hAnsi="Garamond"/>
              </w:rPr>
              <w:t>Single</w:t>
            </w:r>
          </w:p>
        </w:tc>
      </w:tr>
      <w:tr w:rsidR="008911D5" w:rsidRPr="009177D4" w14:paraId="43F51031" w14:textId="77777777" w:rsidTr="00DB0187">
        <w:trPr>
          <w:trHeight w:val="13"/>
        </w:trPr>
        <w:tc>
          <w:tcPr>
            <w:tcW w:w="440" w:type="pct"/>
            <w:shd w:val="clear" w:color="auto" w:fill="FFFFFF" w:themeFill="background1"/>
            <w:tcMar>
              <w:top w:w="72" w:type="dxa"/>
              <w:left w:w="144" w:type="dxa"/>
              <w:bottom w:w="72" w:type="dxa"/>
              <w:right w:w="144" w:type="dxa"/>
            </w:tcMar>
            <w:vAlign w:val="bottom"/>
          </w:tcPr>
          <w:p w14:paraId="49DE07F1" w14:textId="469AFD7D" w:rsidR="008911D5" w:rsidRPr="00DB0187" w:rsidRDefault="008911D5" w:rsidP="008911D5">
            <w:pPr>
              <w:pStyle w:val="BodyText"/>
              <w:rPr>
                <w:rFonts w:ascii="Garamond" w:hAnsi="Garamond"/>
              </w:rPr>
            </w:pPr>
            <w:r w:rsidRPr="00DB0187">
              <w:rPr>
                <w:rFonts w:ascii="Garamond" w:hAnsi="Garamond"/>
              </w:rPr>
              <w:t>21710</w:t>
            </w:r>
          </w:p>
        </w:tc>
        <w:tc>
          <w:tcPr>
            <w:tcW w:w="1605" w:type="pct"/>
            <w:shd w:val="clear" w:color="auto" w:fill="FFFFFF" w:themeFill="background1"/>
            <w:tcMar>
              <w:top w:w="72" w:type="dxa"/>
              <w:left w:w="144" w:type="dxa"/>
              <w:bottom w:w="72" w:type="dxa"/>
              <w:right w:w="144" w:type="dxa"/>
            </w:tcMar>
            <w:vAlign w:val="bottom"/>
          </w:tcPr>
          <w:p w14:paraId="65E37B7F" w14:textId="5708E24D" w:rsidR="008911D5" w:rsidRPr="00DB0187" w:rsidRDefault="008911D5" w:rsidP="008911D5">
            <w:pPr>
              <w:pStyle w:val="BodyText"/>
              <w:rPr>
                <w:rFonts w:ascii="Garamond" w:hAnsi="Garamond"/>
              </w:rPr>
            </w:pPr>
            <w:r w:rsidRPr="00DB0187">
              <w:rPr>
                <w:rFonts w:ascii="Garamond" w:hAnsi="Garamond"/>
              </w:rPr>
              <w:t>VstpSfappCATimeOut</w:t>
            </w:r>
          </w:p>
        </w:tc>
        <w:tc>
          <w:tcPr>
            <w:tcW w:w="1193" w:type="pct"/>
            <w:shd w:val="clear" w:color="auto" w:fill="FFFFFF" w:themeFill="background1"/>
            <w:vAlign w:val="bottom"/>
          </w:tcPr>
          <w:p w14:paraId="630593E5" w14:textId="052EB0E8" w:rsidR="008911D5" w:rsidRPr="00DB0187" w:rsidRDefault="008911D5" w:rsidP="008911D5">
            <w:pPr>
              <w:pStyle w:val="BodyText"/>
              <w:rPr>
                <w:rFonts w:ascii="Garamond" w:hAnsi="Garamond"/>
              </w:rPr>
            </w:pPr>
            <w:r w:rsidRPr="00DB0187">
              <w:rPr>
                <w:rFonts w:ascii="Garamond" w:hAnsi="Garamond"/>
              </w:rPr>
              <w:t>Number of messages for which CA query to UDR timed out</w:t>
            </w:r>
          </w:p>
        </w:tc>
        <w:tc>
          <w:tcPr>
            <w:tcW w:w="801" w:type="pct"/>
            <w:shd w:val="clear" w:color="auto" w:fill="FFFFFF" w:themeFill="background1"/>
            <w:tcMar>
              <w:top w:w="72" w:type="dxa"/>
              <w:left w:w="144" w:type="dxa"/>
              <w:bottom w:w="72" w:type="dxa"/>
              <w:right w:w="144" w:type="dxa"/>
            </w:tcMar>
            <w:vAlign w:val="center"/>
          </w:tcPr>
          <w:p w14:paraId="10FCD845" w14:textId="77777777" w:rsidR="008911D5" w:rsidRPr="00DB0187" w:rsidRDefault="008911D5" w:rsidP="008911D5">
            <w:pPr>
              <w:pStyle w:val="BodyText"/>
              <w:rPr>
                <w:rFonts w:ascii="Garamond" w:hAnsi="Garamond"/>
              </w:rPr>
            </w:pPr>
            <w:r w:rsidRPr="00DB0187">
              <w:rPr>
                <w:rFonts w:ascii="Garamond" w:hAnsi="Garamond"/>
              </w:rPr>
              <w:t>Vstp SFAPP Exception</w:t>
            </w:r>
          </w:p>
          <w:p w14:paraId="6807B372" w14:textId="77777777" w:rsidR="008911D5" w:rsidRPr="00DB0187" w:rsidRDefault="008911D5" w:rsidP="008911D5">
            <w:pPr>
              <w:pStyle w:val="BodyText"/>
              <w:rPr>
                <w:rFonts w:ascii="Garamond" w:hAnsi="Garamond"/>
              </w:rPr>
            </w:pPr>
          </w:p>
        </w:tc>
        <w:tc>
          <w:tcPr>
            <w:tcW w:w="408" w:type="pct"/>
            <w:shd w:val="clear" w:color="auto" w:fill="FFFFFF" w:themeFill="background1"/>
            <w:tcMar>
              <w:top w:w="72" w:type="dxa"/>
              <w:left w:w="144" w:type="dxa"/>
              <w:bottom w:w="72" w:type="dxa"/>
              <w:right w:w="144" w:type="dxa"/>
            </w:tcMar>
          </w:tcPr>
          <w:p w14:paraId="0A7C14E7" w14:textId="6E2B6541"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tcPr>
          <w:p w14:paraId="553A9864" w14:textId="02E29294" w:rsidR="008911D5" w:rsidRDefault="008911D5" w:rsidP="008911D5">
            <w:pPr>
              <w:pStyle w:val="BodyText"/>
              <w:rPr>
                <w:rFonts w:ascii="Garamond" w:hAnsi="Garamond"/>
              </w:rPr>
            </w:pPr>
            <w:r w:rsidRPr="00DB0187">
              <w:rPr>
                <w:rFonts w:ascii="Garamond" w:hAnsi="Garamond"/>
              </w:rPr>
              <w:t>Single</w:t>
            </w:r>
          </w:p>
        </w:tc>
      </w:tr>
      <w:tr w:rsidR="008911D5" w:rsidRPr="009177D4" w14:paraId="6F90D8DB" w14:textId="77777777" w:rsidTr="00DB0187">
        <w:trPr>
          <w:trHeight w:val="638"/>
        </w:trPr>
        <w:tc>
          <w:tcPr>
            <w:tcW w:w="440" w:type="pct"/>
            <w:shd w:val="clear" w:color="auto" w:fill="FFFFFF" w:themeFill="background1"/>
            <w:tcMar>
              <w:top w:w="72" w:type="dxa"/>
              <w:left w:w="144" w:type="dxa"/>
              <w:bottom w:w="72" w:type="dxa"/>
              <w:right w:w="144" w:type="dxa"/>
            </w:tcMar>
            <w:vAlign w:val="bottom"/>
          </w:tcPr>
          <w:p w14:paraId="2B7AF5CD" w14:textId="42FB7482" w:rsidR="008911D5" w:rsidRPr="00DB0187" w:rsidRDefault="008911D5" w:rsidP="008911D5">
            <w:pPr>
              <w:pStyle w:val="BodyText"/>
              <w:rPr>
                <w:rFonts w:ascii="Garamond" w:hAnsi="Garamond"/>
              </w:rPr>
            </w:pPr>
            <w:r w:rsidRPr="00DB0187">
              <w:rPr>
                <w:rFonts w:ascii="Garamond" w:hAnsi="Garamond"/>
              </w:rPr>
              <w:t>21711</w:t>
            </w:r>
          </w:p>
        </w:tc>
        <w:tc>
          <w:tcPr>
            <w:tcW w:w="1605" w:type="pct"/>
            <w:shd w:val="clear" w:color="auto" w:fill="FFFFFF" w:themeFill="background1"/>
            <w:tcMar>
              <w:top w:w="72" w:type="dxa"/>
              <w:left w:w="144" w:type="dxa"/>
              <w:bottom w:w="72" w:type="dxa"/>
              <w:right w:w="144" w:type="dxa"/>
            </w:tcMar>
            <w:vAlign w:val="bottom"/>
          </w:tcPr>
          <w:p w14:paraId="273496AF" w14:textId="0ADE91BF" w:rsidR="008911D5" w:rsidRPr="00DB0187" w:rsidRDefault="008911D5" w:rsidP="008911D5">
            <w:pPr>
              <w:pStyle w:val="BodyText"/>
              <w:rPr>
                <w:rFonts w:ascii="Garamond" w:hAnsi="Garamond"/>
              </w:rPr>
            </w:pPr>
            <w:r w:rsidRPr="00DB0187">
              <w:rPr>
                <w:rFonts w:ascii="Garamond" w:hAnsi="Garamond"/>
              </w:rPr>
              <w:t>VstpSfappCAAvgProcessTime</w:t>
            </w:r>
          </w:p>
        </w:tc>
        <w:tc>
          <w:tcPr>
            <w:tcW w:w="1193" w:type="pct"/>
            <w:shd w:val="clear" w:color="auto" w:fill="FFFFFF" w:themeFill="background1"/>
            <w:vAlign w:val="bottom"/>
          </w:tcPr>
          <w:p w14:paraId="27858FEB" w14:textId="6B455519" w:rsidR="008911D5" w:rsidRPr="00DB0187" w:rsidRDefault="008911D5" w:rsidP="008911D5">
            <w:pPr>
              <w:pStyle w:val="BodyText"/>
              <w:rPr>
                <w:rFonts w:ascii="Garamond" w:hAnsi="Garamond"/>
              </w:rPr>
            </w:pPr>
            <w:r w:rsidRPr="00DB0187">
              <w:rPr>
                <w:rFonts w:ascii="Garamond" w:hAnsi="Garamond"/>
              </w:rPr>
              <w:t>Average Sfapp CA query response time from UDR.</w:t>
            </w:r>
          </w:p>
        </w:tc>
        <w:tc>
          <w:tcPr>
            <w:tcW w:w="801" w:type="pct"/>
            <w:shd w:val="clear" w:color="auto" w:fill="FFFFFF" w:themeFill="background1"/>
            <w:tcMar>
              <w:top w:w="72" w:type="dxa"/>
              <w:left w:w="144" w:type="dxa"/>
              <w:bottom w:w="72" w:type="dxa"/>
              <w:right w:w="144" w:type="dxa"/>
            </w:tcMar>
            <w:vAlign w:val="center"/>
          </w:tcPr>
          <w:p w14:paraId="66F3BBA9" w14:textId="77777777" w:rsidR="008911D5" w:rsidRPr="00DB0187" w:rsidRDefault="008911D5" w:rsidP="008911D5">
            <w:pPr>
              <w:pStyle w:val="BodyText"/>
              <w:rPr>
                <w:rFonts w:ascii="Garamond" w:hAnsi="Garamond"/>
              </w:rPr>
            </w:pPr>
            <w:r w:rsidRPr="00DB0187">
              <w:rPr>
                <w:rFonts w:ascii="Garamond" w:hAnsi="Garamond"/>
              </w:rPr>
              <w:t>Vstp SFAPP Performance</w:t>
            </w:r>
          </w:p>
          <w:p w14:paraId="49EEE3C4" w14:textId="77777777" w:rsidR="008911D5" w:rsidRPr="00DB0187" w:rsidRDefault="008911D5" w:rsidP="008911D5">
            <w:pPr>
              <w:pStyle w:val="BodyText"/>
              <w:rPr>
                <w:rFonts w:ascii="Garamond" w:hAnsi="Garamond"/>
              </w:rPr>
            </w:pPr>
          </w:p>
        </w:tc>
        <w:tc>
          <w:tcPr>
            <w:tcW w:w="408" w:type="pct"/>
            <w:shd w:val="clear" w:color="auto" w:fill="FFFFFF" w:themeFill="background1"/>
            <w:tcMar>
              <w:top w:w="72" w:type="dxa"/>
              <w:left w:w="144" w:type="dxa"/>
              <w:bottom w:w="72" w:type="dxa"/>
              <w:right w:w="144" w:type="dxa"/>
            </w:tcMar>
          </w:tcPr>
          <w:p w14:paraId="6CA4B549" w14:textId="11D86860"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tcPr>
          <w:p w14:paraId="05CB9E9E" w14:textId="296253C5" w:rsidR="008911D5" w:rsidRDefault="008911D5" w:rsidP="008911D5">
            <w:pPr>
              <w:pStyle w:val="BodyText"/>
              <w:rPr>
                <w:rFonts w:ascii="Garamond" w:hAnsi="Garamond"/>
              </w:rPr>
            </w:pPr>
            <w:r w:rsidRPr="00DB0187">
              <w:rPr>
                <w:rFonts w:ascii="Garamond" w:hAnsi="Garamond"/>
              </w:rPr>
              <w:t>Single</w:t>
            </w:r>
          </w:p>
        </w:tc>
      </w:tr>
      <w:tr w:rsidR="008911D5" w:rsidRPr="009177D4" w14:paraId="7446E19E" w14:textId="77777777" w:rsidTr="00DB0187">
        <w:trPr>
          <w:trHeight w:val="13"/>
        </w:trPr>
        <w:tc>
          <w:tcPr>
            <w:tcW w:w="440" w:type="pct"/>
            <w:shd w:val="clear" w:color="auto" w:fill="FFFFFF" w:themeFill="background1"/>
            <w:tcMar>
              <w:top w:w="72" w:type="dxa"/>
              <w:left w:w="144" w:type="dxa"/>
              <w:bottom w:w="72" w:type="dxa"/>
              <w:right w:w="144" w:type="dxa"/>
            </w:tcMar>
            <w:vAlign w:val="bottom"/>
          </w:tcPr>
          <w:p w14:paraId="22DC3203" w14:textId="43B17FBC" w:rsidR="008911D5" w:rsidRPr="00DB0187" w:rsidRDefault="008911D5" w:rsidP="008911D5">
            <w:pPr>
              <w:pStyle w:val="BodyText"/>
              <w:rPr>
                <w:rFonts w:ascii="Garamond" w:hAnsi="Garamond"/>
              </w:rPr>
            </w:pPr>
            <w:r w:rsidRPr="00DB0187">
              <w:rPr>
                <w:rFonts w:ascii="Garamond" w:hAnsi="Garamond"/>
              </w:rPr>
              <w:t>21712</w:t>
            </w:r>
          </w:p>
        </w:tc>
        <w:tc>
          <w:tcPr>
            <w:tcW w:w="1605" w:type="pct"/>
            <w:shd w:val="clear" w:color="auto" w:fill="FFFFFF" w:themeFill="background1"/>
            <w:tcMar>
              <w:top w:w="72" w:type="dxa"/>
              <w:left w:w="144" w:type="dxa"/>
              <w:bottom w:w="72" w:type="dxa"/>
              <w:right w:w="144" w:type="dxa"/>
            </w:tcMar>
            <w:vAlign w:val="bottom"/>
          </w:tcPr>
          <w:p w14:paraId="747758A8" w14:textId="178A03D6" w:rsidR="008911D5" w:rsidRPr="00DB0187" w:rsidRDefault="008911D5" w:rsidP="008911D5">
            <w:pPr>
              <w:pStyle w:val="BodyText"/>
              <w:rPr>
                <w:rFonts w:ascii="Garamond" w:hAnsi="Garamond"/>
              </w:rPr>
            </w:pPr>
            <w:r w:rsidRPr="00DB0187">
              <w:rPr>
                <w:rFonts w:ascii="Garamond" w:hAnsi="Garamond"/>
              </w:rPr>
              <w:t xml:space="preserve">VstpSfappCAMaxProcessTime </w:t>
            </w:r>
          </w:p>
        </w:tc>
        <w:tc>
          <w:tcPr>
            <w:tcW w:w="1193" w:type="pct"/>
            <w:shd w:val="clear" w:color="auto" w:fill="FFFFFF" w:themeFill="background1"/>
          </w:tcPr>
          <w:p w14:paraId="74BE1926" w14:textId="77777777" w:rsidR="008911D5" w:rsidRPr="00DB0187" w:rsidRDefault="008911D5" w:rsidP="008911D5">
            <w:pPr>
              <w:pStyle w:val="BodyText"/>
              <w:rPr>
                <w:rFonts w:ascii="Garamond" w:hAnsi="Garamond"/>
              </w:rPr>
            </w:pPr>
            <w:r w:rsidRPr="00DB0187">
              <w:rPr>
                <w:rFonts w:ascii="Garamond" w:hAnsi="Garamond"/>
              </w:rPr>
              <w:t>Peak time by CA to send query and receive the response from UDR for Sfapp Messages</w:t>
            </w:r>
          </w:p>
          <w:p w14:paraId="21910E62" w14:textId="77777777" w:rsidR="008911D5" w:rsidRPr="00DB0187" w:rsidRDefault="008911D5" w:rsidP="008911D5">
            <w:pPr>
              <w:pStyle w:val="BodyText"/>
              <w:rPr>
                <w:rFonts w:ascii="Garamond" w:hAnsi="Garamond"/>
              </w:rPr>
            </w:pPr>
          </w:p>
        </w:tc>
        <w:tc>
          <w:tcPr>
            <w:tcW w:w="801" w:type="pct"/>
            <w:shd w:val="clear" w:color="auto" w:fill="FFFFFF" w:themeFill="background1"/>
            <w:tcMar>
              <w:top w:w="72" w:type="dxa"/>
              <w:left w:w="144" w:type="dxa"/>
              <w:bottom w:w="72" w:type="dxa"/>
              <w:right w:w="144" w:type="dxa"/>
            </w:tcMar>
            <w:vAlign w:val="center"/>
          </w:tcPr>
          <w:p w14:paraId="58394338" w14:textId="77777777" w:rsidR="008911D5" w:rsidRPr="00DB0187" w:rsidRDefault="008911D5" w:rsidP="008911D5">
            <w:pPr>
              <w:pStyle w:val="BodyText"/>
              <w:rPr>
                <w:rFonts w:ascii="Garamond" w:hAnsi="Garamond"/>
              </w:rPr>
            </w:pPr>
            <w:r w:rsidRPr="00DB0187">
              <w:rPr>
                <w:rFonts w:ascii="Garamond" w:hAnsi="Garamond"/>
              </w:rPr>
              <w:t>Vstp SFAPP Performance</w:t>
            </w:r>
          </w:p>
          <w:p w14:paraId="54E18810" w14:textId="77777777" w:rsidR="008911D5" w:rsidRPr="00DB0187" w:rsidRDefault="008911D5" w:rsidP="008911D5">
            <w:pPr>
              <w:pStyle w:val="BodyText"/>
              <w:rPr>
                <w:rFonts w:ascii="Garamond" w:hAnsi="Garamond"/>
              </w:rPr>
            </w:pPr>
          </w:p>
        </w:tc>
        <w:tc>
          <w:tcPr>
            <w:tcW w:w="408" w:type="pct"/>
            <w:shd w:val="clear" w:color="auto" w:fill="FFFFFF" w:themeFill="background1"/>
            <w:tcMar>
              <w:top w:w="72" w:type="dxa"/>
              <w:left w:w="144" w:type="dxa"/>
              <w:bottom w:w="72" w:type="dxa"/>
              <w:right w:w="144" w:type="dxa"/>
            </w:tcMar>
          </w:tcPr>
          <w:p w14:paraId="6B2DAC12" w14:textId="3628E4CC"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tcPr>
          <w:p w14:paraId="522F1BB5" w14:textId="0F4C89CA" w:rsidR="008911D5" w:rsidRDefault="008911D5" w:rsidP="008911D5">
            <w:pPr>
              <w:pStyle w:val="BodyText"/>
              <w:rPr>
                <w:rFonts w:ascii="Garamond" w:hAnsi="Garamond"/>
              </w:rPr>
            </w:pPr>
            <w:r w:rsidRPr="00DB0187">
              <w:rPr>
                <w:rFonts w:ascii="Garamond" w:hAnsi="Garamond"/>
              </w:rPr>
              <w:t>Single</w:t>
            </w:r>
          </w:p>
        </w:tc>
      </w:tr>
      <w:tr w:rsidR="008911D5" w:rsidRPr="009177D4" w14:paraId="4E192631" w14:textId="77777777" w:rsidTr="00DB0187">
        <w:trPr>
          <w:trHeight w:val="13"/>
        </w:trPr>
        <w:tc>
          <w:tcPr>
            <w:tcW w:w="440" w:type="pct"/>
            <w:shd w:val="clear" w:color="auto" w:fill="FFFFFF" w:themeFill="background1"/>
            <w:tcMar>
              <w:top w:w="72" w:type="dxa"/>
              <w:left w:w="144" w:type="dxa"/>
              <w:bottom w:w="72" w:type="dxa"/>
              <w:right w:w="144" w:type="dxa"/>
            </w:tcMar>
            <w:vAlign w:val="bottom"/>
          </w:tcPr>
          <w:p w14:paraId="5E4A55B2" w14:textId="13B7AF25" w:rsidR="008911D5" w:rsidRPr="00DB0187" w:rsidRDefault="008911D5" w:rsidP="008911D5">
            <w:pPr>
              <w:pStyle w:val="BodyText"/>
              <w:rPr>
                <w:rFonts w:ascii="Garamond" w:hAnsi="Garamond"/>
              </w:rPr>
            </w:pPr>
            <w:r w:rsidRPr="00DB0187">
              <w:rPr>
                <w:rFonts w:ascii="Garamond" w:hAnsi="Garamond"/>
              </w:rPr>
              <w:t>21713</w:t>
            </w:r>
          </w:p>
        </w:tc>
        <w:tc>
          <w:tcPr>
            <w:tcW w:w="1605" w:type="pct"/>
            <w:shd w:val="clear" w:color="auto" w:fill="FFFFFF" w:themeFill="background1"/>
            <w:tcMar>
              <w:top w:w="72" w:type="dxa"/>
              <w:left w:w="144" w:type="dxa"/>
              <w:bottom w:w="72" w:type="dxa"/>
              <w:right w:w="144" w:type="dxa"/>
            </w:tcMar>
            <w:vAlign w:val="bottom"/>
          </w:tcPr>
          <w:p w14:paraId="64C66BB2" w14:textId="27EBAB09" w:rsidR="008911D5" w:rsidRPr="00DB0187" w:rsidRDefault="008911D5" w:rsidP="008911D5">
            <w:pPr>
              <w:pStyle w:val="BodyText"/>
              <w:rPr>
                <w:rFonts w:ascii="Garamond" w:hAnsi="Garamond"/>
              </w:rPr>
            </w:pPr>
            <w:r w:rsidRPr="00DB0187">
              <w:rPr>
                <w:rFonts w:ascii="Garamond" w:hAnsi="Garamond"/>
              </w:rPr>
              <w:t xml:space="preserve">VstpSfappSubsNotFound </w:t>
            </w:r>
          </w:p>
        </w:tc>
        <w:tc>
          <w:tcPr>
            <w:tcW w:w="1193" w:type="pct"/>
            <w:shd w:val="clear" w:color="auto" w:fill="FFFFFF" w:themeFill="background1"/>
            <w:vAlign w:val="bottom"/>
          </w:tcPr>
          <w:p w14:paraId="2B1E8A4B" w14:textId="4FABF5FC" w:rsidR="008911D5" w:rsidRPr="00DB0187" w:rsidRDefault="008911D5" w:rsidP="008911D5">
            <w:pPr>
              <w:pStyle w:val="BodyText"/>
              <w:rPr>
                <w:rFonts w:ascii="Garamond" w:hAnsi="Garamond"/>
              </w:rPr>
            </w:pPr>
            <w:r w:rsidRPr="00DB0187">
              <w:rPr>
                <w:rFonts w:ascii="Garamond" w:hAnsi="Garamond"/>
              </w:rPr>
              <w:t>Number of subscriber record not in UDR DB</w:t>
            </w:r>
          </w:p>
        </w:tc>
        <w:tc>
          <w:tcPr>
            <w:tcW w:w="801" w:type="pct"/>
            <w:shd w:val="clear" w:color="auto" w:fill="FFFFFF" w:themeFill="background1"/>
            <w:tcMar>
              <w:top w:w="72" w:type="dxa"/>
              <w:left w:w="144" w:type="dxa"/>
              <w:bottom w:w="72" w:type="dxa"/>
              <w:right w:w="144" w:type="dxa"/>
            </w:tcMar>
            <w:vAlign w:val="bottom"/>
          </w:tcPr>
          <w:p w14:paraId="4DAC3809" w14:textId="303EDA30" w:rsidR="008911D5" w:rsidRPr="00DB0187" w:rsidRDefault="008911D5" w:rsidP="008911D5">
            <w:pPr>
              <w:pStyle w:val="BodyText"/>
              <w:rPr>
                <w:rFonts w:ascii="Garamond" w:hAnsi="Garamond"/>
              </w:rPr>
            </w:pPr>
            <w:r w:rsidRPr="00DB0187">
              <w:rPr>
                <w:rFonts w:ascii="Garamond" w:hAnsi="Garamond"/>
              </w:rPr>
              <w:t>Vstp SFAPP Exception</w:t>
            </w:r>
          </w:p>
        </w:tc>
        <w:tc>
          <w:tcPr>
            <w:tcW w:w="408" w:type="pct"/>
            <w:shd w:val="clear" w:color="auto" w:fill="FFFFFF" w:themeFill="background1"/>
            <w:tcMar>
              <w:top w:w="72" w:type="dxa"/>
              <w:left w:w="144" w:type="dxa"/>
              <w:bottom w:w="72" w:type="dxa"/>
              <w:right w:w="144" w:type="dxa"/>
            </w:tcMar>
            <w:vAlign w:val="bottom"/>
          </w:tcPr>
          <w:p w14:paraId="62EE9479" w14:textId="5E2D2458" w:rsidR="008911D5" w:rsidRPr="00DB0187" w:rsidRDefault="008911D5" w:rsidP="008911D5">
            <w:pPr>
              <w:pStyle w:val="BodyText"/>
              <w:rPr>
                <w:rFonts w:ascii="Garamond" w:hAnsi="Garamond"/>
              </w:rPr>
            </w:pPr>
            <w:r w:rsidRPr="00DB0187">
              <w:rPr>
                <w:rFonts w:ascii="Garamond" w:hAnsi="Garamond"/>
              </w:rPr>
              <w:t>5 mn</w:t>
            </w:r>
          </w:p>
        </w:tc>
        <w:tc>
          <w:tcPr>
            <w:tcW w:w="553" w:type="pct"/>
            <w:shd w:val="clear" w:color="auto" w:fill="FFFFFF" w:themeFill="background1"/>
            <w:vAlign w:val="bottom"/>
          </w:tcPr>
          <w:p w14:paraId="75C2D2AD" w14:textId="09D503F7" w:rsidR="008911D5" w:rsidRDefault="008911D5" w:rsidP="008911D5">
            <w:pPr>
              <w:pStyle w:val="BodyText"/>
              <w:rPr>
                <w:rFonts w:ascii="Garamond" w:hAnsi="Garamond"/>
              </w:rPr>
            </w:pPr>
            <w:r w:rsidRPr="00DB0187">
              <w:rPr>
                <w:rFonts w:ascii="Garamond" w:hAnsi="Garamond"/>
              </w:rPr>
              <w:t>Single</w:t>
            </w:r>
          </w:p>
        </w:tc>
      </w:tr>
      <w:tr w:rsidR="008911D5" w:rsidRPr="009177D4" w14:paraId="2653B162" w14:textId="77777777" w:rsidTr="00DB0187">
        <w:trPr>
          <w:trHeight w:val="13"/>
        </w:trPr>
        <w:tc>
          <w:tcPr>
            <w:tcW w:w="440" w:type="pct"/>
            <w:shd w:val="clear" w:color="auto" w:fill="FFFFFF" w:themeFill="background1"/>
            <w:tcMar>
              <w:top w:w="72" w:type="dxa"/>
              <w:left w:w="144" w:type="dxa"/>
              <w:bottom w:w="72" w:type="dxa"/>
              <w:right w:w="144" w:type="dxa"/>
            </w:tcMar>
            <w:vAlign w:val="bottom"/>
          </w:tcPr>
          <w:p w14:paraId="35DAFCA5" w14:textId="08C6D2F8" w:rsidR="008911D5" w:rsidRPr="00DB0187" w:rsidRDefault="008911D5" w:rsidP="008911D5">
            <w:pPr>
              <w:pStyle w:val="BodyText"/>
              <w:rPr>
                <w:rFonts w:ascii="Garamond" w:hAnsi="Garamond"/>
              </w:rPr>
            </w:pPr>
            <w:r w:rsidRPr="00DB0187">
              <w:rPr>
                <w:rFonts w:ascii="Garamond" w:hAnsi="Garamond"/>
              </w:rPr>
              <w:t>21714</w:t>
            </w:r>
          </w:p>
        </w:tc>
        <w:tc>
          <w:tcPr>
            <w:tcW w:w="1605" w:type="pct"/>
            <w:shd w:val="clear" w:color="auto" w:fill="FFFFFF" w:themeFill="background1"/>
            <w:tcMar>
              <w:top w:w="72" w:type="dxa"/>
              <w:left w:w="144" w:type="dxa"/>
              <w:bottom w:w="72" w:type="dxa"/>
              <w:right w:w="144" w:type="dxa"/>
            </w:tcMar>
            <w:vAlign w:val="bottom"/>
          </w:tcPr>
          <w:p w14:paraId="2D1B0D6D" w14:textId="170D472C" w:rsidR="008911D5" w:rsidRPr="00DB0187" w:rsidRDefault="008911D5" w:rsidP="008911D5">
            <w:pPr>
              <w:pStyle w:val="BodyText"/>
              <w:rPr>
                <w:rFonts w:ascii="Garamond" w:hAnsi="Garamond"/>
              </w:rPr>
            </w:pPr>
            <w:r w:rsidRPr="00DB0187">
              <w:rPr>
                <w:rFonts w:ascii="Garamond" w:hAnsi="Garamond"/>
              </w:rPr>
              <w:t>VstpSfappCATx</w:t>
            </w:r>
          </w:p>
        </w:tc>
        <w:tc>
          <w:tcPr>
            <w:tcW w:w="1193" w:type="pct"/>
            <w:shd w:val="clear" w:color="auto" w:fill="FFFFFF" w:themeFill="background1"/>
            <w:vAlign w:val="bottom"/>
          </w:tcPr>
          <w:p w14:paraId="01DECD04" w14:textId="1308A43C" w:rsidR="008911D5" w:rsidRPr="00DB0187" w:rsidRDefault="008911D5" w:rsidP="008911D5">
            <w:pPr>
              <w:pStyle w:val="BodyText"/>
              <w:rPr>
                <w:rFonts w:ascii="Garamond" w:hAnsi="Garamond"/>
              </w:rPr>
            </w:pPr>
            <w:r w:rsidRPr="00DB0187">
              <w:rPr>
                <w:rFonts w:ascii="Garamond" w:hAnsi="Garamond"/>
              </w:rPr>
              <w:t>Number of DB request sent by vSTP</w:t>
            </w:r>
          </w:p>
        </w:tc>
        <w:tc>
          <w:tcPr>
            <w:tcW w:w="801" w:type="pct"/>
            <w:shd w:val="clear" w:color="auto" w:fill="FFFFFF" w:themeFill="background1"/>
            <w:tcMar>
              <w:top w:w="72" w:type="dxa"/>
              <w:left w:w="144" w:type="dxa"/>
              <w:bottom w:w="72" w:type="dxa"/>
              <w:right w:w="144" w:type="dxa"/>
            </w:tcMar>
            <w:vAlign w:val="bottom"/>
          </w:tcPr>
          <w:p w14:paraId="5B6BD1B1" w14:textId="764533D5" w:rsidR="008911D5" w:rsidRPr="00DB0187" w:rsidRDefault="008911D5" w:rsidP="008911D5">
            <w:pPr>
              <w:pStyle w:val="BodyText"/>
              <w:rPr>
                <w:rFonts w:ascii="Garamond" w:hAnsi="Garamond"/>
              </w:rPr>
            </w:pPr>
            <w:r w:rsidRPr="00DB0187">
              <w:rPr>
                <w:rFonts w:ascii="Garamond" w:hAnsi="Garamond"/>
              </w:rPr>
              <w:t>Vstp SFAPP Performance</w:t>
            </w:r>
          </w:p>
        </w:tc>
        <w:tc>
          <w:tcPr>
            <w:tcW w:w="408" w:type="pct"/>
            <w:shd w:val="clear" w:color="auto" w:fill="FFFFFF" w:themeFill="background1"/>
            <w:tcMar>
              <w:top w:w="72" w:type="dxa"/>
              <w:left w:w="144" w:type="dxa"/>
              <w:bottom w:w="72" w:type="dxa"/>
              <w:right w:w="144" w:type="dxa"/>
            </w:tcMar>
            <w:vAlign w:val="bottom"/>
          </w:tcPr>
          <w:p w14:paraId="525858D5" w14:textId="74CDDF68"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vAlign w:val="bottom"/>
          </w:tcPr>
          <w:p w14:paraId="2254B295" w14:textId="13A27180" w:rsidR="008911D5" w:rsidRDefault="008911D5" w:rsidP="008911D5">
            <w:pPr>
              <w:pStyle w:val="BodyText"/>
              <w:rPr>
                <w:rFonts w:ascii="Garamond" w:hAnsi="Garamond"/>
              </w:rPr>
            </w:pPr>
            <w:r w:rsidRPr="00DB0187">
              <w:rPr>
                <w:rFonts w:ascii="Garamond" w:hAnsi="Garamond"/>
              </w:rPr>
              <w:t>Single</w:t>
            </w:r>
          </w:p>
        </w:tc>
      </w:tr>
      <w:tr w:rsidR="008911D5" w:rsidRPr="009177D4" w14:paraId="2B696E1F" w14:textId="77777777" w:rsidTr="00DB0187">
        <w:trPr>
          <w:trHeight w:val="13"/>
        </w:trPr>
        <w:tc>
          <w:tcPr>
            <w:tcW w:w="440" w:type="pct"/>
            <w:shd w:val="clear" w:color="auto" w:fill="FFFFFF" w:themeFill="background1"/>
            <w:tcMar>
              <w:top w:w="72" w:type="dxa"/>
              <w:left w:w="144" w:type="dxa"/>
              <w:bottom w:w="72" w:type="dxa"/>
              <w:right w:w="144" w:type="dxa"/>
            </w:tcMar>
            <w:vAlign w:val="bottom"/>
          </w:tcPr>
          <w:p w14:paraId="36759434" w14:textId="4E98343B" w:rsidR="008911D5" w:rsidRPr="00DB0187" w:rsidRDefault="008911D5" w:rsidP="008911D5">
            <w:pPr>
              <w:pStyle w:val="BodyText"/>
              <w:rPr>
                <w:rFonts w:ascii="Garamond" w:hAnsi="Garamond"/>
              </w:rPr>
            </w:pPr>
            <w:r w:rsidRPr="00DB0187">
              <w:rPr>
                <w:rFonts w:ascii="Garamond" w:hAnsi="Garamond"/>
              </w:rPr>
              <w:t>21715</w:t>
            </w:r>
          </w:p>
        </w:tc>
        <w:tc>
          <w:tcPr>
            <w:tcW w:w="1605" w:type="pct"/>
            <w:shd w:val="clear" w:color="auto" w:fill="FFFFFF" w:themeFill="background1"/>
            <w:tcMar>
              <w:top w:w="72" w:type="dxa"/>
              <w:left w:w="144" w:type="dxa"/>
              <w:bottom w:w="72" w:type="dxa"/>
              <w:right w:w="144" w:type="dxa"/>
            </w:tcMar>
            <w:vAlign w:val="bottom"/>
          </w:tcPr>
          <w:p w14:paraId="57C360A3" w14:textId="737020B9" w:rsidR="008911D5" w:rsidRPr="00DB0187" w:rsidRDefault="008911D5" w:rsidP="008911D5">
            <w:pPr>
              <w:pStyle w:val="BodyText"/>
              <w:rPr>
                <w:rFonts w:ascii="Garamond" w:hAnsi="Garamond"/>
              </w:rPr>
            </w:pPr>
            <w:r w:rsidRPr="00DB0187">
              <w:rPr>
                <w:rFonts w:ascii="Garamond" w:hAnsi="Garamond"/>
              </w:rPr>
              <w:t>VstpSfappCATxFail</w:t>
            </w:r>
          </w:p>
        </w:tc>
        <w:tc>
          <w:tcPr>
            <w:tcW w:w="1193" w:type="pct"/>
            <w:shd w:val="clear" w:color="auto" w:fill="FFFFFF" w:themeFill="background1"/>
            <w:vAlign w:val="bottom"/>
          </w:tcPr>
          <w:p w14:paraId="7D5F2D92" w14:textId="4D91438C" w:rsidR="008911D5" w:rsidRPr="00DB0187" w:rsidRDefault="008911D5" w:rsidP="008911D5">
            <w:pPr>
              <w:pStyle w:val="BodyText"/>
              <w:rPr>
                <w:rFonts w:ascii="Garamond" w:hAnsi="Garamond"/>
              </w:rPr>
            </w:pPr>
            <w:r w:rsidRPr="00DB0187">
              <w:rPr>
                <w:rFonts w:ascii="Garamond" w:hAnsi="Garamond"/>
              </w:rPr>
              <w:t>Number of messages discarded by SFAPP because of send fail to CA layer.</w:t>
            </w:r>
          </w:p>
        </w:tc>
        <w:tc>
          <w:tcPr>
            <w:tcW w:w="801" w:type="pct"/>
            <w:shd w:val="clear" w:color="auto" w:fill="FFFFFF" w:themeFill="background1"/>
            <w:tcMar>
              <w:top w:w="72" w:type="dxa"/>
              <w:left w:w="144" w:type="dxa"/>
              <w:bottom w:w="72" w:type="dxa"/>
              <w:right w:w="144" w:type="dxa"/>
            </w:tcMar>
            <w:vAlign w:val="bottom"/>
          </w:tcPr>
          <w:p w14:paraId="47642A82" w14:textId="57E26EC2" w:rsidR="008911D5" w:rsidRPr="00DB0187" w:rsidRDefault="008911D5" w:rsidP="008911D5">
            <w:pPr>
              <w:pStyle w:val="BodyText"/>
              <w:rPr>
                <w:rFonts w:ascii="Garamond" w:hAnsi="Garamond"/>
              </w:rPr>
            </w:pPr>
            <w:r w:rsidRPr="00DB0187">
              <w:rPr>
                <w:rFonts w:ascii="Garamond" w:hAnsi="Garamond"/>
              </w:rPr>
              <w:t>Vstp SFAPP Exception</w:t>
            </w:r>
          </w:p>
        </w:tc>
        <w:tc>
          <w:tcPr>
            <w:tcW w:w="408" w:type="pct"/>
            <w:shd w:val="clear" w:color="auto" w:fill="FFFFFF" w:themeFill="background1"/>
            <w:tcMar>
              <w:top w:w="72" w:type="dxa"/>
              <w:left w:w="144" w:type="dxa"/>
              <w:bottom w:w="72" w:type="dxa"/>
              <w:right w:w="144" w:type="dxa"/>
            </w:tcMar>
            <w:vAlign w:val="bottom"/>
          </w:tcPr>
          <w:p w14:paraId="68BF896D" w14:textId="190099F6"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vAlign w:val="bottom"/>
          </w:tcPr>
          <w:p w14:paraId="17081063" w14:textId="59E8FE43" w:rsidR="008911D5" w:rsidRPr="00DB0187" w:rsidRDefault="008911D5" w:rsidP="008911D5">
            <w:pPr>
              <w:pStyle w:val="BodyText"/>
              <w:rPr>
                <w:rFonts w:ascii="Garamond" w:hAnsi="Garamond"/>
              </w:rPr>
            </w:pPr>
            <w:r w:rsidRPr="00DB0187">
              <w:rPr>
                <w:rFonts w:ascii="Garamond" w:hAnsi="Garamond"/>
              </w:rPr>
              <w:t>Single</w:t>
            </w:r>
          </w:p>
        </w:tc>
      </w:tr>
      <w:tr w:rsidR="008911D5" w:rsidRPr="009177D4" w14:paraId="2A94D187" w14:textId="77777777" w:rsidTr="00DB0187">
        <w:trPr>
          <w:trHeight w:val="13"/>
        </w:trPr>
        <w:tc>
          <w:tcPr>
            <w:tcW w:w="440" w:type="pct"/>
            <w:shd w:val="clear" w:color="auto" w:fill="FFFFFF" w:themeFill="background1"/>
            <w:tcMar>
              <w:top w:w="72" w:type="dxa"/>
              <w:left w:w="144" w:type="dxa"/>
              <w:bottom w:w="72" w:type="dxa"/>
              <w:right w:w="144" w:type="dxa"/>
            </w:tcMar>
            <w:vAlign w:val="bottom"/>
          </w:tcPr>
          <w:p w14:paraId="06B27208" w14:textId="4018A7DB" w:rsidR="008911D5" w:rsidRPr="00DB0187" w:rsidRDefault="008911D5" w:rsidP="008911D5">
            <w:pPr>
              <w:pStyle w:val="BodyText"/>
              <w:rPr>
                <w:rFonts w:ascii="Garamond" w:hAnsi="Garamond"/>
              </w:rPr>
            </w:pPr>
            <w:r w:rsidRPr="00DB0187">
              <w:rPr>
                <w:rFonts w:ascii="Garamond" w:hAnsi="Garamond"/>
              </w:rPr>
              <w:t>21716</w:t>
            </w:r>
          </w:p>
        </w:tc>
        <w:tc>
          <w:tcPr>
            <w:tcW w:w="1605" w:type="pct"/>
            <w:shd w:val="clear" w:color="auto" w:fill="FFFFFF" w:themeFill="background1"/>
            <w:tcMar>
              <w:top w:w="72" w:type="dxa"/>
              <w:left w:w="144" w:type="dxa"/>
              <w:bottom w:w="72" w:type="dxa"/>
              <w:right w:w="144" w:type="dxa"/>
            </w:tcMar>
            <w:vAlign w:val="bottom"/>
          </w:tcPr>
          <w:p w14:paraId="06CD5D6C" w14:textId="2FA44CD3" w:rsidR="008911D5" w:rsidRPr="00DB0187" w:rsidRDefault="008911D5" w:rsidP="008911D5">
            <w:pPr>
              <w:pStyle w:val="BodyText"/>
              <w:rPr>
                <w:rFonts w:ascii="Garamond" w:hAnsi="Garamond"/>
              </w:rPr>
            </w:pPr>
            <w:r w:rsidRPr="00DB0187">
              <w:rPr>
                <w:rFonts w:ascii="Garamond" w:hAnsi="Garamond"/>
              </w:rPr>
              <w:t xml:space="preserve">VstpSfappPduFull </w:t>
            </w:r>
          </w:p>
        </w:tc>
        <w:tc>
          <w:tcPr>
            <w:tcW w:w="1193" w:type="pct"/>
            <w:shd w:val="clear" w:color="auto" w:fill="FFFFFF" w:themeFill="background1"/>
            <w:vAlign w:val="bottom"/>
          </w:tcPr>
          <w:p w14:paraId="0F85BAC6" w14:textId="58D94313" w:rsidR="008911D5" w:rsidRPr="00DB0187" w:rsidRDefault="008911D5" w:rsidP="008911D5">
            <w:pPr>
              <w:pStyle w:val="BodyText"/>
              <w:rPr>
                <w:rFonts w:ascii="Garamond" w:hAnsi="Garamond"/>
              </w:rPr>
            </w:pPr>
            <w:r w:rsidRPr="00DB0187">
              <w:rPr>
                <w:rFonts w:ascii="Garamond" w:hAnsi="Garamond"/>
              </w:rPr>
              <w:t>Number of messages discarded when PDU pool is exhausted</w:t>
            </w:r>
          </w:p>
        </w:tc>
        <w:tc>
          <w:tcPr>
            <w:tcW w:w="801" w:type="pct"/>
            <w:shd w:val="clear" w:color="auto" w:fill="FFFFFF" w:themeFill="background1"/>
            <w:tcMar>
              <w:top w:w="72" w:type="dxa"/>
              <w:left w:w="144" w:type="dxa"/>
              <w:bottom w:w="72" w:type="dxa"/>
              <w:right w:w="144" w:type="dxa"/>
            </w:tcMar>
            <w:vAlign w:val="bottom"/>
          </w:tcPr>
          <w:p w14:paraId="185AFCCC" w14:textId="24BFF666" w:rsidR="008911D5" w:rsidRPr="00DB0187" w:rsidRDefault="008911D5" w:rsidP="008911D5">
            <w:pPr>
              <w:pStyle w:val="BodyText"/>
              <w:rPr>
                <w:rFonts w:ascii="Garamond" w:hAnsi="Garamond"/>
              </w:rPr>
            </w:pPr>
            <w:r w:rsidRPr="00DB0187">
              <w:rPr>
                <w:rFonts w:ascii="Garamond" w:hAnsi="Garamond"/>
              </w:rPr>
              <w:t>Vstp SFAPP Exception</w:t>
            </w:r>
          </w:p>
        </w:tc>
        <w:tc>
          <w:tcPr>
            <w:tcW w:w="408" w:type="pct"/>
            <w:shd w:val="clear" w:color="auto" w:fill="FFFFFF" w:themeFill="background1"/>
            <w:tcMar>
              <w:top w:w="72" w:type="dxa"/>
              <w:left w:w="144" w:type="dxa"/>
              <w:bottom w:w="72" w:type="dxa"/>
              <w:right w:w="144" w:type="dxa"/>
            </w:tcMar>
            <w:vAlign w:val="bottom"/>
          </w:tcPr>
          <w:p w14:paraId="75A0E0CB" w14:textId="471F2B8A"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vAlign w:val="bottom"/>
          </w:tcPr>
          <w:p w14:paraId="37DCBEE9" w14:textId="5A6F241C" w:rsidR="008911D5" w:rsidRPr="00DB0187" w:rsidRDefault="008911D5" w:rsidP="008911D5">
            <w:pPr>
              <w:pStyle w:val="BodyText"/>
              <w:rPr>
                <w:rFonts w:ascii="Garamond" w:hAnsi="Garamond"/>
              </w:rPr>
            </w:pPr>
            <w:r w:rsidRPr="00DB0187">
              <w:rPr>
                <w:rFonts w:ascii="Garamond" w:hAnsi="Garamond"/>
              </w:rPr>
              <w:t>Single</w:t>
            </w:r>
          </w:p>
        </w:tc>
      </w:tr>
      <w:tr w:rsidR="008911D5" w:rsidRPr="009177D4" w14:paraId="20900368" w14:textId="77777777" w:rsidTr="00DB0187">
        <w:trPr>
          <w:trHeight w:val="13"/>
        </w:trPr>
        <w:tc>
          <w:tcPr>
            <w:tcW w:w="440" w:type="pct"/>
            <w:shd w:val="clear" w:color="auto" w:fill="FFFFFF" w:themeFill="background1"/>
            <w:tcMar>
              <w:top w:w="72" w:type="dxa"/>
              <w:left w:w="144" w:type="dxa"/>
              <w:bottom w:w="72" w:type="dxa"/>
              <w:right w:w="144" w:type="dxa"/>
            </w:tcMar>
            <w:vAlign w:val="bottom"/>
          </w:tcPr>
          <w:p w14:paraId="6C628C59" w14:textId="0CEC5008" w:rsidR="008911D5" w:rsidRPr="00DB0187" w:rsidRDefault="008911D5" w:rsidP="008911D5">
            <w:pPr>
              <w:pStyle w:val="BodyText"/>
              <w:rPr>
                <w:rFonts w:ascii="Garamond" w:hAnsi="Garamond"/>
              </w:rPr>
            </w:pPr>
            <w:r w:rsidRPr="00DB0187">
              <w:rPr>
                <w:rFonts w:ascii="Garamond" w:hAnsi="Garamond"/>
              </w:rPr>
              <w:t>21717</w:t>
            </w:r>
          </w:p>
        </w:tc>
        <w:tc>
          <w:tcPr>
            <w:tcW w:w="1605" w:type="pct"/>
            <w:shd w:val="clear" w:color="auto" w:fill="FFFFFF" w:themeFill="background1"/>
            <w:tcMar>
              <w:top w:w="72" w:type="dxa"/>
              <w:left w:w="144" w:type="dxa"/>
              <w:bottom w:w="72" w:type="dxa"/>
              <w:right w:w="144" w:type="dxa"/>
            </w:tcMar>
            <w:vAlign w:val="bottom"/>
          </w:tcPr>
          <w:p w14:paraId="1BAF1D8F" w14:textId="4D23F89E" w:rsidR="008911D5" w:rsidRPr="00DB0187" w:rsidRDefault="008911D5" w:rsidP="008911D5">
            <w:pPr>
              <w:pStyle w:val="BodyText"/>
              <w:rPr>
                <w:rFonts w:ascii="Garamond" w:hAnsi="Garamond"/>
              </w:rPr>
            </w:pPr>
            <w:r w:rsidRPr="00DB0187">
              <w:rPr>
                <w:rFonts w:ascii="Garamond" w:hAnsi="Garamond"/>
              </w:rPr>
              <w:t>VstpSfappCAProcesTime</w:t>
            </w:r>
          </w:p>
        </w:tc>
        <w:tc>
          <w:tcPr>
            <w:tcW w:w="1193" w:type="pct"/>
            <w:shd w:val="clear" w:color="auto" w:fill="FFFFFF" w:themeFill="background1"/>
            <w:vAlign w:val="bottom"/>
          </w:tcPr>
          <w:p w14:paraId="280DA7BB" w14:textId="21EF1B5A" w:rsidR="008911D5" w:rsidRPr="00DB0187" w:rsidRDefault="008911D5" w:rsidP="008911D5">
            <w:pPr>
              <w:pStyle w:val="BodyText"/>
              <w:rPr>
                <w:rFonts w:ascii="Garamond" w:hAnsi="Garamond"/>
              </w:rPr>
            </w:pPr>
            <w:r w:rsidRPr="00DB0187">
              <w:rPr>
                <w:rFonts w:ascii="Garamond" w:hAnsi="Garamond"/>
              </w:rPr>
              <w:t>Time required by CA to send query and receive the response from UDR</w:t>
            </w:r>
          </w:p>
        </w:tc>
        <w:tc>
          <w:tcPr>
            <w:tcW w:w="801" w:type="pct"/>
            <w:shd w:val="clear" w:color="auto" w:fill="FFFFFF" w:themeFill="background1"/>
            <w:tcMar>
              <w:top w:w="72" w:type="dxa"/>
              <w:left w:w="144" w:type="dxa"/>
              <w:bottom w:w="72" w:type="dxa"/>
              <w:right w:w="144" w:type="dxa"/>
            </w:tcMar>
            <w:vAlign w:val="bottom"/>
          </w:tcPr>
          <w:p w14:paraId="2EE86DED" w14:textId="735C6C6F" w:rsidR="008911D5" w:rsidRPr="00DB0187" w:rsidRDefault="008911D5" w:rsidP="008911D5">
            <w:pPr>
              <w:pStyle w:val="BodyText"/>
              <w:rPr>
                <w:rFonts w:ascii="Garamond" w:hAnsi="Garamond"/>
              </w:rPr>
            </w:pPr>
            <w:r w:rsidRPr="00DB0187">
              <w:rPr>
                <w:rFonts w:ascii="Garamond" w:hAnsi="Garamond"/>
              </w:rPr>
              <w:t>Vstp SFAPP Performance</w:t>
            </w:r>
          </w:p>
        </w:tc>
        <w:tc>
          <w:tcPr>
            <w:tcW w:w="408" w:type="pct"/>
            <w:shd w:val="clear" w:color="auto" w:fill="FFFFFF" w:themeFill="background1"/>
            <w:tcMar>
              <w:top w:w="72" w:type="dxa"/>
              <w:left w:w="144" w:type="dxa"/>
              <w:bottom w:w="72" w:type="dxa"/>
              <w:right w:w="144" w:type="dxa"/>
            </w:tcMar>
            <w:vAlign w:val="bottom"/>
          </w:tcPr>
          <w:p w14:paraId="25CDF165" w14:textId="11D61751"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vAlign w:val="bottom"/>
          </w:tcPr>
          <w:p w14:paraId="68B2706D" w14:textId="74C922DB" w:rsidR="008911D5" w:rsidRPr="00DB0187" w:rsidRDefault="008911D5" w:rsidP="008911D5">
            <w:pPr>
              <w:pStyle w:val="BodyText"/>
              <w:rPr>
                <w:rFonts w:ascii="Garamond" w:hAnsi="Garamond"/>
              </w:rPr>
            </w:pPr>
            <w:r w:rsidRPr="00DB0187">
              <w:rPr>
                <w:rFonts w:ascii="Garamond" w:hAnsi="Garamond"/>
              </w:rPr>
              <w:t>Single</w:t>
            </w:r>
          </w:p>
        </w:tc>
      </w:tr>
      <w:tr w:rsidR="008911D5" w:rsidRPr="009177D4" w14:paraId="3F5BB693" w14:textId="77777777" w:rsidTr="00DB0187">
        <w:trPr>
          <w:trHeight w:val="13"/>
        </w:trPr>
        <w:tc>
          <w:tcPr>
            <w:tcW w:w="440" w:type="pct"/>
            <w:shd w:val="clear" w:color="auto" w:fill="FFFFFF" w:themeFill="background1"/>
            <w:tcMar>
              <w:top w:w="72" w:type="dxa"/>
              <w:left w:w="144" w:type="dxa"/>
              <w:bottom w:w="72" w:type="dxa"/>
              <w:right w:w="144" w:type="dxa"/>
            </w:tcMar>
            <w:vAlign w:val="bottom"/>
          </w:tcPr>
          <w:p w14:paraId="4FDF5F48" w14:textId="60C703B8" w:rsidR="008911D5" w:rsidRPr="00DB0187" w:rsidRDefault="008911D5" w:rsidP="008911D5">
            <w:pPr>
              <w:pStyle w:val="BodyText"/>
              <w:rPr>
                <w:rFonts w:ascii="Garamond" w:hAnsi="Garamond"/>
              </w:rPr>
            </w:pPr>
            <w:r w:rsidRPr="00DB0187">
              <w:rPr>
                <w:rFonts w:ascii="Garamond" w:hAnsi="Garamond"/>
              </w:rPr>
              <w:t>21718</w:t>
            </w:r>
          </w:p>
        </w:tc>
        <w:tc>
          <w:tcPr>
            <w:tcW w:w="1605" w:type="pct"/>
            <w:shd w:val="clear" w:color="auto" w:fill="FFFFFF" w:themeFill="background1"/>
            <w:tcMar>
              <w:top w:w="72" w:type="dxa"/>
              <w:left w:w="144" w:type="dxa"/>
              <w:bottom w:w="72" w:type="dxa"/>
              <w:right w:w="144" w:type="dxa"/>
            </w:tcMar>
            <w:vAlign w:val="bottom"/>
          </w:tcPr>
          <w:p w14:paraId="47573754" w14:textId="7805A78D" w:rsidR="008911D5" w:rsidRPr="00DB0187" w:rsidRDefault="008911D5" w:rsidP="008911D5">
            <w:pPr>
              <w:pStyle w:val="BodyText"/>
              <w:rPr>
                <w:rFonts w:ascii="Garamond" w:hAnsi="Garamond"/>
              </w:rPr>
            </w:pPr>
            <w:r w:rsidRPr="00DB0187">
              <w:rPr>
                <w:rFonts w:ascii="Garamond" w:hAnsi="Garamond"/>
              </w:rPr>
              <w:t>VstpSFAPPStackQueuePeak</w:t>
            </w:r>
          </w:p>
        </w:tc>
        <w:tc>
          <w:tcPr>
            <w:tcW w:w="1193" w:type="pct"/>
            <w:shd w:val="clear" w:color="auto" w:fill="FFFFFF" w:themeFill="background1"/>
            <w:vAlign w:val="bottom"/>
          </w:tcPr>
          <w:p w14:paraId="77F27A1D" w14:textId="6CF9114D" w:rsidR="008911D5" w:rsidRPr="00DB0187" w:rsidRDefault="008911D5" w:rsidP="008911D5">
            <w:pPr>
              <w:pStyle w:val="BodyText"/>
              <w:rPr>
                <w:rFonts w:ascii="Garamond" w:hAnsi="Garamond"/>
              </w:rPr>
            </w:pPr>
            <w:r w:rsidRPr="00DB0187">
              <w:rPr>
                <w:rFonts w:ascii="Garamond" w:hAnsi="Garamond"/>
              </w:rPr>
              <w:t>The peak VSTP SFAPP Stack Event Queue utilization measured during the collection interval.</w:t>
            </w:r>
          </w:p>
        </w:tc>
        <w:tc>
          <w:tcPr>
            <w:tcW w:w="801" w:type="pct"/>
            <w:shd w:val="clear" w:color="auto" w:fill="FFFFFF" w:themeFill="background1"/>
            <w:tcMar>
              <w:top w:w="72" w:type="dxa"/>
              <w:left w:w="144" w:type="dxa"/>
              <w:bottom w:w="72" w:type="dxa"/>
              <w:right w:w="144" w:type="dxa"/>
            </w:tcMar>
            <w:vAlign w:val="bottom"/>
          </w:tcPr>
          <w:p w14:paraId="2C439A41" w14:textId="3BB8E62B" w:rsidR="008911D5" w:rsidRPr="00DB0187" w:rsidRDefault="008911D5" w:rsidP="008911D5">
            <w:pPr>
              <w:pStyle w:val="BodyText"/>
              <w:rPr>
                <w:rFonts w:ascii="Garamond" w:hAnsi="Garamond"/>
              </w:rPr>
            </w:pPr>
            <w:r w:rsidRPr="00DB0187">
              <w:rPr>
                <w:rFonts w:ascii="Garamond" w:hAnsi="Garamond"/>
              </w:rPr>
              <w:t>VSTP SFAPP Performance</w:t>
            </w:r>
          </w:p>
        </w:tc>
        <w:tc>
          <w:tcPr>
            <w:tcW w:w="408" w:type="pct"/>
            <w:shd w:val="clear" w:color="auto" w:fill="FFFFFF" w:themeFill="background1"/>
            <w:tcMar>
              <w:top w:w="72" w:type="dxa"/>
              <w:left w:w="144" w:type="dxa"/>
              <w:bottom w:w="72" w:type="dxa"/>
              <w:right w:w="144" w:type="dxa"/>
            </w:tcMar>
            <w:vAlign w:val="bottom"/>
          </w:tcPr>
          <w:p w14:paraId="388182DC" w14:textId="5D492B28" w:rsidR="008911D5" w:rsidRPr="00DB0187" w:rsidRDefault="008911D5" w:rsidP="008911D5">
            <w:pPr>
              <w:pStyle w:val="BodyText"/>
              <w:rPr>
                <w:rFonts w:ascii="Garamond" w:hAnsi="Garamond"/>
              </w:rPr>
            </w:pPr>
            <w:r w:rsidRPr="00DB0187">
              <w:rPr>
                <w:rFonts w:ascii="Garamond" w:hAnsi="Garamond"/>
              </w:rPr>
              <w:t>30 min</w:t>
            </w:r>
          </w:p>
        </w:tc>
        <w:tc>
          <w:tcPr>
            <w:tcW w:w="553" w:type="pct"/>
            <w:shd w:val="clear" w:color="auto" w:fill="FFFFFF" w:themeFill="background1"/>
            <w:vAlign w:val="bottom"/>
          </w:tcPr>
          <w:p w14:paraId="5B860431" w14:textId="634B1FD8" w:rsidR="008911D5" w:rsidRPr="00DB0187" w:rsidRDefault="008911D5" w:rsidP="008911D5">
            <w:pPr>
              <w:pStyle w:val="BodyText"/>
              <w:rPr>
                <w:rFonts w:ascii="Garamond" w:hAnsi="Garamond"/>
              </w:rPr>
            </w:pPr>
            <w:r w:rsidRPr="00DB0187">
              <w:rPr>
                <w:rFonts w:ascii="Garamond" w:hAnsi="Garamond"/>
              </w:rPr>
              <w:t>Arrayed</w:t>
            </w:r>
          </w:p>
        </w:tc>
      </w:tr>
      <w:tr w:rsidR="008911D5" w:rsidRPr="009177D4" w14:paraId="2E69088E" w14:textId="77777777" w:rsidTr="00DB0187">
        <w:trPr>
          <w:trHeight w:val="2090"/>
        </w:trPr>
        <w:tc>
          <w:tcPr>
            <w:tcW w:w="440" w:type="pct"/>
            <w:shd w:val="clear" w:color="auto" w:fill="FFFFFF" w:themeFill="background1"/>
            <w:tcMar>
              <w:top w:w="72" w:type="dxa"/>
              <w:left w:w="144" w:type="dxa"/>
              <w:bottom w:w="72" w:type="dxa"/>
              <w:right w:w="144" w:type="dxa"/>
            </w:tcMar>
            <w:vAlign w:val="bottom"/>
          </w:tcPr>
          <w:p w14:paraId="3C77F906" w14:textId="4DE68841" w:rsidR="008911D5" w:rsidRPr="00DB0187" w:rsidRDefault="008911D5" w:rsidP="008911D5">
            <w:pPr>
              <w:pStyle w:val="BodyText"/>
              <w:rPr>
                <w:rFonts w:ascii="Garamond" w:hAnsi="Garamond"/>
              </w:rPr>
            </w:pPr>
            <w:r w:rsidRPr="00DB0187">
              <w:rPr>
                <w:rFonts w:ascii="Garamond" w:hAnsi="Garamond"/>
              </w:rPr>
              <w:lastRenderedPageBreak/>
              <w:t>21719</w:t>
            </w:r>
          </w:p>
        </w:tc>
        <w:tc>
          <w:tcPr>
            <w:tcW w:w="1605" w:type="pct"/>
            <w:shd w:val="clear" w:color="auto" w:fill="FFFFFF" w:themeFill="background1"/>
            <w:tcMar>
              <w:top w:w="72" w:type="dxa"/>
              <w:left w:w="144" w:type="dxa"/>
              <w:bottom w:w="72" w:type="dxa"/>
              <w:right w:w="144" w:type="dxa"/>
            </w:tcMar>
            <w:vAlign w:val="bottom"/>
          </w:tcPr>
          <w:p w14:paraId="619929ED" w14:textId="0BF9CA7B" w:rsidR="008911D5" w:rsidRPr="00DB0187" w:rsidRDefault="008911D5" w:rsidP="008911D5">
            <w:pPr>
              <w:pStyle w:val="BodyText"/>
              <w:rPr>
                <w:rFonts w:ascii="Garamond" w:hAnsi="Garamond"/>
              </w:rPr>
            </w:pPr>
            <w:r w:rsidRPr="00DB0187">
              <w:rPr>
                <w:rFonts w:ascii="Garamond" w:hAnsi="Garamond"/>
              </w:rPr>
              <w:t>VstpSFAPPStackQueueAvg</w:t>
            </w:r>
          </w:p>
        </w:tc>
        <w:tc>
          <w:tcPr>
            <w:tcW w:w="1193" w:type="pct"/>
            <w:shd w:val="clear" w:color="auto" w:fill="FFFFFF" w:themeFill="background1"/>
            <w:vAlign w:val="bottom"/>
          </w:tcPr>
          <w:p w14:paraId="4BEA65A1" w14:textId="2A19AD5C" w:rsidR="008911D5" w:rsidRPr="00DB0187" w:rsidRDefault="008911D5" w:rsidP="008911D5">
            <w:pPr>
              <w:pStyle w:val="BodyText"/>
              <w:rPr>
                <w:rFonts w:ascii="Garamond" w:hAnsi="Garamond"/>
              </w:rPr>
            </w:pPr>
            <w:r w:rsidRPr="00DB0187">
              <w:rPr>
                <w:rFonts w:ascii="Garamond" w:hAnsi="Garamond"/>
              </w:rPr>
              <w:t>The average VSTP SFAPP Stack Event Queue utilization measured during the collection interval.</w:t>
            </w:r>
          </w:p>
        </w:tc>
        <w:tc>
          <w:tcPr>
            <w:tcW w:w="801" w:type="pct"/>
            <w:shd w:val="clear" w:color="auto" w:fill="FFFFFF" w:themeFill="background1"/>
            <w:tcMar>
              <w:top w:w="72" w:type="dxa"/>
              <w:left w:w="144" w:type="dxa"/>
              <w:bottom w:w="72" w:type="dxa"/>
              <w:right w:w="144" w:type="dxa"/>
            </w:tcMar>
            <w:vAlign w:val="bottom"/>
          </w:tcPr>
          <w:p w14:paraId="7A49A6FA" w14:textId="3F62E599" w:rsidR="008911D5" w:rsidRPr="00DB0187" w:rsidRDefault="008911D5" w:rsidP="008911D5">
            <w:pPr>
              <w:pStyle w:val="BodyText"/>
              <w:rPr>
                <w:rFonts w:ascii="Garamond" w:hAnsi="Garamond"/>
              </w:rPr>
            </w:pPr>
            <w:r w:rsidRPr="00DB0187">
              <w:rPr>
                <w:rFonts w:ascii="Garamond" w:hAnsi="Garamond"/>
              </w:rPr>
              <w:t>VSTP SFAPP Performance</w:t>
            </w:r>
          </w:p>
        </w:tc>
        <w:tc>
          <w:tcPr>
            <w:tcW w:w="408" w:type="pct"/>
            <w:shd w:val="clear" w:color="auto" w:fill="FFFFFF" w:themeFill="background1"/>
            <w:tcMar>
              <w:top w:w="72" w:type="dxa"/>
              <w:left w:w="144" w:type="dxa"/>
              <w:bottom w:w="72" w:type="dxa"/>
              <w:right w:w="144" w:type="dxa"/>
            </w:tcMar>
            <w:vAlign w:val="bottom"/>
          </w:tcPr>
          <w:p w14:paraId="7697CEAF" w14:textId="5B09883A" w:rsidR="008911D5" w:rsidRPr="00DB0187" w:rsidRDefault="008911D5" w:rsidP="008911D5">
            <w:pPr>
              <w:pStyle w:val="BodyText"/>
              <w:rPr>
                <w:rFonts w:ascii="Garamond" w:hAnsi="Garamond"/>
              </w:rPr>
            </w:pPr>
            <w:r w:rsidRPr="00DB0187">
              <w:rPr>
                <w:rFonts w:ascii="Garamond" w:hAnsi="Garamond"/>
              </w:rPr>
              <w:t>30 min</w:t>
            </w:r>
          </w:p>
        </w:tc>
        <w:tc>
          <w:tcPr>
            <w:tcW w:w="553" w:type="pct"/>
            <w:shd w:val="clear" w:color="auto" w:fill="FFFFFF" w:themeFill="background1"/>
            <w:vAlign w:val="bottom"/>
          </w:tcPr>
          <w:p w14:paraId="38E1182B" w14:textId="54119E13" w:rsidR="008911D5" w:rsidRPr="00DB0187" w:rsidRDefault="008911D5" w:rsidP="008911D5">
            <w:pPr>
              <w:pStyle w:val="BodyText"/>
              <w:rPr>
                <w:rFonts w:ascii="Garamond" w:hAnsi="Garamond"/>
              </w:rPr>
            </w:pPr>
            <w:r w:rsidRPr="00DB0187">
              <w:rPr>
                <w:rFonts w:ascii="Garamond" w:hAnsi="Garamond"/>
              </w:rPr>
              <w:t>Arrayed</w:t>
            </w:r>
          </w:p>
        </w:tc>
      </w:tr>
      <w:tr w:rsidR="008911D5" w:rsidRPr="009177D4" w14:paraId="21C8CEEF" w14:textId="77777777" w:rsidTr="00DB0187">
        <w:trPr>
          <w:trHeight w:val="13"/>
        </w:trPr>
        <w:tc>
          <w:tcPr>
            <w:tcW w:w="440" w:type="pct"/>
            <w:shd w:val="clear" w:color="auto" w:fill="FFFFFF" w:themeFill="background1"/>
            <w:tcMar>
              <w:top w:w="72" w:type="dxa"/>
              <w:left w:w="144" w:type="dxa"/>
              <w:bottom w:w="72" w:type="dxa"/>
              <w:right w:w="144" w:type="dxa"/>
            </w:tcMar>
            <w:vAlign w:val="bottom"/>
          </w:tcPr>
          <w:p w14:paraId="0E7A0EC0" w14:textId="2005FA5C" w:rsidR="008911D5" w:rsidRPr="00DB0187" w:rsidRDefault="008911D5" w:rsidP="008911D5">
            <w:pPr>
              <w:pStyle w:val="BodyText"/>
              <w:rPr>
                <w:rFonts w:ascii="Garamond" w:hAnsi="Garamond"/>
              </w:rPr>
            </w:pPr>
            <w:r w:rsidRPr="00DB0187">
              <w:rPr>
                <w:rFonts w:ascii="Garamond" w:hAnsi="Garamond"/>
              </w:rPr>
              <w:t>21720</w:t>
            </w:r>
          </w:p>
        </w:tc>
        <w:tc>
          <w:tcPr>
            <w:tcW w:w="1605" w:type="pct"/>
            <w:shd w:val="clear" w:color="auto" w:fill="FFFFFF" w:themeFill="background1"/>
            <w:tcMar>
              <w:top w:w="72" w:type="dxa"/>
              <w:left w:w="144" w:type="dxa"/>
              <w:bottom w:w="72" w:type="dxa"/>
              <w:right w:w="144" w:type="dxa"/>
            </w:tcMar>
            <w:vAlign w:val="bottom"/>
          </w:tcPr>
          <w:p w14:paraId="7B948316" w14:textId="08D986B6" w:rsidR="008911D5" w:rsidRPr="00DB0187" w:rsidRDefault="008911D5" w:rsidP="008911D5">
            <w:pPr>
              <w:pStyle w:val="BodyText"/>
              <w:rPr>
                <w:rFonts w:ascii="Garamond" w:hAnsi="Garamond"/>
              </w:rPr>
            </w:pPr>
            <w:r w:rsidRPr="00DB0187">
              <w:rPr>
                <w:rFonts w:ascii="Garamond" w:hAnsi="Garamond"/>
              </w:rPr>
              <w:t>VstpSFAPPStackQueueFull</w:t>
            </w:r>
          </w:p>
        </w:tc>
        <w:tc>
          <w:tcPr>
            <w:tcW w:w="1193" w:type="pct"/>
            <w:shd w:val="clear" w:color="auto" w:fill="FFFFFF" w:themeFill="background1"/>
            <w:vAlign w:val="bottom"/>
          </w:tcPr>
          <w:p w14:paraId="0B75CAB2" w14:textId="361C7BF6" w:rsidR="008911D5" w:rsidRPr="00DB0187" w:rsidRDefault="008911D5" w:rsidP="008911D5">
            <w:pPr>
              <w:pStyle w:val="BodyText"/>
              <w:rPr>
                <w:rFonts w:ascii="Garamond" w:hAnsi="Garamond"/>
              </w:rPr>
            </w:pPr>
            <w:r w:rsidRPr="00DB0187">
              <w:rPr>
                <w:rFonts w:ascii="Garamond" w:hAnsi="Garamond"/>
              </w:rPr>
              <w:t>The number of ingress SFAPP messages that were discarded because the VSTP SFAPP Stack Event Queue was full.</w:t>
            </w:r>
          </w:p>
        </w:tc>
        <w:tc>
          <w:tcPr>
            <w:tcW w:w="801" w:type="pct"/>
            <w:shd w:val="clear" w:color="auto" w:fill="FFFFFF" w:themeFill="background1"/>
            <w:tcMar>
              <w:top w:w="72" w:type="dxa"/>
              <w:left w:w="144" w:type="dxa"/>
              <w:bottom w:w="72" w:type="dxa"/>
              <w:right w:w="144" w:type="dxa"/>
            </w:tcMar>
            <w:vAlign w:val="bottom"/>
          </w:tcPr>
          <w:p w14:paraId="40EDD120" w14:textId="500F0096" w:rsidR="008911D5" w:rsidRPr="00DB0187" w:rsidRDefault="008911D5" w:rsidP="008911D5">
            <w:pPr>
              <w:pStyle w:val="BodyText"/>
              <w:rPr>
                <w:rFonts w:ascii="Garamond" w:hAnsi="Garamond"/>
              </w:rPr>
            </w:pPr>
            <w:r w:rsidRPr="00DB0187">
              <w:rPr>
                <w:rFonts w:ascii="Garamond" w:hAnsi="Garamond"/>
              </w:rPr>
              <w:t>VSTP SFAPP Exception</w:t>
            </w:r>
          </w:p>
        </w:tc>
        <w:tc>
          <w:tcPr>
            <w:tcW w:w="408" w:type="pct"/>
            <w:shd w:val="clear" w:color="auto" w:fill="FFFFFF" w:themeFill="background1"/>
            <w:tcMar>
              <w:top w:w="72" w:type="dxa"/>
              <w:left w:w="144" w:type="dxa"/>
              <w:bottom w:w="72" w:type="dxa"/>
              <w:right w:w="144" w:type="dxa"/>
            </w:tcMar>
            <w:vAlign w:val="bottom"/>
          </w:tcPr>
          <w:p w14:paraId="7E7C96E2" w14:textId="17BC0C17" w:rsidR="008911D5" w:rsidRPr="00DB0187" w:rsidRDefault="008911D5" w:rsidP="008911D5">
            <w:pPr>
              <w:pStyle w:val="BodyText"/>
              <w:rPr>
                <w:rFonts w:ascii="Garamond" w:hAnsi="Garamond"/>
              </w:rPr>
            </w:pPr>
            <w:r w:rsidRPr="00DB0187">
              <w:rPr>
                <w:rFonts w:ascii="Garamond" w:hAnsi="Garamond"/>
              </w:rPr>
              <w:t>30 min</w:t>
            </w:r>
          </w:p>
        </w:tc>
        <w:tc>
          <w:tcPr>
            <w:tcW w:w="553" w:type="pct"/>
            <w:shd w:val="clear" w:color="auto" w:fill="FFFFFF" w:themeFill="background1"/>
            <w:vAlign w:val="bottom"/>
          </w:tcPr>
          <w:p w14:paraId="0CB54947" w14:textId="42EA1B5D" w:rsidR="008911D5" w:rsidRPr="00DB0187" w:rsidRDefault="008911D5" w:rsidP="008911D5">
            <w:pPr>
              <w:pStyle w:val="BodyText"/>
              <w:rPr>
                <w:rFonts w:ascii="Garamond" w:hAnsi="Garamond"/>
              </w:rPr>
            </w:pPr>
            <w:r w:rsidRPr="00DB0187">
              <w:rPr>
                <w:rFonts w:ascii="Garamond" w:hAnsi="Garamond"/>
              </w:rPr>
              <w:t>Arrayed</w:t>
            </w:r>
          </w:p>
        </w:tc>
      </w:tr>
      <w:tr w:rsidR="008911D5" w:rsidRPr="009177D4" w14:paraId="1BA7391C" w14:textId="77777777" w:rsidTr="00DB0187">
        <w:trPr>
          <w:trHeight w:val="548"/>
        </w:trPr>
        <w:tc>
          <w:tcPr>
            <w:tcW w:w="440" w:type="pct"/>
            <w:shd w:val="clear" w:color="auto" w:fill="FFFFFF" w:themeFill="background1"/>
            <w:tcMar>
              <w:top w:w="72" w:type="dxa"/>
              <w:left w:w="144" w:type="dxa"/>
              <w:bottom w:w="72" w:type="dxa"/>
              <w:right w:w="144" w:type="dxa"/>
            </w:tcMar>
            <w:vAlign w:val="bottom"/>
          </w:tcPr>
          <w:p w14:paraId="19FD4DC2" w14:textId="20625F9C" w:rsidR="008911D5" w:rsidRPr="00DB0187" w:rsidRDefault="008911D5" w:rsidP="008911D5">
            <w:pPr>
              <w:pStyle w:val="BodyText"/>
              <w:rPr>
                <w:rFonts w:ascii="Garamond" w:hAnsi="Garamond"/>
              </w:rPr>
            </w:pPr>
            <w:r w:rsidRPr="00DB0187">
              <w:rPr>
                <w:rFonts w:ascii="Garamond" w:hAnsi="Garamond"/>
              </w:rPr>
              <w:t>21782</w:t>
            </w:r>
          </w:p>
        </w:tc>
        <w:tc>
          <w:tcPr>
            <w:tcW w:w="1605" w:type="pct"/>
            <w:shd w:val="clear" w:color="auto" w:fill="FFFFFF" w:themeFill="background1"/>
            <w:tcMar>
              <w:top w:w="72" w:type="dxa"/>
              <w:left w:w="144" w:type="dxa"/>
              <w:bottom w:w="72" w:type="dxa"/>
              <w:right w:w="144" w:type="dxa"/>
            </w:tcMar>
            <w:vAlign w:val="center"/>
          </w:tcPr>
          <w:p w14:paraId="259CBBCF" w14:textId="1C11A62C" w:rsidR="008911D5" w:rsidRPr="00DB0187" w:rsidRDefault="008911D5" w:rsidP="008911D5">
            <w:pPr>
              <w:pStyle w:val="BodyText"/>
              <w:rPr>
                <w:rFonts w:ascii="Garamond" w:hAnsi="Garamond"/>
              </w:rPr>
            </w:pPr>
            <w:r w:rsidRPr="00DB0187">
              <w:rPr>
                <w:rFonts w:ascii="Garamond" w:hAnsi="Garamond"/>
              </w:rPr>
              <w:t>VstpTxSfappMsg</w:t>
            </w:r>
          </w:p>
        </w:tc>
        <w:tc>
          <w:tcPr>
            <w:tcW w:w="1193" w:type="pct"/>
            <w:shd w:val="clear" w:color="auto" w:fill="FFFFFF" w:themeFill="background1"/>
            <w:vAlign w:val="center"/>
          </w:tcPr>
          <w:p w14:paraId="08DDC4C0" w14:textId="7DCC6887" w:rsidR="008911D5" w:rsidRPr="00DB0187" w:rsidRDefault="008911D5" w:rsidP="008911D5">
            <w:pPr>
              <w:pStyle w:val="BodyText"/>
              <w:rPr>
                <w:rFonts w:ascii="Garamond" w:hAnsi="Garamond"/>
              </w:rPr>
            </w:pPr>
            <w:r w:rsidRPr="00DB0187">
              <w:rPr>
                <w:rFonts w:ascii="Garamond" w:hAnsi="Garamond"/>
              </w:rPr>
              <w:t>The total number of messages transmitted from SFAPP.</w:t>
            </w:r>
          </w:p>
        </w:tc>
        <w:tc>
          <w:tcPr>
            <w:tcW w:w="801" w:type="pct"/>
            <w:shd w:val="clear" w:color="auto" w:fill="FFFFFF" w:themeFill="background1"/>
            <w:tcMar>
              <w:top w:w="72" w:type="dxa"/>
              <w:left w:w="144" w:type="dxa"/>
              <w:bottom w:w="72" w:type="dxa"/>
              <w:right w:w="144" w:type="dxa"/>
            </w:tcMar>
            <w:vAlign w:val="center"/>
          </w:tcPr>
          <w:p w14:paraId="3ED1B757" w14:textId="6A966ACF" w:rsidR="008911D5" w:rsidRPr="00DB0187" w:rsidRDefault="008911D5" w:rsidP="008911D5">
            <w:pPr>
              <w:pStyle w:val="BodyText"/>
              <w:rPr>
                <w:rFonts w:ascii="Garamond" w:hAnsi="Garamond"/>
              </w:rPr>
            </w:pPr>
            <w:r w:rsidRPr="00DB0187">
              <w:rPr>
                <w:rFonts w:ascii="Garamond" w:hAnsi="Garamond"/>
              </w:rPr>
              <w:t>VSTP SFAPP Performance</w:t>
            </w:r>
          </w:p>
        </w:tc>
        <w:tc>
          <w:tcPr>
            <w:tcW w:w="408" w:type="pct"/>
            <w:shd w:val="clear" w:color="auto" w:fill="FFFFFF" w:themeFill="background1"/>
            <w:tcMar>
              <w:top w:w="72" w:type="dxa"/>
              <w:left w:w="144" w:type="dxa"/>
              <w:bottom w:w="72" w:type="dxa"/>
              <w:right w:w="144" w:type="dxa"/>
            </w:tcMar>
            <w:vAlign w:val="center"/>
          </w:tcPr>
          <w:p w14:paraId="0E736A49" w14:textId="24287ADD" w:rsidR="008911D5" w:rsidRPr="00DB0187" w:rsidRDefault="008911D5" w:rsidP="008911D5">
            <w:pPr>
              <w:pStyle w:val="BodyText"/>
              <w:rPr>
                <w:rFonts w:ascii="Garamond" w:hAnsi="Garamond"/>
              </w:rPr>
            </w:pPr>
            <w:r w:rsidRPr="00DB0187">
              <w:rPr>
                <w:rFonts w:ascii="Garamond" w:hAnsi="Garamond"/>
              </w:rPr>
              <w:t>5 miin</w:t>
            </w:r>
          </w:p>
        </w:tc>
        <w:tc>
          <w:tcPr>
            <w:tcW w:w="553" w:type="pct"/>
            <w:shd w:val="clear" w:color="auto" w:fill="FFFFFF" w:themeFill="background1"/>
            <w:vAlign w:val="center"/>
          </w:tcPr>
          <w:p w14:paraId="7CC138A6" w14:textId="2A289E2C" w:rsidR="008911D5" w:rsidRPr="00DB0187" w:rsidRDefault="008911D5" w:rsidP="008911D5">
            <w:pPr>
              <w:pStyle w:val="BodyText"/>
              <w:rPr>
                <w:rFonts w:ascii="Garamond" w:hAnsi="Garamond"/>
              </w:rPr>
            </w:pPr>
            <w:r w:rsidRPr="00DB0187">
              <w:rPr>
                <w:rFonts w:ascii="Garamond" w:hAnsi="Garamond"/>
              </w:rPr>
              <w:t>Single</w:t>
            </w:r>
          </w:p>
        </w:tc>
      </w:tr>
      <w:tr w:rsidR="008911D5" w:rsidRPr="009177D4" w14:paraId="2CEBC459" w14:textId="77777777" w:rsidTr="00DB0187">
        <w:trPr>
          <w:trHeight w:val="116"/>
        </w:trPr>
        <w:tc>
          <w:tcPr>
            <w:tcW w:w="440" w:type="pct"/>
            <w:shd w:val="clear" w:color="auto" w:fill="FFFFFF" w:themeFill="background1"/>
            <w:tcMar>
              <w:top w:w="72" w:type="dxa"/>
              <w:left w:w="144" w:type="dxa"/>
              <w:bottom w:w="72" w:type="dxa"/>
              <w:right w:w="144" w:type="dxa"/>
            </w:tcMar>
            <w:vAlign w:val="bottom"/>
          </w:tcPr>
          <w:p w14:paraId="7946A3F0" w14:textId="78FAA262" w:rsidR="008911D5" w:rsidRPr="00DB0187" w:rsidRDefault="008911D5" w:rsidP="008911D5">
            <w:pPr>
              <w:pStyle w:val="BodyText"/>
              <w:rPr>
                <w:rFonts w:ascii="Garamond" w:hAnsi="Garamond"/>
              </w:rPr>
            </w:pPr>
            <w:r w:rsidRPr="00DB0187">
              <w:rPr>
                <w:rFonts w:ascii="Garamond" w:hAnsi="Garamond"/>
              </w:rPr>
              <w:t>21783</w:t>
            </w:r>
          </w:p>
        </w:tc>
        <w:tc>
          <w:tcPr>
            <w:tcW w:w="1605" w:type="pct"/>
            <w:shd w:val="clear" w:color="auto" w:fill="FFFFFF" w:themeFill="background1"/>
            <w:tcMar>
              <w:top w:w="72" w:type="dxa"/>
              <w:left w:w="144" w:type="dxa"/>
              <w:bottom w:w="72" w:type="dxa"/>
              <w:right w:w="144" w:type="dxa"/>
            </w:tcMar>
            <w:vAlign w:val="center"/>
          </w:tcPr>
          <w:p w14:paraId="260C13F1" w14:textId="6C20A658" w:rsidR="008911D5" w:rsidRPr="00DB0187" w:rsidRDefault="008911D5" w:rsidP="008911D5">
            <w:pPr>
              <w:pStyle w:val="BodyText"/>
              <w:rPr>
                <w:rFonts w:ascii="Garamond" w:hAnsi="Garamond"/>
              </w:rPr>
            </w:pPr>
            <w:r w:rsidRPr="00DB0187">
              <w:rPr>
                <w:rFonts w:ascii="Garamond" w:hAnsi="Garamond"/>
              </w:rPr>
              <w:t>VstpTxSfappMsgPeak</w:t>
            </w:r>
          </w:p>
        </w:tc>
        <w:tc>
          <w:tcPr>
            <w:tcW w:w="1193" w:type="pct"/>
            <w:shd w:val="clear" w:color="auto" w:fill="FFFFFF" w:themeFill="background1"/>
            <w:vAlign w:val="center"/>
          </w:tcPr>
          <w:p w14:paraId="3865D1CD" w14:textId="25D2ECEB" w:rsidR="008911D5" w:rsidRPr="00DB0187" w:rsidRDefault="008911D5" w:rsidP="008911D5">
            <w:pPr>
              <w:pStyle w:val="BodyText"/>
              <w:rPr>
                <w:rFonts w:ascii="Garamond" w:hAnsi="Garamond"/>
              </w:rPr>
            </w:pPr>
            <w:r w:rsidRPr="00DB0187">
              <w:rPr>
                <w:rFonts w:ascii="Garamond" w:hAnsi="Garamond"/>
              </w:rPr>
              <w:t>The peak number of messages transmitted from SFAPP</w:t>
            </w:r>
          </w:p>
        </w:tc>
        <w:tc>
          <w:tcPr>
            <w:tcW w:w="801" w:type="pct"/>
            <w:shd w:val="clear" w:color="auto" w:fill="FFFFFF" w:themeFill="background1"/>
            <w:tcMar>
              <w:top w:w="72" w:type="dxa"/>
              <w:left w:w="144" w:type="dxa"/>
              <w:bottom w:w="72" w:type="dxa"/>
              <w:right w:w="144" w:type="dxa"/>
            </w:tcMar>
            <w:vAlign w:val="center"/>
          </w:tcPr>
          <w:p w14:paraId="352E89BA" w14:textId="278C6BC1" w:rsidR="008911D5" w:rsidRPr="00DB0187" w:rsidRDefault="008911D5" w:rsidP="008911D5">
            <w:pPr>
              <w:pStyle w:val="BodyText"/>
              <w:rPr>
                <w:rFonts w:ascii="Garamond" w:hAnsi="Garamond"/>
              </w:rPr>
            </w:pPr>
            <w:r w:rsidRPr="00DB0187">
              <w:rPr>
                <w:rFonts w:ascii="Garamond" w:hAnsi="Garamond"/>
              </w:rPr>
              <w:t>VSTP SFAPP Performance</w:t>
            </w:r>
          </w:p>
        </w:tc>
        <w:tc>
          <w:tcPr>
            <w:tcW w:w="408" w:type="pct"/>
            <w:shd w:val="clear" w:color="auto" w:fill="FFFFFF" w:themeFill="background1"/>
            <w:tcMar>
              <w:top w:w="72" w:type="dxa"/>
              <w:left w:w="144" w:type="dxa"/>
              <w:bottom w:w="72" w:type="dxa"/>
              <w:right w:w="144" w:type="dxa"/>
            </w:tcMar>
            <w:vAlign w:val="center"/>
          </w:tcPr>
          <w:p w14:paraId="55667FC2" w14:textId="3FFE4614"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vAlign w:val="center"/>
          </w:tcPr>
          <w:p w14:paraId="5840117D" w14:textId="7348BA39" w:rsidR="008911D5" w:rsidRPr="00DB0187" w:rsidRDefault="008911D5" w:rsidP="008911D5">
            <w:pPr>
              <w:pStyle w:val="BodyText"/>
              <w:rPr>
                <w:rFonts w:ascii="Garamond" w:hAnsi="Garamond"/>
              </w:rPr>
            </w:pPr>
            <w:r w:rsidRPr="00DB0187">
              <w:rPr>
                <w:rFonts w:ascii="Garamond" w:hAnsi="Garamond"/>
              </w:rPr>
              <w:t>Single</w:t>
            </w:r>
          </w:p>
        </w:tc>
      </w:tr>
      <w:tr w:rsidR="008911D5" w:rsidRPr="009177D4" w14:paraId="66909DDF" w14:textId="77777777" w:rsidTr="00DB0187">
        <w:trPr>
          <w:trHeight w:val="13"/>
        </w:trPr>
        <w:tc>
          <w:tcPr>
            <w:tcW w:w="440" w:type="pct"/>
            <w:shd w:val="clear" w:color="auto" w:fill="FFFFFF" w:themeFill="background1"/>
            <w:tcMar>
              <w:top w:w="72" w:type="dxa"/>
              <w:left w:w="144" w:type="dxa"/>
              <w:bottom w:w="72" w:type="dxa"/>
              <w:right w:w="144" w:type="dxa"/>
            </w:tcMar>
            <w:vAlign w:val="center"/>
          </w:tcPr>
          <w:p w14:paraId="6BD85F4C" w14:textId="608E15E8" w:rsidR="008911D5" w:rsidRPr="00DB0187" w:rsidRDefault="008911D5" w:rsidP="008911D5">
            <w:pPr>
              <w:pStyle w:val="BodyText"/>
              <w:rPr>
                <w:rFonts w:ascii="Garamond" w:hAnsi="Garamond"/>
              </w:rPr>
            </w:pPr>
            <w:r w:rsidRPr="00DB0187">
              <w:rPr>
                <w:rFonts w:ascii="Garamond" w:hAnsi="Garamond"/>
              </w:rPr>
              <w:t>21784</w:t>
            </w:r>
          </w:p>
        </w:tc>
        <w:tc>
          <w:tcPr>
            <w:tcW w:w="1605" w:type="pct"/>
            <w:shd w:val="clear" w:color="auto" w:fill="FFFFFF" w:themeFill="background1"/>
            <w:tcMar>
              <w:top w:w="72" w:type="dxa"/>
              <w:left w:w="144" w:type="dxa"/>
              <w:bottom w:w="72" w:type="dxa"/>
              <w:right w:w="144" w:type="dxa"/>
            </w:tcMar>
            <w:vAlign w:val="center"/>
          </w:tcPr>
          <w:p w14:paraId="66CCE60F" w14:textId="3B9A7F4C" w:rsidR="008911D5" w:rsidRPr="00DB0187" w:rsidRDefault="008911D5" w:rsidP="008911D5">
            <w:pPr>
              <w:pStyle w:val="BodyText"/>
              <w:rPr>
                <w:rFonts w:ascii="Garamond" w:hAnsi="Garamond"/>
              </w:rPr>
            </w:pPr>
            <w:r w:rsidRPr="00DB0187">
              <w:rPr>
                <w:rFonts w:ascii="Garamond" w:hAnsi="Garamond"/>
              </w:rPr>
              <w:t>VstpTxSfappMsgAvg</w:t>
            </w:r>
          </w:p>
        </w:tc>
        <w:tc>
          <w:tcPr>
            <w:tcW w:w="1193" w:type="pct"/>
            <w:shd w:val="clear" w:color="auto" w:fill="FFFFFF" w:themeFill="background1"/>
            <w:vAlign w:val="center"/>
          </w:tcPr>
          <w:p w14:paraId="5DA2CC9A" w14:textId="27D7C02D" w:rsidR="008911D5" w:rsidRPr="00DB0187" w:rsidRDefault="008911D5" w:rsidP="008911D5">
            <w:pPr>
              <w:pStyle w:val="BodyText"/>
              <w:rPr>
                <w:rFonts w:ascii="Garamond" w:hAnsi="Garamond"/>
              </w:rPr>
            </w:pPr>
            <w:r w:rsidRPr="00DB0187">
              <w:rPr>
                <w:rFonts w:ascii="Garamond" w:hAnsi="Garamond"/>
              </w:rPr>
              <w:t>The average number of messages transmitted from SFAPP</w:t>
            </w:r>
          </w:p>
        </w:tc>
        <w:tc>
          <w:tcPr>
            <w:tcW w:w="801" w:type="pct"/>
            <w:shd w:val="clear" w:color="auto" w:fill="FFFFFF" w:themeFill="background1"/>
            <w:tcMar>
              <w:top w:w="72" w:type="dxa"/>
              <w:left w:w="144" w:type="dxa"/>
              <w:bottom w:w="72" w:type="dxa"/>
              <w:right w:w="144" w:type="dxa"/>
            </w:tcMar>
            <w:vAlign w:val="center"/>
          </w:tcPr>
          <w:p w14:paraId="49901326" w14:textId="510E9BCF" w:rsidR="008911D5" w:rsidRPr="00DB0187" w:rsidRDefault="008911D5" w:rsidP="008911D5">
            <w:pPr>
              <w:pStyle w:val="BodyText"/>
              <w:rPr>
                <w:rFonts w:ascii="Garamond" w:hAnsi="Garamond"/>
              </w:rPr>
            </w:pPr>
            <w:r w:rsidRPr="00DB0187">
              <w:rPr>
                <w:rFonts w:ascii="Garamond" w:hAnsi="Garamond"/>
              </w:rPr>
              <w:t>VSTP SFAPP Performance</w:t>
            </w:r>
          </w:p>
        </w:tc>
        <w:tc>
          <w:tcPr>
            <w:tcW w:w="408" w:type="pct"/>
            <w:shd w:val="clear" w:color="auto" w:fill="FFFFFF" w:themeFill="background1"/>
            <w:tcMar>
              <w:top w:w="72" w:type="dxa"/>
              <w:left w:w="144" w:type="dxa"/>
              <w:bottom w:w="72" w:type="dxa"/>
              <w:right w:w="144" w:type="dxa"/>
            </w:tcMar>
            <w:vAlign w:val="center"/>
          </w:tcPr>
          <w:p w14:paraId="373B8587" w14:textId="18D34648" w:rsidR="008911D5" w:rsidRPr="00DB0187" w:rsidRDefault="008911D5" w:rsidP="008911D5">
            <w:pPr>
              <w:pStyle w:val="BodyText"/>
              <w:rPr>
                <w:rFonts w:ascii="Garamond" w:hAnsi="Garamond"/>
              </w:rPr>
            </w:pPr>
            <w:r w:rsidRPr="00DB0187">
              <w:rPr>
                <w:rFonts w:ascii="Garamond" w:hAnsi="Garamond"/>
              </w:rPr>
              <w:t>5 min</w:t>
            </w:r>
          </w:p>
        </w:tc>
        <w:tc>
          <w:tcPr>
            <w:tcW w:w="553" w:type="pct"/>
            <w:shd w:val="clear" w:color="auto" w:fill="FFFFFF" w:themeFill="background1"/>
            <w:vAlign w:val="center"/>
          </w:tcPr>
          <w:p w14:paraId="017E5507" w14:textId="481D1E68" w:rsidR="008911D5" w:rsidRPr="00DB0187" w:rsidRDefault="008911D5" w:rsidP="008911D5">
            <w:pPr>
              <w:pStyle w:val="BodyText"/>
              <w:rPr>
                <w:rFonts w:ascii="Garamond" w:hAnsi="Garamond"/>
              </w:rPr>
            </w:pPr>
            <w:r w:rsidRPr="00DB0187">
              <w:rPr>
                <w:rFonts w:ascii="Garamond" w:hAnsi="Garamond"/>
              </w:rPr>
              <w:t>Single</w:t>
            </w:r>
          </w:p>
        </w:tc>
      </w:tr>
    </w:tbl>
    <w:p w14:paraId="2A5A457E" w14:textId="3DFBBF67" w:rsidR="005E6CC1" w:rsidRDefault="005E6CC1" w:rsidP="005E6CC1">
      <w:pPr>
        <w:pStyle w:val="Caption"/>
      </w:pPr>
    </w:p>
    <w:p w14:paraId="1198B87F" w14:textId="77777777" w:rsidR="005E6CC1" w:rsidRDefault="005E6CC1" w:rsidP="005E6CC1">
      <w:pPr>
        <w:pStyle w:val="NoSpacing"/>
        <w:ind w:firstLine="720"/>
        <w:rPr>
          <w:rFonts w:ascii="Times New Roman" w:eastAsia="Times New Roman" w:hAnsi="Times New Roman"/>
          <w:sz w:val="20"/>
          <w:szCs w:val="20"/>
          <w:lang w:eastAsia="zh-CN"/>
        </w:rPr>
      </w:pPr>
    </w:p>
    <w:p w14:paraId="2AEA95DD" w14:textId="77777777" w:rsidR="005E6CC1" w:rsidRPr="00140FC9" w:rsidRDefault="005E6CC1" w:rsidP="005E6CC1">
      <w:pPr>
        <w:pStyle w:val="NoSpacing"/>
        <w:numPr>
          <w:ilvl w:val="3"/>
          <w:numId w:val="280"/>
        </w:numPr>
        <w:rPr>
          <w:rFonts w:ascii="Arial" w:hAnsi="Arial" w:cs="Arial"/>
          <w:b/>
          <w:sz w:val="20"/>
          <w:szCs w:val="20"/>
        </w:rPr>
      </w:pPr>
      <w:r>
        <w:rPr>
          <w:rFonts w:ascii="Arial" w:hAnsi="Arial" w:cs="Arial"/>
          <w:b/>
          <w:sz w:val="20"/>
          <w:szCs w:val="20"/>
        </w:rPr>
        <w:t>Alarms &amp; Events</w:t>
      </w:r>
    </w:p>
    <w:p w14:paraId="11979C01" w14:textId="77777777" w:rsidR="00072D44" w:rsidRDefault="00072D44" w:rsidP="00072D44">
      <w:pPr>
        <w:pStyle w:val="NoSpacing"/>
        <w:rPr>
          <w:rFonts w:ascii="Times New Roman" w:eastAsia="Times New Roman" w:hAnsi="Times New Roman"/>
          <w:sz w:val="20"/>
          <w:lang w:eastAsia="zh-CN" w:bidi="hi-IN"/>
        </w:rPr>
      </w:pPr>
    </w:p>
    <w:p w14:paraId="0355C335" w14:textId="18D93A9A" w:rsidR="00072D44" w:rsidRDefault="00072D44" w:rsidP="00072D44">
      <w:pPr>
        <w:pStyle w:val="NoSpacing"/>
        <w:rPr>
          <w:rFonts w:ascii="Times New Roman" w:eastAsia="Times New Roman" w:hAnsi="Times New Roman"/>
          <w:sz w:val="20"/>
          <w:lang w:eastAsia="zh-CN" w:bidi="hi-IN"/>
        </w:rPr>
      </w:pPr>
      <w:r w:rsidRPr="00072D44">
        <w:rPr>
          <w:rFonts w:ascii="Times New Roman" w:eastAsia="Times New Roman" w:hAnsi="Times New Roman"/>
          <w:sz w:val="20"/>
          <w:lang w:eastAsia="zh-CN" w:bidi="hi-IN"/>
        </w:rPr>
        <w:t>Following is the list of events/alarms supported by MTP Screening Feature:</w:t>
      </w:r>
    </w:p>
    <w:p w14:paraId="4FD8468F" w14:textId="77777777" w:rsidR="00EE22C2" w:rsidRDefault="00EE22C2" w:rsidP="00EE22C2"/>
    <w:p w14:paraId="1AA23BBD" w14:textId="7DEA9E18" w:rsidR="00072D44" w:rsidRDefault="00EE22C2" w:rsidP="00DB0187">
      <w:pPr>
        <w:pStyle w:val="Caption"/>
      </w:pPr>
      <w:bookmarkStart w:id="2713" w:name="_Toc42875833"/>
      <w:r>
        <w:t xml:space="preserve">Table </w:t>
      </w:r>
      <w:fldSimple w:instr=" SEQ Table \* ARABIC ">
        <w:r w:rsidR="005242B3">
          <w:rPr>
            <w:noProof/>
          </w:rPr>
          <w:t>78</w:t>
        </w:r>
      </w:fldSimple>
      <w:r>
        <w:t xml:space="preserve"> – Alarms for SFAPP Stateful Security Feature</w:t>
      </w:r>
      <w:bookmarkEnd w:id="2713"/>
    </w:p>
    <w:tbl>
      <w:tblPr>
        <w:tblpPr w:leftFromText="180" w:rightFromText="180" w:vertAnchor="text" w:tblpY="1"/>
        <w:tblOverlap w:val="never"/>
        <w:tblW w:w="50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416"/>
        <w:gridCol w:w="1194"/>
        <w:gridCol w:w="1766"/>
        <w:gridCol w:w="2058"/>
        <w:gridCol w:w="861"/>
        <w:gridCol w:w="702"/>
        <w:gridCol w:w="838"/>
        <w:gridCol w:w="673"/>
      </w:tblGrid>
      <w:tr w:rsidR="00CD1DF7" w:rsidRPr="00F54F96" w14:paraId="54CF01FE" w14:textId="0435E8DD" w:rsidTr="00DB0187">
        <w:trPr>
          <w:trHeight w:val="675"/>
        </w:trPr>
        <w:tc>
          <w:tcPr>
            <w:tcW w:w="732" w:type="pct"/>
            <w:shd w:val="clear" w:color="auto" w:fill="BFBFBF" w:themeFill="background1" w:themeFillShade="BF"/>
            <w:tcMar>
              <w:top w:w="72" w:type="dxa"/>
              <w:left w:w="144" w:type="dxa"/>
              <w:bottom w:w="72" w:type="dxa"/>
              <w:right w:w="144" w:type="dxa"/>
            </w:tcMar>
            <w:vAlign w:val="center"/>
            <w:hideMark/>
          </w:tcPr>
          <w:p w14:paraId="3F0E326C" w14:textId="77777777" w:rsidR="00072D44" w:rsidRPr="00DB0187" w:rsidRDefault="00072D44">
            <w:pPr>
              <w:pStyle w:val="BodyText"/>
              <w:rPr>
                <w:rFonts w:ascii="Garamond" w:hAnsi="Garamond"/>
                <w:b/>
                <w:bCs/>
              </w:rPr>
            </w:pPr>
            <w:r w:rsidRPr="00F54F96">
              <w:rPr>
                <w:rFonts w:ascii="Garamond" w:hAnsi="Garamond"/>
                <w:b/>
                <w:bCs/>
              </w:rPr>
              <w:t>Alarm/Event Name</w:t>
            </w:r>
          </w:p>
        </w:tc>
        <w:tc>
          <w:tcPr>
            <w:tcW w:w="633" w:type="pct"/>
            <w:shd w:val="clear" w:color="auto" w:fill="BFBFBF" w:themeFill="background1" w:themeFillShade="BF"/>
            <w:tcMar>
              <w:top w:w="72" w:type="dxa"/>
              <w:left w:w="144" w:type="dxa"/>
              <w:bottom w:w="72" w:type="dxa"/>
              <w:right w:w="144" w:type="dxa"/>
            </w:tcMar>
            <w:vAlign w:val="center"/>
            <w:hideMark/>
          </w:tcPr>
          <w:p w14:paraId="1EB13E8A" w14:textId="77777777" w:rsidR="00072D44" w:rsidRPr="00DB0187" w:rsidRDefault="00072D44">
            <w:pPr>
              <w:pStyle w:val="BodyText"/>
              <w:rPr>
                <w:rFonts w:ascii="Garamond" w:hAnsi="Garamond"/>
                <w:b/>
                <w:bCs/>
              </w:rPr>
            </w:pPr>
            <w:r w:rsidRPr="00F54F96">
              <w:rPr>
                <w:rFonts w:ascii="Garamond" w:hAnsi="Garamond"/>
                <w:b/>
                <w:bCs/>
              </w:rPr>
              <w:t>Type</w:t>
            </w:r>
          </w:p>
        </w:tc>
        <w:tc>
          <w:tcPr>
            <w:tcW w:w="934" w:type="pct"/>
            <w:shd w:val="clear" w:color="auto" w:fill="BFBFBF" w:themeFill="background1" w:themeFillShade="BF"/>
            <w:tcMar>
              <w:top w:w="72" w:type="dxa"/>
              <w:left w:w="144" w:type="dxa"/>
              <w:bottom w:w="72" w:type="dxa"/>
              <w:right w:w="144" w:type="dxa"/>
            </w:tcMar>
            <w:vAlign w:val="center"/>
            <w:hideMark/>
          </w:tcPr>
          <w:p w14:paraId="10B8FDCA" w14:textId="77777777" w:rsidR="00072D44" w:rsidRPr="00DB0187" w:rsidRDefault="00072D44">
            <w:pPr>
              <w:pStyle w:val="BodyText"/>
              <w:rPr>
                <w:rFonts w:ascii="Garamond" w:hAnsi="Garamond"/>
                <w:b/>
                <w:bCs/>
              </w:rPr>
            </w:pPr>
            <w:r w:rsidRPr="00F54F96">
              <w:rPr>
                <w:rFonts w:ascii="Garamond" w:hAnsi="Garamond"/>
                <w:b/>
                <w:bCs/>
              </w:rPr>
              <w:t>Description</w:t>
            </w:r>
          </w:p>
        </w:tc>
        <w:tc>
          <w:tcPr>
            <w:tcW w:w="1087" w:type="pct"/>
            <w:shd w:val="clear" w:color="auto" w:fill="BFBFBF" w:themeFill="background1" w:themeFillShade="BF"/>
            <w:tcMar>
              <w:top w:w="72" w:type="dxa"/>
              <w:left w:w="144" w:type="dxa"/>
              <w:bottom w:w="72" w:type="dxa"/>
              <w:right w:w="144" w:type="dxa"/>
            </w:tcMar>
            <w:vAlign w:val="center"/>
            <w:hideMark/>
          </w:tcPr>
          <w:p w14:paraId="23ECF711" w14:textId="77777777" w:rsidR="00072D44" w:rsidRPr="00DB0187" w:rsidRDefault="00072D44">
            <w:pPr>
              <w:pStyle w:val="BodyText"/>
              <w:rPr>
                <w:rFonts w:ascii="Garamond" w:hAnsi="Garamond"/>
                <w:b/>
                <w:bCs/>
              </w:rPr>
            </w:pPr>
            <w:r w:rsidRPr="00F54F96">
              <w:rPr>
                <w:rFonts w:ascii="Garamond" w:hAnsi="Garamond"/>
                <w:b/>
                <w:bCs/>
              </w:rPr>
              <w:t>Raise Condition</w:t>
            </w:r>
          </w:p>
        </w:tc>
        <w:tc>
          <w:tcPr>
            <w:tcW w:w="455" w:type="pct"/>
            <w:shd w:val="clear" w:color="auto" w:fill="BFBFBF" w:themeFill="background1" w:themeFillShade="BF"/>
          </w:tcPr>
          <w:p w14:paraId="7B8B0D78" w14:textId="389D5173" w:rsidR="00072D44" w:rsidRPr="00F54F96" w:rsidRDefault="00072D44" w:rsidP="00DB0187">
            <w:pPr>
              <w:pStyle w:val="BodyText"/>
              <w:jc w:val="center"/>
              <w:rPr>
                <w:rFonts w:ascii="Garamond" w:hAnsi="Garamond"/>
                <w:b/>
                <w:bCs/>
              </w:rPr>
            </w:pPr>
            <w:r>
              <w:rPr>
                <w:rFonts w:ascii="Garamond" w:hAnsi="Garamond"/>
                <w:b/>
                <w:bCs/>
              </w:rPr>
              <w:t>Clear Condition</w:t>
            </w:r>
          </w:p>
        </w:tc>
        <w:tc>
          <w:tcPr>
            <w:tcW w:w="363" w:type="pct"/>
            <w:shd w:val="clear" w:color="auto" w:fill="BFBFBF" w:themeFill="background1" w:themeFillShade="BF"/>
          </w:tcPr>
          <w:p w14:paraId="297CAA3F" w14:textId="77777777" w:rsidR="00072D44" w:rsidRPr="00072D44" w:rsidRDefault="00072D44">
            <w:pPr>
              <w:pStyle w:val="BodyText"/>
              <w:rPr>
                <w:rFonts w:ascii="Garamond" w:hAnsi="Garamond"/>
                <w:b/>
                <w:bCs/>
              </w:rPr>
            </w:pPr>
            <w:r w:rsidRPr="00072D44">
              <w:rPr>
                <w:rFonts w:ascii="Garamond" w:hAnsi="Garamond"/>
                <w:b/>
                <w:bCs/>
              </w:rPr>
              <w:t>Throttle sec</w:t>
            </w:r>
          </w:p>
          <w:p w14:paraId="3BA3F5E0" w14:textId="77777777" w:rsidR="00072D44" w:rsidRPr="00F54F96" w:rsidRDefault="00072D44">
            <w:pPr>
              <w:pStyle w:val="BodyText"/>
              <w:rPr>
                <w:rFonts w:ascii="Garamond" w:hAnsi="Garamond"/>
                <w:b/>
                <w:bCs/>
              </w:rPr>
            </w:pPr>
          </w:p>
        </w:tc>
        <w:tc>
          <w:tcPr>
            <w:tcW w:w="448" w:type="pct"/>
            <w:shd w:val="clear" w:color="auto" w:fill="BFBFBF" w:themeFill="background1" w:themeFillShade="BF"/>
          </w:tcPr>
          <w:p w14:paraId="4826C343" w14:textId="6FAE9728" w:rsidR="00072D44" w:rsidRPr="00F54F96" w:rsidRDefault="00072D44">
            <w:pPr>
              <w:pStyle w:val="BodyText"/>
              <w:rPr>
                <w:rFonts w:ascii="Garamond" w:hAnsi="Garamond"/>
                <w:b/>
                <w:bCs/>
              </w:rPr>
            </w:pPr>
            <w:r w:rsidRPr="00072D44">
              <w:rPr>
                <w:rFonts w:ascii="Garamond" w:hAnsi="Garamond"/>
                <w:b/>
                <w:bCs/>
              </w:rPr>
              <w:t>Instance</w:t>
            </w:r>
          </w:p>
        </w:tc>
        <w:tc>
          <w:tcPr>
            <w:tcW w:w="348" w:type="pct"/>
            <w:shd w:val="clear" w:color="auto" w:fill="BFBFBF" w:themeFill="background1" w:themeFillShade="BF"/>
          </w:tcPr>
          <w:p w14:paraId="3DC35714" w14:textId="77777777" w:rsidR="00072D44" w:rsidRPr="00072D44" w:rsidRDefault="00072D44">
            <w:pPr>
              <w:pStyle w:val="BodyText"/>
              <w:rPr>
                <w:rFonts w:ascii="Garamond" w:hAnsi="Garamond"/>
                <w:b/>
                <w:bCs/>
              </w:rPr>
            </w:pPr>
            <w:r w:rsidRPr="00072D44">
              <w:rPr>
                <w:rFonts w:ascii="Garamond" w:hAnsi="Garamond"/>
                <w:b/>
                <w:bCs/>
              </w:rPr>
              <w:t>Severity</w:t>
            </w:r>
          </w:p>
          <w:p w14:paraId="23331FC2" w14:textId="77777777" w:rsidR="00072D44" w:rsidRPr="00072D44" w:rsidRDefault="00072D44">
            <w:pPr>
              <w:pStyle w:val="BodyText"/>
              <w:rPr>
                <w:rFonts w:ascii="Garamond" w:hAnsi="Garamond"/>
                <w:b/>
                <w:bCs/>
              </w:rPr>
            </w:pPr>
          </w:p>
        </w:tc>
      </w:tr>
      <w:tr w:rsidR="00CD1DF7" w:rsidRPr="00F54F96" w14:paraId="5CB44271" w14:textId="7B56152A" w:rsidTr="00DB0187">
        <w:trPr>
          <w:trHeight w:val="13"/>
        </w:trPr>
        <w:tc>
          <w:tcPr>
            <w:tcW w:w="732" w:type="pct"/>
            <w:shd w:val="clear" w:color="auto" w:fill="FFFFFF" w:themeFill="background1"/>
            <w:tcMar>
              <w:top w:w="72" w:type="dxa"/>
              <w:left w:w="144" w:type="dxa"/>
              <w:bottom w:w="72" w:type="dxa"/>
              <w:right w:w="144" w:type="dxa"/>
            </w:tcMar>
            <w:hideMark/>
          </w:tcPr>
          <w:p w14:paraId="248C5DAB" w14:textId="4567D270" w:rsidR="00DF2799" w:rsidRPr="00F54F96" w:rsidRDefault="00DF2799">
            <w:pPr>
              <w:pStyle w:val="BodyText"/>
              <w:rPr>
                <w:rFonts w:ascii="Garamond" w:hAnsi="Garamond"/>
              </w:rPr>
            </w:pPr>
            <w:r w:rsidRPr="00DB0187">
              <w:rPr>
                <w:rFonts w:ascii="Garamond" w:hAnsi="Garamond"/>
              </w:rPr>
              <w:t>SFAPP Validation Error</w:t>
            </w:r>
          </w:p>
        </w:tc>
        <w:tc>
          <w:tcPr>
            <w:tcW w:w="633" w:type="pct"/>
            <w:shd w:val="clear" w:color="auto" w:fill="FFFFFF" w:themeFill="background1"/>
            <w:tcMar>
              <w:top w:w="72" w:type="dxa"/>
              <w:left w:w="144" w:type="dxa"/>
              <w:bottom w:w="72" w:type="dxa"/>
              <w:right w:w="144" w:type="dxa"/>
            </w:tcMar>
            <w:hideMark/>
          </w:tcPr>
          <w:p w14:paraId="37F22E48" w14:textId="3B00E7BB" w:rsidR="00DF2799" w:rsidRPr="00F54F96" w:rsidRDefault="00DF2799">
            <w:pPr>
              <w:pStyle w:val="BodyText"/>
              <w:rPr>
                <w:rFonts w:ascii="Garamond" w:hAnsi="Garamond"/>
              </w:rPr>
            </w:pPr>
            <w:r w:rsidRPr="00DB0187">
              <w:rPr>
                <w:rFonts w:ascii="Garamond" w:hAnsi="Garamond"/>
              </w:rPr>
              <w:t>Event</w:t>
            </w:r>
          </w:p>
        </w:tc>
        <w:tc>
          <w:tcPr>
            <w:tcW w:w="934" w:type="pct"/>
            <w:shd w:val="clear" w:color="auto" w:fill="FFFFFF" w:themeFill="background1"/>
            <w:tcMar>
              <w:top w:w="72" w:type="dxa"/>
              <w:left w:w="144" w:type="dxa"/>
              <w:bottom w:w="72" w:type="dxa"/>
              <w:right w:w="144" w:type="dxa"/>
            </w:tcMar>
            <w:hideMark/>
          </w:tcPr>
          <w:p w14:paraId="60E64CBB" w14:textId="2CC6D0FE" w:rsidR="00DF2799" w:rsidRPr="00F54F96" w:rsidRDefault="00DF2799">
            <w:pPr>
              <w:pStyle w:val="BodyText"/>
              <w:rPr>
                <w:rFonts w:ascii="Garamond" w:hAnsi="Garamond"/>
              </w:rPr>
            </w:pPr>
            <w:r w:rsidRPr="00DB0187">
              <w:rPr>
                <w:rFonts w:ascii="Garamond" w:hAnsi="Garamond"/>
              </w:rPr>
              <w:t>When SFAPP decode fails</w:t>
            </w:r>
          </w:p>
        </w:tc>
        <w:tc>
          <w:tcPr>
            <w:tcW w:w="1087" w:type="pct"/>
            <w:shd w:val="clear" w:color="auto" w:fill="FFFFFF" w:themeFill="background1"/>
            <w:tcMar>
              <w:top w:w="72" w:type="dxa"/>
              <w:left w:w="144" w:type="dxa"/>
              <w:bottom w:w="72" w:type="dxa"/>
              <w:right w:w="144" w:type="dxa"/>
            </w:tcMar>
            <w:hideMark/>
          </w:tcPr>
          <w:p w14:paraId="7E1A9432" w14:textId="624C74DE" w:rsidR="00DF2799" w:rsidRPr="00F54F96" w:rsidRDefault="00DF2799">
            <w:pPr>
              <w:pStyle w:val="BodyText"/>
              <w:rPr>
                <w:rFonts w:ascii="Garamond" w:hAnsi="Garamond"/>
              </w:rPr>
            </w:pPr>
            <w:r w:rsidRPr="00DB0187">
              <w:rPr>
                <w:rFonts w:ascii="Garamond" w:hAnsi="Garamond"/>
              </w:rPr>
              <w:t>When SFAPP message decodeing fails</w:t>
            </w:r>
          </w:p>
        </w:tc>
        <w:tc>
          <w:tcPr>
            <w:tcW w:w="455" w:type="pct"/>
            <w:shd w:val="clear" w:color="auto" w:fill="FFFFFF" w:themeFill="background1"/>
          </w:tcPr>
          <w:p w14:paraId="67138EDB" w14:textId="77777777" w:rsidR="00DF2799" w:rsidRPr="00E21C36" w:rsidRDefault="00DF2799">
            <w:pPr>
              <w:pStyle w:val="BodyText"/>
              <w:rPr>
                <w:rFonts w:ascii="Garamond" w:hAnsi="Garamond"/>
              </w:rPr>
            </w:pPr>
          </w:p>
        </w:tc>
        <w:tc>
          <w:tcPr>
            <w:tcW w:w="363" w:type="pct"/>
            <w:shd w:val="clear" w:color="auto" w:fill="FFFFFF" w:themeFill="background1"/>
          </w:tcPr>
          <w:p w14:paraId="0673AE0F" w14:textId="75A9879B" w:rsidR="00DF2799" w:rsidRPr="00E21C36" w:rsidRDefault="00DF2799">
            <w:pPr>
              <w:pStyle w:val="BodyText"/>
              <w:rPr>
                <w:rFonts w:ascii="Garamond" w:hAnsi="Garamond"/>
              </w:rPr>
            </w:pPr>
            <w:r w:rsidRPr="00DB0187">
              <w:rPr>
                <w:rFonts w:ascii="Garamond" w:hAnsi="Garamond"/>
              </w:rPr>
              <w:t>10</w:t>
            </w:r>
          </w:p>
        </w:tc>
        <w:tc>
          <w:tcPr>
            <w:tcW w:w="448" w:type="pct"/>
            <w:shd w:val="clear" w:color="auto" w:fill="FFFFFF" w:themeFill="background1"/>
          </w:tcPr>
          <w:p w14:paraId="1B1B3472" w14:textId="76BD6275" w:rsidR="00DF2799" w:rsidRPr="00E21C36" w:rsidRDefault="00DF2799">
            <w:pPr>
              <w:pStyle w:val="BodyText"/>
              <w:rPr>
                <w:rFonts w:ascii="Garamond" w:hAnsi="Garamond"/>
              </w:rPr>
            </w:pPr>
            <w:r w:rsidRPr="00DB0187">
              <w:rPr>
                <w:rFonts w:ascii="Garamond" w:hAnsi="Garamond"/>
              </w:rPr>
              <w:t>None</w:t>
            </w:r>
          </w:p>
        </w:tc>
        <w:tc>
          <w:tcPr>
            <w:tcW w:w="348" w:type="pct"/>
            <w:shd w:val="clear" w:color="auto" w:fill="FFFFFF" w:themeFill="background1"/>
          </w:tcPr>
          <w:p w14:paraId="3076D53C" w14:textId="3AD669E0" w:rsidR="00DF2799" w:rsidRPr="00E21C36" w:rsidRDefault="00DF2799">
            <w:pPr>
              <w:pStyle w:val="BodyText"/>
              <w:rPr>
                <w:rFonts w:ascii="Garamond" w:hAnsi="Garamond"/>
              </w:rPr>
            </w:pPr>
            <w:r w:rsidRPr="00DB0187">
              <w:rPr>
                <w:rFonts w:ascii="Garamond" w:hAnsi="Garamond"/>
              </w:rPr>
              <w:t>Info</w:t>
            </w:r>
          </w:p>
        </w:tc>
      </w:tr>
      <w:tr w:rsidR="00CD1DF7" w:rsidRPr="00F54F96" w14:paraId="721C7E9B" w14:textId="77777777" w:rsidTr="00DB0187">
        <w:trPr>
          <w:trHeight w:val="13"/>
        </w:trPr>
        <w:tc>
          <w:tcPr>
            <w:tcW w:w="732" w:type="pct"/>
            <w:shd w:val="clear" w:color="auto" w:fill="FFFFFF" w:themeFill="background1"/>
            <w:tcMar>
              <w:top w:w="72" w:type="dxa"/>
              <w:left w:w="144" w:type="dxa"/>
              <w:bottom w:w="72" w:type="dxa"/>
              <w:right w:w="144" w:type="dxa"/>
            </w:tcMar>
            <w:vAlign w:val="bottom"/>
          </w:tcPr>
          <w:p w14:paraId="31ACB838" w14:textId="60C995CB" w:rsidR="00DF2799" w:rsidRPr="00E21C36" w:rsidRDefault="00DF2799">
            <w:pPr>
              <w:pStyle w:val="BodyText"/>
              <w:rPr>
                <w:rFonts w:ascii="Garamond" w:hAnsi="Garamond"/>
              </w:rPr>
            </w:pPr>
            <w:r w:rsidRPr="00DB0187">
              <w:rPr>
                <w:rFonts w:ascii="Garamond" w:hAnsi="Garamond"/>
              </w:rPr>
              <w:t>SFAPP Validation Matching State not found</w:t>
            </w:r>
          </w:p>
        </w:tc>
        <w:tc>
          <w:tcPr>
            <w:tcW w:w="633" w:type="pct"/>
            <w:shd w:val="clear" w:color="auto" w:fill="FFFFFF" w:themeFill="background1"/>
            <w:tcMar>
              <w:top w:w="72" w:type="dxa"/>
              <w:left w:w="144" w:type="dxa"/>
              <w:bottom w:w="72" w:type="dxa"/>
              <w:right w:w="144" w:type="dxa"/>
            </w:tcMar>
            <w:vAlign w:val="bottom"/>
          </w:tcPr>
          <w:p w14:paraId="4A23FFA1" w14:textId="0E56D939" w:rsidR="00DF2799" w:rsidRPr="00E21C36" w:rsidRDefault="00DF2799">
            <w:pPr>
              <w:pStyle w:val="BodyText"/>
              <w:rPr>
                <w:rFonts w:ascii="Garamond" w:hAnsi="Garamond"/>
              </w:rPr>
            </w:pPr>
            <w:r w:rsidRPr="00DB0187">
              <w:rPr>
                <w:rFonts w:ascii="Garamond" w:hAnsi="Garamond"/>
              </w:rPr>
              <w:t xml:space="preserve">   Event</w:t>
            </w:r>
          </w:p>
        </w:tc>
        <w:tc>
          <w:tcPr>
            <w:tcW w:w="934" w:type="pct"/>
            <w:shd w:val="clear" w:color="auto" w:fill="FFFFFF" w:themeFill="background1"/>
            <w:tcMar>
              <w:top w:w="72" w:type="dxa"/>
              <w:left w:w="144" w:type="dxa"/>
              <w:bottom w:w="72" w:type="dxa"/>
              <w:right w:w="144" w:type="dxa"/>
            </w:tcMar>
            <w:vAlign w:val="bottom"/>
          </w:tcPr>
          <w:p w14:paraId="6212A1AC" w14:textId="16D069E5" w:rsidR="00DF2799" w:rsidRPr="00E21C36" w:rsidRDefault="00DF2799">
            <w:pPr>
              <w:pStyle w:val="BodyText"/>
              <w:rPr>
                <w:rFonts w:ascii="Garamond" w:hAnsi="Garamond"/>
              </w:rPr>
            </w:pPr>
            <w:r w:rsidRPr="00DB0187">
              <w:rPr>
                <w:rFonts w:ascii="Garamond" w:hAnsi="Garamond"/>
              </w:rPr>
              <w:t>SFAPP Validation Matching State not found</w:t>
            </w:r>
          </w:p>
        </w:tc>
        <w:tc>
          <w:tcPr>
            <w:tcW w:w="1087" w:type="pct"/>
            <w:shd w:val="clear" w:color="auto" w:fill="FFFFFF" w:themeFill="background1"/>
            <w:tcMar>
              <w:top w:w="72" w:type="dxa"/>
              <w:left w:w="144" w:type="dxa"/>
              <w:bottom w:w="72" w:type="dxa"/>
              <w:right w:w="144" w:type="dxa"/>
            </w:tcMar>
            <w:vAlign w:val="bottom"/>
          </w:tcPr>
          <w:p w14:paraId="7FD129AF" w14:textId="34CDA0D3" w:rsidR="00DF2799" w:rsidRPr="00E21C36" w:rsidRDefault="00DF2799">
            <w:pPr>
              <w:pStyle w:val="BodyText"/>
              <w:rPr>
                <w:rFonts w:ascii="Garamond" w:hAnsi="Garamond"/>
              </w:rPr>
            </w:pPr>
            <w:r w:rsidRPr="00DB0187">
              <w:rPr>
                <w:rFonts w:ascii="Garamond" w:hAnsi="Garamond"/>
              </w:rPr>
              <w:t>When SFAPP Validation Matching State not found.</w:t>
            </w:r>
          </w:p>
        </w:tc>
        <w:tc>
          <w:tcPr>
            <w:tcW w:w="455" w:type="pct"/>
            <w:shd w:val="clear" w:color="auto" w:fill="FFFFFF" w:themeFill="background1"/>
          </w:tcPr>
          <w:p w14:paraId="1639157D" w14:textId="77777777" w:rsidR="00DF2799" w:rsidRPr="00E21C36" w:rsidRDefault="00DF2799">
            <w:pPr>
              <w:pStyle w:val="BodyText"/>
              <w:rPr>
                <w:rFonts w:ascii="Garamond" w:hAnsi="Garamond"/>
              </w:rPr>
            </w:pPr>
          </w:p>
        </w:tc>
        <w:tc>
          <w:tcPr>
            <w:tcW w:w="363" w:type="pct"/>
            <w:shd w:val="clear" w:color="auto" w:fill="FFFFFF" w:themeFill="background1"/>
          </w:tcPr>
          <w:p w14:paraId="26FA1A14" w14:textId="03C443A4" w:rsidR="00DF2799" w:rsidRPr="00E21C36" w:rsidRDefault="00DF2799">
            <w:pPr>
              <w:pStyle w:val="BodyText"/>
              <w:rPr>
                <w:rFonts w:ascii="Garamond" w:hAnsi="Garamond"/>
              </w:rPr>
            </w:pPr>
            <w:r w:rsidRPr="00DB0187">
              <w:rPr>
                <w:rFonts w:ascii="Garamond" w:hAnsi="Garamond"/>
              </w:rPr>
              <w:t>10</w:t>
            </w:r>
          </w:p>
        </w:tc>
        <w:tc>
          <w:tcPr>
            <w:tcW w:w="448" w:type="pct"/>
            <w:shd w:val="clear" w:color="auto" w:fill="FFFFFF" w:themeFill="background1"/>
          </w:tcPr>
          <w:p w14:paraId="63C7378C" w14:textId="5A770782" w:rsidR="00DF2799" w:rsidRPr="00E21C36" w:rsidRDefault="00DF2799">
            <w:pPr>
              <w:pStyle w:val="BodyText"/>
              <w:rPr>
                <w:rFonts w:ascii="Garamond" w:hAnsi="Garamond"/>
              </w:rPr>
            </w:pPr>
            <w:r w:rsidRPr="00DB0187">
              <w:rPr>
                <w:rFonts w:ascii="Garamond" w:hAnsi="Garamond"/>
              </w:rPr>
              <w:t>None</w:t>
            </w:r>
          </w:p>
        </w:tc>
        <w:tc>
          <w:tcPr>
            <w:tcW w:w="348" w:type="pct"/>
            <w:shd w:val="clear" w:color="auto" w:fill="FFFFFF" w:themeFill="background1"/>
          </w:tcPr>
          <w:p w14:paraId="6CAADE3B" w14:textId="4EA88F9D" w:rsidR="00DF2799" w:rsidRPr="00E21C36" w:rsidRDefault="00DF2799">
            <w:pPr>
              <w:pStyle w:val="BodyText"/>
              <w:rPr>
                <w:rFonts w:ascii="Garamond" w:hAnsi="Garamond"/>
              </w:rPr>
            </w:pPr>
            <w:r w:rsidRPr="00DB0187">
              <w:rPr>
                <w:rFonts w:ascii="Garamond" w:hAnsi="Garamond"/>
              </w:rPr>
              <w:t>info</w:t>
            </w:r>
          </w:p>
        </w:tc>
      </w:tr>
      <w:tr w:rsidR="00CD1DF7" w:rsidRPr="00F54F96" w14:paraId="6F3EAACB" w14:textId="77777777" w:rsidTr="00DB0187">
        <w:trPr>
          <w:trHeight w:val="13"/>
        </w:trPr>
        <w:tc>
          <w:tcPr>
            <w:tcW w:w="732" w:type="pct"/>
            <w:shd w:val="clear" w:color="auto" w:fill="FFFFFF" w:themeFill="background1"/>
            <w:tcMar>
              <w:top w:w="72" w:type="dxa"/>
              <w:left w:w="144" w:type="dxa"/>
              <w:bottom w:w="72" w:type="dxa"/>
              <w:right w:w="144" w:type="dxa"/>
            </w:tcMar>
            <w:vAlign w:val="bottom"/>
          </w:tcPr>
          <w:p w14:paraId="69E70A2E" w14:textId="30847EB7" w:rsidR="00DF2799" w:rsidRPr="00E21C36" w:rsidRDefault="00DF2799">
            <w:pPr>
              <w:pStyle w:val="BodyText"/>
              <w:rPr>
                <w:rFonts w:ascii="Garamond" w:hAnsi="Garamond"/>
              </w:rPr>
            </w:pPr>
            <w:r w:rsidRPr="00DB0187">
              <w:rPr>
                <w:rFonts w:ascii="Garamond" w:hAnsi="Garamond"/>
              </w:rPr>
              <w:t>SFAPP Validation Encoding Error</w:t>
            </w:r>
          </w:p>
        </w:tc>
        <w:tc>
          <w:tcPr>
            <w:tcW w:w="633" w:type="pct"/>
            <w:shd w:val="clear" w:color="auto" w:fill="FFFFFF" w:themeFill="background1"/>
            <w:tcMar>
              <w:top w:w="72" w:type="dxa"/>
              <w:left w:w="144" w:type="dxa"/>
              <w:bottom w:w="72" w:type="dxa"/>
              <w:right w:w="144" w:type="dxa"/>
            </w:tcMar>
            <w:vAlign w:val="bottom"/>
          </w:tcPr>
          <w:p w14:paraId="5F7E7707" w14:textId="34D82ADC" w:rsidR="00DF2799" w:rsidRPr="00E21C36" w:rsidRDefault="00DF2799">
            <w:pPr>
              <w:pStyle w:val="BodyText"/>
              <w:rPr>
                <w:rFonts w:ascii="Garamond" w:hAnsi="Garamond"/>
              </w:rPr>
            </w:pPr>
            <w:r w:rsidRPr="00DB0187">
              <w:rPr>
                <w:rFonts w:ascii="Garamond" w:hAnsi="Garamond"/>
              </w:rPr>
              <w:t xml:space="preserve">  Event</w:t>
            </w:r>
          </w:p>
        </w:tc>
        <w:tc>
          <w:tcPr>
            <w:tcW w:w="934" w:type="pct"/>
            <w:shd w:val="clear" w:color="auto" w:fill="FFFFFF" w:themeFill="background1"/>
            <w:tcMar>
              <w:top w:w="72" w:type="dxa"/>
              <w:left w:w="144" w:type="dxa"/>
              <w:bottom w:w="72" w:type="dxa"/>
              <w:right w:w="144" w:type="dxa"/>
            </w:tcMar>
            <w:vAlign w:val="bottom"/>
          </w:tcPr>
          <w:p w14:paraId="11A92C1A" w14:textId="547B4264" w:rsidR="00DF2799" w:rsidRPr="00E21C36" w:rsidRDefault="00DF2799">
            <w:pPr>
              <w:pStyle w:val="BodyText"/>
              <w:rPr>
                <w:rFonts w:ascii="Garamond" w:hAnsi="Garamond"/>
              </w:rPr>
            </w:pPr>
            <w:r w:rsidRPr="00DB0187">
              <w:rPr>
                <w:rFonts w:ascii="Garamond" w:hAnsi="Garamond"/>
              </w:rPr>
              <w:t>SFAPP Validation Encoding Error.</w:t>
            </w:r>
          </w:p>
        </w:tc>
        <w:tc>
          <w:tcPr>
            <w:tcW w:w="1087" w:type="pct"/>
            <w:shd w:val="clear" w:color="auto" w:fill="FFFFFF" w:themeFill="background1"/>
            <w:tcMar>
              <w:top w:w="72" w:type="dxa"/>
              <w:left w:w="144" w:type="dxa"/>
              <w:bottom w:w="72" w:type="dxa"/>
              <w:right w:w="144" w:type="dxa"/>
            </w:tcMar>
            <w:vAlign w:val="bottom"/>
          </w:tcPr>
          <w:p w14:paraId="220D8BC8" w14:textId="4F9F88AE" w:rsidR="00DF2799" w:rsidRPr="00E21C36" w:rsidRDefault="00DF2799">
            <w:pPr>
              <w:pStyle w:val="BodyText"/>
              <w:rPr>
                <w:rFonts w:ascii="Garamond" w:hAnsi="Garamond"/>
              </w:rPr>
            </w:pPr>
            <w:r w:rsidRPr="00DB0187">
              <w:rPr>
                <w:rFonts w:ascii="Garamond" w:hAnsi="Garamond"/>
              </w:rPr>
              <w:t>When Sfapp message encoding fails.</w:t>
            </w:r>
          </w:p>
        </w:tc>
        <w:tc>
          <w:tcPr>
            <w:tcW w:w="455" w:type="pct"/>
            <w:shd w:val="clear" w:color="auto" w:fill="FFFFFF" w:themeFill="background1"/>
          </w:tcPr>
          <w:p w14:paraId="7CB8432E" w14:textId="77777777" w:rsidR="00DF2799" w:rsidRPr="00E21C36" w:rsidRDefault="00DF2799">
            <w:pPr>
              <w:pStyle w:val="BodyText"/>
              <w:rPr>
                <w:rFonts w:ascii="Garamond" w:hAnsi="Garamond"/>
              </w:rPr>
            </w:pPr>
          </w:p>
        </w:tc>
        <w:tc>
          <w:tcPr>
            <w:tcW w:w="363" w:type="pct"/>
            <w:shd w:val="clear" w:color="auto" w:fill="FFFFFF" w:themeFill="background1"/>
          </w:tcPr>
          <w:p w14:paraId="43F63F83" w14:textId="1B63A7A6" w:rsidR="00DF2799" w:rsidRPr="00E21C36" w:rsidRDefault="00DF2799">
            <w:pPr>
              <w:pStyle w:val="BodyText"/>
              <w:rPr>
                <w:rFonts w:ascii="Garamond" w:hAnsi="Garamond"/>
              </w:rPr>
            </w:pPr>
            <w:r w:rsidRPr="00DB0187">
              <w:rPr>
                <w:rFonts w:ascii="Garamond" w:hAnsi="Garamond"/>
              </w:rPr>
              <w:t>10</w:t>
            </w:r>
          </w:p>
        </w:tc>
        <w:tc>
          <w:tcPr>
            <w:tcW w:w="448" w:type="pct"/>
            <w:shd w:val="clear" w:color="auto" w:fill="FFFFFF" w:themeFill="background1"/>
          </w:tcPr>
          <w:p w14:paraId="58EF4B8C" w14:textId="2367DA60" w:rsidR="00DF2799" w:rsidRPr="00E21C36" w:rsidRDefault="00DF2799">
            <w:pPr>
              <w:pStyle w:val="BodyText"/>
              <w:rPr>
                <w:rFonts w:ascii="Garamond" w:hAnsi="Garamond"/>
              </w:rPr>
            </w:pPr>
            <w:r w:rsidRPr="00DB0187">
              <w:rPr>
                <w:rFonts w:ascii="Garamond" w:hAnsi="Garamond"/>
              </w:rPr>
              <w:t>None</w:t>
            </w:r>
          </w:p>
        </w:tc>
        <w:tc>
          <w:tcPr>
            <w:tcW w:w="348" w:type="pct"/>
            <w:shd w:val="clear" w:color="auto" w:fill="FFFFFF" w:themeFill="background1"/>
          </w:tcPr>
          <w:p w14:paraId="6F321438" w14:textId="339A60B0" w:rsidR="00DF2799" w:rsidRPr="00E21C36" w:rsidRDefault="00DF2799">
            <w:pPr>
              <w:pStyle w:val="BodyText"/>
              <w:rPr>
                <w:rFonts w:ascii="Garamond" w:hAnsi="Garamond"/>
              </w:rPr>
            </w:pPr>
            <w:r w:rsidRPr="00DB0187">
              <w:rPr>
                <w:rFonts w:ascii="Garamond" w:hAnsi="Garamond"/>
              </w:rPr>
              <w:t>info</w:t>
            </w:r>
          </w:p>
        </w:tc>
      </w:tr>
      <w:tr w:rsidR="00CD1DF7" w:rsidRPr="00F54F96" w14:paraId="4A4DD90F" w14:textId="77777777" w:rsidTr="00DB0187">
        <w:trPr>
          <w:trHeight w:val="13"/>
        </w:trPr>
        <w:tc>
          <w:tcPr>
            <w:tcW w:w="732" w:type="pct"/>
            <w:shd w:val="clear" w:color="auto" w:fill="FFFFFF" w:themeFill="background1"/>
            <w:tcMar>
              <w:top w:w="72" w:type="dxa"/>
              <w:left w:w="144" w:type="dxa"/>
              <w:bottom w:w="72" w:type="dxa"/>
              <w:right w:w="144" w:type="dxa"/>
            </w:tcMar>
            <w:vAlign w:val="bottom"/>
          </w:tcPr>
          <w:p w14:paraId="703ECEFB" w14:textId="65FDF085" w:rsidR="00DF2799" w:rsidRPr="00E21C36" w:rsidRDefault="00DF2799">
            <w:pPr>
              <w:pStyle w:val="BodyText"/>
              <w:rPr>
                <w:rFonts w:ascii="Garamond" w:hAnsi="Garamond"/>
              </w:rPr>
            </w:pPr>
            <w:r w:rsidRPr="00DB0187">
              <w:rPr>
                <w:rFonts w:ascii="Garamond" w:hAnsi="Garamond"/>
              </w:rPr>
              <w:lastRenderedPageBreak/>
              <w:t>SFAPP Validation Response Timeout Error.</w:t>
            </w:r>
          </w:p>
        </w:tc>
        <w:tc>
          <w:tcPr>
            <w:tcW w:w="633" w:type="pct"/>
            <w:shd w:val="clear" w:color="auto" w:fill="FFFFFF" w:themeFill="background1"/>
            <w:tcMar>
              <w:top w:w="72" w:type="dxa"/>
              <w:left w:w="144" w:type="dxa"/>
              <w:bottom w:w="72" w:type="dxa"/>
              <w:right w:w="144" w:type="dxa"/>
            </w:tcMar>
            <w:vAlign w:val="bottom"/>
          </w:tcPr>
          <w:p w14:paraId="34976467" w14:textId="63F11AE1" w:rsidR="00DF2799" w:rsidRPr="00E21C36" w:rsidRDefault="00DF2799">
            <w:pPr>
              <w:pStyle w:val="BodyText"/>
              <w:rPr>
                <w:rFonts w:ascii="Garamond" w:hAnsi="Garamond"/>
              </w:rPr>
            </w:pPr>
            <w:r w:rsidRPr="00DB0187">
              <w:rPr>
                <w:rFonts w:ascii="Garamond" w:hAnsi="Garamond"/>
              </w:rPr>
              <w:t xml:space="preserve">   Event</w:t>
            </w:r>
          </w:p>
        </w:tc>
        <w:tc>
          <w:tcPr>
            <w:tcW w:w="934" w:type="pct"/>
            <w:shd w:val="clear" w:color="auto" w:fill="FFFFFF" w:themeFill="background1"/>
            <w:tcMar>
              <w:top w:w="72" w:type="dxa"/>
              <w:left w:w="144" w:type="dxa"/>
              <w:bottom w:w="72" w:type="dxa"/>
              <w:right w:w="144" w:type="dxa"/>
            </w:tcMar>
            <w:vAlign w:val="bottom"/>
          </w:tcPr>
          <w:p w14:paraId="2EF38894" w14:textId="17AEEC1E" w:rsidR="00DF2799" w:rsidRPr="00E21C36" w:rsidRDefault="00DF2799">
            <w:pPr>
              <w:pStyle w:val="BodyText"/>
              <w:rPr>
                <w:rFonts w:ascii="Garamond" w:hAnsi="Garamond"/>
              </w:rPr>
            </w:pPr>
            <w:r w:rsidRPr="00DB0187">
              <w:rPr>
                <w:rFonts w:ascii="Garamond" w:hAnsi="Garamond"/>
              </w:rPr>
              <w:t>SFAPP Validation Response Timeout Error.</w:t>
            </w:r>
          </w:p>
        </w:tc>
        <w:tc>
          <w:tcPr>
            <w:tcW w:w="1087" w:type="pct"/>
            <w:shd w:val="clear" w:color="auto" w:fill="FFFFFF" w:themeFill="background1"/>
            <w:tcMar>
              <w:top w:w="72" w:type="dxa"/>
              <w:left w:w="144" w:type="dxa"/>
              <w:bottom w:w="72" w:type="dxa"/>
              <w:right w:w="144" w:type="dxa"/>
            </w:tcMar>
            <w:vAlign w:val="bottom"/>
          </w:tcPr>
          <w:p w14:paraId="4FCB6257" w14:textId="364B66BC" w:rsidR="00DF2799" w:rsidRPr="00E21C36" w:rsidRDefault="00DF2799">
            <w:pPr>
              <w:pStyle w:val="BodyText"/>
              <w:rPr>
                <w:rFonts w:ascii="Garamond" w:hAnsi="Garamond"/>
              </w:rPr>
            </w:pPr>
            <w:r w:rsidRPr="00DB0187">
              <w:rPr>
                <w:rFonts w:ascii="Garamond" w:hAnsi="Garamond"/>
              </w:rPr>
              <w:t>When SFAPP Validation Response Timeout Error.</w:t>
            </w:r>
          </w:p>
        </w:tc>
        <w:tc>
          <w:tcPr>
            <w:tcW w:w="455" w:type="pct"/>
            <w:shd w:val="clear" w:color="auto" w:fill="FFFFFF" w:themeFill="background1"/>
          </w:tcPr>
          <w:p w14:paraId="488895DF" w14:textId="77777777" w:rsidR="00DF2799" w:rsidRPr="00E21C36" w:rsidRDefault="00DF2799">
            <w:pPr>
              <w:pStyle w:val="BodyText"/>
              <w:rPr>
                <w:rFonts w:ascii="Garamond" w:hAnsi="Garamond"/>
              </w:rPr>
            </w:pPr>
          </w:p>
        </w:tc>
        <w:tc>
          <w:tcPr>
            <w:tcW w:w="363" w:type="pct"/>
            <w:shd w:val="clear" w:color="auto" w:fill="FFFFFF" w:themeFill="background1"/>
          </w:tcPr>
          <w:p w14:paraId="3AEA65ED" w14:textId="59234034" w:rsidR="00DF2799" w:rsidRPr="00E21C36" w:rsidRDefault="00DF2799">
            <w:pPr>
              <w:pStyle w:val="BodyText"/>
              <w:rPr>
                <w:rFonts w:ascii="Garamond" w:hAnsi="Garamond"/>
              </w:rPr>
            </w:pPr>
            <w:r w:rsidRPr="00DB0187">
              <w:rPr>
                <w:rFonts w:ascii="Garamond" w:hAnsi="Garamond"/>
              </w:rPr>
              <w:t>10</w:t>
            </w:r>
          </w:p>
        </w:tc>
        <w:tc>
          <w:tcPr>
            <w:tcW w:w="448" w:type="pct"/>
            <w:shd w:val="clear" w:color="auto" w:fill="FFFFFF" w:themeFill="background1"/>
          </w:tcPr>
          <w:p w14:paraId="4D550DBD" w14:textId="623147AD" w:rsidR="00DF2799" w:rsidRPr="00E21C36" w:rsidRDefault="00DF2799">
            <w:pPr>
              <w:pStyle w:val="BodyText"/>
              <w:rPr>
                <w:rFonts w:ascii="Garamond" w:hAnsi="Garamond"/>
              </w:rPr>
            </w:pPr>
            <w:r w:rsidRPr="00DB0187">
              <w:rPr>
                <w:rFonts w:ascii="Garamond" w:hAnsi="Garamond"/>
              </w:rPr>
              <w:t>None</w:t>
            </w:r>
          </w:p>
        </w:tc>
        <w:tc>
          <w:tcPr>
            <w:tcW w:w="348" w:type="pct"/>
            <w:shd w:val="clear" w:color="auto" w:fill="FFFFFF" w:themeFill="background1"/>
          </w:tcPr>
          <w:p w14:paraId="52FCE0ED" w14:textId="447C13EF" w:rsidR="00DF2799" w:rsidRPr="00E21C36" w:rsidRDefault="00DF2799">
            <w:pPr>
              <w:pStyle w:val="BodyText"/>
              <w:rPr>
                <w:rFonts w:ascii="Garamond" w:hAnsi="Garamond"/>
              </w:rPr>
            </w:pPr>
            <w:r w:rsidRPr="00DB0187">
              <w:rPr>
                <w:rFonts w:ascii="Garamond" w:hAnsi="Garamond"/>
              </w:rPr>
              <w:t>info</w:t>
            </w:r>
          </w:p>
        </w:tc>
      </w:tr>
      <w:tr w:rsidR="00CD1DF7" w:rsidRPr="00F54F96" w14:paraId="679A8E54" w14:textId="77777777" w:rsidTr="00DB0187">
        <w:trPr>
          <w:trHeight w:val="2090"/>
        </w:trPr>
        <w:tc>
          <w:tcPr>
            <w:tcW w:w="732" w:type="pct"/>
            <w:shd w:val="clear" w:color="auto" w:fill="FFFFFF" w:themeFill="background1"/>
            <w:tcMar>
              <w:top w:w="72" w:type="dxa"/>
              <w:left w:w="144" w:type="dxa"/>
              <w:bottom w:w="72" w:type="dxa"/>
              <w:right w:w="144" w:type="dxa"/>
            </w:tcMar>
            <w:vAlign w:val="bottom"/>
          </w:tcPr>
          <w:p w14:paraId="278D030C" w14:textId="5A010771" w:rsidR="00DF2799" w:rsidRPr="00E21C36" w:rsidRDefault="00DF2799">
            <w:pPr>
              <w:pStyle w:val="BodyText"/>
              <w:rPr>
                <w:rFonts w:ascii="Garamond" w:hAnsi="Garamond"/>
              </w:rPr>
            </w:pPr>
            <w:r w:rsidRPr="00DB0187">
              <w:rPr>
                <w:rFonts w:ascii="Garamond" w:hAnsi="Garamond"/>
              </w:rPr>
              <w:t>SFAPP Validation Velocity Chk Failed.</w:t>
            </w:r>
          </w:p>
        </w:tc>
        <w:tc>
          <w:tcPr>
            <w:tcW w:w="633" w:type="pct"/>
            <w:shd w:val="clear" w:color="auto" w:fill="FFFFFF" w:themeFill="background1"/>
            <w:tcMar>
              <w:top w:w="72" w:type="dxa"/>
              <w:left w:w="144" w:type="dxa"/>
              <w:bottom w:w="72" w:type="dxa"/>
              <w:right w:w="144" w:type="dxa"/>
            </w:tcMar>
            <w:vAlign w:val="bottom"/>
          </w:tcPr>
          <w:p w14:paraId="67BA9ABB" w14:textId="33A1053A" w:rsidR="00DF2799" w:rsidRPr="00E21C36" w:rsidRDefault="00DF2799">
            <w:pPr>
              <w:pStyle w:val="BodyText"/>
              <w:rPr>
                <w:rFonts w:ascii="Garamond" w:hAnsi="Garamond"/>
              </w:rPr>
            </w:pPr>
            <w:r w:rsidRPr="00DB0187">
              <w:rPr>
                <w:rFonts w:ascii="Garamond" w:hAnsi="Garamond"/>
              </w:rPr>
              <w:t xml:space="preserve">  Event</w:t>
            </w:r>
          </w:p>
        </w:tc>
        <w:tc>
          <w:tcPr>
            <w:tcW w:w="934" w:type="pct"/>
            <w:shd w:val="clear" w:color="auto" w:fill="FFFFFF" w:themeFill="background1"/>
            <w:tcMar>
              <w:top w:w="72" w:type="dxa"/>
              <w:left w:w="144" w:type="dxa"/>
              <w:bottom w:w="72" w:type="dxa"/>
              <w:right w:w="144" w:type="dxa"/>
            </w:tcMar>
            <w:vAlign w:val="bottom"/>
          </w:tcPr>
          <w:p w14:paraId="7CCEDAB0" w14:textId="2CA5030E" w:rsidR="00DF2799" w:rsidRPr="00E21C36" w:rsidRDefault="00DF2799">
            <w:pPr>
              <w:pStyle w:val="BodyText"/>
              <w:rPr>
                <w:rFonts w:ascii="Garamond" w:hAnsi="Garamond"/>
              </w:rPr>
            </w:pPr>
            <w:r w:rsidRPr="00DB0187">
              <w:rPr>
                <w:rFonts w:ascii="Garamond" w:hAnsi="Garamond"/>
              </w:rPr>
              <w:t>SFAPP Validation Velocity Chk Failed.</w:t>
            </w:r>
          </w:p>
        </w:tc>
        <w:tc>
          <w:tcPr>
            <w:tcW w:w="1087" w:type="pct"/>
            <w:shd w:val="clear" w:color="auto" w:fill="FFFFFF" w:themeFill="background1"/>
            <w:tcMar>
              <w:top w:w="72" w:type="dxa"/>
              <w:left w:w="144" w:type="dxa"/>
              <w:bottom w:w="72" w:type="dxa"/>
              <w:right w:w="144" w:type="dxa"/>
            </w:tcMar>
            <w:vAlign w:val="bottom"/>
          </w:tcPr>
          <w:p w14:paraId="26A87B37" w14:textId="05B106E1" w:rsidR="00DF2799" w:rsidRPr="00E21C36" w:rsidRDefault="00DF2799">
            <w:pPr>
              <w:pStyle w:val="BodyText"/>
              <w:rPr>
                <w:rFonts w:ascii="Garamond" w:hAnsi="Garamond"/>
              </w:rPr>
            </w:pPr>
            <w:r w:rsidRPr="00DB0187">
              <w:rPr>
                <w:rFonts w:ascii="Garamond" w:hAnsi="Garamond"/>
              </w:rPr>
              <w:t>When SFAPP Validation Velocity Chk Failed.</w:t>
            </w:r>
          </w:p>
        </w:tc>
        <w:tc>
          <w:tcPr>
            <w:tcW w:w="455" w:type="pct"/>
            <w:shd w:val="clear" w:color="auto" w:fill="FFFFFF" w:themeFill="background1"/>
          </w:tcPr>
          <w:p w14:paraId="288BA866" w14:textId="77777777" w:rsidR="00DF2799" w:rsidRPr="00E21C36" w:rsidRDefault="00DF2799">
            <w:pPr>
              <w:pStyle w:val="BodyText"/>
              <w:rPr>
                <w:rFonts w:ascii="Garamond" w:hAnsi="Garamond"/>
              </w:rPr>
            </w:pPr>
          </w:p>
        </w:tc>
        <w:tc>
          <w:tcPr>
            <w:tcW w:w="363" w:type="pct"/>
            <w:shd w:val="clear" w:color="auto" w:fill="FFFFFF" w:themeFill="background1"/>
          </w:tcPr>
          <w:p w14:paraId="10C82C78" w14:textId="3862EDDF" w:rsidR="00DF2799" w:rsidRPr="00E21C36" w:rsidRDefault="00DF2799">
            <w:pPr>
              <w:pStyle w:val="BodyText"/>
              <w:rPr>
                <w:rFonts w:ascii="Garamond" w:hAnsi="Garamond"/>
              </w:rPr>
            </w:pPr>
            <w:r w:rsidRPr="00DB0187">
              <w:rPr>
                <w:rFonts w:ascii="Garamond" w:hAnsi="Garamond"/>
              </w:rPr>
              <w:t>10</w:t>
            </w:r>
          </w:p>
        </w:tc>
        <w:tc>
          <w:tcPr>
            <w:tcW w:w="448" w:type="pct"/>
            <w:shd w:val="clear" w:color="auto" w:fill="FFFFFF" w:themeFill="background1"/>
          </w:tcPr>
          <w:p w14:paraId="6A5EC225" w14:textId="17979789" w:rsidR="00DF2799" w:rsidRPr="00E21C36" w:rsidRDefault="00DF2799">
            <w:pPr>
              <w:pStyle w:val="BodyText"/>
              <w:rPr>
                <w:rFonts w:ascii="Garamond" w:hAnsi="Garamond"/>
              </w:rPr>
            </w:pPr>
            <w:r w:rsidRPr="00DB0187">
              <w:rPr>
                <w:rFonts w:ascii="Garamond" w:hAnsi="Garamond"/>
              </w:rPr>
              <w:t>None</w:t>
            </w:r>
          </w:p>
        </w:tc>
        <w:tc>
          <w:tcPr>
            <w:tcW w:w="348" w:type="pct"/>
            <w:shd w:val="clear" w:color="auto" w:fill="FFFFFF" w:themeFill="background1"/>
          </w:tcPr>
          <w:p w14:paraId="504AFB61" w14:textId="6715830D" w:rsidR="00DF2799" w:rsidRPr="00E21C36" w:rsidRDefault="00DF2799">
            <w:pPr>
              <w:pStyle w:val="BodyText"/>
              <w:rPr>
                <w:rFonts w:ascii="Garamond" w:hAnsi="Garamond"/>
              </w:rPr>
            </w:pPr>
            <w:r w:rsidRPr="00DB0187">
              <w:rPr>
                <w:rFonts w:ascii="Garamond" w:hAnsi="Garamond"/>
              </w:rPr>
              <w:t>info</w:t>
            </w:r>
          </w:p>
        </w:tc>
      </w:tr>
      <w:tr w:rsidR="00CD1DF7" w:rsidRPr="00F54F96" w14:paraId="544198AC" w14:textId="77777777" w:rsidTr="00DB0187">
        <w:trPr>
          <w:trHeight w:val="98"/>
        </w:trPr>
        <w:tc>
          <w:tcPr>
            <w:tcW w:w="732" w:type="pct"/>
            <w:shd w:val="clear" w:color="auto" w:fill="FFFFFF" w:themeFill="background1"/>
            <w:tcMar>
              <w:top w:w="72" w:type="dxa"/>
              <w:left w:w="144" w:type="dxa"/>
              <w:bottom w:w="72" w:type="dxa"/>
              <w:right w:w="144" w:type="dxa"/>
            </w:tcMar>
            <w:vAlign w:val="bottom"/>
          </w:tcPr>
          <w:p w14:paraId="2F532168" w14:textId="74874DD1" w:rsidR="00DF2799" w:rsidRPr="00E21C36" w:rsidRDefault="00DF2799">
            <w:pPr>
              <w:pStyle w:val="BodyText"/>
              <w:rPr>
                <w:rFonts w:ascii="Garamond" w:hAnsi="Garamond"/>
              </w:rPr>
            </w:pPr>
            <w:r w:rsidRPr="00DB0187">
              <w:rPr>
                <w:rFonts w:ascii="Garamond" w:hAnsi="Garamond"/>
              </w:rPr>
              <w:t>SFAPP Validation Failed</w:t>
            </w:r>
          </w:p>
        </w:tc>
        <w:tc>
          <w:tcPr>
            <w:tcW w:w="633" w:type="pct"/>
            <w:shd w:val="clear" w:color="auto" w:fill="FFFFFF" w:themeFill="background1"/>
            <w:tcMar>
              <w:top w:w="72" w:type="dxa"/>
              <w:left w:w="144" w:type="dxa"/>
              <w:bottom w:w="72" w:type="dxa"/>
              <w:right w:w="144" w:type="dxa"/>
            </w:tcMar>
            <w:vAlign w:val="bottom"/>
          </w:tcPr>
          <w:p w14:paraId="2335540C" w14:textId="43525398" w:rsidR="00DF2799" w:rsidRPr="00E21C36" w:rsidRDefault="00DF2799">
            <w:pPr>
              <w:pStyle w:val="BodyText"/>
              <w:rPr>
                <w:rFonts w:ascii="Garamond" w:hAnsi="Garamond"/>
              </w:rPr>
            </w:pPr>
            <w:r w:rsidRPr="00DB0187">
              <w:rPr>
                <w:rFonts w:ascii="Garamond" w:hAnsi="Garamond"/>
              </w:rPr>
              <w:t xml:space="preserve">   Event</w:t>
            </w:r>
          </w:p>
        </w:tc>
        <w:tc>
          <w:tcPr>
            <w:tcW w:w="934" w:type="pct"/>
            <w:shd w:val="clear" w:color="auto" w:fill="FFFFFF" w:themeFill="background1"/>
            <w:tcMar>
              <w:top w:w="72" w:type="dxa"/>
              <w:left w:w="144" w:type="dxa"/>
              <w:bottom w:w="72" w:type="dxa"/>
              <w:right w:w="144" w:type="dxa"/>
            </w:tcMar>
            <w:vAlign w:val="bottom"/>
          </w:tcPr>
          <w:p w14:paraId="4FE60BDA" w14:textId="517306DA" w:rsidR="00DF2799" w:rsidRPr="00E21C36" w:rsidRDefault="00DF2799">
            <w:pPr>
              <w:pStyle w:val="BodyText"/>
              <w:rPr>
                <w:rFonts w:ascii="Garamond" w:hAnsi="Garamond"/>
              </w:rPr>
            </w:pPr>
            <w:r w:rsidRPr="00DB0187">
              <w:rPr>
                <w:rFonts w:ascii="Garamond" w:hAnsi="Garamond"/>
              </w:rPr>
              <w:t>SFAPP Validation Failed</w:t>
            </w:r>
          </w:p>
        </w:tc>
        <w:tc>
          <w:tcPr>
            <w:tcW w:w="1087" w:type="pct"/>
            <w:shd w:val="clear" w:color="auto" w:fill="FFFFFF" w:themeFill="background1"/>
            <w:tcMar>
              <w:top w:w="72" w:type="dxa"/>
              <w:left w:w="144" w:type="dxa"/>
              <w:bottom w:w="72" w:type="dxa"/>
              <w:right w:w="144" w:type="dxa"/>
            </w:tcMar>
            <w:vAlign w:val="bottom"/>
          </w:tcPr>
          <w:p w14:paraId="47618C93" w14:textId="73618B46" w:rsidR="00DF2799" w:rsidRPr="00E21C36" w:rsidRDefault="00DF2799">
            <w:pPr>
              <w:pStyle w:val="BodyText"/>
              <w:rPr>
                <w:rFonts w:ascii="Garamond" w:hAnsi="Garamond"/>
              </w:rPr>
            </w:pPr>
            <w:r w:rsidRPr="00DB0187">
              <w:rPr>
                <w:rFonts w:ascii="Garamond" w:hAnsi="Garamond"/>
              </w:rPr>
              <w:t>When SFAPP message Validation Failed</w:t>
            </w:r>
          </w:p>
        </w:tc>
        <w:tc>
          <w:tcPr>
            <w:tcW w:w="455" w:type="pct"/>
            <w:shd w:val="clear" w:color="auto" w:fill="FFFFFF" w:themeFill="background1"/>
          </w:tcPr>
          <w:p w14:paraId="045AD034" w14:textId="77777777" w:rsidR="00DF2799" w:rsidRPr="00E21C36" w:rsidRDefault="00DF2799">
            <w:pPr>
              <w:pStyle w:val="BodyText"/>
              <w:rPr>
                <w:rFonts w:ascii="Garamond" w:hAnsi="Garamond"/>
              </w:rPr>
            </w:pPr>
          </w:p>
        </w:tc>
        <w:tc>
          <w:tcPr>
            <w:tcW w:w="363" w:type="pct"/>
            <w:shd w:val="clear" w:color="auto" w:fill="FFFFFF" w:themeFill="background1"/>
          </w:tcPr>
          <w:p w14:paraId="2AF2047A" w14:textId="464C5BD4" w:rsidR="00DF2799" w:rsidRPr="00E21C36" w:rsidRDefault="00DF2799">
            <w:pPr>
              <w:pStyle w:val="BodyText"/>
              <w:rPr>
                <w:rFonts w:ascii="Garamond" w:hAnsi="Garamond"/>
              </w:rPr>
            </w:pPr>
            <w:r w:rsidRPr="00DB0187">
              <w:rPr>
                <w:rFonts w:ascii="Garamond" w:hAnsi="Garamond"/>
              </w:rPr>
              <w:t>10</w:t>
            </w:r>
          </w:p>
        </w:tc>
        <w:tc>
          <w:tcPr>
            <w:tcW w:w="448" w:type="pct"/>
            <w:shd w:val="clear" w:color="auto" w:fill="FFFFFF" w:themeFill="background1"/>
          </w:tcPr>
          <w:p w14:paraId="21A28EE5" w14:textId="2D9D1486" w:rsidR="00DF2799" w:rsidRPr="00E21C36" w:rsidRDefault="00DF2799">
            <w:pPr>
              <w:pStyle w:val="BodyText"/>
              <w:rPr>
                <w:rFonts w:ascii="Garamond" w:hAnsi="Garamond"/>
              </w:rPr>
            </w:pPr>
            <w:r w:rsidRPr="00DB0187">
              <w:rPr>
                <w:rFonts w:ascii="Garamond" w:hAnsi="Garamond"/>
              </w:rPr>
              <w:t>None</w:t>
            </w:r>
          </w:p>
        </w:tc>
        <w:tc>
          <w:tcPr>
            <w:tcW w:w="348" w:type="pct"/>
            <w:shd w:val="clear" w:color="auto" w:fill="FFFFFF" w:themeFill="background1"/>
          </w:tcPr>
          <w:p w14:paraId="7450A11C" w14:textId="3F5171A6" w:rsidR="00DF2799" w:rsidRPr="00E21C36" w:rsidRDefault="00DF2799">
            <w:pPr>
              <w:pStyle w:val="BodyText"/>
              <w:rPr>
                <w:rFonts w:ascii="Garamond" w:hAnsi="Garamond"/>
              </w:rPr>
            </w:pPr>
            <w:r w:rsidRPr="00DB0187">
              <w:rPr>
                <w:rFonts w:ascii="Garamond" w:hAnsi="Garamond"/>
              </w:rPr>
              <w:t>info</w:t>
            </w:r>
          </w:p>
        </w:tc>
      </w:tr>
      <w:tr w:rsidR="00CD1DF7" w:rsidRPr="00F54F96" w14:paraId="3F1D6A33" w14:textId="77777777" w:rsidTr="00DB0187">
        <w:trPr>
          <w:trHeight w:val="13"/>
        </w:trPr>
        <w:tc>
          <w:tcPr>
            <w:tcW w:w="732" w:type="pct"/>
            <w:shd w:val="clear" w:color="auto" w:fill="FFFFFF" w:themeFill="background1"/>
            <w:tcMar>
              <w:top w:w="72" w:type="dxa"/>
              <w:left w:w="144" w:type="dxa"/>
              <w:bottom w:w="72" w:type="dxa"/>
              <w:right w:w="144" w:type="dxa"/>
            </w:tcMar>
            <w:vAlign w:val="bottom"/>
          </w:tcPr>
          <w:p w14:paraId="1B9574EE" w14:textId="05C14DFB" w:rsidR="00DF2799" w:rsidRPr="00E21C36" w:rsidRDefault="00DF2799">
            <w:pPr>
              <w:pStyle w:val="BodyText"/>
              <w:rPr>
                <w:rFonts w:ascii="Garamond" w:hAnsi="Garamond"/>
              </w:rPr>
            </w:pPr>
            <w:r w:rsidRPr="00DB0187">
              <w:rPr>
                <w:rFonts w:ascii="Garamond" w:hAnsi="Garamond"/>
              </w:rPr>
              <w:t>SFAPP Invalid CC/NDC received</w:t>
            </w:r>
          </w:p>
        </w:tc>
        <w:tc>
          <w:tcPr>
            <w:tcW w:w="633" w:type="pct"/>
            <w:shd w:val="clear" w:color="auto" w:fill="FFFFFF" w:themeFill="background1"/>
            <w:tcMar>
              <w:top w:w="72" w:type="dxa"/>
              <w:left w:w="144" w:type="dxa"/>
              <w:bottom w:w="72" w:type="dxa"/>
              <w:right w:w="144" w:type="dxa"/>
            </w:tcMar>
            <w:vAlign w:val="bottom"/>
          </w:tcPr>
          <w:p w14:paraId="4FB397AA" w14:textId="485DB9AC" w:rsidR="00DF2799" w:rsidRPr="00E21C36" w:rsidRDefault="00DF2799">
            <w:pPr>
              <w:pStyle w:val="BodyText"/>
              <w:rPr>
                <w:rFonts w:ascii="Garamond" w:hAnsi="Garamond"/>
              </w:rPr>
            </w:pPr>
            <w:r w:rsidRPr="00DB0187">
              <w:rPr>
                <w:rFonts w:ascii="Garamond" w:hAnsi="Garamond"/>
              </w:rPr>
              <w:t xml:space="preserve">  Event</w:t>
            </w:r>
          </w:p>
        </w:tc>
        <w:tc>
          <w:tcPr>
            <w:tcW w:w="934" w:type="pct"/>
            <w:shd w:val="clear" w:color="auto" w:fill="FFFFFF" w:themeFill="background1"/>
            <w:tcMar>
              <w:top w:w="72" w:type="dxa"/>
              <w:left w:w="144" w:type="dxa"/>
              <w:bottom w:w="72" w:type="dxa"/>
              <w:right w:w="144" w:type="dxa"/>
            </w:tcMar>
            <w:vAlign w:val="bottom"/>
          </w:tcPr>
          <w:p w14:paraId="37CE405B" w14:textId="44DAC012" w:rsidR="00DF2799" w:rsidRPr="00E21C36" w:rsidRDefault="00DF2799">
            <w:pPr>
              <w:pStyle w:val="BodyText"/>
              <w:rPr>
                <w:rFonts w:ascii="Garamond" w:hAnsi="Garamond"/>
              </w:rPr>
            </w:pPr>
            <w:r w:rsidRPr="00DB0187">
              <w:rPr>
                <w:rFonts w:ascii="Garamond" w:hAnsi="Garamond"/>
              </w:rPr>
              <w:t>SFAPP Invalid CC/NDC received</w:t>
            </w:r>
          </w:p>
        </w:tc>
        <w:tc>
          <w:tcPr>
            <w:tcW w:w="1087" w:type="pct"/>
            <w:shd w:val="clear" w:color="auto" w:fill="FFFFFF" w:themeFill="background1"/>
            <w:tcMar>
              <w:top w:w="72" w:type="dxa"/>
              <w:left w:w="144" w:type="dxa"/>
              <w:bottom w:w="72" w:type="dxa"/>
              <w:right w:w="144" w:type="dxa"/>
            </w:tcMar>
            <w:vAlign w:val="bottom"/>
          </w:tcPr>
          <w:p w14:paraId="7E87B69A" w14:textId="0028FCB6" w:rsidR="00DF2799" w:rsidRPr="00E21C36" w:rsidRDefault="00DF2799">
            <w:pPr>
              <w:pStyle w:val="BodyText"/>
              <w:rPr>
                <w:rFonts w:ascii="Garamond" w:hAnsi="Garamond"/>
              </w:rPr>
            </w:pPr>
            <w:r w:rsidRPr="00DB0187">
              <w:rPr>
                <w:rFonts w:ascii="Garamond" w:hAnsi="Garamond"/>
              </w:rPr>
              <w:t>When invalid CC/NDC received in VLR of Sfapp message</w:t>
            </w:r>
          </w:p>
        </w:tc>
        <w:tc>
          <w:tcPr>
            <w:tcW w:w="455" w:type="pct"/>
            <w:shd w:val="clear" w:color="auto" w:fill="FFFFFF" w:themeFill="background1"/>
          </w:tcPr>
          <w:p w14:paraId="37752017" w14:textId="77777777" w:rsidR="00DF2799" w:rsidRPr="00E21C36" w:rsidRDefault="00DF2799">
            <w:pPr>
              <w:pStyle w:val="BodyText"/>
              <w:rPr>
                <w:rFonts w:ascii="Garamond" w:hAnsi="Garamond"/>
              </w:rPr>
            </w:pPr>
          </w:p>
        </w:tc>
        <w:tc>
          <w:tcPr>
            <w:tcW w:w="363" w:type="pct"/>
            <w:shd w:val="clear" w:color="auto" w:fill="FFFFFF" w:themeFill="background1"/>
          </w:tcPr>
          <w:p w14:paraId="235CECCC" w14:textId="7A6BA95B" w:rsidR="00DF2799" w:rsidRPr="00E21C36" w:rsidRDefault="00DF2799">
            <w:pPr>
              <w:pStyle w:val="BodyText"/>
              <w:rPr>
                <w:rFonts w:ascii="Garamond" w:hAnsi="Garamond"/>
              </w:rPr>
            </w:pPr>
            <w:r w:rsidRPr="00DB0187">
              <w:rPr>
                <w:rFonts w:ascii="Garamond" w:hAnsi="Garamond"/>
              </w:rPr>
              <w:t>10</w:t>
            </w:r>
          </w:p>
        </w:tc>
        <w:tc>
          <w:tcPr>
            <w:tcW w:w="448" w:type="pct"/>
            <w:shd w:val="clear" w:color="auto" w:fill="FFFFFF" w:themeFill="background1"/>
          </w:tcPr>
          <w:p w14:paraId="3EF50ACD" w14:textId="7E292388" w:rsidR="00DF2799" w:rsidRPr="00E21C36" w:rsidRDefault="00DF2799">
            <w:pPr>
              <w:pStyle w:val="BodyText"/>
              <w:rPr>
                <w:rFonts w:ascii="Garamond" w:hAnsi="Garamond"/>
              </w:rPr>
            </w:pPr>
            <w:r w:rsidRPr="00DB0187">
              <w:rPr>
                <w:rFonts w:ascii="Garamond" w:hAnsi="Garamond"/>
              </w:rPr>
              <w:t>None</w:t>
            </w:r>
          </w:p>
        </w:tc>
        <w:tc>
          <w:tcPr>
            <w:tcW w:w="348" w:type="pct"/>
            <w:shd w:val="clear" w:color="auto" w:fill="FFFFFF" w:themeFill="background1"/>
          </w:tcPr>
          <w:p w14:paraId="59AC3941" w14:textId="3281C4AC" w:rsidR="00DF2799" w:rsidRPr="00E21C36" w:rsidRDefault="00DF2799">
            <w:pPr>
              <w:pStyle w:val="BodyText"/>
              <w:rPr>
                <w:rFonts w:ascii="Garamond" w:hAnsi="Garamond"/>
              </w:rPr>
            </w:pPr>
            <w:r w:rsidRPr="00DB0187">
              <w:rPr>
                <w:rFonts w:ascii="Garamond" w:hAnsi="Garamond"/>
              </w:rPr>
              <w:t>info</w:t>
            </w:r>
          </w:p>
        </w:tc>
      </w:tr>
      <w:tr w:rsidR="00CD1DF7" w:rsidRPr="00F54F96" w14:paraId="75F6154B" w14:textId="77777777" w:rsidTr="00DB0187">
        <w:trPr>
          <w:trHeight w:val="13"/>
        </w:trPr>
        <w:tc>
          <w:tcPr>
            <w:tcW w:w="732" w:type="pct"/>
            <w:shd w:val="clear" w:color="auto" w:fill="FFFFFF" w:themeFill="background1"/>
            <w:tcMar>
              <w:top w:w="72" w:type="dxa"/>
              <w:left w:w="144" w:type="dxa"/>
              <w:bottom w:w="72" w:type="dxa"/>
              <w:right w:w="144" w:type="dxa"/>
            </w:tcMar>
          </w:tcPr>
          <w:p w14:paraId="49F1D822" w14:textId="2EACC5B1" w:rsidR="00DF2799" w:rsidRPr="00AA5DA3" w:rsidRDefault="00DF2799">
            <w:pPr>
              <w:pStyle w:val="BodyText"/>
              <w:rPr>
                <w:rFonts w:ascii="Garamond" w:hAnsi="Garamond"/>
              </w:rPr>
            </w:pPr>
            <w:r w:rsidRPr="00DB0187">
              <w:rPr>
                <w:rFonts w:ascii="Garamond" w:hAnsi="Garamond"/>
              </w:rPr>
              <w:t>Updation failed in UDR</w:t>
            </w:r>
          </w:p>
        </w:tc>
        <w:tc>
          <w:tcPr>
            <w:tcW w:w="633" w:type="pct"/>
            <w:shd w:val="clear" w:color="auto" w:fill="FFFFFF" w:themeFill="background1"/>
            <w:tcMar>
              <w:top w:w="72" w:type="dxa"/>
              <w:left w:w="144" w:type="dxa"/>
              <w:bottom w:w="72" w:type="dxa"/>
              <w:right w:w="144" w:type="dxa"/>
            </w:tcMar>
          </w:tcPr>
          <w:p w14:paraId="5DFD7953" w14:textId="6DF798A6" w:rsidR="00DF2799" w:rsidRPr="00AA5DA3" w:rsidRDefault="00DF2799">
            <w:pPr>
              <w:pStyle w:val="BodyText"/>
              <w:rPr>
                <w:rFonts w:ascii="Garamond" w:hAnsi="Garamond"/>
              </w:rPr>
            </w:pPr>
            <w:r w:rsidRPr="00DB0187">
              <w:rPr>
                <w:rFonts w:ascii="Garamond" w:hAnsi="Garamond"/>
              </w:rPr>
              <w:t>Event</w:t>
            </w:r>
          </w:p>
        </w:tc>
        <w:tc>
          <w:tcPr>
            <w:tcW w:w="934" w:type="pct"/>
            <w:shd w:val="clear" w:color="auto" w:fill="FFFFFF" w:themeFill="background1"/>
            <w:tcMar>
              <w:top w:w="72" w:type="dxa"/>
              <w:left w:w="144" w:type="dxa"/>
              <w:bottom w:w="72" w:type="dxa"/>
              <w:right w:w="144" w:type="dxa"/>
            </w:tcMar>
          </w:tcPr>
          <w:p w14:paraId="60245159" w14:textId="016892C9" w:rsidR="00DF2799" w:rsidRPr="00AA5DA3" w:rsidRDefault="00DF2799">
            <w:pPr>
              <w:pStyle w:val="BodyText"/>
              <w:rPr>
                <w:rFonts w:ascii="Garamond" w:hAnsi="Garamond"/>
              </w:rPr>
            </w:pPr>
            <w:r w:rsidRPr="00DB0187">
              <w:rPr>
                <w:rFonts w:ascii="Garamond" w:hAnsi="Garamond"/>
              </w:rPr>
              <w:t>Updation failed in UDR</w:t>
            </w:r>
          </w:p>
        </w:tc>
        <w:tc>
          <w:tcPr>
            <w:tcW w:w="1087" w:type="pct"/>
            <w:shd w:val="clear" w:color="auto" w:fill="FFFFFF" w:themeFill="background1"/>
            <w:tcMar>
              <w:top w:w="72" w:type="dxa"/>
              <w:left w:w="144" w:type="dxa"/>
              <w:bottom w:w="72" w:type="dxa"/>
              <w:right w:w="144" w:type="dxa"/>
            </w:tcMar>
          </w:tcPr>
          <w:p w14:paraId="6C51A842" w14:textId="03E0F03C" w:rsidR="00DF2799" w:rsidRPr="00AA5DA3" w:rsidRDefault="00DF2799">
            <w:pPr>
              <w:pStyle w:val="BodyText"/>
              <w:rPr>
                <w:rFonts w:ascii="Garamond" w:hAnsi="Garamond"/>
              </w:rPr>
            </w:pPr>
            <w:r w:rsidRPr="00DB0187">
              <w:rPr>
                <w:rFonts w:ascii="Garamond" w:hAnsi="Garamond"/>
              </w:rPr>
              <w:t>When updation is failed on UDR for IMSI record.</w:t>
            </w:r>
          </w:p>
        </w:tc>
        <w:tc>
          <w:tcPr>
            <w:tcW w:w="455" w:type="pct"/>
            <w:shd w:val="clear" w:color="auto" w:fill="FFFFFF" w:themeFill="background1"/>
          </w:tcPr>
          <w:p w14:paraId="13B0DF85" w14:textId="77777777" w:rsidR="00DF2799" w:rsidRPr="00EC52AE" w:rsidRDefault="00DF2799">
            <w:pPr>
              <w:pStyle w:val="BodyText"/>
              <w:rPr>
                <w:rFonts w:ascii="Garamond" w:hAnsi="Garamond"/>
              </w:rPr>
            </w:pPr>
          </w:p>
        </w:tc>
        <w:tc>
          <w:tcPr>
            <w:tcW w:w="363" w:type="pct"/>
            <w:shd w:val="clear" w:color="auto" w:fill="FFFFFF" w:themeFill="background1"/>
          </w:tcPr>
          <w:p w14:paraId="037BA865" w14:textId="7B31C992" w:rsidR="00DF2799" w:rsidRPr="00AA5DA3" w:rsidRDefault="00DF2799">
            <w:pPr>
              <w:pStyle w:val="BodyText"/>
              <w:rPr>
                <w:rFonts w:ascii="Garamond" w:hAnsi="Garamond"/>
              </w:rPr>
            </w:pPr>
            <w:r w:rsidRPr="00DB0187">
              <w:rPr>
                <w:rFonts w:ascii="Garamond" w:hAnsi="Garamond"/>
              </w:rPr>
              <w:t>10</w:t>
            </w:r>
          </w:p>
        </w:tc>
        <w:tc>
          <w:tcPr>
            <w:tcW w:w="448" w:type="pct"/>
            <w:shd w:val="clear" w:color="auto" w:fill="FFFFFF" w:themeFill="background1"/>
          </w:tcPr>
          <w:p w14:paraId="39F7CB36" w14:textId="08E3814E" w:rsidR="00DF2799" w:rsidRPr="00AA5DA3" w:rsidRDefault="00DF2799">
            <w:pPr>
              <w:pStyle w:val="BodyText"/>
              <w:rPr>
                <w:rFonts w:ascii="Garamond" w:hAnsi="Garamond"/>
              </w:rPr>
            </w:pPr>
            <w:r w:rsidRPr="00DB0187">
              <w:rPr>
                <w:rFonts w:ascii="Garamond" w:hAnsi="Garamond"/>
              </w:rPr>
              <w:t>None</w:t>
            </w:r>
          </w:p>
        </w:tc>
        <w:tc>
          <w:tcPr>
            <w:tcW w:w="348" w:type="pct"/>
            <w:shd w:val="clear" w:color="auto" w:fill="FFFFFF" w:themeFill="background1"/>
          </w:tcPr>
          <w:p w14:paraId="723BAA02" w14:textId="03821C0D" w:rsidR="00DF2799" w:rsidRPr="00AA5DA3" w:rsidRDefault="00DF2799">
            <w:pPr>
              <w:pStyle w:val="BodyText"/>
              <w:rPr>
                <w:rFonts w:ascii="Garamond" w:hAnsi="Garamond"/>
              </w:rPr>
            </w:pPr>
            <w:r w:rsidRPr="00DB0187">
              <w:rPr>
                <w:rFonts w:ascii="Garamond" w:hAnsi="Garamond"/>
              </w:rPr>
              <w:t>Info</w:t>
            </w:r>
          </w:p>
        </w:tc>
      </w:tr>
      <w:tr w:rsidR="00CD1DF7" w:rsidRPr="00F54F96" w14:paraId="0C42B3EA" w14:textId="77777777" w:rsidTr="00DB0187">
        <w:trPr>
          <w:trHeight w:val="890"/>
        </w:trPr>
        <w:tc>
          <w:tcPr>
            <w:tcW w:w="732" w:type="pct"/>
            <w:shd w:val="clear" w:color="auto" w:fill="FFFFFF" w:themeFill="background1"/>
            <w:tcMar>
              <w:top w:w="72" w:type="dxa"/>
              <w:left w:w="144" w:type="dxa"/>
              <w:bottom w:w="72" w:type="dxa"/>
              <w:right w:w="144" w:type="dxa"/>
            </w:tcMar>
            <w:vAlign w:val="bottom"/>
          </w:tcPr>
          <w:p w14:paraId="522B10BA" w14:textId="307D6357" w:rsidR="00DF2799" w:rsidRPr="00E21C36" w:rsidRDefault="00DF2799">
            <w:pPr>
              <w:pStyle w:val="BodyText"/>
              <w:rPr>
                <w:rFonts w:ascii="Garamond" w:hAnsi="Garamond"/>
              </w:rPr>
            </w:pPr>
            <w:r w:rsidRPr="00DB0187">
              <w:rPr>
                <w:rFonts w:ascii="Garamond" w:hAnsi="Garamond"/>
              </w:rPr>
              <w:t>VSTP SFAPP Stack Event Queue Utilization</w:t>
            </w:r>
          </w:p>
        </w:tc>
        <w:tc>
          <w:tcPr>
            <w:tcW w:w="633" w:type="pct"/>
            <w:shd w:val="clear" w:color="auto" w:fill="FFFFFF" w:themeFill="background1"/>
            <w:tcMar>
              <w:top w:w="72" w:type="dxa"/>
              <w:left w:w="144" w:type="dxa"/>
              <w:bottom w:w="72" w:type="dxa"/>
              <w:right w:w="144" w:type="dxa"/>
            </w:tcMar>
            <w:vAlign w:val="bottom"/>
          </w:tcPr>
          <w:p w14:paraId="592D8776" w14:textId="4EA8112A" w:rsidR="00DF2799" w:rsidRPr="00E21C36" w:rsidRDefault="00DF2799">
            <w:pPr>
              <w:pStyle w:val="BodyText"/>
              <w:rPr>
                <w:rFonts w:ascii="Garamond" w:hAnsi="Garamond"/>
              </w:rPr>
            </w:pPr>
            <w:r w:rsidRPr="00DB0187">
              <w:rPr>
                <w:rFonts w:ascii="Garamond" w:hAnsi="Garamond"/>
              </w:rPr>
              <w:t xml:space="preserve">  Alarm</w:t>
            </w:r>
          </w:p>
        </w:tc>
        <w:tc>
          <w:tcPr>
            <w:tcW w:w="934" w:type="pct"/>
            <w:shd w:val="clear" w:color="auto" w:fill="FFFFFF" w:themeFill="background1"/>
            <w:tcMar>
              <w:top w:w="72" w:type="dxa"/>
              <w:left w:w="144" w:type="dxa"/>
              <w:bottom w:w="72" w:type="dxa"/>
              <w:right w:w="144" w:type="dxa"/>
            </w:tcMar>
            <w:vAlign w:val="bottom"/>
          </w:tcPr>
          <w:p w14:paraId="42B2962E" w14:textId="23D3EAE2" w:rsidR="00DF2799" w:rsidRPr="00E21C36" w:rsidRDefault="00DF2799">
            <w:pPr>
              <w:pStyle w:val="BodyText"/>
              <w:rPr>
                <w:rFonts w:ascii="Garamond" w:hAnsi="Garamond"/>
              </w:rPr>
            </w:pPr>
            <w:r w:rsidRPr="00DB0187">
              <w:rPr>
                <w:rFonts w:ascii="Garamond" w:hAnsi="Garamond"/>
              </w:rPr>
              <w:t>The percent utilization of the VSTP MP's SFAPP Event Queue is approaching its maximum capacity</w:t>
            </w:r>
          </w:p>
        </w:tc>
        <w:tc>
          <w:tcPr>
            <w:tcW w:w="1087" w:type="pct"/>
            <w:shd w:val="clear" w:color="auto" w:fill="FFFFFF" w:themeFill="background1"/>
            <w:tcMar>
              <w:top w:w="72" w:type="dxa"/>
              <w:left w:w="144" w:type="dxa"/>
              <w:bottom w:w="72" w:type="dxa"/>
              <w:right w:w="144" w:type="dxa"/>
            </w:tcMar>
            <w:vAlign w:val="bottom"/>
          </w:tcPr>
          <w:p w14:paraId="58383428" w14:textId="676CED8F" w:rsidR="00DF2799" w:rsidRPr="00E21C36" w:rsidRDefault="00DF2799">
            <w:pPr>
              <w:pStyle w:val="BodyText"/>
              <w:rPr>
                <w:rFonts w:ascii="Garamond" w:hAnsi="Garamond"/>
              </w:rPr>
            </w:pPr>
            <w:r w:rsidRPr="00DB0187">
              <w:rPr>
                <w:rFonts w:ascii="Garamond" w:hAnsi="Garamond"/>
              </w:rPr>
              <w:t>When the percent utilization of the VSTP MP's SFAPP Event Queue is approaching its maximum capacity</w:t>
            </w:r>
          </w:p>
        </w:tc>
        <w:tc>
          <w:tcPr>
            <w:tcW w:w="455" w:type="pct"/>
            <w:shd w:val="clear" w:color="auto" w:fill="FFFFFF" w:themeFill="background1"/>
          </w:tcPr>
          <w:p w14:paraId="213B506F" w14:textId="77777777" w:rsidR="00DF2799" w:rsidRPr="00DF2799" w:rsidRDefault="00DF2799">
            <w:pPr>
              <w:pStyle w:val="BodyText"/>
              <w:rPr>
                <w:rFonts w:ascii="Garamond" w:hAnsi="Garamond"/>
              </w:rPr>
            </w:pPr>
            <w:r w:rsidRPr="00DB0187">
              <w:rPr>
                <w:rFonts w:ascii="Garamond" w:hAnsi="Garamond"/>
              </w:rPr>
              <w:t>The percent utilization of the VSTP MP's SFAPP Event Queue comes back to normal</w:t>
            </w:r>
          </w:p>
          <w:p w14:paraId="7F35CD60" w14:textId="77777777" w:rsidR="00DF2799" w:rsidRPr="00E21C36" w:rsidRDefault="00DF2799">
            <w:pPr>
              <w:pStyle w:val="BodyText"/>
              <w:rPr>
                <w:rFonts w:ascii="Garamond" w:hAnsi="Garamond"/>
              </w:rPr>
            </w:pPr>
          </w:p>
        </w:tc>
        <w:tc>
          <w:tcPr>
            <w:tcW w:w="363" w:type="pct"/>
            <w:shd w:val="clear" w:color="auto" w:fill="FFFFFF" w:themeFill="background1"/>
          </w:tcPr>
          <w:p w14:paraId="4E14DCD3" w14:textId="400ECEB7" w:rsidR="00DF2799" w:rsidRPr="00E21C36" w:rsidRDefault="00DF2799">
            <w:pPr>
              <w:pStyle w:val="BodyText"/>
              <w:rPr>
                <w:rFonts w:ascii="Garamond" w:hAnsi="Garamond"/>
              </w:rPr>
            </w:pPr>
            <w:r w:rsidRPr="00DB0187">
              <w:rPr>
                <w:rFonts w:ascii="Garamond" w:hAnsi="Garamond"/>
              </w:rPr>
              <w:t>10</w:t>
            </w:r>
          </w:p>
        </w:tc>
        <w:tc>
          <w:tcPr>
            <w:tcW w:w="448" w:type="pct"/>
            <w:shd w:val="clear" w:color="auto" w:fill="FFFFFF" w:themeFill="background1"/>
          </w:tcPr>
          <w:p w14:paraId="11687BB9" w14:textId="1AE451C0" w:rsidR="00DF2799" w:rsidRPr="00E21C36" w:rsidRDefault="00DF2799">
            <w:pPr>
              <w:pStyle w:val="BodyText"/>
              <w:rPr>
                <w:rFonts w:ascii="Garamond" w:hAnsi="Garamond"/>
              </w:rPr>
            </w:pPr>
            <w:r w:rsidRPr="00DB0187">
              <w:rPr>
                <w:rFonts w:ascii="Garamond" w:hAnsi="Garamond"/>
              </w:rPr>
              <w:t>None</w:t>
            </w:r>
          </w:p>
        </w:tc>
        <w:tc>
          <w:tcPr>
            <w:tcW w:w="348" w:type="pct"/>
            <w:shd w:val="clear" w:color="auto" w:fill="FFFFFF" w:themeFill="background1"/>
          </w:tcPr>
          <w:p w14:paraId="705F1F5A" w14:textId="317AC28A" w:rsidR="00DF2799" w:rsidRPr="00E21C36" w:rsidRDefault="00DF2799">
            <w:pPr>
              <w:pStyle w:val="BodyText"/>
              <w:rPr>
                <w:rFonts w:ascii="Garamond" w:hAnsi="Garamond"/>
              </w:rPr>
            </w:pPr>
            <w:r w:rsidRPr="00DB0187">
              <w:rPr>
                <w:rFonts w:ascii="Garamond" w:hAnsi="Garamond"/>
              </w:rPr>
              <w:t>Major</w:t>
            </w:r>
          </w:p>
        </w:tc>
      </w:tr>
    </w:tbl>
    <w:p w14:paraId="7B4303C1" w14:textId="77777777" w:rsidR="00072D44" w:rsidRDefault="00072D44" w:rsidP="005E6CC1">
      <w:pPr>
        <w:pStyle w:val="BodyText"/>
      </w:pPr>
    </w:p>
    <w:p w14:paraId="2DAA8736" w14:textId="41AA6E2E" w:rsidR="005E6CC1" w:rsidRDefault="005E6CC1" w:rsidP="005E6CC1">
      <w:pPr>
        <w:pStyle w:val="BodyText"/>
        <w:rPr>
          <w:b/>
          <w:bCs/>
        </w:rPr>
      </w:pPr>
      <w:r w:rsidRPr="00DC0335">
        <w:rPr>
          <w:b/>
          <w:bCs/>
        </w:rPr>
        <w:t>Troubleshooting Steps</w:t>
      </w:r>
    </w:p>
    <w:p w14:paraId="5874C9A2" w14:textId="77777777" w:rsidR="005F0830" w:rsidRPr="00AA5DA3" w:rsidRDefault="005F0830" w:rsidP="005F0830">
      <w:pPr>
        <w:pStyle w:val="BodyText"/>
      </w:pPr>
      <w:r w:rsidRPr="00DB0187">
        <w:t xml:space="preserve">vSTP Sfapp messages will be discarded in following scenarios : </w:t>
      </w:r>
    </w:p>
    <w:p w14:paraId="13682565" w14:textId="77777777" w:rsidR="005F0830" w:rsidRPr="00AA5DA3" w:rsidRDefault="005F0830" w:rsidP="005F0830">
      <w:pPr>
        <w:pStyle w:val="BodyText"/>
      </w:pPr>
      <w:r w:rsidRPr="00DB0187">
        <w:t xml:space="preserve">Check whether Sfapp Thread CPU utilization exceeded Congestion Level 2 </w:t>
      </w:r>
    </w:p>
    <w:p w14:paraId="1D6F497E" w14:textId="77777777" w:rsidR="005F0830" w:rsidRPr="005F0830" w:rsidRDefault="005F0830" w:rsidP="005F0830">
      <w:pPr>
        <w:pStyle w:val="BodyText"/>
        <w:numPr>
          <w:ilvl w:val="1"/>
          <w:numId w:val="314"/>
        </w:numPr>
      </w:pPr>
      <w:r w:rsidRPr="005F0830">
        <w:t>This check is performed at the beginning of message processing cycle and if set vSTP immediately responds with default response</w:t>
      </w:r>
    </w:p>
    <w:p w14:paraId="51632A48" w14:textId="77777777" w:rsidR="005F0830" w:rsidRPr="00AA5DA3" w:rsidRDefault="005F0830" w:rsidP="005F0830">
      <w:pPr>
        <w:pStyle w:val="BodyText"/>
      </w:pPr>
      <w:r w:rsidRPr="00DB0187">
        <w:t xml:space="preserve">Check whether Sfapp Application operational state is “Unavailable” </w:t>
      </w:r>
    </w:p>
    <w:p w14:paraId="6459FF3F" w14:textId="77777777" w:rsidR="005F0830" w:rsidRPr="005F0830" w:rsidRDefault="005F0830" w:rsidP="005F0830">
      <w:pPr>
        <w:pStyle w:val="BodyText"/>
        <w:numPr>
          <w:ilvl w:val="1"/>
          <w:numId w:val="315"/>
        </w:numPr>
      </w:pPr>
      <w:r w:rsidRPr="005F0830">
        <w:t>Check whether Sfapp operational state in VstpSccpAppStatus table is set to “Unavailable”</w:t>
      </w:r>
    </w:p>
    <w:p w14:paraId="6BA1EDB9" w14:textId="77777777" w:rsidR="005F0830" w:rsidRPr="005F0830" w:rsidRDefault="005F0830" w:rsidP="005F0830">
      <w:pPr>
        <w:pStyle w:val="BodyText"/>
        <w:numPr>
          <w:ilvl w:val="1"/>
          <w:numId w:val="315"/>
        </w:numPr>
      </w:pPr>
      <w:r w:rsidRPr="005F0830">
        <w:t>vSTP performs this check before sending the message to UDR and if the state “Unavailable” it sends default response; the query is not sent to UDR anymore</w:t>
      </w:r>
    </w:p>
    <w:p w14:paraId="3E29CA3E" w14:textId="77777777" w:rsidR="005F0830" w:rsidRPr="005F0830" w:rsidRDefault="005F0830" w:rsidP="005F0830">
      <w:pPr>
        <w:pStyle w:val="BodyText"/>
        <w:numPr>
          <w:ilvl w:val="1"/>
          <w:numId w:val="315"/>
        </w:numPr>
      </w:pPr>
      <w:r w:rsidRPr="005F0830">
        <w:t>VstpSfappCATimeOut</w:t>
      </w:r>
      <w:r w:rsidRPr="00DB0187">
        <w:t xml:space="preserve"> </w:t>
      </w:r>
      <w:r w:rsidRPr="00AA5DA3">
        <w:t>meas is</w:t>
      </w:r>
      <w:r w:rsidRPr="005F0830">
        <w:t xml:space="preserve"> pegged in this case</w:t>
      </w:r>
    </w:p>
    <w:p w14:paraId="431B69DC" w14:textId="77777777" w:rsidR="005D5B24" w:rsidRPr="00797220" w:rsidRDefault="005F0830" w:rsidP="005D5B24">
      <w:pPr>
        <w:pStyle w:val="BodyText"/>
      </w:pPr>
      <w:r w:rsidRPr="005F0830" w:rsidDel="005F0830">
        <w:t xml:space="preserve"> </w:t>
      </w:r>
    </w:p>
    <w:p w14:paraId="0DB905C0" w14:textId="07853AEF" w:rsidR="005D5B24" w:rsidRPr="00A96A58" w:rsidRDefault="00005AD3" w:rsidP="005D5B24">
      <w:pPr>
        <w:pStyle w:val="Heading2"/>
        <w:numPr>
          <w:ilvl w:val="1"/>
          <w:numId w:val="280"/>
        </w:numPr>
        <w:rPr>
          <w:i w:val="0"/>
          <w:sz w:val="24"/>
          <w:szCs w:val="24"/>
        </w:rPr>
      </w:pPr>
      <w:bookmarkStart w:id="2714" w:name="_Toc42875700"/>
      <w:r>
        <w:rPr>
          <w:i w:val="0"/>
          <w:caps w:val="0"/>
          <w:sz w:val="24"/>
          <w:szCs w:val="24"/>
        </w:rPr>
        <w:lastRenderedPageBreak/>
        <w:t>TDM SUPPORT</w:t>
      </w:r>
      <w:bookmarkEnd w:id="2714"/>
    </w:p>
    <w:p w14:paraId="0E1E4EA6" w14:textId="77777777" w:rsidR="005D5B24" w:rsidRPr="00FA58BD" w:rsidRDefault="005D5B24" w:rsidP="005D5B24">
      <w:pPr>
        <w:pStyle w:val="Heading4"/>
        <w:numPr>
          <w:ilvl w:val="2"/>
          <w:numId w:val="280"/>
        </w:numPr>
        <w:rPr>
          <w:rFonts w:cs="Arial"/>
          <w:i w:val="0"/>
          <w:iCs/>
          <w:sz w:val="22"/>
          <w:szCs w:val="22"/>
        </w:rPr>
      </w:pPr>
      <w:r>
        <w:t>P</w:t>
      </w:r>
      <w:r w:rsidRPr="00FA58BD">
        <w:t>urpose and Solution</w:t>
      </w:r>
    </w:p>
    <w:p w14:paraId="3BBBFD1D" w14:textId="77777777" w:rsidR="005D5B24" w:rsidRPr="00715291" w:rsidRDefault="005D5B24" w:rsidP="005D5B24">
      <w:pPr>
        <w:pStyle w:val="BodyText"/>
      </w:pPr>
      <w:r w:rsidRPr="00715291">
        <w:rPr>
          <w:b/>
          <w:bCs/>
        </w:rPr>
        <w:t>Purpose</w:t>
      </w:r>
    </w:p>
    <w:p w14:paraId="3DDEEF24" w14:textId="77777777" w:rsidR="005050BF" w:rsidRPr="005050BF" w:rsidRDefault="005050BF" w:rsidP="005050BF">
      <w:pPr>
        <w:pStyle w:val="BodyText"/>
      </w:pPr>
      <w:r w:rsidRPr="005050BF">
        <w:t xml:space="preserve">At present, VSTP provides IP connectivity for SS7 network. However, the legacy TDM links are still running on the legacy platform. The replacement of legacy (typically old) systems with VSTP becomes infeasible for transition because of lack of TDM support in VSTP. </w:t>
      </w:r>
    </w:p>
    <w:p w14:paraId="0145E777" w14:textId="77777777" w:rsidR="005050BF" w:rsidRDefault="005050BF" w:rsidP="005D5B24">
      <w:pPr>
        <w:pStyle w:val="BodyText"/>
      </w:pPr>
    </w:p>
    <w:p w14:paraId="323DE0D2" w14:textId="797B10F1" w:rsidR="005D5B24" w:rsidRPr="00715291" w:rsidRDefault="005D5B24" w:rsidP="005D5B24">
      <w:pPr>
        <w:pStyle w:val="BodyText"/>
      </w:pPr>
      <w:r w:rsidRPr="00715291">
        <w:rPr>
          <w:b/>
          <w:bCs/>
        </w:rPr>
        <w:t>Solution</w:t>
      </w:r>
    </w:p>
    <w:p w14:paraId="16F2E8A8" w14:textId="77777777" w:rsidR="005050BF" w:rsidRPr="005050BF" w:rsidRDefault="005050BF" w:rsidP="005050BF">
      <w:pPr>
        <w:pStyle w:val="BodyText"/>
      </w:pPr>
      <w:r w:rsidRPr="005050BF">
        <w:t>vSTP TDM Support feature provides access to E1/T1 links based ADAX HDC3 PCIe TDM Card using PCIe Pass Through. This solution involves following components :</w:t>
      </w:r>
    </w:p>
    <w:p w14:paraId="7DE01215" w14:textId="77777777" w:rsidR="005050BF" w:rsidRDefault="005050BF" w:rsidP="005050BF">
      <w:pPr>
        <w:pStyle w:val="BodyText"/>
        <w:numPr>
          <w:ilvl w:val="0"/>
          <w:numId w:val="318"/>
        </w:numPr>
      </w:pPr>
      <w:r w:rsidRPr="005050BF">
        <w:t>TDM Hardware: ADAX HDC3 PCIe card with physical TDM connectivity supporting Virtual IO. This card shall have built-in processor to process the MTP2 layer on hardware itself.</w:t>
      </w:r>
    </w:p>
    <w:p w14:paraId="1D17E643" w14:textId="77777777" w:rsidR="005050BF" w:rsidRDefault="005050BF" w:rsidP="005050BF">
      <w:pPr>
        <w:pStyle w:val="BodyText"/>
        <w:numPr>
          <w:ilvl w:val="0"/>
          <w:numId w:val="318"/>
        </w:numPr>
      </w:pPr>
      <w:r w:rsidRPr="005050BF">
        <w:t xml:space="preserve">VSTP MP with MTP NIF functionality: An additional (MTP Network Interworking Function - NIF) layer will be added to existing VSTP MP so that the MTP3 Layer can communicate with the MTP2 layer running on the TDM PCIe Card. </w:t>
      </w:r>
    </w:p>
    <w:p w14:paraId="581122AD" w14:textId="77777777" w:rsidR="005050BF" w:rsidRDefault="005050BF" w:rsidP="005050BF">
      <w:pPr>
        <w:pStyle w:val="BodyText"/>
        <w:numPr>
          <w:ilvl w:val="0"/>
          <w:numId w:val="318"/>
        </w:numPr>
      </w:pPr>
      <w:r w:rsidRPr="005050BF">
        <w:t>The MTP2 Adapter (NIF) layer on VSTP MP shall communicate with MTP2 layer using Virtual-IO calls.</w:t>
      </w:r>
    </w:p>
    <w:p w14:paraId="7D99E47A" w14:textId="57BBBB66" w:rsidR="005050BF" w:rsidRPr="005050BF" w:rsidRDefault="005050BF" w:rsidP="00DB0187">
      <w:pPr>
        <w:pStyle w:val="BodyText"/>
        <w:numPr>
          <w:ilvl w:val="0"/>
          <w:numId w:val="318"/>
        </w:numPr>
      </w:pPr>
      <w:r w:rsidRPr="005050BF">
        <w:t>The Host machine shall allow PCI Pass-through Access to the VSTP MP virtual machines.</w:t>
      </w:r>
    </w:p>
    <w:p w14:paraId="6B7DD868" w14:textId="77777777" w:rsidR="005D5B24" w:rsidRDefault="005D5B24" w:rsidP="005D5B24">
      <w:pPr>
        <w:pStyle w:val="BodyText"/>
        <w:rPr>
          <w:b/>
          <w:bCs/>
        </w:rPr>
      </w:pPr>
      <w:r w:rsidRPr="00715291">
        <w:rPr>
          <w:b/>
          <w:bCs/>
        </w:rPr>
        <w:t>Feature Overview</w:t>
      </w:r>
    </w:p>
    <w:p w14:paraId="55922DEC" w14:textId="77777777" w:rsidR="00343B8F" w:rsidRDefault="00343B8F" w:rsidP="00343B8F">
      <w:pPr>
        <w:pStyle w:val="BodyText"/>
        <w:spacing w:before="186"/>
      </w:pPr>
      <w:r>
        <w:t>The TDM support functionality includes the following components</w:t>
      </w:r>
    </w:p>
    <w:p w14:paraId="1F468C4A" w14:textId="77777777" w:rsidR="00343B8F" w:rsidRDefault="00343B8F" w:rsidP="00343B8F">
      <w:pPr>
        <w:pStyle w:val="BodyText"/>
        <w:numPr>
          <w:ilvl w:val="0"/>
          <w:numId w:val="320"/>
        </w:numPr>
        <w:spacing w:before="186"/>
      </w:pPr>
      <w:r>
        <w:rPr>
          <w:b/>
        </w:rPr>
        <w:t xml:space="preserve">TDM Hardware: </w:t>
      </w:r>
      <w:r>
        <w:t>The hardware involves Adax HDC3 PCIe card with physical TDM connectivity supporting Virtual IO. This card contains built-in processor to process the MTP2 layer on hardware itself.</w:t>
      </w:r>
      <w:r>
        <w:br/>
      </w:r>
      <w:r>
        <w:br/>
        <w:t>Adax HDC3 PCIe card supports direct access using PCIe Pass-through. Therefore, a single Adax 4-port or 8-Port HDC3 PCIe card can be accessed only from a single VM at a time.</w:t>
      </w:r>
    </w:p>
    <w:p w14:paraId="69A8A72F" w14:textId="77777777" w:rsidR="00343B8F" w:rsidRDefault="00343B8F" w:rsidP="00343B8F">
      <w:pPr>
        <w:pStyle w:val="BodyText"/>
        <w:numPr>
          <w:ilvl w:val="0"/>
          <w:numId w:val="320"/>
        </w:numPr>
        <w:spacing w:before="186"/>
      </w:pPr>
      <w:r w:rsidRPr="00DB0187">
        <w:rPr>
          <w:rFonts w:ascii="Liberation Sans"/>
          <w:b/>
        </w:rPr>
        <w:t>MTP Network Interworking Function (NIF):</w:t>
      </w:r>
      <w:r w:rsidRPr="00DB0187">
        <w:rPr>
          <w:rFonts w:ascii="Liberation Sans"/>
          <w:b/>
          <w:spacing w:val="-1"/>
        </w:rPr>
        <w:t xml:space="preserve"> </w:t>
      </w:r>
      <w:r w:rsidRPr="00DB0187">
        <w:rPr>
          <w:rFonts w:ascii="Liberation Sans"/>
        </w:rPr>
        <w:t>An additional MTP NIF layer is added to existing vSTP MP so that the MTP3 Layer can communicate with the MTP2 layer running on the TDM PCIe Card.</w:t>
      </w:r>
      <w:r>
        <w:br/>
      </w:r>
      <w:r>
        <w:br/>
        <w:t>The M3RL layer in vSTP MP VM communicates with the MTP2 layer running on the Adax HDC3 card via the MTP2 Adapter layer.</w:t>
      </w:r>
    </w:p>
    <w:p w14:paraId="7C601674" w14:textId="77777777" w:rsidR="00343B8F" w:rsidRDefault="00343B8F" w:rsidP="00343B8F">
      <w:pPr>
        <w:pStyle w:val="BodyText"/>
        <w:numPr>
          <w:ilvl w:val="0"/>
          <w:numId w:val="320"/>
        </w:numPr>
        <w:spacing w:before="186"/>
      </w:pPr>
      <w:r w:rsidRPr="00AA5DA3">
        <w:rPr>
          <w:b/>
        </w:rPr>
        <w:t xml:space="preserve">MTP2 Adapter: </w:t>
      </w:r>
      <w:r>
        <w:t>The MTP2 Adapter NIF layer on vSTP MP communicates with MTP2 layer using Virtual-IO calls. It uses the libraries and APIs provided by Adax to communicate with Adax HDC3 Card.</w:t>
      </w:r>
    </w:p>
    <w:p w14:paraId="6A7D8C33" w14:textId="7CB30F54" w:rsidR="00343B8F" w:rsidRDefault="00343B8F" w:rsidP="00DB0187">
      <w:pPr>
        <w:pStyle w:val="BodyText"/>
        <w:numPr>
          <w:ilvl w:val="0"/>
          <w:numId w:val="320"/>
        </w:numPr>
        <w:spacing w:before="186"/>
      </w:pPr>
      <w:r w:rsidRPr="00AA5DA3">
        <w:rPr>
          <w:b/>
        </w:rPr>
        <w:t xml:space="preserve">Host machine: </w:t>
      </w:r>
      <w:r>
        <w:t>The Host machine allows PCI Pass-through access to the vSTP MP virtual machines.</w:t>
      </w:r>
    </w:p>
    <w:p w14:paraId="4810D47C" w14:textId="77777777" w:rsidR="005D5B24" w:rsidRDefault="005D5B24" w:rsidP="005D5B24">
      <w:pPr>
        <w:pStyle w:val="BodyText"/>
        <w:rPr>
          <w:b/>
          <w:bCs/>
        </w:rPr>
      </w:pPr>
    </w:p>
    <w:p w14:paraId="48B46B2B" w14:textId="77777777" w:rsidR="005D5B24" w:rsidRDefault="005D5B24" w:rsidP="005D5B24">
      <w:pPr>
        <w:pStyle w:val="Heading4"/>
        <w:numPr>
          <w:ilvl w:val="2"/>
          <w:numId w:val="280"/>
        </w:numPr>
      </w:pPr>
      <w:r>
        <w:t>MEALS</w:t>
      </w:r>
    </w:p>
    <w:p w14:paraId="4C802D75" w14:textId="77777777" w:rsidR="005D5B24" w:rsidRPr="005D7CA2" w:rsidRDefault="005D5B24" w:rsidP="005D5B24">
      <w:pPr>
        <w:pStyle w:val="NoSpacing"/>
        <w:numPr>
          <w:ilvl w:val="3"/>
          <w:numId w:val="280"/>
        </w:numPr>
        <w:rPr>
          <w:b/>
        </w:rPr>
      </w:pPr>
      <w:r>
        <w:rPr>
          <w:rFonts w:ascii="Arial" w:hAnsi="Arial" w:cs="Arial"/>
          <w:b/>
          <w:sz w:val="20"/>
          <w:szCs w:val="20"/>
        </w:rPr>
        <w:t>Measurements</w:t>
      </w:r>
    </w:p>
    <w:p w14:paraId="7B6844A1" w14:textId="4251B2C0" w:rsidR="00C15BAA" w:rsidRDefault="005D5B24" w:rsidP="005D5B24">
      <w:pPr>
        <w:pStyle w:val="Caption"/>
      </w:pPr>
      <w:r>
        <w:br/>
      </w:r>
      <w:bookmarkStart w:id="2715" w:name="_Toc42875834"/>
      <w:r>
        <w:t xml:space="preserve">Table </w:t>
      </w:r>
      <w:r>
        <w:rPr>
          <w:noProof/>
        </w:rPr>
        <w:fldChar w:fldCharType="begin"/>
      </w:r>
      <w:r>
        <w:rPr>
          <w:noProof/>
        </w:rPr>
        <w:instrText xml:space="preserve"> SEQ Table \* ARABIC </w:instrText>
      </w:r>
      <w:r>
        <w:rPr>
          <w:noProof/>
        </w:rPr>
        <w:fldChar w:fldCharType="separate"/>
      </w:r>
      <w:r w:rsidR="005242B3">
        <w:rPr>
          <w:noProof/>
        </w:rPr>
        <w:t>79</w:t>
      </w:r>
      <w:r>
        <w:rPr>
          <w:noProof/>
        </w:rPr>
        <w:fldChar w:fldCharType="end"/>
      </w:r>
      <w:r>
        <w:t xml:space="preserve"> – Measurements</w:t>
      </w:r>
      <w:bookmarkEnd w:id="271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35"/>
        <w:gridCol w:w="3239"/>
        <w:gridCol w:w="2246"/>
        <w:gridCol w:w="1676"/>
        <w:gridCol w:w="1474"/>
      </w:tblGrid>
      <w:tr w:rsidR="00500951" w:rsidRPr="00F54F96" w14:paraId="688BC02D" w14:textId="77777777" w:rsidTr="00500951">
        <w:trPr>
          <w:trHeight w:val="675"/>
        </w:trPr>
        <w:tc>
          <w:tcPr>
            <w:tcW w:w="441" w:type="pct"/>
            <w:shd w:val="clear" w:color="auto" w:fill="BFBFBF" w:themeFill="background1" w:themeFillShade="BF"/>
            <w:tcMar>
              <w:top w:w="72" w:type="dxa"/>
              <w:left w:w="144" w:type="dxa"/>
              <w:bottom w:w="72" w:type="dxa"/>
              <w:right w:w="144" w:type="dxa"/>
            </w:tcMar>
            <w:vAlign w:val="center"/>
            <w:hideMark/>
          </w:tcPr>
          <w:p w14:paraId="50EEA915" w14:textId="77777777" w:rsidR="00C15BAA" w:rsidRPr="00C829D3" w:rsidRDefault="00C15BAA" w:rsidP="00A748FE">
            <w:pPr>
              <w:pStyle w:val="BodyText"/>
              <w:rPr>
                <w:rFonts w:ascii="Garamond" w:hAnsi="Garamond"/>
                <w:b/>
                <w:bCs/>
              </w:rPr>
            </w:pPr>
            <w:r w:rsidRPr="00C829D3">
              <w:rPr>
                <w:rFonts w:ascii="Garamond" w:hAnsi="Garamond"/>
                <w:b/>
                <w:bCs/>
              </w:rPr>
              <w:t>Meas ID</w:t>
            </w:r>
          </w:p>
          <w:p w14:paraId="6ED958ED" w14:textId="77777777" w:rsidR="00C15BAA" w:rsidRPr="00140FC9" w:rsidRDefault="00C15BAA" w:rsidP="00A748FE">
            <w:pPr>
              <w:pStyle w:val="BodyText"/>
              <w:rPr>
                <w:rFonts w:ascii="Garamond" w:hAnsi="Garamond"/>
                <w:b/>
                <w:bCs/>
              </w:rPr>
            </w:pPr>
          </w:p>
        </w:tc>
        <w:tc>
          <w:tcPr>
            <w:tcW w:w="1710" w:type="pct"/>
            <w:shd w:val="clear" w:color="auto" w:fill="BFBFBF" w:themeFill="background1" w:themeFillShade="BF"/>
            <w:tcMar>
              <w:top w:w="72" w:type="dxa"/>
              <w:left w:w="144" w:type="dxa"/>
              <w:bottom w:w="72" w:type="dxa"/>
              <w:right w:w="144" w:type="dxa"/>
            </w:tcMar>
            <w:vAlign w:val="center"/>
            <w:hideMark/>
          </w:tcPr>
          <w:p w14:paraId="2335752F" w14:textId="77777777" w:rsidR="00C15BAA" w:rsidRPr="00140FC9" w:rsidRDefault="00C15BAA" w:rsidP="00A748FE">
            <w:pPr>
              <w:pStyle w:val="BodyText"/>
              <w:rPr>
                <w:rFonts w:ascii="Garamond" w:hAnsi="Garamond"/>
                <w:b/>
                <w:bCs/>
              </w:rPr>
            </w:pPr>
            <w:r w:rsidRPr="00C829D3">
              <w:rPr>
                <w:rFonts w:ascii="Garamond" w:hAnsi="Garamond"/>
                <w:b/>
                <w:bCs/>
              </w:rPr>
              <w:t>Name</w:t>
            </w:r>
          </w:p>
        </w:tc>
        <w:tc>
          <w:tcPr>
            <w:tcW w:w="1186" w:type="pct"/>
            <w:shd w:val="clear" w:color="auto" w:fill="BFBFBF" w:themeFill="background1" w:themeFillShade="BF"/>
          </w:tcPr>
          <w:p w14:paraId="54DD53EE" w14:textId="22947B90" w:rsidR="00C15BAA" w:rsidRPr="00C829D3" w:rsidRDefault="00C15BAA" w:rsidP="00A748FE">
            <w:pPr>
              <w:pStyle w:val="BodyText"/>
              <w:rPr>
                <w:rFonts w:ascii="Garamond" w:hAnsi="Garamond"/>
                <w:b/>
                <w:bCs/>
              </w:rPr>
            </w:pPr>
            <w:r>
              <w:rPr>
                <w:rFonts w:ascii="Garamond" w:hAnsi="Garamond"/>
                <w:b/>
                <w:bCs/>
              </w:rPr>
              <w:t>Report Group</w:t>
            </w:r>
          </w:p>
        </w:tc>
        <w:tc>
          <w:tcPr>
            <w:tcW w:w="885" w:type="pct"/>
            <w:shd w:val="clear" w:color="auto" w:fill="BFBFBF" w:themeFill="background1" w:themeFillShade="BF"/>
            <w:tcMar>
              <w:top w:w="72" w:type="dxa"/>
              <w:left w:w="144" w:type="dxa"/>
              <w:bottom w:w="72" w:type="dxa"/>
              <w:right w:w="144" w:type="dxa"/>
            </w:tcMar>
            <w:hideMark/>
          </w:tcPr>
          <w:p w14:paraId="257A0DD8" w14:textId="78AF7817" w:rsidR="00C15BAA" w:rsidRPr="00140FC9" w:rsidRDefault="00C15BAA" w:rsidP="00A748FE">
            <w:pPr>
              <w:pStyle w:val="BodyText"/>
              <w:rPr>
                <w:rFonts w:ascii="Garamond" w:hAnsi="Garamond"/>
                <w:b/>
                <w:bCs/>
              </w:rPr>
            </w:pPr>
            <w:r>
              <w:rPr>
                <w:rFonts w:ascii="Garamond" w:hAnsi="Garamond"/>
                <w:b/>
                <w:bCs/>
              </w:rPr>
              <w:t>Collection Interval</w:t>
            </w:r>
          </w:p>
        </w:tc>
        <w:tc>
          <w:tcPr>
            <w:tcW w:w="779" w:type="pct"/>
            <w:shd w:val="clear" w:color="auto" w:fill="BFBFBF" w:themeFill="background1" w:themeFillShade="BF"/>
          </w:tcPr>
          <w:p w14:paraId="5671D881" w14:textId="77777777" w:rsidR="00C15BAA" w:rsidRPr="00C829D3" w:rsidRDefault="00C15BAA" w:rsidP="00A748FE">
            <w:pPr>
              <w:pStyle w:val="BodyText"/>
              <w:rPr>
                <w:rFonts w:ascii="Garamond" w:hAnsi="Garamond"/>
                <w:b/>
                <w:bCs/>
              </w:rPr>
            </w:pPr>
            <w:r w:rsidRPr="00C829D3">
              <w:rPr>
                <w:rFonts w:ascii="Garamond" w:hAnsi="Garamond"/>
                <w:b/>
                <w:bCs/>
              </w:rPr>
              <w:t>Dimension</w:t>
            </w:r>
          </w:p>
        </w:tc>
      </w:tr>
      <w:tr w:rsidR="00500951" w:rsidRPr="00140FC9" w14:paraId="0439BCC2" w14:textId="77777777" w:rsidTr="00500951">
        <w:trPr>
          <w:trHeight w:val="13"/>
        </w:trPr>
        <w:tc>
          <w:tcPr>
            <w:tcW w:w="441" w:type="pct"/>
            <w:shd w:val="clear" w:color="auto" w:fill="FFFFFF" w:themeFill="background1"/>
            <w:tcMar>
              <w:top w:w="72" w:type="dxa"/>
              <w:left w:w="144" w:type="dxa"/>
              <w:bottom w:w="72" w:type="dxa"/>
              <w:right w:w="144" w:type="dxa"/>
            </w:tcMar>
            <w:vAlign w:val="center"/>
            <w:hideMark/>
          </w:tcPr>
          <w:p w14:paraId="54586D17" w14:textId="7BE95EDC" w:rsidR="00500951" w:rsidRPr="00AA5DA3" w:rsidRDefault="00500951" w:rsidP="00500951">
            <w:pPr>
              <w:pStyle w:val="BodyText"/>
              <w:rPr>
                <w:rFonts w:ascii="Garamond" w:hAnsi="Garamond"/>
              </w:rPr>
            </w:pPr>
            <w:r w:rsidRPr="00DB0187">
              <w:rPr>
                <w:rFonts w:ascii="Garamond" w:hAnsi="Garamond"/>
              </w:rPr>
              <w:t>21800</w:t>
            </w:r>
          </w:p>
        </w:tc>
        <w:tc>
          <w:tcPr>
            <w:tcW w:w="1710" w:type="pct"/>
            <w:shd w:val="clear" w:color="auto" w:fill="FFFFFF" w:themeFill="background1"/>
            <w:tcMar>
              <w:top w:w="72" w:type="dxa"/>
              <w:left w:w="144" w:type="dxa"/>
              <w:bottom w:w="72" w:type="dxa"/>
              <w:right w:w="144" w:type="dxa"/>
            </w:tcMar>
            <w:vAlign w:val="center"/>
            <w:hideMark/>
          </w:tcPr>
          <w:p w14:paraId="5F5DF707" w14:textId="70FD725F" w:rsidR="00500951" w:rsidRPr="00AA5DA3" w:rsidRDefault="00500951" w:rsidP="00500951">
            <w:pPr>
              <w:pStyle w:val="BodyText"/>
              <w:rPr>
                <w:rFonts w:ascii="Garamond" w:hAnsi="Garamond"/>
              </w:rPr>
            </w:pPr>
            <w:r w:rsidRPr="00DB0187">
              <w:rPr>
                <w:rFonts w:ascii="Garamond" w:hAnsi="Garamond"/>
              </w:rPr>
              <w:t>VstpMtp2LnkOutageDuration</w:t>
            </w:r>
          </w:p>
        </w:tc>
        <w:tc>
          <w:tcPr>
            <w:tcW w:w="1186" w:type="pct"/>
            <w:shd w:val="clear" w:color="auto" w:fill="FFFFFF" w:themeFill="background1"/>
            <w:vAlign w:val="center"/>
          </w:tcPr>
          <w:p w14:paraId="32DAA20F" w14:textId="59E07B34" w:rsidR="00500951" w:rsidRPr="00500951"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hideMark/>
          </w:tcPr>
          <w:p w14:paraId="5BFBC456" w14:textId="13E3657E" w:rsidR="00500951" w:rsidRPr="00500951"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09F12C36" w14:textId="536349E4" w:rsidR="00500951" w:rsidRPr="00500951" w:rsidRDefault="00500951" w:rsidP="00500951">
            <w:pPr>
              <w:pStyle w:val="BodyText"/>
              <w:rPr>
                <w:rFonts w:ascii="Garamond" w:hAnsi="Garamond"/>
              </w:rPr>
            </w:pPr>
            <w:r w:rsidRPr="00DB0187">
              <w:rPr>
                <w:rFonts w:ascii="Garamond" w:hAnsi="Garamond"/>
              </w:rPr>
              <w:t>Arrayed (Link Id)</w:t>
            </w:r>
          </w:p>
        </w:tc>
      </w:tr>
      <w:tr w:rsidR="00500951" w:rsidRPr="00140FC9" w14:paraId="76655F11" w14:textId="77777777" w:rsidTr="00500951">
        <w:trPr>
          <w:trHeight w:val="323"/>
        </w:trPr>
        <w:tc>
          <w:tcPr>
            <w:tcW w:w="441" w:type="pct"/>
            <w:shd w:val="clear" w:color="auto" w:fill="FFFFFF" w:themeFill="background1"/>
            <w:tcMar>
              <w:top w:w="72" w:type="dxa"/>
              <w:left w:w="144" w:type="dxa"/>
              <w:bottom w:w="72" w:type="dxa"/>
              <w:right w:w="144" w:type="dxa"/>
            </w:tcMar>
            <w:vAlign w:val="center"/>
          </w:tcPr>
          <w:p w14:paraId="360B073D" w14:textId="00F9A89F" w:rsidR="00500951" w:rsidRPr="00140FC9" w:rsidRDefault="00500951" w:rsidP="00500951">
            <w:pPr>
              <w:pStyle w:val="BodyText"/>
              <w:rPr>
                <w:rFonts w:ascii="Garamond" w:hAnsi="Garamond"/>
              </w:rPr>
            </w:pPr>
            <w:r w:rsidRPr="00DB0187">
              <w:rPr>
                <w:rFonts w:ascii="Garamond" w:hAnsi="Garamond"/>
              </w:rPr>
              <w:t>21804</w:t>
            </w:r>
          </w:p>
        </w:tc>
        <w:tc>
          <w:tcPr>
            <w:tcW w:w="1710" w:type="pct"/>
            <w:shd w:val="clear" w:color="auto" w:fill="FFFFFF" w:themeFill="background1"/>
            <w:tcMar>
              <w:top w:w="72" w:type="dxa"/>
              <w:left w:w="144" w:type="dxa"/>
              <w:bottom w:w="72" w:type="dxa"/>
              <w:right w:w="144" w:type="dxa"/>
            </w:tcMar>
            <w:vAlign w:val="center"/>
          </w:tcPr>
          <w:p w14:paraId="602181CE" w14:textId="5D747663" w:rsidR="00500951" w:rsidRPr="00140FC9" w:rsidRDefault="00500951" w:rsidP="00500951">
            <w:pPr>
              <w:pStyle w:val="BodyText"/>
              <w:rPr>
                <w:rFonts w:ascii="Garamond" w:hAnsi="Garamond"/>
              </w:rPr>
            </w:pPr>
            <w:r w:rsidRPr="00DB0187">
              <w:rPr>
                <w:rFonts w:ascii="Garamond" w:hAnsi="Garamond"/>
              </w:rPr>
              <w:t>VstpMtp2LnkAvailableDuration</w:t>
            </w:r>
          </w:p>
        </w:tc>
        <w:tc>
          <w:tcPr>
            <w:tcW w:w="1186" w:type="pct"/>
            <w:shd w:val="clear" w:color="auto" w:fill="FFFFFF" w:themeFill="background1"/>
            <w:vAlign w:val="center"/>
          </w:tcPr>
          <w:p w14:paraId="007DA317" w14:textId="23169DD3" w:rsidR="00500951" w:rsidRPr="00140FC9" w:rsidRDefault="00500951" w:rsidP="00500951">
            <w:pPr>
              <w:pStyle w:val="BodyText"/>
              <w:rPr>
                <w:rFonts w:ascii="Garamond" w:hAnsi="Garamond"/>
              </w:rPr>
            </w:pPr>
            <w:r w:rsidRPr="00DB0187">
              <w:rPr>
                <w:rFonts w:ascii="Garamond" w:hAnsi="Garamond"/>
              </w:rPr>
              <w:t>VSTP MTP2 Performance</w:t>
            </w:r>
          </w:p>
        </w:tc>
        <w:tc>
          <w:tcPr>
            <w:tcW w:w="885" w:type="pct"/>
            <w:shd w:val="clear" w:color="auto" w:fill="FFFFFF" w:themeFill="background1"/>
            <w:tcMar>
              <w:top w:w="72" w:type="dxa"/>
              <w:left w:w="144" w:type="dxa"/>
              <w:bottom w:w="72" w:type="dxa"/>
              <w:right w:w="144" w:type="dxa"/>
            </w:tcMar>
            <w:vAlign w:val="center"/>
          </w:tcPr>
          <w:p w14:paraId="183ED523" w14:textId="35B17401"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3D836FD0" w14:textId="73BC27B9" w:rsidR="00500951" w:rsidRDefault="00500951" w:rsidP="00500951">
            <w:pPr>
              <w:pStyle w:val="BodyText"/>
              <w:rPr>
                <w:rFonts w:ascii="Garamond" w:hAnsi="Garamond"/>
              </w:rPr>
            </w:pPr>
            <w:r w:rsidRPr="00DB0187">
              <w:rPr>
                <w:rFonts w:ascii="Garamond" w:hAnsi="Garamond"/>
              </w:rPr>
              <w:t>Arrayed (Link Id)</w:t>
            </w:r>
          </w:p>
        </w:tc>
      </w:tr>
      <w:tr w:rsidR="00500951" w:rsidRPr="00140FC9" w14:paraId="707A3852"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29FD0D95" w14:textId="511001B8" w:rsidR="00500951" w:rsidRPr="00140FC9" w:rsidRDefault="00500951" w:rsidP="00500951">
            <w:pPr>
              <w:pStyle w:val="BodyText"/>
              <w:rPr>
                <w:rFonts w:ascii="Garamond" w:hAnsi="Garamond"/>
              </w:rPr>
            </w:pPr>
            <w:r w:rsidRPr="00DB0187">
              <w:rPr>
                <w:rFonts w:ascii="Garamond" w:hAnsi="Garamond"/>
              </w:rPr>
              <w:lastRenderedPageBreak/>
              <w:t>21805</w:t>
            </w:r>
          </w:p>
        </w:tc>
        <w:tc>
          <w:tcPr>
            <w:tcW w:w="1710" w:type="pct"/>
            <w:shd w:val="clear" w:color="auto" w:fill="FFFFFF" w:themeFill="background1"/>
            <w:tcMar>
              <w:top w:w="72" w:type="dxa"/>
              <w:left w:w="144" w:type="dxa"/>
              <w:bottom w:w="72" w:type="dxa"/>
              <w:right w:w="144" w:type="dxa"/>
            </w:tcMar>
            <w:vAlign w:val="center"/>
          </w:tcPr>
          <w:p w14:paraId="6BFED116" w14:textId="76D9BCF6" w:rsidR="00500951" w:rsidRPr="00140FC9" w:rsidRDefault="00500951" w:rsidP="00500951">
            <w:pPr>
              <w:pStyle w:val="BodyText"/>
              <w:rPr>
                <w:rFonts w:ascii="Garamond" w:hAnsi="Garamond"/>
              </w:rPr>
            </w:pPr>
            <w:r w:rsidRPr="00DB0187">
              <w:rPr>
                <w:rFonts w:ascii="Garamond" w:hAnsi="Garamond"/>
              </w:rPr>
              <w:t>VstpMtp2RxLnkMSUOctets</w:t>
            </w:r>
          </w:p>
        </w:tc>
        <w:tc>
          <w:tcPr>
            <w:tcW w:w="1186" w:type="pct"/>
            <w:shd w:val="clear" w:color="auto" w:fill="FFFFFF" w:themeFill="background1"/>
            <w:vAlign w:val="center"/>
          </w:tcPr>
          <w:p w14:paraId="29A82F88" w14:textId="6100CEA3" w:rsidR="00500951" w:rsidRPr="00140FC9" w:rsidRDefault="00500951" w:rsidP="00500951">
            <w:pPr>
              <w:pStyle w:val="BodyText"/>
              <w:rPr>
                <w:rFonts w:ascii="Garamond" w:hAnsi="Garamond"/>
              </w:rPr>
            </w:pPr>
            <w:r w:rsidRPr="00DB0187">
              <w:rPr>
                <w:rFonts w:ascii="Garamond" w:hAnsi="Garamond"/>
              </w:rPr>
              <w:t>VSTP MTP2 Performance</w:t>
            </w:r>
          </w:p>
        </w:tc>
        <w:tc>
          <w:tcPr>
            <w:tcW w:w="885" w:type="pct"/>
            <w:shd w:val="clear" w:color="auto" w:fill="FFFFFF" w:themeFill="background1"/>
            <w:tcMar>
              <w:top w:w="72" w:type="dxa"/>
              <w:left w:w="144" w:type="dxa"/>
              <w:bottom w:w="72" w:type="dxa"/>
              <w:right w:w="144" w:type="dxa"/>
            </w:tcMar>
            <w:vAlign w:val="center"/>
          </w:tcPr>
          <w:p w14:paraId="51FBC2FA" w14:textId="77042A03"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4273D334" w14:textId="75CCBD62" w:rsidR="00500951" w:rsidRDefault="00500951" w:rsidP="00500951">
            <w:pPr>
              <w:pStyle w:val="BodyText"/>
              <w:rPr>
                <w:rFonts w:ascii="Garamond" w:hAnsi="Garamond"/>
              </w:rPr>
            </w:pPr>
            <w:r w:rsidRPr="00DB0187">
              <w:rPr>
                <w:rFonts w:ascii="Garamond" w:hAnsi="Garamond"/>
              </w:rPr>
              <w:t>Arrayed (Link Id)</w:t>
            </w:r>
          </w:p>
        </w:tc>
      </w:tr>
      <w:tr w:rsidR="00500951" w:rsidRPr="00140FC9" w14:paraId="67A7D275"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1BCF981A" w14:textId="305AF920" w:rsidR="00500951" w:rsidRPr="00140FC9" w:rsidRDefault="00500951" w:rsidP="00500951">
            <w:pPr>
              <w:pStyle w:val="BodyText"/>
              <w:rPr>
                <w:rFonts w:ascii="Garamond" w:hAnsi="Garamond"/>
              </w:rPr>
            </w:pPr>
            <w:r w:rsidRPr="00DB0187">
              <w:rPr>
                <w:rFonts w:ascii="Garamond" w:hAnsi="Garamond"/>
              </w:rPr>
              <w:t>21806</w:t>
            </w:r>
          </w:p>
        </w:tc>
        <w:tc>
          <w:tcPr>
            <w:tcW w:w="1710" w:type="pct"/>
            <w:shd w:val="clear" w:color="auto" w:fill="FFFFFF" w:themeFill="background1"/>
            <w:tcMar>
              <w:top w:w="72" w:type="dxa"/>
              <w:left w:w="144" w:type="dxa"/>
              <w:bottom w:w="72" w:type="dxa"/>
              <w:right w:w="144" w:type="dxa"/>
            </w:tcMar>
            <w:vAlign w:val="center"/>
          </w:tcPr>
          <w:p w14:paraId="060AF018" w14:textId="58DB5069" w:rsidR="00500951" w:rsidRPr="00140FC9" w:rsidRDefault="00500951" w:rsidP="00500951">
            <w:pPr>
              <w:pStyle w:val="BodyText"/>
              <w:rPr>
                <w:rFonts w:ascii="Garamond" w:hAnsi="Garamond"/>
              </w:rPr>
            </w:pPr>
            <w:r w:rsidRPr="00DB0187">
              <w:rPr>
                <w:rFonts w:ascii="Garamond" w:hAnsi="Garamond"/>
              </w:rPr>
              <w:t>VstpMtp2RxLnkMSUOctetsForGTT</w:t>
            </w:r>
          </w:p>
        </w:tc>
        <w:tc>
          <w:tcPr>
            <w:tcW w:w="1186" w:type="pct"/>
            <w:shd w:val="clear" w:color="auto" w:fill="FFFFFF" w:themeFill="background1"/>
            <w:vAlign w:val="center"/>
          </w:tcPr>
          <w:p w14:paraId="6CA9899B" w14:textId="3513CFE6" w:rsidR="00500951" w:rsidRPr="00140FC9" w:rsidRDefault="00500951" w:rsidP="00500951">
            <w:pPr>
              <w:pStyle w:val="BodyText"/>
              <w:rPr>
                <w:rFonts w:ascii="Garamond" w:hAnsi="Garamond"/>
              </w:rPr>
            </w:pPr>
            <w:r w:rsidRPr="00DB0187">
              <w:rPr>
                <w:rFonts w:ascii="Garamond" w:hAnsi="Garamond"/>
              </w:rPr>
              <w:t>VSTP MTP2 Performance</w:t>
            </w:r>
          </w:p>
        </w:tc>
        <w:tc>
          <w:tcPr>
            <w:tcW w:w="885" w:type="pct"/>
            <w:shd w:val="clear" w:color="auto" w:fill="FFFFFF" w:themeFill="background1"/>
            <w:tcMar>
              <w:top w:w="72" w:type="dxa"/>
              <w:left w:w="144" w:type="dxa"/>
              <w:bottom w:w="72" w:type="dxa"/>
              <w:right w:w="144" w:type="dxa"/>
            </w:tcMar>
            <w:vAlign w:val="center"/>
          </w:tcPr>
          <w:p w14:paraId="062204A4" w14:textId="541B7DB9"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6218ACBE" w14:textId="3DB313E0" w:rsidR="00500951" w:rsidRDefault="00500951" w:rsidP="00500951">
            <w:pPr>
              <w:pStyle w:val="BodyText"/>
              <w:rPr>
                <w:rFonts w:ascii="Garamond" w:hAnsi="Garamond"/>
              </w:rPr>
            </w:pPr>
            <w:r w:rsidRPr="00DB0187">
              <w:rPr>
                <w:rFonts w:ascii="Garamond" w:hAnsi="Garamond"/>
              </w:rPr>
              <w:t>Arrayed (Link Id)</w:t>
            </w:r>
          </w:p>
        </w:tc>
      </w:tr>
      <w:tr w:rsidR="00500951" w:rsidRPr="00140FC9" w14:paraId="77AABBE8"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2C41BFC0" w14:textId="7553EF67" w:rsidR="00500951" w:rsidRPr="00140FC9" w:rsidRDefault="00500951" w:rsidP="00500951">
            <w:pPr>
              <w:pStyle w:val="BodyText"/>
              <w:rPr>
                <w:rFonts w:ascii="Garamond" w:hAnsi="Garamond"/>
              </w:rPr>
            </w:pPr>
            <w:r w:rsidRPr="00DB0187">
              <w:rPr>
                <w:rFonts w:ascii="Garamond" w:hAnsi="Garamond"/>
              </w:rPr>
              <w:t>21807</w:t>
            </w:r>
          </w:p>
        </w:tc>
        <w:tc>
          <w:tcPr>
            <w:tcW w:w="1710" w:type="pct"/>
            <w:shd w:val="clear" w:color="auto" w:fill="FFFFFF" w:themeFill="background1"/>
            <w:tcMar>
              <w:top w:w="72" w:type="dxa"/>
              <w:left w:w="144" w:type="dxa"/>
              <w:bottom w:w="72" w:type="dxa"/>
              <w:right w:w="144" w:type="dxa"/>
            </w:tcMar>
            <w:vAlign w:val="center"/>
          </w:tcPr>
          <w:p w14:paraId="7165FC24" w14:textId="12D1B0C1" w:rsidR="00500951" w:rsidRPr="00140FC9" w:rsidRDefault="00500951" w:rsidP="00500951">
            <w:pPr>
              <w:pStyle w:val="BodyText"/>
              <w:rPr>
                <w:rFonts w:ascii="Garamond" w:hAnsi="Garamond"/>
              </w:rPr>
            </w:pPr>
            <w:r w:rsidRPr="00DB0187">
              <w:rPr>
                <w:rFonts w:ascii="Garamond" w:hAnsi="Garamond"/>
              </w:rPr>
              <w:t>VstpMtp2TxLnkMSUOctets</w:t>
            </w:r>
          </w:p>
        </w:tc>
        <w:tc>
          <w:tcPr>
            <w:tcW w:w="1186" w:type="pct"/>
            <w:shd w:val="clear" w:color="auto" w:fill="FFFFFF" w:themeFill="background1"/>
            <w:vAlign w:val="center"/>
          </w:tcPr>
          <w:p w14:paraId="7086F7A6" w14:textId="2FDCD787" w:rsidR="00500951" w:rsidRPr="00140FC9" w:rsidRDefault="00500951" w:rsidP="00500951">
            <w:pPr>
              <w:pStyle w:val="BodyText"/>
              <w:rPr>
                <w:rFonts w:ascii="Garamond" w:hAnsi="Garamond"/>
              </w:rPr>
            </w:pPr>
            <w:r w:rsidRPr="00DB0187">
              <w:rPr>
                <w:rFonts w:ascii="Garamond" w:hAnsi="Garamond"/>
              </w:rPr>
              <w:t>VSTP MTP2 Performance</w:t>
            </w:r>
          </w:p>
        </w:tc>
        <w:tc>
          <w:tcPr>
            <w:tcW w:w="885" w:type="pct"/>
            <w:shd w:val="clear" w:color="auto" w:fill="FFFFFF" w:themeFill="background1"/>
            <w:tcMar>
              <w:top w:w="72" w:type="dxa"/>
              <w:left w:w="144" w:type="dxa"/>
              <w:bottom w:w="72" w:type="dxa"/>
              <w:right w:w="144" w:type="dxa"/>
            </w:tcMar>
            <w:vAlign w:val="center"/>
          </w:tcPr>
          <w:p w14:paraId="4C01B31D" w14:textId="46452850"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78412EBB" w14:textId="66286FD5" w:rsidR="00500951" w:rsidRDefault="00500951" w:rsidP="00500951">
            <w:pPr>
              <w:pStyle w:val="BodyText"/>
              <w:rPr>
                <w:rFonts w:ascii="Garamond" w:hAnsi="Garamond"/>
              </w:rPr>
            </w:pPr>
            <w:r w:rsidRPr="00DB0187">
              <w:rPr>
                <w:rFonts w:ascii="Garamond" w:hAnsi="Garamond"/>
              </w:rPr>
              <w:t>Arrayed (Link Id)</w:t>
            </w:r>
          </w:p>
        </w:tc>
      </w:tr>
      <w:tr w:rsidR="00500951" w:rsidRPr="00140FC9" w14:paraId="5EB7F01A" w14:textId="77777777" w:rsidTr="00500951">
        <w:trPr>
          <w:trHeight w:val="440"/>
        </w:trPr>
        <w:tc>
          <w:tcPr>
            <w:tcW w:w="441" w:type="pct"/>
            <w:shd w:val="clear" w:color="auto" w:fill="FFFFFF" w:themeFill="background1"/>
            <w:tcMar>
              <w:top w:w="72" w:type="dxa"/>
              <w:left w:w="144" w:type="dxa"/>
              <w:bottom w:w="72" w:type="dxa"/>
              <w:right w:w="144" w:type="dxa"/>
            </w:tcMar>
            <w:vAlign w:val="center"/>
          </w:tcPr>
          <w:p w14:paraId="6BF7BCC6" w14:textId="127534B9" w:rsidR="00500951" w:rsidRPr="00140FC9" w:rsidRDefault="00500951" w:rsidP="00500951">
            <w:pPr>
              <w:pStyle w:val="BodyText"/>
              <w:rPr>
                <w:rFonts w:ascii="Garamond" w:hAnsi="Garamond"/>
              </w:rPr>
            </w:pPr>
            <w:r w:rsidRPr="00DB0187">
              <w:rPr>
                <w:rFonts w:ascii="Garamond" w:hAnsi="Garamond"/>
              </w:rPr>
              <w:t>21808</w:t>
            </w:r>
          </w:p>
        </w:tc>
        <w:tc>
          <w:tcPr>
            <w:tcW w:w="1710" w:type="pct"/>
            <w:shd w:val="clear" w:color="auto" w:fill="FFFFFF" w:themeFill="background1"/>
            <w:tcMar>
              <w:top w:w="72" w:type="dxa"/>
              <w:left w:w="144" w:type="dxa"/>
              <w:bottom w:w="72" w:type="dxa"/>
              <w:right w:w="144" w:type="dxa"/>
            </w:tcMar>
            <w:vAlign w:val="center"/>
          </w:tcPr>
          <w:p w14:paraId="1A11DDC3" w14:textId="0D555B2F" w:rsidR="00500951" w:rsidRPr="00140FC9" w:rsidRDefault="00500951" w:rsidP="00500951">
            <w:pPr>
              <w:pStyle w:val="BodyText"/>
              <w:rPr>
                <w:rFonts w:ascii="Garamond" w:hAnsi="Garamond"/>
              </w:rPr>
            </w:pPr>
            <w:r w:rsidRPr="00DB0187">
              <w:rPr>
                <w:rFonts w:ascii="Garamond" w:hAnsi="Garamond"/>
              </w:rPr>
              <w:t>VstpMtp2Priority0MsuDiscarded</w:t>
            </w:r>
          </w:p>
        </w:tc>
        <w:tc>
          <w:tcPr>
            <w:tcW w:w="1186" w:type="pct"/>
            <w:shd w:val="clear" w:color="auto" w:fill="FFFFFF" w:themeFill="background1"/>
            <w:vAlign w:val="center"/>
          </w:tcPr>
          <w:p w14:paraId="3A752F9F" w14:textId="3857385D" w:rsidR="00500951" w:rsidRPr="00140FC9"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tcPr>
          <w:p w14:paraId="4F39BEC5" w14:textId="051A168A"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75587CC8" w14:textId="54DF5BF0" w:rsidR="00500951" w:rsidRDefault="00500951" w:rsidP="00500951">
            <w:pPr>
              <w:pStyle w:val="BodyText"/>
              <w:rPr>
                <w:rFonts w:ascii="Garamond" w:hAnsi="Garamond"/>
              </w:rPr>
            </w:pPr>
            <w:r w:rsidRPr="00DB0187">
              <w:rPr>
                <w:rFonts w:ascii="Garamond" w:hAnsi="Garamond"/>
              </w:rPr>
              <w:t>Arrayed (Link Id)</w:t>
            </w:r>
          </w:p>
        </w:tc>
      </w:tr>
      <w:tr w:rsidR="00500951" w:rsidRPr="00140FC9" w14:paraId="55689EED"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51830191" w14:textId="490EC958" w:rsidR="00500951" w:rsidRPr="00140FC9" w:rsidRDefault="00500951" w:rsidP="00500951">
            <w:pPr>
              <w:pStyle w:val="BodyText"/>
              <w:rPr>
                <w:rFonts w:ascii="Garamond" w:hAnsi="Garamond"/>
              </w:rPr>
            </w:pPr>
            <w:r w:rsidRPr="00DB0187">
              <w:rPr>
                <w:rFonts w:ascii="Garamond" w:hAnsi="Garamond"/>
              </w:rPr>
              <w:t>21809</w:t>
            </w:r>
          </w:p>
        </w:tc>
        <w:tc>
          <w:tcPr>
            <w:tcW w:w="1710" w:type="pct"/>
            <w:shd w:val="clear" w:color="auto" w:fill="FFFFFF" w:themeFill="background1"/>
            <w:tcMar>
              <w:top w:w="72" w:type="dxa"/>
              <w:left w:w="144" w:type="dxa"/>
              <w:bottom w:w="72" w:type="dxa"/>
              <w:right w:w="144" w:type="dxa"/>
            </w:tcMar>
            <w:vAlign w:val="center"/>
          </w:tcPr>
          <w:p w14:paraId="29DFF5A3" w14:textId="42FA11C5" w:rsidR="00500951" w:rsidRPr="00140FC9" w:rsidRDefault="00500951" w:rsidP="00500951">
            <w:pPr>
              <w:pStyle w:val="BodyText"/>
              <w:rPr>
                <w:rFonts w:ascii="Garamond" w:hAnsi="Garamond"/>
              </w:rPr>
            </w:pPr>
            <w:r w:rsidRPr="00DB0187">
              <w:rPr>
                <w:rFonts w:ascii="Garamond" w:hAnsi="Garamond"/>
              </w:rPr>
              <w:t>VstpMtp2Priority1MsuDiscarded</w:t>
            </w:r>
          </w:p>
        </w:tc>
        <w:tc>
          <w:tcPr>
            <w:tcW w:w="1186" w:type="pct"/>
            <w:shd w:val="clear" w:color="auto" w:fill="FFFFFF" w:themeFill="background1"/>
            <w:vAlign w:val="center"/>
          </w:tcPr>
          <w:p w14:paraId="0FDF3F84" w14:textId="28B685B8" w:rsidR="00500951" w:rsidRPr="00140FC9"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tcPr>
          <w:p w14:paraId="2962DCC3" w14:textId="7D349FB5"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50BBF310" w14:textId="66DFE7F9" w:rsidR="00500951" w:rsidRDefault="00500951" w:rsidP="00500951">
            <w:pPr>
              <w:pStyle w:val="BodyText"/>
              <w:rPr>
                <w:rFonts w:ascii="Garamond" w:hAnsi="Garamond"/>
              </w:rPr>
            </w:pPr>
            <w:r w:rsidRPr="00DB0187">
              <w:rPr>
                <w:rFonts w:ascii="Garamond" w:hAnsi="Garamond"/>
              </w:rPr>
              <w:t>Arrayed (Link Id)</w:t>
            </w:r>
          </w:p>
        </w:tc>
      </w:tr>
      <w:tr w:rsidR="00500951" w:rsidRPr="00140FC9" w14:paraId="350631F3" w14:textId="77777777" w:rsidTr="00500951">
        <w:trPr>
          <w:trHeight w:val="2090"/>
        </w:trPr>
        <w:tc>
          <w:tcPr>
            <w:tcW w:w="441" w:type="pct"/>
            <w:shd w:val="clear" w:color="auto" w:fill="FFFFFF" w:themeFill="background1"/>
            <w:tcMar>
              <w:top w:w="72" w:type="dxa"/>
              <w:left w:w="144" w:type="dxa"/>
              <w:bottom w:w="72" w:type="dxa"/>
              <w:right w:w="144" w:type="dxa"/>
            </w:tcMar>
            <w:vAlign w:val="center"/>
          </w:tcPr>
          <w:p w14:paraId="29A5DC71" w14:textId="0D3A60EC" w:rsidR="00500951" w:rsidRPr="00140FC9" w:rsidRDefault="00500951" w:rsidP="00500951">
            <w:pPr>
              <w:pStyle w:val="BodyText"/>
              <w:rPr>
                <w:rFonts w:ascii="Garamond" w:hAnsi="Garamond"/>
              </w:rPr>
            </w:pPr>
            <w:r w:rsidRPr="00DB0187">
              <w:rPr>
                <w:rFonts w:ascii="Garamond" w:hAnsi="Garamond"/>
              </w:rPr>
              <w:t>21810</w:t>
            </w:r>
          </w:p>
        </w:tc>
        <w:tc>
          <w:tcPr>
            <w:tcW w:w="1710" w:type="pct"/>
            <w:shd w:val="clear" w:color="auto" w:fill="FFFFFF" w:themeFill="background1"/>
            <w:tcMar>
              <w:top w:w="72" w:type="dxa"/>
              <w:left w:w="144" w:type="dxa"/>
              <w:bottom w:w="72" w:type="dxa"/>
              <w:right w:w="144" w:type="dxa"/>
            </w:tcMar>
            <w:vAlign w:val="center"/>
          </w:tcPr>
          <w:p w14:paraId="5B069592" w14:textId="1900CA5A" w:rsidR="00500951" w:rsidRPr="00140FC9" w:rsidRDefault="00500951" w:rsidP="00500951">
            <w:pPr>
              <w:pStyle w:val="BodyText"/>
              <w:rPr>
                <w:rFonts w:ascii="Garamond" w:hAnsi="Garamond"/>
              </w:rPr>
            </w:pPr>
            <w:r w:rsidRPr="00DB0187">
              <w:rPr>
                <w:rFonts w:ascii="Garamond" w:hAnsi="Garamond"/>
              </w:rPr>
              <w:t>VstpMtp2Priority2MsuDiscarded</w:t>
            </w:r>
          </w:p>
        </w:tc>
        <w:tc>
          <w:tcPr>
            <w:tcW w:w="1186" w:type="pct"/>
            <w:shd w:val="clear" w:color="auto" w:fill="FFFFFF" w:themeFill="background1"/>
            <w:vAlign w:val="center"/>
          </w:tcPr>
          <w:p w14:paraId="26A4D68F" w14:textId="36D33A29" w:rsidR="00500951" w:rsidRPr="00140FC9"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tcPr>
          <w:p w14:paraId="3F761099" w14:textId="0750E3C1"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2F679D31" w14:textId="453E29D8" w:rsidR="00500951" w:rsidRDefault="00500951" w:rsidP="00500951">
            <w:pPr>
              <w:pStyle w:val="BodyText"/>
              <w:rPr>
                <w:rFonts w:ascii="Garamond" w:hAnsi="Garamond"/>
              </w:rPr>
            </w:pPr>
            <w:r w:rsidRPr="00DB0187">
              <w:rPr>
                <w:rFonts w:ascii="Garamond" w:hAnsi="Garamond"/>
              </w:rPr>
              <w:t>Arrayed (Link Id)</w:t>
            </w:r>
          </w:p>
        </w:tc>
      </w:tr>
      <w:tr w:rsidR="00500951" w:rsidRPr="00140FC9" w14:paraId="19E8B8CD"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49B70640" w14:textId="37B2AE37" w:rsidR="00500951" w:rsidRPr="00140FC9" w:rsidRDefault="00500951" w:rsidP="00500951">
            <w:pPr>
              <w:pStyle w:val="BodyText"/>
              <w:rPr>
                <w:rFonts w:ascii="Garamond" w:hAnsi="Garamond"/>
              </w:rPr>
            </w:pPr>
            <w:r w:rsidRPr="00DB0187">
              <w:rPr>
                <w:rFonts w:ascii="Garamond" w:hAnsi="Garamond"/>
              </w:rPr>
              <w:t>21811</w:t>
            </w:r>
          </w:p>
        </w:tc>
        <w:tc>
          <w:tcPr>
            <w:tcW w:w="1710" w:type="pct"/>
            <w:shd w:val="clear" w:color="auto" w:fill="FFFFFF" w:themeFill="background1"/>
            <w:tcMar>
              <w:top w:w="72" w:type="dxa"/>
              <w:left w:w="144" w:type="dxa"/>
              <w:bottom w:w="72" w:type="dxa"/>
              <w:right w:w="144" w:type="dxa"/>
            </w:tcMar>
            <w:vAlign w:val="center"/>
          </w:tcPr>
          <w:p w14:paraId="0D77B053" w14:textId="44494A37" w:rsidR="00500951" w:rsidRPr="00140FC9" w:rsidRDefault="00500951" w:rsidP="00500951">
            <w:pPr>
              <w:pStyle w:val="BodyText"/>
              <w:rPr>
                <w:rFonts w:ascii="Garamond" w:hAnsi="Garamond"/>
              </w:rPr>
            </w:pPr>
            <w:r w:rsidRPr="00DB0187">
              <w:rPr>
                <w:rFonts w:ascii="Garamond" w:hAnsi="Garamond"/>
              </w:rPr>
              <w:t>VstpMtp2Priority3MsuDiscarded</w:t>
            </w:r>
          </w:p>
        </w:tc>
        <w:tc>
          <w:tcPr>
            <w:tcW w:w="1186" w:type="pct"/>
            <w:shd w:val="clear" w:color="auto" w:fill="FFFFFF" w:themeFill="background1"/>
            <w:vAlign w:val="center"/>
          </w:tcPr>
          <w:p w14:paraId="43B42948" w14:textId="7CD82F4A" w:rsidR="00500951" w:rsidRPr="00140FC9"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tcPr>
          <w:p w14:paraId="4AE0F07E" w14:textId="0C9B1256"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3276FD85" w14:textId="341B28D0" w:rsidR="00500951" w:rsidRDefault="00500951" w:rsidP="00500951">
            <w:pPr>
              <w:pStyle w:val="BodyText"/>
              <w:rPr>
                <w:rFonts w:ascii="Garamond" w:hAnsi="Garamond"/>
              </w:rPr>
            </w:pPr>
            <w:r w:rsidRPr="00DB0187">
              <w:rPr>
                <w:rFonts w:ascii="Garamond" w:hAnsi="Garamond"/>
              </w:rPr>
              <w:t>Arrayed (Link Id)</w:t>
            </w:r>
          </w:p>
        </w:tc>
      </w:tr>
      <w:tr w:rsidR="00500951" w:rsidRPr="00140FC9" w14:paraId="32C77DF6" w14:textId="77777777" w:rsidTr="00500951">
        <w:trPr>
          <w:trHeight w:val="638"/>
        </w:trPr>
        <w:tc>
          <w:tcPr>
            <w:tcW w:w="441" w:type="pct"/>
            <w:shd w:val="clear" w:color="auto" w:fill="FFFFFF" w:themeFill="background1"/>
            <w:tcMar>
              <w:top w:w="72" w:type="dxa"/>
              <w:left w:w="144" w:type="dxa"/>
              <w:bottom w:w="72" w:type="dxa"/>
              <w:right w:w="144" w:type="dxa"/>
            </w:tcMar>
            <w:vAlign w:val="center"/>
          </w:tcPr>
          <w:p w14:paraId="10065004" w14:textId="0A342C26" w:rsidR="00500951" w:rsidRPr="00140FC9" w:rsidRDefault="00500951" w:rsidP="00500951">
            <w:pPr>
              <w:pStyle w:val="BodyText"/>
              <w:rPr>
                <w:rFonts w:ascii="Garamond" w:hAnsi="Garamond"/>
              </w:rPr>
            </w:pPr>
            <w:r w:rsidRPr="00DB0187">
              <w:rPr>
                <w:rFonts w:ascii="Garamond" w:hAnsi="Garamond"/>
              </w:rPr>
              <w:t>21812</w:t>
            </w:r>
          </w:p>
        </w:tc>
        <w:tc>
          <w:tcPr>
            <w:tcW w:w="1710" w:type="pct"/>
            <w:shd w:val="clear" w:color="auto" w:fill="FFFFFF" w:themeFill="background1"/>
            <w:tcMar>
              <w:top w:w="72" w:type="dxa"/>
              <w:left w:w="144" w:type="dxa"/>
              <w:bottom w:w="72" w:type="dxa"/>
              <w:right w:w="144" w:type="dxa"/>
            </w:tcMar>
            <w:vAlign w:val="center"/>
          </w:tcPr>
          <w:p w14:paraId="5D385E20" w14:textId="03445544" w:rsidR="00500951" w:rsidRPr="00140FC9" w:rsidRDefault="00500951" w:rsidP="00500951">
            <w:pPr>
              <w:pStyle w:val="BodyText"/>
              <w:rPr>
                <w:rFonts w:ascii="Garamond" w:hAnsi="Garamond"/>
              </w:rPr>
            </w:pPr>
            <w:r w:rsidRPr="00DB0187">
              <w:rPr>
                <w:rFonts w:ascii="Garamond" w:hAnsi="Garamond"/>
              </w:rPr>
              <w:t>VstpMtp2RxLnkMSU</w:t>
            </w:r>
          </w:p>
        </w:tc>
        <w:tc>
          <w:tcPr>
            <w:tcW w:w="1186" w:type="pct"/>
            <w:shd w:val="clear" w:color="auto" w:fill="FFFFFF" w:themeFill="background1"/>
            <w:vAlign w:val="center"/>
          </w:tcPr>
          <w:p w14:paraId="567FE610" w14:textId="4D45C189" w:rsidR="00500951" w:rsidRPr="00140FC9" w:rsidRDefault="00500951" w:rsidP="00500951">
            <w:pPr>
              <w:pStyle w:val="BodyText"/>
              <w:rPr>
                <w:rFonts w:ascii="Garamond" w:hAnsi="Garamond"/>
              </w:rPr>
            </w:pPr>
            <w:r w:rsidRPr="00DB0187">
              <w:rPr>
                <w:rFonts w:ascii="Garamond" w:hAnsi="Garamond"/>
              </w:rPr>
              <w:t>VSTP MTP2 Performance</w:t>
            </w:r>
          </w:p>
        </w:tc>
        <w:tc>
          <w:tcPr>
            <w:tcW w:w="885" w:type="pct"/>
            <w:shd w:val="clear" w:color="auto" w:fill="FFFFFF" w:themeFill="background1"/>
            <w:tcMar>
              <w:top w:w="72" w:type="dxa"/>
              <w:left w:w="144" w:type="dxa"/>
              <w:bottom w:w="72" w:type="dxa"/>
              <w:right w:w="144" w:type="dxa"/>
            </w:tcMar>
            <w:vAlign w:val="center"/>
          </w:tcPr>
          <w:p w14:paraId="378964E8" w14:textId="081E7519"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2CF0F3D8" w14:textId="137EE8C5" w:rsidR="00500951" w:rsidRDefault="00500951" w:rsidP="00500951">
            <w:pPr>
              <w:pStyle w:val="BodyText"/>
              <w:rPr>
                <w:rFonts w:ascii="Garamond" w:hAnsi="Garamond"/>
              </w:rPr>
            </w:pPr>
            <w:r w:rsidRPr="00DB0187">
              <w:rPr>
                <w:rFonts w:ascii="Garamond" w:hAnsi="Garamond"/>
              </w:rPr>
              <w:t>Arrayed (Link Id)</w:t>
            </w:r>
          </w:p>
        </w:tc>
      </w:tr>
      <w:tr w:rsidR="00500951" w:rsidRPr="00140FC9" w14:paraId="724F05B1"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2A380DB3" w14:textId="0500924F" w:rsidR="00500951" w:rsidRPr="00140FC9" w:rsidRDefault="00500951" w:rsidP="00500951">
            <w:pPr>
              <w:pStyle w:val="BodyText"/>
              <w:rPr>
                <w:rFonts w:ascii="Garamond" w:hAnsi="Garamond"/>
              </w:rPr>
            </w:pPr>
            <w:r w:rsidRPr="00DB0187">
              <w:rPr>
                <w:rFonts w:ascii="Garamond" w:hAnsi="Garamond"/>
              </w:rPr>
              <w:t>21813</w:t>
            </w:r>
          </w:p>
        </w:tc>
        <w:tc>
          <w:tcPr>
            <w:tcW w:w="1710" w:type="pct"/>
            <w:shd w:val="clear" w:color="auto" w:fill="FFFFFF" w:themeFill="background1"/>
            <w:tcMar>
              <w:top w:w="72" w:type="dxa"/>
              <w:left w:w="144" w:type="dxa"/>
              <w:bottom w:w="72" w:type="dxa"/>
              <w:right w:w="144" w:type="dxa"/>
            </w:tcMar>
            <w:vAlign w:val="center"/>
          </w:tcPr>
          <w:p w14:paraId="437262DF" w14:textId="463FABE9" w:rsidR="00500951" w:rsidRPr="00140FC9" w:rsidRDefault="00500951" w:rsidP="00500951">
            <w:pPr>
              <w:pStyle w:val="BodyText"/>
              <w:rPr>
                <w:rFonts w:ascii="Garamond" w:hAnsi="Garamond"/>
              </w:rPr>
            </w:pPr>
            <w:r w:rsidRPr="00DB0187">
              <w:rPr>
                <w:rFonts w:ascii="Garamond" w:hAnsi="Garamond"/>
              </w:rPr>
              <w:t>VstpMtp2RxLnkMSUForGTT</w:t>
            </w:r>
          </w:p>
        </w:tc>
        <w:tc>
          <w:tcPr>
            <w:tcW w:w="1186" w:type="pct"/>
            <w:shd w:val="clear" w:color="auto" w:fill="FFFFFF" w:themeFill="background1"/>
            <w:vAlign w:val="center"/>
          </w:tcPr>
          <w:p w14:paraId="5B7CE28D" w14:textId="5967CAE5" w:rsidR="00500951" w:rsidRPr="00140FC9" w:rsidRDefault="00500951" w:rsidP="00500951">
            <w:pPr>
              <w:pStyle w:val="BodyText"/>
              <w:rPr>
                <w:rFonts w:ascii="Garamond" w:hAnsi="Garamond"/>
              </w:rPr>
            </w:pPr>
            <w:r w:rsidRPr="00DB0187">
              <w:rPr>
                <w:rFonts w:ascii="Garamond" w:hAnsi="Garamond"/>
              </w:rPr>
              <w:t>VSTP MTP2 Performance</w:t>
            </w:r>
          </w:p>
        </w:tc>
        <w:tc>
          <w:tcPr>
            <w:tcW w:w="885" w:type="pct"/>
            <w:shd w:val="clear" w:color="auto" w:fill="FFFFFF" w:themeFill="background1"/>
            <w:tcMar>
              <w:top w:w="72" w:type="dxa"/>
              <w:left w:w="144" w:type="dxa"/>
              <w:bottom w:w="72" w:type="dxa"/>
              <w:right w:w="144" w:type="dxa"/>
            </w:tcMar>
            <w:vAlign w:val="center"/>
          </w:tcPr>
          <w:p w14:paraId="1BFCD746" w14:textId="7DDF9831"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4DDB54BF" w14:textId="05DE8A50" w:rsidR="00500951" w:rsidRDefault="00500951" w:rsidP="00500951">
            <w:pPr>
              <w:pStyle w:val="BodyText"/>
              <w:rPr>
                <w:rFonts w:ascii="Garamond" w:hAnsi="Garamond"/>
              </w:rPr>
            </w:pPr>
            <w:r w:rsidRPr="00DB0187">
              <w:rPr>
                <w:rFonts w:ascii="Garamond" w:hAnsi="Garamond"/>
              </w:rPr>
              <w:t>Arrayed (Link Id)</w:t>
            </w:r>
          </w:p>
        </w:tc>
      </w:tr>
      <w:tr w:rsidR="00500951" w:rsidRPr="00140FC9" w14:paraId="6BE17061"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5C9A3D20" w14:textId="5F93AA0F" w:rsidR="00500951" w:rsidRPr="00140FC9" w:rsidRDefault="00500951" w:rsidP="00500951">
            <w:pPr>
              <w:pStyle w:val="BodyText"/>
              <w:rPr>
                <w:rFonts w:ascii="Garamond" w:hAnsi="Garamond"/>
              </w:rPr>
            </w:pPr>
            <w:r w:rsidRPr="00DB0187">
              <w:rPr>
                <w:rFonts w:ascii="Garamond" w:hAnsi="Garamond"/>
              </w:rPr>
              <w:t>21814</w:t>
            </w:r>
          </w:p>
        </w:tc>
        <w:tc>
          <w:tcPr>
            <w:tcW w:w="1710" w:type="pct"/>
            <w:shd w:val="clear" w:color="auto" w:fill="FFFFFF" w:themeFill="background1"/>
            <w:tcMar>
              <w:top w:w="72" w:type="dxa"/>
              <w:left w:w="144" w:type="dxa"/>
              <w:bottom w:w="72" w:type="dxa"/>
              <w:right w:w="144" w:type="dxa"/>
            </w:tcMar>
            <w:vAlign w:val="center"/>
          </w:tcPr>
          <w:p w14:paraId="2427EF23" w14:textId="52CD86B3" w:rsidR="00500951" w:rsidRPr="00140FC9" w:rsidRDefault="00500951" w:rsidP="00500951">
            <w:pPr>
              <w:pStyle w:val="BodyText"/>
              <w:rPr>
                <w:rFonts w:ascii="Garamond" w:hAnsi="Garamond"/>
              </w:rPr>
            </w:pPr>
            <w:r w:rsidRPr="00DB0187">
              <w:rPr>
                <w:rFonts w:ascii="Garamond" w:hAnsi="Garamond"/>
              </w:rPr>
              <w:t>VstpMtp2TxLnkMSU</w:t>
            </w:r>
          </w:p>
        </w:tc>
        <w:tc>
          <w:tcPr>
            <w:tcW w:w="1186" w:type="pct"/>
            <w:shd w:val="clear" w:color="auto" w:fill="FFFFFF" w:themeFill="background1"/>
            <w:vAlign w:val="center"/>
          </w:tcPr>
          <w:p w14:paraId="2B0DC485" w14:textId="7ABECAD6" w:rsidR="00500951" w:rsidRPr="00140FC9" w:rsidRDefault="00500951" w:rsidP="00500951">
            <w:pPr>
              <w:pStyle w:val="BodyText"/>
              <w:rPr>
                <w:rFonts w:ascii="Garamond" w:hAnsi="Garamond"/>
              </w:rPr>
            </w:pPr>
            <w:r w:rsidRPr="00DB0187">
              <w:rPr>
                <w:rFonts w:ascii="Garamond" w:hAnsi="Garamond"/>
              </w:rPr>
              <w:t>VSTP MTP2 Performance</w:t>
            </w:r>
          </w:p>
        </w:tc>
        <w:tc>
          <w:tcPr>
            <w:tcW w:w="885" w:type="pct"/>
            <w:shd w:val="clear" w:color="auto" w:fill="FFFFFF" w:themeFill="background1"/>
            <w:tcMar>
              <w:top w:w="72" w:type="dxa"/>
              <w:left w:w="144" w:type="dxa"/>
              <w:bottom w:w="72" w:type="dxa"/>
              <w:right w:w="144" w:type="dxa"/>
            </w:tcMar>
            <w:vAlign w:val="center"/>
          </w:tcPr>
          <w:p w14:paraId="024ED456" w14:textId="04786E1B"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25348BBC" w14:textId="1B24A6C0" w:rsidR="00500951" w:rsidRDefault="00500951" w:rsidP="00500951">
            <w:pPr>
              <w:pStyle w:val="BodyText"/>
              <w:rPr>
                <w:rFonts w:ascii="Garamond" w:hAnsi="Garamond"/>
              </w:rPr>
            </w:pPr>
            <w:r w:rsidRPr="00DB0187">
              <w:rPr>
                <w:rFonts w:ascii="Garamond" w:hAnsi="Garamond"/>
              </w:rPr>
              <w:t>Arrayed (Link Id)</w:t>
            </w:r>
          </w:p>
        </w:tc>
      </w:tr>
      <w:tr w:rsidR="00500951" w:rsidRPr="00140FC9" w14:paraId="59F239FF"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42A13C37" w14:textId="16DB7F19" w:rsidR="00500951" w:rsidRPr="00140FC9" w:rsidRDefault="00500951" w:rsidP="00500951">
            <w:pPr>
              <w:pStyle w:val="BodyText"/>
              <w:rPr>
                <w:rFonts w:ascii="Garamond" w:hAnsi="Garamond"/>
              </w:rPr>
            </w:pPr>
            <w:r w:rsidRPr="00DB0187">
              <w:rPr>
                <w:rFonts w:ascii="Garamond" w:hAnsi="Garamond"/>
              </w:rPr>
              <w:t>21816</w:t>
            </w:r>
          </w:p>
        </w:tc>
        <w:tc>
          <w:tcPr>
            <w:tcW w:w="1710" w:type="pct"/>
            <w:shd w:val="clear" w:color="auto" w:fill="FFFFFF" w:themeFill="background1"/>
            <w:tcMar>
              <w:top w:w="72" w:type="dxa"/>
              <w:left w:w="144" w:type="dxa"/>
              <w:bottom w:w="72" w:type="dxa"/>
              <w:right w:w="144" w:type="dxa"/>
            </w:tcMar>
            <w:vAlign w:val="center"/>
          </w:tcPr>
          <w:p w14:paraId="3E8FD0F0" w14:textId="14A8511E" w:rsidR="00500951" w:rsidRPr="00140FC9" w:rsidRDefault="00500951" w:rsidP="00500951">
            <w:pPr>
              <w:pStyle w:val="BodyText"/>
              <w:rPr>
                <w:rFonts w:ascii="Garamond" w:hAnsi="Garamond"/>
              </w:rPr>
            </w:pPr>
            <w:r w:rsidRPr="00DB0187">
              <w:rPr>
                <w:rFonts w:ascii="Garamond" w:hAnsi="Garamond"/>
              </w:rPr>
              <w:t>VstpMtp2LnkMaintUsage</w:t>
            </w:r>
          </w:p>
        </w:tc>
        <w:tc>
          <w:tcPr>
            <w:tcW w:w="1186" w:type="pct"/>
            <w:shd w:val="clear" w:color="auto" w:fill="FFFFFF" w:themeFill="background1"/>
            <w:vAlign w:val="center"/>
          </w:tcPr>
          <w:p w14:paraId="2E4F618D" w14:textId="681DDC47" w:rsidR="00500951" w:rsidRPr="00140FC9" w:rsidRDefault="00500951" w:rsidP="00500951">
            <w:pPr>
              <w:pStyle w:val="BodyText"/>
              <w:rPr>
                <w:rFonts w:ascii="Garamond" w:hAnsi="Garamond"/>
              </w:rPr>
            </w:pPr>
            <w:r w:rsidRPr="00DB0187">
              <w:rPr>
                <w:rFonts w:ascii="Garamond" w:hAnsi="Garamond"/>
              </w:rPr>
              <w:t>VSTP MTP2 Performance</w:t>
            </w:r>
          </w:p>
        </w:tc>
        <w:tc>
          <w:tcPr>
            <w:tcW w:w="885" w:type="pct"/>
            <w:shd w:val="clear" w:color="auto" w:fill="FFFFFF" w:themeFill="background1"/>
            <w:tcMar>
              <w:top w:w="72" w:type="dxa"/>
              <w:left w:w="144" w:type="dxa"/>
              <w:bottom w:w="72" w:type="dxa"/>
              <w:right w:w="144" w:type="dxa"/>
            </w:tcMar>
            <w:vAlign w:val="center"/>
          </w:tcPr>
          <w:p w14:paraId="57EFCB9A" w14:textId="5C988966"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2562CA28" w14:textId="62DC06B0" w:rsidR="00500951" w:rsidRDefault="00500951" w:rsidP="00500951">
            <w:pPr>
              <w:pStyle w:val="BodyText"/>
              <w:rPr>
                <w:rFonts w:ascii="Garamond" w:hAnsi="Garamond"/>
              </w:rPr>
            </w:pPr>
            <w:r w:rsidRPr="00DB0187">
              <w:rPr>
                <w:rFonts w:ascii="Garamond" w:hAnsi="Garamond"/>
              </w:rPr>
              <w:t>Arrayed (Link Id)</w:t>
            </w:r>
          </w:p>
        </w:tc>
      </w:tr>
      <w:tr w:rsidR="00500951" w:rsidRPr="00140FC9" w14:paraId="6A03E795"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3CA7C0D5" w14:textId="23044AE5" w:rsidR="00500951" w:rsidRPr="00140FC9" w:rsidRDefault="00500951" w:rsidP="00500951">
            <w:pPr>
              <w:pStyle w:val="BodyText"/>
              <w:rPr>
                <w:rFonts w:ascii="Garamond" w:hAnsi="Garamond"/>
              </w:rPr>
            </w:pPr>
            <w:r w:rsidRPr="00DB0187">
              <w:rPr>
                <w:rFonts w:ascii="Garamond" w:hAnsi="Garamond"/>
              </w:rPr>
              <w:t>21821</w:t>
            </w:r>
          </w:p>
        </w:tc>
        <w:tc>
          <w:tcPr>
            <w:tcW w:w="1710" w:type="pct"/>
            <w:shd w:val="clear" w:color="auto" w:fill="FFFFFF" w:themeFill="background1"/>
            <w:tcMar>
              <w:top w:w="72" w:type="dxa"/>
              <w:left w:w="144" w:type="dxa"/>
              <w:bottom w:w="72" w:type="dxa"/>
              <w:right w:w="144" w:type="dxa"/>
            </w:tcMar>
            <w:vAlign w:val="center"/>
          </w:tcPr>
          <w:p w14:paraId="0A9D7304" w14:textId="6A6A2425" w:rsidR="00500951" w:rsidRPr="00140FC9" w:rsidRDefault="00500951" w:rsidP="00500951">
            <w:pPr>
              <w:pStyle w:val="BodyText"/>
              <w:rPr>
                <w:rFonts w:ascii="Garamond" w:hAnsi="Garamond"/>
              </w:rPr>
            </w:pPr>
            <w:r w:rsidRPr="00DB0187">
              <w:rPr>
                <w:rFonts w:ascii="Garamond" w:hAnsi="Garamond"/>
              </w:rPr>
              <w:t>VstpMtp2LnkCO</w:t>
            </w:r>
          </w:p>
        </w:tc>
        <w:tc>
          <w:tcPr>
            <w:tcW w:w="1186" w:type="pct"/>
            <w:shd w:val="clear" w:color="auto" w:fill="FFFFFF" w:themeFill="background1"/>
            <w:vAlign w:val="center"/>
          </w:tcPr>
          <w:p w14:paraId="55520671" w14:textId="3AE76E69" w:rsidR="00500951" w:rsidRPr="00140FC9" w:rsidRDefault="00500951" w:rsidP="00500951">
            <w:pPr>
              <w:pStyle w:val="BodyText"/>
              <w:rPr>
                <w:rFonts w:ascii="Garamond" w:hAnsi="Garamond"/>
              </w:rPr>
            </w:pPr>
            <w:r w:rsidRPr="00DB0187">
              <w:rPr>
                <w:rFonts w:ascii="Garamond" w:hAnsi="Garamond"/>
              </w:rPr>
              <w:t>VSTP MTP2 Performance</w:t>
            </w:r>
          </w:p>
        </w:tc>
        <w:tc>
          <w:tcPr>
            <w:tcW w:w="885" w:type="pct"/>
            <w:shd w:val="clear" w:color="auto" w:fill="FFFFFF" w:themeFill="background1"/>
            <w:tcMar>
              <w:top w:w="72" w:type="dxa"/>
              <w:left w:w="144" w:type="dxa"/>
              <w:bottom w:w="72" w:type="dxa"/>
              <w:right w:w="144" w:type="dxa"/>
            </w:tcMar>
            <w:vAlign w:val="center"/>
          </w:tcPr>
          <w:p w14:paraId="670C746B" w14:textId="5B838850"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63DB2AC0" w14:textId="60113A8E" w:rsidR="00500951" w:rsidRPr="00140FC9" w:rsidRDefault="00500951" w:rsidP="00500951">
            <w:pPr>
              <w:pStyle w:val="BodyText"/>
              <w:rPr>
                <w:rFonts w:ascii="Garamond" w:hAnsi="Garamond"/>
              </w:rPr>
            </w:pPr>
            <w:r w:rsidRPr="00DB0187">
              <w:rPr>
                <w:rFonts w:ascii="Garamond" w:hAnsi="Garamond"/>
              </w:rPr>
              <w:t>Arrayed (Link Id)</w:t>
            </w:r>
          </w:p>
        </w:tc>
      </w:tr>
      <w:tr w:rsidR="00500951" w:rsidRPr="00140FC9" w14:paraId="1C8E9B68"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32D8252F" w14:textId="5A424133" w:rsidR="00500951" w:rsidRPr="00140FC9" w:rsidRDefault="00500951" w:rsidP="00500951">
            <w:pPr>
              <w:pStyle w:val="BodyText"/>
              <w:rPr>
                <w:rFonts w:ascii="Garamond" w:hAnsi="Garamond"/>
              </w:rPr>
            </w:pPr>
            <w:r w:rsidRPr="00DB0187">
              <w:rPr>
                <w:rFonts w:ascii="Garamond" w:hAnsi="Garamond"/>
              </w:rPr>
              <w:t>21823</w:t>
            </w:r>
          </w:p>
        </w:tc>
        <w:tc>
          <w:tcPr>
            <w:tcW w:w="1710" w:type="pct"/>
            <w:shd w:val="clear" w:color="auto" w:fill="FFFFFF" w:themeFill="background1"/>
            <w:tcMar>
              <w:top w:w="72" w:type="dxa"/>
              <w:left w:w="144" w:type="dxa"/>
              <w:bottom w:w="72" w:type="dxa"/>
              <w:right w:w="144" w:type="dxa"/>
            </w:tcMar>
            <w:vAlign w:val="center"/>
          </w:tcPr>
          <w:p w14:paraId="29173EB0" w14:textId="76B656E3" w:rsidR="00500951" w:rsidRPr="00140FC9" w:rsidRDefault="00500951" w:rsidP="00500951">
            <w:pPr>
              <w:pStyle w:val="BodyText"/>
              <w:rPr>
                <w:rFonts w:ascii="Garamond" w:hAnsi="Garamond"/>
              </w:rPr>
            </w:pPr>
            <w:r w:rsidRPr="00DB0187">
              <w:rPr>
                <w:rFonts w:ascii="Garamond" w:hAnsi="Garamond"/>
              </w:rPr>
              <w:t>VstpMtp2OOSDuration</w:t>
            </w:r>
          </w:p>
        </w:tc>
        <w:tc>
          <w:tcPr>
            <w:tcW w:w="1186" w:type="pct"/>
            <w:shd w:val="clear" w:color="auto" w:fill="FFFFFF" w:themeFill="background1"/>
            <w:vAlign w:val="center"/>
          </w:tcPr>
          <w:p w14:paraId="7BCCABC4" w14:textId="10003D18" w:rsidR="00500951" w:rsidRPr="00140FC9"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tcPr>
          <w:p w14:paraId="28359A64" w14:textId="74347D95"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2B70AC4C" w14:textId="1CC2C25B" w:rsidR="00500951" w:rsidRPr="00140FC9" w:rsidRDefault="00500951" w:rsidP="00500951">
            <w:pPr>
              <w:pStyle w:val="BodyText"/>
              <w:rPr>
                <w:rFonts w:ascii="Garamond" w:hAnsi="Garamond"/>
              </w:rPr>
            </w:pPr>
            <w:r w:rsidRPr="00DB0187">
              <w:rPr>
                <w:rFonts w:ascii="Garamond" w:hAnsi="Garamond"/>
              </w:rPr>
              <w:t>Single</w:t>
            </w:r>
          </w:p>
        </w:tc>
      </w:tr>
      <w:tr w:rsidR="00500951" w:rsidRPr="00140FC9" w14:paraId="02A16DB0"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25EC9650" w14:textId="4342B6D2" w:rsidR="00500951" w:rsidRPr="00140FC9" w:rsidRDefault="00500951" w:rsidP="00500951">
            <w:pPr>
              <w:pStyle w:val="BodyText"/>
              <w:rPr>
                <w:rFonts w:ascii="Garamond" w:hAnsi="Garamond"/>
              </w:rPr>
            </w:pPr>
            <w:r w:rsidRPr="00DB0187">
              <w:rPr>
                <w:rFonts w:ascii="Garamond" w:hAnsi="Garamond"/>
              </w:rPr>
              <w:t>21826</w:t>
            </w:r>
          </w:p>
        </w:tc>
        <w:tc>
          <w:tcPr>
            <w:tcW w:w="1710" w:type="pct"/>
            <w:shd w:val="clear" w:color="auto" w:fill="FFFFFF" w:themeFill="background1"/>
            <w:tcMar>
              <w:top w:w="72" w:type="dxa"/>
              <w:left w:w="144" w:type="dxa"/>
              <w:bottom w:w="72" w:type="dxa"/>
              <w:right w:w="144" w:type="dxa"/>
            </w:tcMar>
            <w:vAlign w:val="center"/>
          </w:tcPr>
          <w:p w14:paraId="004F3104" w14:textId="71B134EB" w:rsidR="00500951" w:rsidRPr="00140FC9" w:rsidRDefault="00500951" w:rsidP="00500951">
            <w:pPr>
              <w:pStyle w:val="BodyText"/>
              <w:rPr>
                <w:rFonts w:ascii="Garamond" w:hAnsi="Garamond"/>
              </w:rPr>
            </w:pPr>
            <w:r w:rsidRPr="00DB0187">
              <w:rPr>
                <w:rFonts w:ascii="Garamond" w:hAnsi="Garamond"/>
              </w:rPr>
              <w:t>VstpMtp2LnkCumlInhibitDuration</w:t>
            </w:r>
          </w:p>
        </w:tc>
        <w:tc>
          <w:tcPr>
            <w:tcW w:w="1186" w:type="pct"/>
            <w:shd w:val="clear" w:color="auto" w:fill="FFFFFF" w:themeFill="background1"/>
            <w:vAlign w:val="center"/>
          </w:tcPr>
          <w:p w14:paraId="79181189" w14:textId="76A6CF08" w:rsidR="00500951" w:rsidRPr="00140FC9"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tcPr>
          <w:p w14:paraId="74A9595F" w14:textId="78616C06"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1FD67DB6" w14:textId="4C7A27C7" w:rsidR="00500951" w:rsidRPr="00140FC9" w:rsidRDefault="00500951" w:rsidP="00500951">
            <w:pPr>
              <w:pStyle w:val="BodyText"/>
              <w:rPr>
                <w:rFonts w:ascii="Garamond" w:hAnsi="Garamond"/>
              </w:rPr>
            </w:pPr>
            <w:r w:rsidRPr="00DB0187">
              <w:rPr>
                <w:rFonts w:ascii="Garamond" w:hAnsi="Garamond"/>
              </w:rPr>
              <w:t>Arrayed (Link Id)</w:t>
            </w:r>
          </w:p>
        </w:tc>
      </w:tr>
      <w:tr w:rsidR="00500951" w:rsidRPr="00140FC9" w14:paraId="087E91BA"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05F99FC1" w14:textId="6805346F" w:rsidR="00500951" w:rsidRPr="00140FC9" w:rsidRDefault="00500951" w:rsidP="00500951">
            <w:pPr>
              <w:pStyle w:val="BodyText"/>
              <w:rPr>
                <w:rFonts w:ascii="Garamond" w:hAnsi="Garamond"/>
              </w:rPr>
            </w:pPr>
            <w:r w:rsidRPr="00DB0187">
              <w:rPr>
                <w:rFonts w:ascii="Garamond" w:hAnsi="Garamond"/>
              </w:rPr>
              <w:t>21827</w:t>
            </w:r>
          </w:p>
        </w:tc>
        <w:tc>
          <w:tcPr>
            <w:tcW w:w="1710" w:type="pct"/>
            <w:shd w:val="clear" w:color="auto" w:fill="FFFFFF" w:themeFill="background1"/>
            <w:tcMar>
              <w:top w:w="72" w:type="dxa"/>
              <w:left w:w="144" w:type="dxa"/>
              <w:bottom w:w="72" w:type="dxa"/>
              <w:right w:w="144" w:type="dxa"/>
            </w:tcMar>
            <w:vAlign w:val="center"/>
          </w:tcPr>
          <w:p w14:paraId="5472660A" w14:textId="24BEF5AE" w:rsidR="00500951" w:rsidRPr="00140FC9" w:rsidRDefault="00500951" w:rsidP="00500951">
            <w:pPr>
              <w:pStyle w:val="BodyText"/>
              <w:rPr>
                <w:rFonts w:ascii="Garamond" w:hAnsi="Garamond"/>
              </w:rPr>
            </w:pPr>
            <w:r w:rsidRPr="00DB0187">
              <w:rPr>
                <w:rFonts w:ascii="Garamond" w:hAnsi="Garamond"/>
              </w:rPr>
              <w:t>VstpMtp2LnkRemoteInhibitDuration</w:t>
            </w:r>
          </w:p>
        </w:tc>
        <w:tc>
          <w:tcPr>
            <w:tcW w:w="1186" w:type="pct"/>
            <w:shd w:val="clear" w:color="auto" w:fill="FFFFFF" w:themeFill="background1"/>
            <w:vAlign w:val="center"/>
          </w:tcPr>
          <w:p w14:paraId="43C15D92" w14:textId="09EF7002" w:rsidR="00500951" w:rsidRPr="00140FC9"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tcPr>
          <w:p w14:paraId="7841A51F" w14:textId="41A8B17A"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09687C8B" w14:textId="7FAD6A5C" w:rsidR="00500951" w:rsidRPr="00140FC9" w:rsidRDefault="00500951" w:rsidP="00500951">
            <w:pPr>
              <w:pStyle w:val="BodyText"/>
              <w:rPr>
                <w:rFonts w:ascii="Garamond" w:hAnsi="Garamond"/>
              </w:rPr>
            </w:pPr>
            <w:r w:rsidRPr="00DB0187">
              <w:rPr>
                <w:rFonts w:ascii="Garamond" w:hAnsi="Garamond"/>
              </w:rPr>
              <w:t>Arrayed (Link Id)</w:t>
            </w:r>
          </w:p>
        </w:tc>
      </w:tr>
      <w:tr w:rsidR="00500951" w:rsidRPr="00140FC9" w14:paraId="3446BB82" w14:textId="77777777" w:rsidTr="00500951">
        <w:trPr>
          <w:trHeight w:val="2090"/>
        </w:trPr>
        <w:tc>
          <w:tcPr>
            <w:tcW w:w="441" w:type="pct"/>
            <w:shd w:val="clear" w:color="auto" w:fill="FFFFFF" w:themeFill="background1"/>
            <w:tcMar>
              <w:top w:w="72" w:type="dxa"/>
              <w:left w:w="144" w:type="dxa"/>
              <w:bottom w:w="72" w:type="dxa"/>
              <w:right w:w="144" w:type="dxa"/>
            </w:tcMar>
            <w:vAlign w:val="center"/>
          </w:tcPr>
          <w:p w14:paraId="7AA94D01" w14:textId="284E5308" w:rsidR="00500951" w:rsidRPr="00140FC9" w:rsidRDefault="00500951" w:rsidP="00500951">
            <w:pPr>
              <w:pStyle w:val="BodyText"/>
              <w:rPr>
                <w:rFonts w:ascii="Garamond" w:hAnsi="Garamond"/>
              </w:rPr>
            </w:pPr>
            <w:r w:rsidRPr="00DB0187">
              <w:rPr>
                <w:rFonts w:ascii="Garamond" w:hAnsi="Garamond"/>
              </w:rPr>
              <w:t>21828</w:t>
            </w:r>
          </w:p>
        </w:tc>
        <w:tc>
          <w:tcPr>
            <w:tcW w:w="1710" w:type="pct"/>
            <w:shd w:val="clear" w:color="auto" w:fill="FFFFFF" w:themeFill="background1"/>
            <w:tcMar>
              <w:top w:w="72" w:type="dxa"/>
              <w:left w:w="144" w:type="dxa"/>
              <w:bottom w:w="72" w:type="dxa"/>
              <w:right w:w="144" w:type="dxa"/>
            </w:tcMar>
            <w:vAlign w:val="center"/>
          </w:tcPr>
          <w:p w14:paraId="4BFC27A8" w14:textId="5A45330A" w:rsidR="00500951" w:rsidRPr="00140FC9" w:rsidRDefault="00500951" w:rsidP="00500951">
            <w:pPr>
              <w:pStyle w:val="BodyText"/>
              <w:rPr>
                <w:rFonts w:ascii="Garamond" w:hAnsi="Garamond"/>
              </w:rPr>
            </w:pPr>
            <w:r w:rsidRPr="00DB0187">
              <w:rPr>
                <w:rFonts w:ascii="Garamond" w:hAnsi="Garamond"/>
              </w:rPr>
              <w:t>VstpMtp2RxLnkMSUError</w:t>
            </w:r>
          </w:p>
        </w:tc>
        <w:tc>
          <w:tcPr>
            <w:tcW w:w="1186" w:type="pct"/>
            <w:shd w:val="clear" w:color="auto" w:fill="FFFFFF" w:themeFill="background1"/>
            <w:vAlign w:val="center"/>
          </w:tcPr>
          <w:p w14:paraId="238A4175" w14:textId="3AD651D8" w:rsidR="00500951" w:rsidRPr="00140FC9"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tcPr>
          <w:p w14:paraId="6DBE6138" w14:textId="4B0EA036"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3BA49722" w14:textId="0B25222B" w:rsidR="00500951" w:rsidRPr="00140FC9" w:rsidRDefault="00500951" w:rsidP="00500951">
            <w:pPr>
              <w:pStyle w:val="BodyText"/>
              <w:rPr>
                <w:rFonts w:ascii="Garamond" w:hAnsi="Garamond"/>
              </w:rPr>
            </w:pPr>
            <w:r w:rsidRPr="00DB0187">
              <w:rPr>
                <w:rFonts w:ascii="Garamond" w:hAnsi="Garamond"/>
              </w:rPr>
              <w:t>Arrayed (Link Id)</w:t>
            </w:r>
          </w:p>
        </w:tc>
      </w:tr>
      <w:tr w:rsidR="00500951" w:rsidRPr="00140FC9" w14:paraId="3C1DB7A6"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189440FF" w14:textId="66206E1D" w:rsidR="00500951" w:rsidRPr="00140FC9" w:rsidRDefault="00500951" w:rsidP="00500951">
            <w:pPr>
              <w:pStyle w:val="BodyText"/>
              <w:rPr>
                <w:rFonts w:ascii="Garamond" w:hAnsi="Garamond"/>
              </w:rPr>
            </w:pPr>
            <w:r w:rsidRPr="00DB0187">
              <w:rPr>
                <w:rFonts w:ascii="Garamond" w:hAnsi="Garamond"/>
              </w:rPr>
              <w:t>21833</w:t>
            </w:r>
          </w:p>
        </w:tc>
        <w:tc>
          <w:tcPr>
            <w:tcW w:w="1710" w:type="pct"/>
            <w:shd w:val="clear" w:color="auto" w:fill="FFFFFF" w:themeFill="background1"/>
            <w:tcMar>
              <w:top w:w="72" w:type="dxa"/>
              <w:left w:w="144" w:type="dxa"/>
              <w:bottom w:w="72" w:type="dxa"/>
              <w:right w:w="144" w:type="dxa"/>
            </w:tcMar>
            <w:vAlign w:val="center"/>
          </w:tcPr>
          <w:p w14:paraId="0A8E3727" w14:textId="14C0D10C" w:rsidR="00500951" w:rsidRPr="00140FC9" w:rsidRDefault="00500951" w:rsidP="00500951">
            <w:pPr>
              <w:pStyle w:val="BodyText"/>
              <w:rPr>
                <w:rFonts w:ascii="Garamond" w:hAnsi="Garamond"/>
              </w:rPr>
            </w:pPr>
            <w:r w:rsidRPr="00DB0187">
              <w:rPr>
                <w:rFonts w:ascii="Garamond" w:hAnsi="Garamond"/>
              </w:rPr>
              <w:t>VstpMtp2LnkLocalInhibit</w:t>
            </w:r>
          </w:p>
        </w:tc>
        <w:tc>
          <w:tcPr>
            <w:tcW w:w="1186" w:type="pct"/>
            <w:shd w:val="clear" w:color="auto" w:fill="FFFFFF" w:themeFill="background1"/>
            <w:vAlign w:val="center"/>
          </w:tcPr>
          <w:p w14:paraId="0CE695B5" w14:textId="2A9C8A56" w:rsidR="00500951" w:rsidRPr="00140FC9"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tcPr>
          <w:p w14:paraId="6BA03972" w14:textId="5273E05B"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7CC8BD93" w14:textId="4272D81A" w:rsidR="00500951" w:rsidRPr="00140FC9" w:rsidRDefault="00500951" w:rsidP="00500951">
            <w:pPr>
              <w:pStyle w:val="BodyText"/>
              <w:rPr>
                <w:rFonts w:ascii="Garamond" w:hAnsi="Garamond"/>
              </w:rPr>
            </w:pPr>
            <w:r w:rsidRPr="00DB0187">
              <w:rPr>
                <w:rFonts w:ascii="Garamond" w:hAnsi="Garamond"/>
              </w:rPr>
              <w:t>Arrayed (Link Id)</w:t>
            </w:r>
          </w:p>
        </w:tc>
      </w:tr>
      <w:tr w:rsidR="00500951" w:rsidRPr="00140FC9" w14:paraId="1D35D50D" w14:textId="77777777" w:rsidTr="00500951">
        <w:trPr>
          <w:trHeight w:val="548"/>
        </w:trPr>
        <w:tc>
          <w:tcPr>
            <w:tcW w:w="441" w:type="pct"/>
            <w:shd w:val="clear" w:color="auto" w:fill="FFFFFF" w:themeFill="background1"/>
            <w:tcMar>
              <w:top w:w="72" w:type="dxa"/>
              <w:left w:w="144" w:type="dxa"/>
              <w:bottom w:w="72" w:type="dxa"/>
              <w:right w:w="144" w:type="dxa"/>
            </w:tcMar>
            <w:vAlign w:val="center"/>
          </w:tcPr>
          <w:p w14:paraId="5B1B2FE6" w14:textId="35918193" w:rsidR="00500951" w:rsidRPr="00140FC9" w:rsidRDefault="00500951" w:rsidP="00500951">
            <w:pPr>
              <w:pStyle w:val="BodyText"/>
              <w:rPr>
                <w:rFonts w:ascii="Garamond" w:hAnsi="Garamond"/>
              </w:rPr>
            </w:pPr>
            <w:r w:rsidRPr="00DB0187">
              <w:rPr>
                <w:rFonts w:ascii="Garamond" w:hAnsi="Garamond"/>
              </w:rPr>
              <w:t>21835</w:t>
            </w:r>
          </w:p>
        </w:tc>
        <w:tc>
          <w:tcPr>
            <w:tcW w:w="1710" w:type="pct"/>
            <w:shd w:val="clear" w:color="auto" w:fill="FFFFFF" w:themeFill="background1"/>
            <w:tcMar>
              <w:top w:w="72" w:type="dxa"/>
              <w:left w:w="144" w:type="dxa"/>
              <w:bottom w:w="72" w:type="dxa"/>
              <w:right w:w="144" w:type="dxa"/>
            </w:tcMar>
            <w:vAlign w:val="center"/>
          </w:tcPr>
          <w:p w14:paraId="3D09672B" w14:textId="2A106A05" w:rsidR="00500951" w:rsidRPr="00140FC9" w:rsidRDefault="00500951" w:rsidP="00500951">
            <w:pPr>
              <w:pStyle w:val="BodyText"/>
              <w:rPr>
                <w:rFonts w:ascii="Garamond" w:hAnsi="Garamond"/>
              </w:rPr>
            </w:pPr>
            <w:r w:rsidRPr="00DB0187">
              <w:rPr>
                <w:rFonts w:ascii="Garamond" w:hAnsi="Garamond"/>
              </w:rPr>
              <w:t>VstpMtp2LnkTotalOutage</w:t>
            </w:r>
          </w:p>
        </w:tc>
        <w:tc>
          <w:tcPr>
            <w:tcW w:w="1186" w:type="pct"/>
            <w:shd w:val="clear" w:color="auto" w:fill="FFFFFF" w:themeFill="background1"/>
            <w:vAlign w:val="center"/>
          </w:tcPr>
          <w:p w14:paraId="2CC7A394" w14:textId="0B195276" w:rsidR="00500951" w:rsidRPr="00140FC9"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tcPr>
          <w:p w14:paraId="5311B113" w14:textId="657D2F1D"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68C308CF" w14:textId="0E8558DC" w:rsidR="00500951" w:rsidRPr="00140FC9" w:rsidRDefault="00500951" w:rsidP="00500951">
            <w:pPr>
              <w:pStyle w:val="BodyText"/>
              <w:rPr>
                <w:rFonts w:ascii="Garamond" w:hAnsi="Garamond"/>
              </w:rPr>
            </w:pPr>
            <w:r w:rsidRPr="00DB0187">
              <w:rPr>
                <w:rFonts w:ascii="Garamond" w:hAnsi="Garamond"/>
              </w:rPr>
              <w:t>Single</w:t>
            </w:r>
          </w:p>
        </w:tc>
      </w:tr>
      <w:tr w:rsidR="00500951" w:rsidRPr="00140FC9" w14:paraId="4B38E7D9" w14:textId="77777777" w:rsidTr="00500951">
        <w:trPr>
          <w:trHeight w:val="116"/>
        </w:trPr>
        <w:tc>
          <w:tcPr>
            <w:tcW w:w="441" w:type="pct"/>
            <w:shd w:val="clear" w:color="auto" w:fill="FFFFFF" w:themeFill="background1"/>
            <w:tcMar>
              <w:top w:w="72" w:type="dxa"/>
              <w:left w:w="144" w:type="dxa"/>
              <w:bottom w:w="72" w:type="dxa"/>
              <w:right w:w="144" w:type="dxa"/>
            </w:tcMar>
            <w:vAlign w:val="center"/>
          </w:tcPr>
          <w:p w14:paraId="353B241F" w14:textId="5EA8E1EF" w:rsidR="00500951" w:rsidRPr="00140FC9" w:rsidRDefault="00500951" w:rsidP="00500951">
            <w:pPr>
              <w:pStyle w:val="BodyText"/>
              <w:rPr>
                <w:rFonts w:ascii="Garamond" w:hAnsi="Garamond"/>
              </w:rPr>
            </w:pPr>
            <w:r w:rsidRPr="00DB0187">
              <w:rPr>
                <w:rFonts w:ascii="Garamond" w:hAnsi="Garamond"/>
              </w:rPr>
              <w:t>21839</w:t>
            </w:r>
          </w:p>
        </w:tc>
        <w:tc>
          <w:tcPr>
            <w:tcW w:w="1710" w:type="pct"/>
            <w:shd w:val="clear" w:color="auto" w:fill="FFFFFF" w:themeFill="background1"/>
            <w:tcMar>
              <w:top w:w="72" w:type="dxa"/>
              <w:left w:w="144" w:type="dxa"/>
              <w:bottom w:w="72" w:type="dxa"/>
              <w:right w:w="144" w:type="dxa"/>
            </w:tcMar>
            <w:vAlign w:val="center"/>
          </w:tcPr>
          <w:p w14:paraId="38E58F48" w14:textId="2DC6DB28" w:rsidR="00500951" w:rsidRPr="00140FC9" w:rsidRDefault="00500951" w:rsidP="00500951">
            <w:pPr>
              <w:pStyle w:val="BodyText"/>
              <w:rPr>
                <w:rFonts w:ascii="Garamond" w:hAnsi="Garamond"/>
              </w:rPr>
            </w:pPr>
            <w:r w:rsidRPr="00DB0187">
              <w:rPr>
                <w:rFonts w:ascii="Garamond" w:hAnsi="Garamond"/>
              </w:rPr>
              <w:t>VstpMtp2RxLnkMSUInError</w:t>
            </w:r>
          </w:p>
        </w:tc>
        <w:tc>
          <w:tcPr>
            <w:tcW w:w="1186" w:type="pct"/>
            <w:shd w:val="clear" w:color="auto" w:fill="FFFFFF" w:themeFill="background1"/>
            <w:vAlign w:val="center"/>
          </w:tcPr>
          <w:p w14:paraId="59B684B6" w14:textId="2CAEA3EC" w:rsidR="00500951" w:rsidRPr="00140FC9"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tcPr>
          <w:p w14:paraId="1BCF70C5" w14:textId="42D370D2"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0025F51C" w14:textId="449C0B32" w:rsidR="00500951" w:rsidRPr="00140FC9" w:rsidRDefault="00500951" w:rsidP="00500951">
            <w:pPr>
              <w:pStyle w:val="BodyText"/>
              <w:rPr>
                <w:rFonts w:ascii="Garamond" w:hAnsi="Garamond"/>
              </w:rPr>
            </w:pPr>
            <w:r w:rsidRPr="00DB0187">
              <w:rPr>
                <w:rFonts w:ascii="Garamond" w:hAnsi="Garamond"/>
              </w:rPr>
              <w:t>Arrayed (Link Id)</w:t>
            </w:r>
          </w:p>
        </w:tc>
      </w:tr>
      <w:tr w:rsidR="00500951" w:rsidRPr="00140FC9" w14:paraId="7B754FD3"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61233DE8" w14:textId="19380338" w:rsidR="00500951" w:rsidRPr="00140FC9" w:rsidRDefault="00500951" w:rsidP="00500951">
            <w:pPr>
              <w:pStyle w:val="BodyText"/>
              <w:rPr>
                <w:rFonts w:ascii="Garamond" w:hAnsi="Garamond"/>
              </w:rPr>
            </w:pPr>
            <w:r w:rsidRPr="00DB0187">
              <w:rPr>
                <w:rFonts w:ascii="Garamond" w:hAnsi="Garamond"/>
              </w:rPr>
              <w:t>21840</w:t>
            </w:r>
          </w:p>
        </w:tc>
        <w:tc>
          <w:tcPr>
            <w:tcW w:w="1710" w:type="pct"/>
            <w:shd w:val="clear" w:color="auto" w:fill="FFFFFF" w:themeFill="background1"/>
            <w:tcMar>
              <w:top w:w="72" w:type="dxa"/>
              <w:left w:w="144" w:type="dxa"/>
              <w:bottom w:w="72" w:type="dxa"/>
              <w:right w:w="144" w:type="dxa"/>
            </w:tcMar>
            <w:vAlign w:val="center"/>
          </w:tcPr>
          <w:p w14:paraId="200ADFD9" w14:textId="5E0070CB" w:rsidR="00500951" w:rsidRPr="00140FC9" w:rsidRDefault="00500951" w:rsidP="00500951">
            <w:pPr>
              <w:pStyle w:val="BodyText"/>
              <w:rPr>
                <w:rFonts w:ascii="Garamond" w:hAnsi="Garamond"/>
              </w:rPr>
            </w:pPr>
            <w:r w:rsidRPr="00DB0187">
              <w:rPr>
                <w:rFonts w:ascii="Garamond" w:hAnsi="Garamond"/>
              </w:rPr>
              <w:t>VstpMtp2LnkTotalActiveDuration</w:t>
            </w:r>
          </w:p>
        </w:tc>
        <w:tc>
          <w:tcPr>
            <w:tcW w:w="1186" w:type="pct"/>
            <w:shd w:val="clear" w:color="auto" w:fill="FFFFFF" w:themeFill="background1"/>
            <w:vAlign w:val="center"/>
          </w:tcPr>
          <w:p w14:paraId="5C3A5741" w14:textId="3CCBA28E" w:rsidR="00500951" w:rsidRPr="00140FC9"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tcPr>
          <w:p w14:paraId="34DFBA1F" w14:textId="6B27F6C7"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05F3F7C7" w14:textId="77331E49" w:rsidR="00500951" w:rsidRPr="00140FC9" w:rsidRDefault="00500951" w:rsidP="00500951">
            <w:pPr>
              <w:pStyle w:val="BodyText"/>
              <w:rPr>
                <w:rFonts w:ascii="Garamond" w:hAnsi="Garamond"/>
              </w:rPr>
            </w:pPr>
            <w:r w:rsidRPr="00DB0187">
              <w:rPr>
                <w:rFonts w:ascii="Garamond" w:hAnsi="Garamond"/>
              </w:rPr>
              <w:t>Arrayed (Link Id)</w:t>
            </w:r>
          </w:p>
        </w:tc>
      </w:tr>
      <w:tr w:rsidR="00500951" w:rsidRPr="00140FC9" w14:paraId="2F481E29" w14:textId="77777777" w:rsidTr="00500951">
        <w:trPr>
          <w:trHeight w:val="13"/>
        </w:trPr>
        <w:tc>
          <w:tcPr>
            <w:tcW w:w="441" w:type="pct"/>
            <w:shd w:val="clear" w:color="auto" w:fill="FFFFFF" w:themeFill="background1"/>
            <w:tcMar>
              <w:top w:w="72" w:type="dxa"/>
              <w:left w:w="144" w:type="dxa"/>
              <w:bottom w:w="72" w:type="dxa"/>
              <w:right w:w="144" w:type="dxa"/>
            </w:tcMar>
            <w:vAlign w:val="center"/>
          </w:tcPr>
          <w:p w14:paraId="14B32465" w14:textId="6AC4ADF5" w:rsidR="00500951" w:rsidRPr="00DB0187" w:rsidRDefault="00500951" w:rsidP="00500951">
            <w:pPr>
              <w:pStyle w:val="BodyText"/>
              <w:rPr>
                <w:rFonts w:ascii="Garamond" w:hAnsi="Garamond"/>
              </w:rPr>
            </w:pPr>
            <w:r w:rsidRPr="00C15BAA">
              <w:rPr>
                <w:rFonts w:ascii="Garamond" w:hAnsi="Garamond"/>
              </w:rPr>
              <w:lastRenderedPageBreak/>
              <w:t>21841</w:t>
            </w:r>
          </w:p>
        </w:tc>
        <w:tc>
          <w:tcPr>
            <w:tcW w:w="1710" w:type="pct"/>
            <w:shd w:val="clear" w:color="auto" w:fill="FFFFFF" w:themeFill="background1"/>
            <w:tcMar>
              <w:top w:w="72" w:type="dxa"/>
              <w:left w:w="144" w:type="dxa"/>
              <w:bottom w:w="72" w:type="dxa"/>
              <w:right w:w="144" w:type="dxa"/>
            </w:tcMar>
            <w:vAlign w:val="center"/>
          </w:tcPr>
          <w:p w14:paraId="3787E1ED" w14:textId="16527B9B" w:rsidR="00500951" w:rsidRPr="00DB0187" w:rsidRDefault="00500951" w:rsidP="00500951">
            <w:pPr>
              <w:pStyle w:val="BodyText"/>
              <w:rPr>
                <w:rFonts w:ascii="Garamond" w:hAnsi="Garamond"/>
              </w:rPr>
            </w:pPr>
            <w:r w:rsidRPr="00C15BAA">
              <w:rPr>
                <w:rFonts w:ascii="Garamond" w:hAnsi="Garamond"/>
              </w:rPr>
              <w:t>VstpMtp2LnkTotalUnAvailableDuration</w:t>
            </w:r>
          </w:p>
        </w:tc>
        <w:tc>
          <w:tcPr>
            <w:tcW w:w="1186" w:type="pct"/>
            <w:shd w:val="clear" w:color="auto" w:fill="FFFFFF" w:themeFill="background1"/>
            <w:vAlign w:val="center"/>
          </w:tcPr>
          <w:p w14:paraId="72F31384" w14:textId="51B9E99D" w:rsidR="00500951" w:rsidRPr="00DB0187" w:rsidRDefault="00500951" w:rsidP="00500951">
            <w:pPr>
              <w:pStyle w:val="BodyText"/>
              <w:rPr>
                <w:rFonts w:ascii="Garamond" w:hAnsi="Garamond"/>
              </w:rPr>
            </w:pPr>
            <w:r w:rsidRPr="00DB0187">
              <w:rPr>
                <w:rFonts w:ascii="Garamond" w:hAnsi="Garamond"/>
              </w:rPr>
              <w:t>VSTP MTP2 Exception</w:t>
            </w:r>
          </w:p>
        </w:tc>
        <w:tc>
          <w:tcPr>
            <w:tcW w:w="885" w:type="pct"/>
            <w:shd w:val="clear" w:color="auto" w:fill="FFFFFF" w:themeFill="background1"/>
            <w:tcMar>
              <w:top w:w="72" w:type="dxa"/>
              <w:left w:w="144" w:type="dxa"/>
              <w:bottom w:w="72" w:type="dxa"/>
              <w:right w:w="144" w:type="dxa"/>
            </w:tcMar>
            <w:vAlign w:val="center"/>
          </w:tcPr>
          <w:p w14:paraId="7240A7A9" w14:textId="3553BD90" w:rsidR="00500951" w:rsidRPr="00140FC9" w:rsidRDefault="00500951" w:rsidP="00500951">
            <w:pPr>
              <w:pStyle w:val="BodyText"/>
              <w:rPr>
                <w:rFonts w:ascii="Garamond" w:hAnsi="Garamond"/>
              </w:rPr>
            </w:pPr>
            <w:r w:rsidRPr="00DB0187">
              <w:rPr>
                <w:rFonts w:ascii="Garamond" w:hAnsi="Garamond"/>
              </w:rPr>
              <w:t>5 min</w:t>
            </w:r>
          </w:p>
        </w:tc>
        <w:tc>
          <w:tcPr>
            <w:tcW w:w="779" w:type="pct"/>
            <w:shd w:val="clear" w:color="auto" w:fill="FFFFFF" w:themeFill="background1"/>
            <w:vAlign w:val="center"/>
          </w:tcPr>
          <w:p w14:paraId="356CF036" w14:textId="0FFBFF79" w:rsidR="00500951" w:rsidRPr="00140FC9" w:rsidRDefault="00500951" w:rsidP="00500951">
            <w:pPr>
              <w:pStyle w:val="BodyText"/>
              <w:rPr>
                <w:rFonts w:ascii="Garamond" w:hAnsi="Garamond"/>
              </w:rPr>
            </w:pPr>
            <w:r w:rsidRPr="00DB0187">
              <w:rPr>
                <w:rFonts w:ascii="Garamond" w:hAnsi="Garamond"/>
              </w:rPr>
              <w:t>Single</w:t>
            </w:r>
          </w:p>
        </w:tc>
      </w:tr>
    </w:tbl>
    <w:p w14:paraId="6C5CBD5D" w14:textId="7F1DC93B" w:rsidR="005D5B24" w:rsidRPr="00140FC9" w:rsidRDefault="005D5B24" w:rsidP="005D5B24">
      <w:pPr>
        <w:pStyle w:val="Caption"/>
      </w:pPr>
    </w:p>
    <w:p w14:paraId="4325A1D5" w14:textId="77777777" w:rsidR="005D5B24" w:rsidRDefault="005D5B24" w:rsidP="005D5B24">
      <w:pPr>
        <w:pStyle w:val="NoSpacing"/>
        <w:ind w:firstLine="720"/>
        <w:rPr>
          <w:rFonts w:ascii="Times New Roman" w:eastAsia="Times New Roman" w:hAnsi="Times New Roman"/>
          <w:sz w:val="20"/>
          <w:szCs w:val="20"/>
          <w:lang w:eastAsia="zh-CN"/>
        </w:rPr>
      </w:pPr>
    </w:p>
    <w:p w14:paraId="15BE4871" w14:textId="77777777" w:rsidR="005D5B24" w:rsidRPr="00140FC9" w:rsidRDefault="005D5B24" w:rsidP="005D5B24">
      <w:pPr>
        <w:pStyle w:val="NoSpacing"/>
        <w:numPr>
          <w:ilvl w:val="3"/>
          <w:numId w:val="280"/>
        </w:numPr>
        <w:rPr>
          <w:rFonts w:ascii="Arial" w:hAnsi="Arial" w:cs="Arial"/>
          <w:b/>
          <w:sz w:val="20"/>
          <w:szCs w:val="20"/>
        </w:rPr>
      </w:pPr>
      <w:r>
        <w:rPr>
          <w:rFonts w:ascii="Arial" w:hAnsi="Arial" w:cs="Arial"/>
          <w:b/>
          <w:sz w:val="20"/>
          <w:szCs w:val="20"/>
        </w:rPr>
        <w:t>Alarms &amp; Events</w:t>
      </w:r>
    </w:p>
    <w:p w14:paraId="1112EB5E" w14:textId="3BB68258" w:rsidR="006F6C4E" w:rsidRDefault="006F6C4E" w:rsidP="006F6C4E">
      <w:pPr>
        <w:pStyle w:val="NoSpacing"/>
        <w:rPr>
          <w:rFonts w:ascii="Times New Roman" w:eastAsia="Times New Roman" w:hAnsi="Times New Roman"/>
          <w:sz w:val="20"/>
          <w:lang w:eastAsia="zh-CN" w:bidi="hi-IN"/>
        </w:rPr>
      </w:pPr>
      <w:r w:rsidRPr="006F6C4E">
        <w:rPr>
          <w:rFonts w:ascii="Times New Roman" w:eastAsia="Times New Roman" w:hAnsi="Times New Roman"/>
          <w:sz w:val="20"/>
          <w:lang w:eastAsia="zh-CN" w:bidi="hi-IN"/>
        </w:rPr>
        <w:t>Following is the list of events supported by MTP2 Links:</w:t>
      </w:r>
    </w:p>
    <w:p w14:paraId="63B32BE7" w14:textId="77777777" w:rsidR="006F6C4E" w:rsidRDefault="006F6C4E" w:rsidP="006F6C4E">
      <w:pPr>
        <w:pStyle w:val="NoSpacing"/>
        <w:rPr>
          <w:rFonts w:ascii="Times New Roman" w:eastAsia="Times New Roman" w:hAnsi="Times New Roman"/>
          <w:sz w:val="20"/>
          <w:lang w:eastAsia="zh-CN" w:bidi="hi-IN"/>
        </w:rPr>
      </w:pPr>
    </w:p>
    <w:p w14:paraId="4DACC23D" w14:textId="649EDA7A" w:rsidR="006F6C4E" w:rsidRPr="00DB0187" w:rsidRDefault="006F6C4E" w:rsidP="006F6C4E">
      <w:pPr>
        <w:pStyle w:val="NoSpacing"/>
        <w:rPr>
          <w:rFonts w:ascii="Arial" w:eastAsia="Times New Roman" w:hAnsi="Arial"/>
          <w:b/>
          <w:i/>
          <w:sz w:val="20"/>
          <w:szCs w:val="20"/>
          <w:lang w:eastAsia="zh-CN"/>
        </w:rPr>
      </w:pPr>
      <w:bookmarkStart w:id="2716" w:name="_Toc42875835"/>
      <w:r w:rsidRPr="00DB0187">
        <w:rPr>
          <w:rFonts w:ascii="Arial" w:eastAsia="Times New Roman" w:hAnsi="Arial"/>
          <w:b/>
          <w:i/>
          <w:sz w:val="20"/>
          <w:szCs w:val="20"/>
          <w:lang w:eastAsia="zh-CN"/>
        </w:rPr>
        <w:t xml:space="preserve">Table </w:t>
      </w:r>
      <w:r w:rsidRPr="00DB0187">
        <w:rPr>
          <w:rFonts w:ascii="Arial" w:eastAsia="Times New Roman" w:hAnsi="Arial"/>
          <w:b/>
          <w:i/>
          <w:sz w:val="20"/>
          <w:szCs w:val="20"/>
          <w:lang w:eastAsia="zh-CN"/>
        </w:rPr>
        <w:fldChar w:fldCharType="begin"/>
      </w:r>
      <w:r w:rsidRPr="00DB0187">
        <w:rPr>
          <w:rFonts w:ascii="Arial" w:eastAsia="Times New Roman" w:hAnsi="Arial"/>
          <w:b/>
          <w:i/>
          <w:sz w:val="20"/>
          <w:szCs w:val="20"/>
          <w:lang w:eastAsia="zh-CN"/>
        </w:rPr>
        <w:instrText xml:space="preserve"> SEQ Table \* ARABIC </w:instrText>
      </w:r>
      <w:r w:rsidRPr="00DB0187">
        <w:rPr>
          <w:rFonts w:ascii="Arial" w:eastAsia="Times New Roman" w:hAnsi="Arial"/>
          <w:b/>
          <w:i/>
          <w:sz w:val="20"/>
          <w:szCs w:val="20"/>
          <w:lang w:eastAsia="zh-CN"/>
        </w:rPr>
        <w:fldChar w:fldCharType="separate"/>
      </w:r>
      <w:r w:rsidR="005242B3">
        <w:rPr>
          <w:rFonts w:ascii="Arial" w:eastAsia="Times New Roman" w:hAnsi="Arial"/>
          <w:b/>
          <w:i/>
          <w:noProof/>
          <w:sz w:val="20"/>
          <w:szCs w:val="20"/>
          <w:lang w:eastAsia="zh-CN"/>
        </w:rPr>
        <w:t>80</w:t>
      </w:r>
      <w:r w:rsidRPr="00DB0187">
        <w:rPr>
          <w:rFonts w:ascii="Arial" w:eastAsia="Times New Roman" w:hAnsi="Arial"/>
          <w:b/>
          <w:i/>
          <w:sz w:val="20"/>
          <w:szCs w:val="20"/>
          <w:lang w:eastAsia="zh-CN"/>
        </w:rPr>
        <w:fldChar w:fldCharType="end"/>
      </w:r>
      <w:r w:rsidRPr="00DB0187">
        <w:rPr>
          <w:rFonts w:ascii="Arial" w:eastAsia="Times New Roman" w:hAnsi="Arial"/>
          <w:b/>
          <w:i/>
          <w:sz w:val="20"/>
          <w:szCs w:val="20"/>
          <w:lang w:eastAsia="zh-CN"/>
        </w:rPr>
        <w:t xml:space="preserve"> – </w:t>
      </w:r>
      <w:r w:rsidR="00EA221B">
        <w:rPr>
          <w:rFonts w:ascii="Arial" w:eastAsia="Times New Roman" w:hAnsi="Arial"/>
          <w:b/>
          <w:i/>
          <w:sz w:val="20"/>
          <w:szCs w:val="20"/>
          <w:lang w:eastAsia="zh-CN"/>
        </w:rPr>
        <w:t>Events</w:t>
      </w:r>
      <w:r w:rsidR="00EA221B" w:rsidRPr="00DB0187">
        <w:rPr>
          <w:rFonts w:ascii="Arial" w:eastAsia="Times New Roman" w:hAnsi="Arial"/>
          <w:b/>
          <w:i/>
          <w:sz w:val="20"/>
          <w:szCs w:val="20"/>
          <w:lang w:eastAsia="zh-CN"/>
        </w:rPr>
        <w:t xml:space="preserve"> </w:t>
      </w:r>
      <w:r w:rsidRPr="00DB0187">
        <w:rPr>
          <w:rFonts w:ascii="Arial" w:eastAsia="Times New Roman" w:hAnsi="Arial"/>
          <w:b/>
          <w:i/>
          <w:sz w:val="20"/>
          <w:szCs w:val="20"/>
          <w:lang w:eastAsia="zh-CN"/>
        </w:rPr>
        <w:t xml:space="preserve">for </w:t>
      </w:r>
      <w:r w:rsidR="00C60B41">
        <w:rPr>
          <w:rFonts w:ascii="Arial" w:eastAsia="Times New Roman" w:hAnsi="Arial"/>
          <w:b/>
          <w:i/>
          <w:sz w:val="20"/>
          <w:szCs w:val="20"/>
          <w:lang w:eastAsia="zh-CN"/>
        </w:rPr>
        <w:t xml:space="preserve">TDM Support </w:t>
      </w:r>
      <w:r w:rsidRPr="00DB0187">
        <w:rPr>
          <w:rFonts w:ascii="Arial" w:eastAsia="Times New Roman" w:hAnsi="Arial"/>
          <w:b/>
          <w:i/>
          <w:sz w:val="20"/>
          <w:szCs w:val="20"/>
          <w:lang w:eastAsia="zh-CN"/>
        </w:rPr>
        <w:t>Feature</w:t>
      </w:r>
      <w:bookmarkEnd w:id="2716"/>
    </w:p>
    <w:tbl>
      <w:tblPr>
        <w:tblpPr w:leftFromText="180" w:rightFromText="18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615"/>
        <w:gridCol w:w="1241"/>
        <w:gridCol w:w="6614"/>
      </w:tblGrid>
      <w:tr w:rsidR="007B5D63" w:rsidRPr="00F54F96" w14:paraId="45EE618F" w14:textId="77777777" w:rsidTr="00DB0187">
        <w:trPr>
          <w:trHeight w:val="675"/>
        </w:trPr>
        <w:tc>
          <w:tcPr>
            <w:tcW w:w="853" w:type="pct"/>
            <w:shd w:val="clear" w:color="auto" w:fill="BFBFBF" w:themeFill="background1" w:themeFillShade="BF"/>
            <w:tcMar>
              <w:top w:w="72" w:type="dxa"/>
              <w:left w:w="144" w:type="dxa"/>
              <w:bottom w:w="72" w:type="dxa"/>
              <w:right w:w="144" w:type="dxa"/>
            </w:tcMar>
            <w:vAlign w:val="center"/>
            <w:hideMark/>
          </w:tcPr>
          <w:p w14:paraId="6D9668FF" w14:textId="2B31A3A4" w:rsidR="007B5D63" w:rsidRPr="00140FC9" w:rsidRDefault="007B5D63" w:rsidP="00A748FE">
            <w:pPr>
              <w:pStyle w:val="BodyText"/>
              <w:rPr>
                <w:rFonts w:ascii="Garamond" w:hAnsi="Garamond"/>
                <w:b/>
                <w:bCs/>
              </w:rPr>
            </w:pPr>
            <w:r w:rsidRPr="00F54F96">
              <w:rPr>
                <w:rFonts w:ascii="Garamond" w:hAnsi="Garamond"/>
                <w:b/>
                <w:bCs/>
              </w:rPr>
              <w:t>Event Name</w:t>
            </w:r>
          </w:p>
        </w:tc>
        <w:tc>
          <w:tcPr>
            <w:tcW w:w="655" w:type="pct"/>
            <w:shd w:val="clear" w:color="auto" w:fill="BFBFBF" w:themeFill="background1" w:themeFillShade="BF"/>
            <w:tcMar>
              <w:top w:w="72" w:type="dxa"/>
              <w:left w:w="144" w:type="dxa"/>
              <w:bottom w:w="72" w:type="dxa"/>
              <w:right w:w="144" w:type="dxa"/>
            </w:tcMar>
            <w:vAlign w:val="center"/>
            <w:hideMark/>
          </w:tcPr>
          <w:p w14:paraId="3E46F5FF" w14:textId="3D3D3432" w:rsidR="007B5D63" w:rsidRPr="00140FC9" w:rsidRDefault="007B5D63" w:rsidP="00A748FE">
            <w:pPr>
              <w:pStyle w:val="BodyText"/>
              <w:rPr>
                <w:rFonts w:ascii="Garamond" w:hAnsi="Garamond"/>
                <w:b/>
                <w:bCs/>
              </w:rPr>
            </w:pPr>
            <w:r>
              <w:rPr>
                <w:rFonts w:ascii="Garamond" w:hAnsi="Garamond"/>
                <w:b/>
                <w:bCs/>
              </w:rPr>
              <w:t>ID</w:t>
            </w:r>
          </w:p>
        </w:tc>
        <w:tc>
          <w:tcPr>
            <w:tcW w:w="3491" w:type="pct"/>
            <w:shd w:val="clear" w:color="auto" w:fill="BFBFBF" w:themeFill="background1" w:themeFillShade="BF"/>
            <w:tcMar>
              <w:top w:w="72" w:type="dxa"/>
              <w:left w:w="144" w:type="dxa"/>
              <w:bottom w:w="72" w:type="dxa"/>
              <w:right w:w="144" w:type="dxa"/>
            </w:tcMar>
            <w:vAlign w:val="center"/>
            <w:hideMark/>
          </w:tcPr>
          <w:p w14:paraId="26AE6F75" w14:textId="77777777" w:rsidR="007B5D63" w:rsidRPr="00140FC9" w:rsidRDefault="007B5D63" w:rsidP="00A748FE">
            <w:pPr>
              <w:pStyle w:val="BodyText"/>
              <w:rPr>
                <w:rFonts w:ascii="Garamond" w:hAnsi="Garamond"/>
                <w:b/>
                <w:bCs/>
              </w:rPr>
            </w:pPr>
            <w:r w:rsidRPr="00F54F96">
              <w:rPr>
                <w:rFonts w:ascii="Garamond" w:hAnsi="Garamond"/>
                <w:b/>
                <w:bCs/>
              </w:rPr>
              <w:t>Raise Condition</w:t>
            </w:r>
          </w:p>
        </w:tc>
      </w:tr>
      <w:tr w:rsidR="00EA221B" w:rsidRPr="00F54F96" w14:paraId="586AD7C8" w14:textId="77777777" w:rsidTr="00DB0187">
        <w:trPr>
          <w:trHeight w:val="260"/>
        </w:trPr>
        <w:tc>
          <w:tcPr>
            <w:tcW w:w="853" w:type="pct"/>
            <w:shd w:val="clear" w:color="auto" w:fill="FFFFFF" w:themeFill="background1"/>
            <w:tcMar>
              <w:top w:w="72" w:type="dxa"/>
              <w:left w:w="144" w:type="dxa"/>
              <w:bottom w:w="72" w:type="dxa"/>
              <w:right w:w="144" w:type="dxa"/>
            </w:tcMar>
            <w:vAlign w:val="center"/>
            <w:hideMark/>
          </w:tcPr>
          <w:p w14:paraId="65218323" w14:textId="3D30568F" w:rsidR="00EA221B" w:rsidRPr="00F54F96" w:rsidRDefault="00EA221B" w:rsidP="00EA221B">
            <w:pPr>
              <w:pStyle w:val="BodyText"/>
              <w:rPr>
                <w:rFonts w:ascii="Garamond" w:hAnsi="Garamond"/>
              </w:rPr>
            </w:pPr>
            <w:r w:rsidRPr="00DB0187">
              <w:rPr>
                <w:rFonts w:ascii="Garamond" w:hAnsi="Garamond"/>
              </w:rPr>
              <w:t>MTP2 Link admin state change</w:t>
            </w:r>
          </w:p>
        </w:tc>
        <w:tc>
          <w:tcPr>
            <w:tcW w:w="655" w:type="pct"/>
            <w:shd w:val="clear" w:color="auto" w:fill="FFFFFF" w:themeFill="background1"/>
            <w:tcMar>
              <w:top w:w="72" w:type="dxa"/>
              <w:left w:w="144" w:type="dxa"/>
              <w:bottom w:w="72" w:type="dxa"/>
              <w:right w:w="144" w:type="dxa"/>
            </w:tcMar>
            <w:vAlign w:val="center"/>
            <w:hideMark/>
          </w:tcPr>
          <w:p w14:paraId="51B0CDE6" w14:textId="0275766F" w:rsidR="00EA221B" w:rsidRPr="00F54F96" w:rsidRDefault="00EA221B" w:rsidP="00EA221B">
            <w:pPr>
              <w:pStyle w:val="BodyText"/>
              <w:rPr>
                <w:rFonts w:ascii="Garamond" w:hAnsi="Garamond"/>
              </w:rPr>
            </w:pPr>
            <w:r w:rsidRPr="00DB0187">
              <w:rPr>
                <w:rFonts w:ascii="Garamond" w:hAnsi="Garamond"/>
              </w:rPr>
              <w:t>70220</w:t>
            </w:r>
          </w:p>
        </w:tc>
        <w:tc>
          <w:tcPr>
            <w:tcW w:w="3491" w:type="pct"/>
            <w:shd w:val="clear" w:color="auto" w:fill="FFFFFF" w:themeFill="background1"/>
            <w:tcMar>
              <w:top w:w="72" w:type="dxa"/>
              <w:left w:w="144" w:type="dxa"/>
              <w:bottom w:w="72" w:type="dxa"/>
              <w:right w:w="144" w:type="dxa"/>
            </w:tcMar>
            <w:vAlign w:val="center"/>
            <w:hideMark/>
          </w:tcPr>
          <w:p w14:paraId="2181BF16" w14:textId="6F4D2290" w:rsidR="00EA221B" w:rsidRPr="00F54F96" w:rsidRDefault="00EA221B" w:rsidP="00EA221B">
            <w:pPr>
              <w:pStyle w:val="BodyText"/>
              <w:rPr>
                <w:rFonts w:ascii="Garamond" w:hAnsi="Garamond"/>
              </w:rPr>
            </w:pPr>
            <w:r w:rsidRPr="00DB0187">
              <w:rPr>
                <w:rFonts w:ascii="Garamond" w:hAnsi="Garamond"/>
              </w:rPr>
              <w:t>The MTP2 link administrative state is manually changed from one</w:t>
            </w:r>
            <w:r w:rsidRPr="00DB0187">
              <w:rPr>
                <w:rFonts w:ascii="Garamond" w:hAnsi="Garamond"/>
              </w:rPr>
              <w:br/>
              <w:t>administrative state to another (e.g. Disabled to Enabled and vice versa)</w:t>
            </w:r>
          </w:p>
        </w:tc>
      </w:tr>
      <w:tr w:rsidR="00EA221B" w:rsidRPr="00F54F96" w14:paraId="76F51F24" w14:textId="77777777" w:rsidTr="00DB0187">
        <w:trPr>
          <w:trHeight w:val="13"/>
        </w:trPr>
        <w:tc>
          <w:tcPr>
            <w:tcW w:w="853" w:type="pct"/>
            <w:shd w:val="clear" w:color="auto" w:fill="FFFFFF" w:themeFill="background1"/>
            <w:tcMar>
              <w:top w:w="72" w:type="dxa"/>
              <w:left w:w="144" w:type="dxa"/>
              <w:bottom w:w="72" w:type="dxa"/>
              <w:right w:w="144" w:type="dxa"/>
            </w:tcMar>
            <w:vAlign w:val="center"/>
          </w:tcPr>
          <w:p w14:paraId="15E4F2BE" w14:textId="4C60860E" w:rsidR="00EA221B" w:rsidRPr="00E21C36" w:rsidRDefault="00EA221B" w:rsidP="00EA221B">
            <w:pPr>
              <w:pStyle w:val="BodyText"/>
              <w:rPr>
                <w:rFonts w:ascii="Garamond" w:hAnsi="Garamond"/>
              </w:rPr>
            </w:pPr>
            <w:r w:rsidRPr="00DB0187">
              <w:rPr>
                <w:rFonts w:ascii="Garamond" w:hAnsi="Garamond"/>
              </w:rPr>
              <w:t>Failed to send message to TDM driver</w:t>
            </w:r>
          </w:p>
        </w:tc>
        <w:tc>
          <w:tcPr>
            <w:tcW w:w="655" w:type="pct"/>
            <w:shd w:val="clear" w:color="auto" w:fill="FFFFFF" w:themeFill="background1"/>
            <w:tcMar>
              <w:top w:w="72" w:type="dxa"/>
              <w:left w:w="144" w:type="dxa"/>
              <w:bottom w:w="72" w:type="dxa"/>
              <w:right w:w="144" w:type="dxa"/>
            </w:tcMar>
            <w:vAlign w:val="center"/>
          </w:tcPr>
          <w:p w14:paraId="0B4129C2" w14:textId="2E03B036" w:rsidR="00EA221B" w:rsidRPr="00E21C36" w:rsidRDefault="00EA221B" w:rsidP="00EA221B">
            <w:pPr>
              <w:pStyle w:val="BodyText"/>
              <w:rPr>
                <w:rFonts w:ascii="Garamond" w:hAnsi="Garamond"/>
              </w:rPr>
            </w:pPr>
            <w:r w:rsidRPr="00DB0187">
              <w:rPr>
                <w:rFonts w:ascii="Garamond" w:hAnsi="Garamond"/>
              </w:rPr>
              <w:t>70221</w:t>
            </w:r>
          </w:p>
        </w:tc>
        <w:tc>
          <w:tcPr>
            <w:tcW w:w="3491" w:type="pct"/>
            <w:shd w:val="clear" w:color="auto" w:fill="FFFFFF" w:themeFill="background1"/>
            <w:tcMar>
              <w:top w:w="72" w:type="dxa"/>
              <w:left w:w="144" w:type="dxa"/>
              <w:bottom w:w="72" w:type="dxa"/>
              <w:right w:w="144" w:type="dxa"/>
            </w:tcMar>
            <w:vAlign w:val="center"/>
          </w:tcPr>
          <w:p w14:paraId="37BC0546" w14:textId="366C41A7" w:rsidR="00EA221B" w:rsidRPr="00E21C36" w:rsidRDefault="00EA221B" w:rsidP="00EA221B">
            <w:pPr>
              <w:pStyle w:val="BodyText"/>
              <w:rPr>
                <w:rFonts w:ascii="Garamond" w:hAnsi="Garamond"/>
              </w:rPr>
            </w:pPr>
            <w:r w:rsidRPr="00DB0187">
              <w:rPr>
                <w:rFonts w:ascii="Garamond" w:hAnsi="Garamond"/>
              </w:rPr>
              <w:t>This event is generated when sending message to TDM driver fails.</w:t>
            </w:r>
          </w:p>
        </w:tc>
      </w:tr>
      <w:tr w:rsidR="00EA221B" w:rsidRPr="00F54F96" w14:paraId="4506A5C1" w14:textId="77777777" w:rsidTr="00DB0187">
        <w:trPr>
          <w:trHeight w:val="13"/>
        </w:trPr>
        <w:tc>
          <w:tcPr>
            <w:tcW w:w="853" w:type="pct"/>
            <w:shd w:val="clear" w:color="auto" w:fill="FFFFFF" w:themeFill="background1"/>
            <w:tcMar>
              <w:top w:w="72" w:type="dxa"/>
              <w:left w:w="144" w:type="dxa"/>
              <w:bottom w:w="72" w:type="dxa"/>
              <w:right w:w="144" w:type="dxa"/>
            </w:tcMar>
            <w:vAlign w:val="center"/>
          </w:tcPr>
          <w:p w14:paraId="34B89CF8" w14:textId="721F7197" w:rsidR="00EA221B" w:rsidRPr="00E21C36" w:rsidRDefault="00EA221B" w:rsidP="00EA221B">
            <w:pPr>
              <w:pStyle w:val="BodyText"/>
              <w:rPr>
                <w:rFonts w:ascii="Garamond" w:hAnsi="Garamond"/>
              </w:rPr>
            </w:pPr>
            <w:r w:rsidRPr="00DB0187">
              <w:rPr>
                <w:rFonts w:ascii="Garamond" w:hAnsi="Garamond"/>
              </w:rPr>
              <w:t>Failed to receive message from TDM driver</w:t>
            </w:r>
          </w:p>
        </w:tc>
        <w:tc>
          <w:tcPr>
            <w:tcW w:w="655" w:type="pct"/>
            <w:shd w:val="clear" w:color="auto" w:fill="FFFFFF" w:themeFill="background1"/>
            <w:tcMar>
              <w:top w:w="72" w:type="dxa"/>
              <w:left w:w="144" w:type="dxa"/>
              <w:bottom w:w="72" w:type="dxa"/>
              <w:right w:w="144" w:type="dxa"/>
            </w:tcMar>
            <w:vAlign w:val="center"/>
          </w:tcPr>
          <w:p w14:paraId="296A975C" w14:textId="3B55AA76" w:rsidR="00EA221B" w:rsidRPr="00E21C36" w:rsidRDefault="00EA221B" w:rsidP="00EA221B">
            <w:pPr>
              <w:pStyle w:val="BodyText"/>
              <w:rPr>
                <w:rFonts w:ascii="Garamond" w:hAnsi="Garamond"/>
              </w:rPr>
            </w:pPr>
            <w:r w:rsidRPr="00DB0187">
              <w:rPr>
                <w:rFonts w:ascii="Garamond" w:hAnsi="Garamond"/>
              </w:rPr>
              <w:t>70222</w:t>
            </w:r>
          </w:p>
        </w:tc>
        <w:tc>
          <w:tcPr>
            <w:tcW w:w="3491" w:type="pct"/>
            <w:shd w:val="clear" w:color="auto" w:fill="FFFFFF" w:themeFill="background1"/>
            <w:tcMar>
              <w:top w:w="72" w:type="dxa"/>
              <w:left w:w="144" w:type="dxa"/>
              <w:bottom w:w="72" w:type="dxa"/>
              <w:right w:w="144" w:type="dxa"/>
            </w:tcMar>
          </w:tcPr>
          <w:p w14:paraId="42957664" w14:textId="60794D67" w:rsidR="00EA221B" w:rsidRPr="00E21C36" w:rsidRDefault="00EA221B" w:rsidP="00EA221B">
            <w:pPr>
              <w:pStyle w:val="BodyText"/>
              <w:rPr>
                <w:rFonts w:ascii="Garamond" w:hAnsi="Garamond"/>
              </w:rPr>
            </w:pPr>
            <w:r w:rsidRPr="00DB0187">
              <w:rPr>
                <w:rFonts w:ascii="Garamond" w:hAnsi="Garamond"/>
              </w:rPr>
              <w:t>This event is generated when</w:t>
            </w:r>
            <w:r w:rsidRPr="00DB0187">
              <w:rPr>
                <w:rFonts w:ascii="Garamond" w:hAnsi="Garamond" w:hint="eastAsia"/>
              </w:rPr>
              <w:t> </w:t>
            </w:r>
            <w:r w:rsidRPr="00DB0187">
              <w:rPr>
                <w:rFonts w:ascii="Garamond" w:hAnsi="Garamond"/>
              </w:rPr>
              <w:t>read message from TDM driver</w:t>
            </w:r>
            <w:r w:rsidRPr="00DB0187">
              <w:rPr>
                <w:rFonts w:ascii="Garamond" w:hAnsi="Garamond" w:hint="eastAsia"/>
              </w:rPr>
              <w:t> </w:t>
            </w:r>
            <w:r w:rsidRPr="00DB0187">
              <w:rPr>
                <w:rFonts w:ascii="Garamond" w:hAnsi="Garamond"/>
              </w:rPr>
              <w:t>fails.</w:t>
            </w:r>
          </w:p>
        </w:tc>
      </w:tr>
      <w:tr w:rsidR="00EA221B" w:rsidRPr="00F54F96" w14:paraId="7D3A8A3A" w14:textId="77777777" w:rsidTr="00DB0187">
        <w:trPr>
          <w:trHeight w:val="13"/>
        </w:trPr>
        <w:tc>
          <w:tcPr>
            <w:tcW w:w="853" w:type="pct"/>
            <w:shd w:val="clear" w:color="auto" w:fill="FFFFFF" w:themeFill="background1"/>
            <w:tcMar>
              <w:top w:w="72" w:type="dxa"/>
              <w:left w:w="144" w:type="dxa"/>
              <w:bottom w:w="72" w:type="dxa"/>
              <w:right w:w="144" w:type="dxa"/>
            </w:tcMar>
            <w:vAlign w:val="center"/>
          </w:tcPr>
          <w:p w14:paraId="2B11A6B2" w14:textId="6929BA0C" w:rsidR="00EA221B" w:rsidRPr="00E21C36" w:rsidRDefault="00EA221B" w:rsidP="00EA221B">
            <w:pPr>
              <w:pStyle w:val="BodyText"/>
              <w:rPr>
                <w:rFonts w:ascii="Garamond" w:hAnsi="Garamond"/>
              </w:rPr>
            </w:pPr>
            <w:r w:rsidRPr="00DB0187">
              <w:rPr>
                <w:rFonts w:ascii="Garamond" w:hAnsi="Garamond"/>
              </w:rPr>
              <w:t>MTP2 link operational state changed</w:t>
            </w:r>
          </w:p>
        </w:tc>
        <w:tc>
          <w:tcPr>
            <w:tcW w:w="655" w:type="pct"/>
            <w:shd w:val="clear" w:color="auto" w:fill="FFFFFF" w:themeFill="background1"/>
            <w:tcMar>
              <w:top w:w="72" w:type="dxa"/>
              <w:left w:w="144" w:type="dxa"/>
              <w:bottom w:w="72" w:type="dxa"/>
              <w:right w:w="144" w:type="dxa"/>
            </w:tcMar>
            <w:vAlign w:val="center"/>
          </w:tcPr>
          <w:p w14:paraId="5F34BC60" w14:textId="00D36070" w:rsidR="00EA221B" w:rsidRPr="00E21C36" w:rsidRDefault="00EA221B" w:rsidP="00EA221B">
            <w:pPr>
              <w:pStyle w:val="BodyText"/>
              <w:rPr>
                <w:rFonts w:ascii="Garamond" w:hAnsi="Garamond"/>
              </w:rPr>
            </w:pPr>
            <w:r w:rsidRPr="00DB0187">
              <w:rPr>
                <w:rFonts w:ascii="Garamond" w:hAnsi="Garamond"/>
              </w:rPr>
              <w:t>70223</w:t>
            </w:r>
          </w:p>
        </w:tc>
        <w:tc>
          <w:tcPr>
            <w:tcW w:w="3491" w:type="pct"/>
            <w:shd w:val="clear" w:color="auto" w:fill="FFFFFF" w:themeFill="background1"/>
            <w:tcMar>
              <w:top w:w="72" w:type="dxa"/>
              <w:left w:w="144" w:type="dxa"/>
              <w:bottom w:w="72" w:type="dxa"/>
              <w:right w:w="144" w:type="dxa"/>
            </w:tcMar>
          </w:tcPr>
          <w:p w14:paraId="73E0725D" w14:textId="2AEA7335" w:rsidR="00EA221B" w:rsidRPr="00E21C36" w:rsidRDefault="00EA221B" w:rsidP="00EA221B">
            <w:pPr>
              <w:pStyle w:val="BodyText"/>
              <w:rPr>
                <w:rFonts w:ascii="Garamond" w:hAnsi="Garamond"/>
              </w:rPr>
            </w:pPr>
            <w:r w:rsidRPr="00DB0187">
              <w:rPr>
                <w:rFonts w:ascii="Garamond" w:hAnsi="Garamond"/>
              </w:rPr>
              <w:t>This event is generated when MTP2 link operational state is changed</w:t>
            </w:r>
          </w:p>
        </w:tc>
      </w:tr>
      <w:tr w:rsidR="00EA221B" w:rsidRPr="00F54F96" w14:paraId="6941D740" w14:textId="77777777" w:rsidTr="00DB0187">
        <w:trPr>
          <w:trHeight w:val="13"/>
        </w:trPr>
        <w:tc>
          <w:tcPr>
            <w:tcW w:w="853" w:type="pct"/>
            <w:shd w:val="clear" w:color="auto" w:fill="FFFFFF" w:themeFill="background1"/>
            <w:tcMar>
              <w:top w:w="72" w:type="dxa"/>
              <w:left w:w="144" w:type="dxa"/>
              <w:bottom w:w="72" w:type="dxa"/>
              <w:right w:w="144" w:type="dxa"/>
            </w:tcMar>
            <w:vAlign w:val="center"/>
          </w:tcPr>
          <w:p w14:paraId="49D5C543" w14:textId="7F5274F1" w:rsidR="00EA221B" w:rsidRPr="00E21C36" w:rsidRDefault="00EA221B" w:rsidP="00EA221B">
            <w:pPr>
              <w:pStyle w:val="BodyText"/>
              <w:rPr>
                <w:rFonts w:ascii="Garamond" w:hAnsi="Garamond"/>
              </w:rPr>
            </w:pPr>
            <w:r w:rsidRPr="00DB0187">
              <w:rPr>
                <w:rFonts w:ascii="Garamond" w:hAnsi="Garamond"/>
              </w:rPr>
              <w:t>MTP2 link failed</w:t>
            </w:r>
          </w:p>
        </w:tc>
        <w:tc>
          <w:tcPr>
            <w:tcW w:w="655" w:type="pct"/>
            <w:shd w:val="clear" w:color="auto" w:fill="FFFFFF" w:themeFill="background1"/>
            <w:tcMar>
              <w:top w:w="72" w:type="dxa"/>
              <w:left w:w="144" w:type="dxa"/>
              <w:bottom w:w="72" w:type="dxa"/>
              <w:right w:w="144" w:type="dxa"/>
            </w:tcMar>
            <w:vAlign w:val="center"/>
          </w:tcPr>
          <w:p w14:paraId="28FD6E4A" w14:textId="195D46B3" w:rsidR="00EA221B" w:rsidRPr="00E21C36" w:rsidRDefault="00EA221B" w:rsidP="00EA221B">
            <w:pPr>
              <w:pStyle w:val="BodyText"/>
              <w:rPr>
                <w:rFonts w:ascii="Garamond" w:hAnsi="Garamond"/>
              </w:rPr>
            </w:pPr>
            <w:r w:rsidRPr="00DB0187">
              <w:rPr>
                <w:rFonts w:ascii="Garamond" w:hAnsi="Garamond"/>
              </w:rPr>
              <w:t>70224</w:t>
            </w:r>
          </w:p>
        </w:tc>
        <w:tc>
          <w:tcPr>
            <w:tcW w:w="3491" w:type="pct"/>
            <w:shd w:val="clear" w:color="auto" w:fill="FFFFFF" w:themeFill="background1"/>
            <w:tcMar>
              <w:top w:w="72" w:type="dxa"/>
              <w:left w:w="144" w:type="dxa"/>
              <w:bottom w:w="72" w:type="dxa"/>
              <w:right w:w="144" w:type="dxa"/>
            </w:tcMar>
          </w:tcPr>
          <w:p w14:paraId="565C760D" w14:textId="5BC1D710" w:rsidR="00EA221B" w:rsidRPr="00E21C36" w:rsidRDefault="00EA221B" w:rsidP="00EA221B">
            <w:pPr>
              <w:pStyle w:val="BodyText"/>
              <w:rPr>
                <w:rFonts w:ascii="Garamond" w:hAnsi="Garamond"/>
              </w:rPr>
            </w:pPr>
            <w:r w:rsidRPr="00DB0187">
              <w:rPr>
                <w:rFonts w:ascii="Garamond" w:hAnsi="Garamond"/>
              </w:rPr>
              <w:t>This event is generated when MTP2 link is failed due to</w:t>
            </w:r>
            <w:r w:rsidRPr="00DB0187">
              <w:rPr>
                <w:rFonts w:ascii="Garamond" w:hAnsi="Garamond" w:hint="eastAsia"/>
              </w:rPr>
              <w:t> </w:t>
            </w:r>
            <w:r w:rsidRPr="00DB0187">
              <w:rPr>
                <w:rFonts w:ascii="Garamond" w:hAnsi="Garamond"/>
              </w:rPr>
              <w:t>Link Out Of Service Message Received from peer or</w:t>
            </w:r>
            <w:r w:rsidRPr="00DB0187">
              <w:rPr>
                <w:rFonts w:ascii="Garamond" w:hAnsi="Garamond" w:hint="eastAsia"/>
              </w:rPr>
              <w:t> </w:t>
            </w:r>
            <w:r w:rsidRPr="00DB0187">
              <w:rPr>
                <w:rFonts w:ascii="Garamond" w:hAnsi="Garamond"/>
              </w:rPr>
              <w:t>MTP2 Link Stop Request Received</w:t>
            </w:r>
          </w:p>
        </w:tc>
      </w:tr>
      <w:tr w:rsidR="00EA221B" w:rsidRPr="00F54F96" w14:paraId="15502E55" w14:textId="77777777" w:rsidTr="00DB0187">
        <w:trPr>
          <w:trHeight w:val="13"/>
        </w:trPr>
        <w:tc>
          <w:tcPr>
            <w:tcW w:w="853" w:type="pct"/>
            <w:shd w:val="clear" w:color="auto" w:fill="FFFFFF" w:themeFill="background1"/>
            <w:tcMar>
              <w:top w:w="72" w:type="dxa"/>
              <w:left w:w="144" w:type="dxa"/>
              <w:bottom w:w="72" w:type="dxa"/>
              <w:right w:w="144" w:type="dxa"/>
            </w:tcMar>
            <w:vAlign w:val="center"/>
          </w:tcPr>
          <w:p w14:paraId="1DEBB0F5" w14:textId="366463A5" w:rsidR="00EA221B" w:rsidRPr="00E21C36" w:rsidRDefault="00EA221B" w:rsidP="00EA221B">
            <w:pPr>
              <w:pStyle w:val="BodyText"/>
              <w:rPr>
                <w:rFonts w:ascii="Garamond" w:hAnsi="Garamond"/>
              </w:rPr>
            </w:pPr>
            <w:r w:rsidRPr="00DB0187">
              <w:rPr>
                <w:rFonts w:ascii="Garamond" w:hAnsi="Garamond"/>
              </w:rPr>
              <w:t>MTP2 Ingress message discarded</w:t>
            </w:r>
          </w:p>
        </w:tc>
        <w:tc>
          <w:tcPr>
            <w:tcW w:w="655" w:type="pct"/>
            <w:shd w:val="clear" w:color="auto" w:fill="FFFFFF" w:themeFill="background1"/>
            <w:tcMar>
              <w:top w:w="72" w:type="dxa"/>
              <w:left w:w="144" w:type="dxa"/>
              <w:bottom w:w="72" w:type="dxa"/>
              <w:right w:w="144" w:type="dxa"/>
            </w:tcMar>
            <w:vAlign w:val="center"/>
          </w:tcPr>
          <w:p w14:paraId="75F06065" w14:textId="444F7AD2" w:rsidR="00EA221B" w:rsidRPr="00E21C36" w:rsidRDefault="00EA221B" w:rsidP="00EA221B">
            <w:pPr>
              <w:pStyle w:val="BodyText"/>
              <w:rPr>
                <w:rFonts w:ascii="Garamond" w:hAnsi="Garamond"/>
              </w:rPr>
            </w:pPr>
            <w:r w:rsidRPr="00DB0187">
              <w:rPr>
                <w:rFonts w:ascii="Garamond" w:hAnsi="Garamond"/>
              </w:rPr>
              <w:t>70225</w:t>
            </w:r>
          </w:p>
        </w:tc>
        <w:tc>
          <w:tcPr>
            <w:tcW w:w="3491" w:type="pct"/>
            <w:shd w:val="clear" w:color="auto" w:fill="FFFFFF" w:themeFill="background1"/>
            <w:tcMar>
              <w:top w:w="72" w:type="dxa"/>
              <w:left w:w="144" w:type="dxa"/>
              <w:bottom w:w="72" w:type="dxa"/>
              <w:right w:w="144" w:type="dxa"/>
            </w:tcMar>
          </w:tcPr>
          <w:p w14:paraId="52D813E2" w14:textId="3827A7E0" w:rsidR="00EA221B" w:rsidRPr="00E21C36" w:rsidRDefault="00EA221B" w:rsidP="00EA221B">
            <w:pPr>
              <w:pStyle w:val="BodyText"/>
              <w:rPr>
                <w:rFonts w:ascii="Garamond" w:hAnsi="Garamond"/>
              </w:rPr>
            </w:pPr>
            <w:r w:rsidRPr="00DB0187">
              <w:rPr>
                <w:rFonts w:ascii="Garamond" w:hAnsi="Garamond"/>
              </w:rPr>
              <w:t>This event is generated when</w:t>
            </w:r>
            <w:r w:rsidRPr="00DB0187">
              <w:rPr>
                <w:rFonts w:ascii="Garamond" w:hAnsi="Garamond" w:hint="eastAsia"/>
              </w:rPr>
              <w:t> </w:t>
            </w:r>
            <w:r w:rsidRPr="00DB0187">
              <w:rPr>
                <w:rFonts w:ascii="Garamond" w:hAnsi="Garamond"/>
              </w:rPr>
              <w:t>MTP2 Ingress message is discarded</w:t>
            </w:r>
          </w:p>
        </w:tc>
      </w:tr>
      <w:tr w:rsidR="00EA221B" w:rsidRPr="00F54F96" w14:paraId="5D188D27" w14:textId="77777777" w:rsidTr="00DB0187">
        <w:trPr>
          <w:trHeight w:val="13"/>
        </w:trPr>
        <w:tc>
          <w:tcPr>
            <w:tcW w:w="853" w:type="pct"/>
            <w:shd w:val="clear" w:color="auto" w:fill="FFFFFF" w:themeFill="background1"/>
            <w:tcMar>
              <w:top w:w="72" w:type="dxa"/>
              <w:left w:w="144" w:type="dxa"/>
              <w:bottom w:w="72" w:type="dxa"/>
              <w:right w:w="144" w:type="dxa"/>
            </w:tcMar>
            <w:vAlign w:val="center"/>
          </w:tcPr>
          <w:p w14:paraId="400E1DF7" w14:textId="54807651" w:rsidR="00EA221B" w:rsidRPr="00E21C36" w:rsidRDefault="00EA221B" w:rsidP="00EA221B">
            <w:pPr>
              <w:pStyle w:val="BodyText"/>
              <w:rPr>
                <w:rFonts w:ascii="Garamond" w:hAnsi="Garamond"/>
              </w:rPr>
            </w:pPr>
            <w:r w:rsidRPr="00DB0187">
              <w:rPr>
                <w:rFonts w:ascii="Garamond" w:hAnsi="Garamond"/>
              </w:rPr>
              <w:t>MTP2 Egress message discarded</w:t>
            </w:r>
          </w:p>
        </w:tc>
        <w:tc>
          <w:tcPr>
            <w:tcW w:w="655" w:type="pct"/>
            <w:shd w:val="clear" w:color="auto" w:fill="FFFFFF" w:themeFill="background1"/>
            <w:tcMar>
              <w:top w:w="72" w:type="dxa"/>
              <w:left w:w="144" w:type="dxa"/>
              <w:bottom w:w="72" w:type="dxa"/>
              <w:right w:w="144" w:type="dxa"/>
            </w:tcMar>
            <w:vAlign w:val="center"/>
          </w:tcPr>
          <w:p w14:paraId="78A06837" w14:textId="5F47E262" w:rsidR="00EA221B" w:rsidRPr="00E21C36" w:rsidRDefault="00EA221B" w:rsidP="00EA221B">
            <w:pPr>
              <w:pStyle w:val="BodyText"/>
              <w:rPr>
                <w:rFonts w:ascii="Garamond" w:hAnsi="Garamond"/>
              </w:rPr>
            </w:pPr>
            <w:r w:rsidRPr="00DB0187">
              <w:rPr>
                <w:rFonts w:ascii="Garamond" w:hAnsi="Garamond"/>
              </w:rPr>
              <w:t>70226</w:t>
            </w:r>
          </w:p>
        </w:tc>
        <w:tc>
          <w:tcPr>
            <w:tcW w:w="3491" w:type="pct"/>
            <w:shd w:val="clear" w:color="auto" w:fill="FFFFFF" w:themeFill="background1"/>
            <w:tcMar>
              <w:top w:w="72" w:type="dxa"/>
              <w:left w:w="144" w:type="dxa"/>
              <w:bottom w:w="72" w:type="dxa"/>
              <w:right w:w="144" w:type="dxa"/>
            </w:tcMar>
          </w:tcPr>
          <w:p w14:paraId="5279F91A" w14:textId="09FE34E2" w:rsidR="00EA221B" w:rsidRPr="00E21C36" w:rsidRDefault="00EA221B" w:rsidP="00EA221B">
            <w:pPr>
              <w:pStyle w:val="BodyText"/>
              <w:rPr>
                <w:rFonts w:ascii="Garamond" w:hAnsi="Garamond"/>
              </w:rPr>
            </w:pPr>
            <w:r w:rsidRPr="00DB0187">
              <w:rPr>
                <w:rFonts w:ascii="Garamond" w:hAnsi="Garamond"/>
              </w:rPr>
              <w:t>This event is generated when MTP2 Egress message is discarded</w:t>
            </w:r>
          </w:p>
        </w:tc>
      </w:tr>
      <w:tr w:rsidR="00EA221B" w:rsidRPr="00F54F96" w14:paraId="0329BA6B" w14:textId="77777777" w:rsidTr="00DB0187">
        <w:trPr>
          <w:trHeight w:val="13"/>
        </w:trPr>
        <w:tc>
          <w:tcPr>
            <w:tcW w:w="853" w:type="pct"/>
            <w:shd w:val="clear" w:color="auto" w:fill="FFFFFF" w:themeFill="background1"/>
            <w:tcMar>
              <w:top w:w="72" w:type="dxa"/>
              <w:left w:w="144" w:type="dxa"/>
              <w:bottom w:w="72" w:type="dxa"/>
              <w:right w:w="144" w:type="dxa"/>
            </w:tcMar>
            <w:vAlign w:val="center"/>
          </w:tcPr>
          <w:p w14:paraId="11EC0217" w14:textId="783F6730" w:rsidR="00EA221B" w:rsidRPr="00140FC9" w:rsidRDefault="00EA221B" w:rsidP="00EA221B">
            <w:pPr>
              <w:pStyle w:val="BodyText"/>
              <w:rPr>
                <w:rFonts w:ascii="Garamond" w:hAnsi="Garamond"/>
              </w:rPr>
            </w:pPr>
            <w:r w:rsidRPr="00DB0187">
              <w:rPr>
                <w:rFonts w:ascii="Garamond" w:hAnsi="Garamond"/>
              </w:rPr>
              <w:t>Received Remote Out Of Service on MTP2 link</w:t>
            </w:r>
          </w:p>
        </w:tc>
        <w:tc>
          <w:tcPr>
            <w:tcW w:w="655" w:type="pct"/>
            <w:shd w:val="clear" w:color="auto" w:fill="FFFFFF" w:themeFill="background1"/>
            <w:tcMar>
              <w:top w:w="72" w:type="dxa"/>
              <w:left w:w="144" w:type="dxa"/>
              <w:bottom w:w="72" w:type="dxa"/>
              <w:right w:w="144" w:type="dxa"/>
            </w:tcMar>
            <w:vAlign w:val="center"/>
          </w:tcPr>
          <w:p w14:paraId="2618D591" w14:textId="33669945" w:rsidR="00EA221B" w:rsidRPr="00140FC9" w:rsidRDefault="00EA221B" w:rsidP="00EA221B">
            <w:pPr>
              <w:pStyle w:val="BodyText"/>
              <w:rPr>
                <w:rFonts w:ascii="Garamond" w:hAnsi="Garamond"/>
              </w:rPr>
            </w:pPr>
            <w:r w:rsidRPr="00DB0187">
              <w:rPr>
                <w:rFonts w:ascii="Garamond" w:hAnsi="Garamond"/>
              </w:rPr>
              <w:t>70227</w:t>
            </w:r>
          </w:p>
        </w:tc>
        <w:tc>
          <w:tcPr>
            <w:tcW w:w="3491" w:type="pct"/>
            <w:shd w:val="clear" w:color="auto" w:fill="FFFFFF" w:themeFill="background1"/>
            <w:tcMar>
              <w:top w:w="72" w:type="dxa"/>
              <w:left w:w="144" w:type="dxa"/>
              <w:bottom w:w="72" w:type="dxa"/>
              <w:right w:w="144" w:type="dxa"/>
            </w:tcMar>
          </w:tcPr>
          <w:p w14:paraId="41D8E117" w14:textId="0212B739" w:rsidR="00EA221B" w:rsidRPr="00140FC9" w:rsidRDefault="00EA221B" w:rsidP="00EA221B">
            <w:pPr>
              <w:pStyle w:val="BodyText"/>
              <w:rPr>
                <w:rFonts w:ascii="Garamond" w:hAnsi="Garamond"/>
              </w:rPr>
            </w:pPr>
            <w:r w:rsidRPr="00DB0187">
              <w:rPr>
                <w:rFonts w:ascii="Garamond" w:hAnsi="Garamond"/>
              </w:rPr>
              <w:t>This event is generated when Remote Out Of Service is received from peer on MTP2 link.</w:t>
            </w:r>
          </w:p>
        </w:tc>
      </w:tr>
    </w:tbl>
    <w:p w14:paraId="007D3A5F" w14:textId="77777777" w:rsidR="00474DA1" w:rsidRPr="00DB0187" w:rsidRDefault="00474DA1" w:rsidP="00474DA1">
      <w:pPr>
        <w:pStyle w:val="BodyText"/>
      </w:pPr>
      <w:r w:rsidRPr="00DB0187">
        <w:t>Following is the list of alarms supported by MTP2 Links:</w:t>
      </w:r>
    </w:p>
    <w:p w14:paraId="02D8FAA9" w14:textId="02F30865" w:rsidR="00C67B1E" w:rsidRPr="00140FC9" w:rsidRDefault="00C67B1E" w:rsidP="00C67B1E">
      <w:pPr>
        <w:pStyle w:val="NoSpacing"/>
        <w:rPr>
          <w:rFonts w:ascii="Arial" w:eastAsia="Times New Roman" w:hAnsi="Arial"/>
          <w:b/>
          <w:i/>
          <w:sz w:val="20"/>
          <w:szCs w:val="20"/>
          <w:lang w:eastAsia="zh-CN"/>
        </w:rPr>
      </w:pPr>
      <w:bookmarkStart w:id="2717" w:name="_Toc42875836"/>
      <w:r w:rsidRPr="00140FC9">
        <w:rPr>
          <w:rFonts w:ascii="Arial" w:eastAsia="Times New Roman" w:hAnsi="Arial"/>
          <w:b/>
          <w:i/>
          <w:sz w:val="20"/>
          <w:szCs w:val="20"/>
          <w:lang w:eastAsia="zh-CN"/>
        </w:rPr>
        <w:t xml:space="preserve">Table </w:t>
      </w:r>
      <w:r w:rsidRPr="00140FC9">
        <w:rPr>
          <w:rFonts w:ascii="Arial" w:eastAsia="Times New Roman" w:hAnsi="Arial"/>
          <w:b/>
          <w:i/>
          <w:sz w:val="20"/>
          <w:szCs w:val="20"/>
          <w:lang w:eastAsia="zh-CN"/>
        </w:rPr>
        <w:fldChar w:fldCharType="begin"/>
      </w:r>
      <w:r w:rsidRPr="00140FC9">
        <w:rPr>
          <w:rFonts w:ascii="Arial" w:eastAsia="Times New Roman" w:hAnsi="Arial"/>
          <w:b/>
          <w:i/>
          <w:sz w:val="20"/>
          <w:szCs w:val="20"/>
          <w:lang w:eastAsia="zh-CN"/>
        </w:rPr>
        <w:instrText xml:space="preserve"> SEQ Table \* ARABIC </w:instrText>
      </w:r>
      <w:r w:rsidRPr="00140FC9">
        <w:rPr>
          <w:rFonts w:ascii="Arial" w:eastAsia="Times New Roman" w:hAnsi="Arial"/>
          <w:b/>
          <w:i/>
          <w:sz w:val="20"/>
          <w:szCs w:val="20"/>
          <w:lang w:eastAsia="zh-CN"/>
        </w:rPr>
        <w:fldChar w:fldCharType="separate"/>
      </w:r>
      <w:r w:rsidR="005242B3">
        <w:rPr>
          <w:rFonts w:ascii="Arial" w:eastAsia="Times New Roman" w:hAnsi="Arial"/>
          <w:b/>
          <w:i/>
          <w:noProof/>
          <w:sz w:val="20"/>
          <w:szCs w:val="20"/>
          <w:lang w:eastAsia="zh-CN"/>
        </w:rPr>
        <w:t>81</w:t>
      </w:r>
      <w:r w:rsidRPr="00140FC9">
        <w:rPr>
          <w:rFonts w:ascii="Arial" w:eastAsia="Times New Roman" w:hAnsi="Arial"/>
          <w:b/>
          <w:i/>
          <w:sz w:val="20"/>
          <w:szCs w:val="20"/>
          <w:lang w:eastAsia="zh-CN"/>
        </w:rPr>
        <w:fldChar w:fldCharType="end"/>
      </w:r>
      <w:r w:rsidRPr="00140FC9">
        <w:rPr>
          <w:rFonts w:ascii="Arial" w:eastAsia="Times New Roman" w:hAnsi="Arial"/>
          <w:b/>
          <w:i/>
          <w:sz w:val="20"/>
          <w:szCs w:val="20"/>
          <w:lang w:eastAsia="zh-CN"/>
        </w:rPr>
        <w:t xml:space="preserve"> – </w:t>
      </w:r>
      <w:r>
        <w:rPr>
          <w:rFonts w:ascii="Arial" w:eastAsia="Times New Roman" w:hAnsi="Arial"/>
          <w:b/>
          <w:i/>
          <w:sz w:val="20"/>
          <w:szCs w:val="20"/>
          <w:lang w:eastAsia="zh-CN"/>
        </w:rPr>
        <w:t>Alarms</w:t>
      </w:r>
      <w:r w:rsidRPr="00140FC9">
        <w:rPr>
          <w:rFonts w:ascii="Arial" w:eastAsia="Times New Roman" w:hAnsi="Arial"/>
          <w:b/>
          <w:i/>
          <w:sz w:val="20"/>
          <w:szCs w:val="20"/>
          <w:lang w:eastAsia="zh-CN"/>
        </w:rPr>
        <w:t xml:space="preserve"> for </w:t>
      </w:r>
      <w:r>
        <w:rPr>
          <w:rFonts w:ascii="Arial" w:eastAsia="Times New Roman" w:hAnsi="Arial"/>
          <w:b/>
          <w:i/>
          <w:sz w:val="20"/>
          <w:szCs w:val="20"/>
          <w:lang w:eastAsia="zh-CN"/>
        </w:rPr>
        <w:t xml:space="preserve">TDM Support </w:t>
      </w:r>
      <w:r w:rsidRPr="00140FC9">
        <w:rPr>
          <w:rFonts w:ascii="Arial" w:eastAsia="Times New Roman" w:hAnsi="Arial"/>
          <w:b/>
          <w:i/>
          <w:sz w:val="20"/>
          <w:szCs w:val="20"/>
          <w:lang w:eastAsia="zh-CN"/>
        </w:rPr>
        <w:t>Feature</w:t>
      </w:r>
      <w:bookmarkEnd w:id="2717"/>
    </w:p>
    <w:tbl>
      <w:tblPr>
        <w:tblpPr w:leftFromText="180" w:rightFromText="180" w:vertAnchor="text" w:tblpY="1"/>
        <w:tblOverlap w:val="never"/>
        <w:tblW w:w="50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972"/>
        <w:gridCol w:w="2110"/>
        <w:gridCol w:w="6407"/>
      </w:tblGrid>
      <w:tr w:rsidR="00C67B1E" w:rsidRPr="00F54F96" w14:paraId="2F45E1C9" w14:textId="77777777" w:rsidTr="00DB0187">
        <w:trPr>
          <w:trHeight w:val="675"/>
        </w:trPr>
        <w:tc>
          <w:tcPr>
            <w:tcW w:w="512" w:type="pct"/>
            <w:shd w:val="clear" w:color="auto" w:fill="BFBFBF" w:themeFill="background1" w:themeFillShade="BF"/>
            <w:tcMar>
              <w:top w:w="72" w:type="dxa"/>
              <w:left w:w="144" w:type="dxa"/>
              <w:bottom w:w="72" w:type="dxa"/>
              <w:right w:w="144" w:type="dxa"/>
            </w:tcMar>
            <w:vAlign w:val="center"/>
            <w:hideMark/>
          </w:tcPr>
          <w:p w14:paraId="5914DC64" w14:textId="1E43E0FB" w:rsidR="00C67B1E" w:rsidRPr="00140FC9" w:rsidRDefault="006E069F" w:rsidP="00A748FE">
            <w:pPr>
              <w:pStyle w:val="BodyText"/>
              <w:rPr>
                <w:rFonts w:ascii="Garamond" w:hAnsi="Garamond"/>
                <w:b/>
                <w:bCs/>
              </w:rPr>
            </w:pPr>
            <w:r>
              <w:rPr>
                <w:rFonts w:ascii="Garamond" w:hAnsi="Garamond"/>
                <w:b/>
                <w:bCs/>
              </w:rPr>
              <w:t xml:space="preserve">Alarm ID </w:t>
            </w:r>
          </w:p>
        </w:tc>
        <w:tc>
          <w:tcPr>
            <w:tcW w:w="1112" w:type="pct"/>
            <w:shd w:val="clear" w:color="auto" w:fill="BFBFBF" w:themeFill="background1" w:themeFillShade="BF"/>
            <w:tcMar>
              <w:top w:w="72" w:type="dxa"/>
              <w:left w:w="144" w:type="dxa"/>
              <w:bottom w:w="72" w:type="dxa"/>
              <w:right w:w="144" w:type="dxa"/>
            </w:tcMar>
            <w:vAlign w:val="center"/>
            <w:hideMark/>
          </w:tcPr>
          <w:p w14:paraId="1057CE9C" w14:textId="508D50EA" w:rsidR="00C67B1E" w:rsidRPr="00140FC9" w:rsidRDefault="006E069F" w:rsidP="00A748FE">
            <w:pPr>
              <w:pStyle w:val="BodyText"/>
              <w:rPr>
                <w:rFonts w:ascii="Garamond" w:hAnsi="Garamond"/>
                <w:b/>
                <w:bCs/>
              </w:rPr>
            </w:pPr>
            <w:r>
              <w:rPr>
                <w:rFonts w:ascii="Garamond" w:hAnsi="Garamond"/>
                <w:b/>
                <w:bCs/>
              </w:rPr>
              <w:t>Alarm Name</w:t>
            </w:r>
          </w:p>
        </w:tc>
        <w:tc>
          <w:tcPr>
            <w:tcW w:w="3376" w:type="pct"/>
            <w:shd w:val="clear" w:color="auto" w:fill="BFBFBF" w:themeFill="background1" w:themeFillShade="BF"/>
            <w:tcMar>
              <w:top w:w="72" w:type="dxa"/>
              <w:left w:w="144" w:type="dxa"/>
              <w:bottom w:w="72" w:type="dxa"/>
              <w:right w:w="144" w:type="dxa"/>
            </w:tcMar>
            <w:vAlign w:val="center"/>
            <w:hideMark/>
          </w:tcPr>
          <w:p w14:paraId="139DFED5" w14:textId="77777777" w:rsidR="00C67B1E" w:rsidRPr="00140FC9" w:rsidRDefault="00C67B1E" w:rsidP="00A748FE">
            <w:pPr>
              <w:pStyle w:val="BodyText"/>
              <w:rPr>
                <w:rFonts w:ascii="Garamond" w:hAnsi="Garamond"/>
                <w:b/>
                <w:bCs/>
              </w:rPr>
            </w:pPr>
            <w:r w:rsidRPr="00F54F96">
              <w:rPr>
                <w:rFonts w:ascii="Garamond" w:hAnsi="Garamond"/>
                <w:b/>
                <w:bCs/>
              </w:rPr>
              <w:t>Raise Condition</w:t>
            </w:r>
          </w:p>
        </w:tc>
      </w:tr>
      <w:tr w:rsidR="006E069F" w:rsidRPr="00F54F96" w14:paraId="5895C470" w14:textId="77777777" w:rsidTr="00DB0187">
        <w:trPr>
          <w:trHeight w:val="13"/>
        </w:trPr>
        <w:tc>
          <w:tcPr>
            <w:tcW w:w="512" w:type="pct"/>
            <w:shd w:val="clear" w:color="auto" w:fill="FFFFFF" w:themeFill="background1"/>
            <w:tcMar>
              <w:top w:w="72" w:type="dxa"/>
              <w:left w:w="144" w:type="dxa"/>
              <w:bottom w:w="72" w:type="dxa"/>
              <w:right w:w="144" w:type="dxa"/>
            </w:tcMar>
            <w:vAlign w:val="center"/>
            <w:hideMark/>
          </w:tcPr>
          <w:p w14:paraId="26F39C89" w14:textId="56DB53EC" w:rsidR="006E069F" w:rsidRPr="00F54F9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70001</w:t>
            </w:r>
          </w:p>
        </w:tc>
        <w:tc>
          <w:tcPr>
            <w:tcW w:w="1112" w:type="pct"/>
            <w:shd w:val="clear" w:color="auto" w:fill="FFFFFF" w:themeFill="background1"/>
            <w:tcMar>
              <w:top w:w="72" w:type="dxa"/>
              <w:left w:w="144" w:type="dxa"/>
              <w:bottom w:w="72" w:type="dxa"/>
              <w:right w:w="144" w:type="dxa"/>
            </w:tcMar>
            <w:vAlign w:val="center"/>
            <w:hideMark/>
          </w:tcPr>
          <w:p w14:paraId="6AC8F64E" w14:textId="4095CD14" w:rsidR="006E069F" w:rsidRPr="00F54F9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Link Down</w:t>
            </w:r>
          </w:p>
        </w:tc>
        <w:tc>
          <w:tcPr>
            <w:tcW w:w="3376" w:type="pct"/>
            <w:shd w:val="clear" w:color="auto" w:fill="FFFFFF" w:themeFill="background1"/>
            <w:tcMar>
              <w:top w:w="72" w:type="dxa"/>
              <w:left w:w="144" w:type="dxa"/>
              <w:bottom w:w="72" w:type="dxa"/>
              <w:right w:w="144" w:type="dxa"/>
            </w:tcMar>
            <w:vAlign w:val="center"/>
            <w:hideMark/>
          </w:tcPr>
          <w:p w14:paraId="3A9DF391" w14:textId="0A9E02E2" w:rsidR="006E069F" w:rsidRPr="00F54F9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New Link Added or Link manually Disabled.</w:t>
            </w:r>
          </w:p>
        </w:tc>
      </w:tr>
      <w:tr w:rsidR="006E069F" w:rsidRPr="00F54F96" w14:paraId="56FB83D0" w14:textId="77777777" w:rsidTr="00DB0187">
        <w:trPr>
          <w:trHeight w:val="13"/>
        </w:trPr>
        <w:tc>
          <w:tcPr>
            <w:tcW w:w="512" w:type="pct"/>
            <w:shd w:val="clear" w:color="auto" w:fill="FFFFFF" w:themeFill="background1"/>
            <w:tcMar>
              <w:top w:w="72" w:type="dxa"/>
              <w:left w:w="144" w:type="dxa"/>
              <w:bottom w:w="72" w:type="dxa"/>
              <w:right w:w="144" w:type="dxa"/>
            </w:tcMar>
            <w:vAlign w:val="center"/>
          </w:tcPr>
          <w:p w14:paraId="049DD076" w14:textId="30B62EC8"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70005</w:t>
            </w:r>
          </w:p>
        </w:tc>
        <w:tc>
          <w:tcPr>
            <w:tcW w:w="1112" w:type="pct"/>
            <w:shd w:val="clear" w:color="auto" w:fill="FFFFFF" w:themeFill="background1"/>
            <w:tcMar>
              <w:top w:w="72" w:type="dxa"/>
              <w:left w:w="144" w:type="dxa"/>
              <w:bottom w:w="72" w:type="dxa"/>
              <w:right w:w="144" w:type="dxa"/>
            </w:tcMar>
            <w:vAlign w:val="center"/>
          </w:tcPr>
          <w:p w14:paraId="3552F531" w14:textId="6AE15B16"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Link Unavailable</w:t>
            </w:r>
          </w:p>
        </w:tc>
        <w:tc>
          <w:tcPr>
            <w:tcW w:w="3376" w:type="pct"/>
            <w:shd w:val="clear" w:color="auto" w:fill="FFFFFF" w:themeFill="background1"/>
            <w:tcMar>
              <w:top w:w="72" w:type="dxa"/>
              <w:left w:w="144" w:type="dxa"/>
              <w:bottom w:w="72" w:type="dxa"/>
              <w:right w:w="144" w:type="dxa"/>
            </w:tcMar>
            <w:vAlign w:val="center"/>
          </w:tcPr>
          <w:p w14:paraId="4A9526BA" w14:textId="07E0C786"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MTP2 has reported to MTP3 that a link is out of service.</w:t>
            </w:r>
          </w:p>
        </w:tc>
      </w:tr>
      <w:tr w:rsidR="006E069F" w:rsidRPr="00F54F96" w14:paraId="12A0B8B6" w14:textId="77777777" w:rsidTr="00DB0187">
        <w:trPr>
          <w:trHeight w:val="13"/>
        </w:trPr>
        <w:tc>
          <w:tcPr>
            <w:tcW w:w="512" w:type="pct"/>
            <w:shd w:val="clear" w:color="auto" w:fill="FFFFFF" w:themeFill="background1"/>
            <w:tcMar>
              <w:top w:w="72" w:type="dxa"/>
              <w:left w:w="144" w:type="dxa"/>
              <w:bottom w:w="72" w:type="dxa"/>
              <w:right w:w="144" w:type="dxa"/>
            </w:tcMar>
          </w:tcPr>
          <w:p w14:paraId="09FC9F07" w14:textId="62B56605"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70009</w:t>
            </w:r>
          </w:p>
        </w:tc>
        <w:tc>
          <w:tcPr>
            <w:tcW w:w="1112" w:type="pct"/>
            <w:shd w:val="clear" w:color="auto" w:fill="FFFFFF" w:themeFill="background1"/>
            <w:tcMar>
              <w:top w:w="72" w:type="dxa"/>
              <w:left w:w="144" w:type="dxa"/>
              <w:bottom w:w="72" w:type="dxa"/>
              <w:right w:w="144" w:type="dxa"/>
            </w:tcMar>
          </w:tcPr>
          <w:p w14:paraId="3B6D8890" w14:textId="55530F55"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Link Congested</w:t>
            </w:r>
          </w:p>
        </w:tc>
        <w:tc>
          <w:tcPr>
            <w:tcW w:w="3376" w:type="pct"/>
            <w:shd w:val="clear" w:color="auto" w:fill="FFFFFF" w:themeFill="background1"/>
            <w:tcMar>
              <w:top w:w="72" w:type="dxa"/>
              <w:left w:w="144" w:type="dxa"/>
              <w:bottom w:w="72" w:type="dxa"/>
              <w:right w:w="144" w:type="dxa"/>
            </w:tcMar>
            <w:vAlign w:val="center"/>
          </w:tcPr>
          <w:p w14:paraId="75581228" w14:textId="77777777" w:rsidR="006E069F" w:rsidRDefault="006E069F" w:rsidP="006E069F">
            <w:pPr>
              <w:pStyle w:val="NormalWeb"/>
              <w:spacing w:beforeAutospacing="0" w:afterAutospacing="0"/>
              <w:rPr>
                <w:rFonts w:ascii="Arial" w:hAnsi="Arial" w:cs="Arial"/>
                <w:sz w:val="36"/>
                <w:szCs w:val="36"/>
              </w:rPr>
            </w:pPr>
            <w:r>
              <w:rPr>
                <w:rFonts w:asciiTheme="minorHAnsi" w:eastAsiaTheme="minorEastAsia" w:hAnsi="Oracle Sans" w:cstheme="minorBidi"/>
                <w:color w:val="000000" w:themeColor="text1" w:themeShade="80"/>
                <w:kern w:val="24"/>
              </w:rPr>
              <w:t>Link Congestion alarm is derived from link buffer utilization.</w:t>
            </w:r>
          </w:p>
          <w:p w14:paraId="741CDEEA" w14:textId="440406DB"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lastRenderedPageBreak/>
              <w:t>Minor (&gt;= 60%), Major (&gt;=80% ), Critical (&gt;=90%), % level of link buffer capacity.</w:t>
            </w:r>
          </w:p>
        </w:tc>
      </w:tr>
      <w:tr w:rsidR="006E069F" w:rsidRPr="00F54F96" w14:paraId="18DDBF72" w14:textId="77777777" w:rsidTr="006E069F">
        <w:trPr>
          <w:trHeight w:val="13"/>
        </w:trPr>
        <w:tc>
          <w:tcPr>
            <w:tcW w:w="512" w:type="pct"/>
            <w:shd w:val="clear" w:color="auto" w:fill="FFFFFF" w:themeFill="background1"/>
            <w:tcMar>
              <w:top w:w="72" w:type="dxa"/>
              <w:left w:w="144" w:type="dxa"/>
              <w:bottom w:w="72" w:type="dxa"/>
              <w:right w:w="144" w:type="dxa"/>
            </w:tcMar>
          </w:tcPr>
          <w:p w14:paraId="3ADAE1C7" w14:textId="7AE9654E"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lastRenderedPageBreak/>
              <w:t>70102</w:t>
            </w:r>
          </w:p>
        </w:tc>
        <w:tc>
          <w:tcPr>
            <w:tcW w:w="1112" w:type="pct"/>
            <w:shd w:val="clear" w:color="auto" w:fill="FFFFFF" w:themeFill="background1"/>
            <w:tcMar>
              <w:top w:w="72" w:type="dxa"/>
              <w:left w:w="144" w:type="dxa"/>
              <w:bottom w:w="72" w:type="dxa"/>
              <w:right w:w="144" w:type="dxa"/>
            </w:tcMar>
          </w:tcPr>
          <w:p w14:paraId="7A1469F4" w14:textId="6987E130"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MTP3 Ingress Link MSU TPS Crossed</w:t>
            </w:r>
          </w:p>
        </w:tc>
        <w:tc>
          <w:tcPr>
            <w:tcW w:w="3376" w:type="pct"/>
            <w:shd w:val="clear" w:color="auto" w:fill="FFFFFF" w:themeFill="background1"/>
            <w:tcMar>
              <w:top w:w="72" w:type="dxa"/>
              <w:left w:w="144" w:type="dxa"/>
              <w:bottom w:w="72" w:type="dxa"/>
              <w:right w:w="144" w:type="dxa"/>
            </w:tcMar>
            <w:vAlign w:val="center"/>
          </w:tcPr>
          <w:p w14:paraId="7C31AD99" w14:textId="7AB39096"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Ingress MTP3 signaling traffic rate is above Minor (&gt;= 60%), Major (&gt;=80% ), Critical (&gt;=90%), % level of Max = VstpLinkset table: linkTps</w:t>
            </w:r>
          </w:p>
        </w:tc>
      </w:tr>
      <w:tr w:rsidR="006E069F" w:rsidRPr="00F54F96" w14:paraId="37B855D6" w14:textId="77777777" w:rsidTr="006E069F">
        <w:trPr>
          <w:trHeight w:val="13"/>
        </w:trPr>
        <w:tc>
          <w:tcPr>
            <w:tcW w:w="512" w:type="pct"/>
            <w:shd w:val="clear" w:color="auto" w:fill="FFFFFF" w:themeFill="background1"/>
            <w:tcMar>
              <w:top w:w="72" w:type="dxa"/>
              <w:left w:w="144" w:type="dxa"/>
              <w:bottom w:w="72" w:type="dxa"/>
              <w:right w:w="144" w:type="dxa"/>
            </w:tcMar>
          </w:tcPr>
          <w:p w14:paraId="0E062B72" w14:textId="453968DA"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70103</w:t>
            </w:r>
          </w:p>
        </w:tc>
        <w:tc>
          <w:tcPr>
            <w:tcW w:w="1112" w:type="pct"/>
            <w:shd w:val="clear" w:color="auto" w:fill="FFFFFF" w:themeFill="background1"/>
            <w:tcMar>
              <w:top w:w="72" w:type="dxa"/>
              <w:left w:w="144" w:type="dxa"/>
              <w:bottom w:w="72" w:type="dxa"/>
              <w:right w:w="144" w:type="dxa"/>
            </w:tcMar>
          </w:tcPr>
          <w:p w14:paraId="1DBD5C47" w14:textId="55BEBFAE"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MTP3 Egress Link MSU TPS Crossed</w:t>
            </w:r>
          </w:p>
        </w:tc>
        <w:tc>
          <w:tcPr>
            <w:tcW w:w="3376" w:type="pct"/>
            <w:shd w:val="clear" w:color="auto" w:fill="FFFFFF" w:themeFill="background1"/>
            <w:tcMar>
              <w:top w:w="72" w:type="dxa"/>
              <w:left w:w="144" w:type="dxa"/>
              <w:bottom w:w="72" w:type="dxa"/>
              <w:right w:w="144" w:type="dxa"/>
            </w:tcMar>
            <w:vAlign w:val="center"/>
          </w:tcPr>
          <w:p w14:paraId="0489DB8D" w14:textId="15263346"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Egress MTP3 signaling traffic rate is above Minor (&gt;= 60%), Major (&gt;=80% ), Critical (&gt;=90%), % level of Max = VstpLinkset table: linkTps</w:t>
            </w:r>
          </w:p>
        </w:tc>
      </w:tr>
      <w:tr w:rsidR="006E069F" w:rsidRPr="00F54F96" w14:paraId="1B9F1593" w14:textId="77777777" w:rsidTr="00DB0187">
        <w:trPr>
          <w:trHeight w:val="13"/>
        </w:trPr>
        <w:tc>
          <w:tcPr>
            <w:tcW w:w="512" w:type="pct"/>
            <w:shd w:val="clear" w:color="auto" w:fill="FFFFFF" w:themeFill="background1"/>
            <w:tcMar>
              <w:top w:w="72" w:type="dxa"/>
              <w:left w:w="144" w:type="dxa"/>
              <w:bottom w:w="72" w:type="dxa"/>
              <w:right w:w="144" w:type="dxa"/>
            </w:tcMar>
          </w:tcPr>
          <w:p w14:paraId="35C1D3A0" w14:textId="0E6CD840"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70104</w:t>
            </w:r>
          </w:p>
        </w:tc>
        <w:tc>
          <w:tcPr>
            <w:tcW w:w="1112" w:type="pct"/>
            <w:shd w:val="clear" w:color="auto" w:fill="FFFFFF" w:themeFill="background1"/>
            <w:tcMar>
              <w:top w:w="72" w:type="dxa"/>
              <w:left w:w="144" w:type="dxa"/>
              <w:bottom w:w="72" w:type="dxa"/>
              <w:right w:w="144" w:type="dxa"/>
            </w:tcMar>
          </w:tcPr>
          <w:p w14:paraId="67E075A4" w14:textId="7589BCC6"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MTP3 Ingress Link Management TPS Crossed</w:t>
            </w:r>
          </w:p>
        </w:tc>
        <w:tc>
          <w:tcPr>
            <w:tcW w:w="3376" w:type="pct"/>
            <w:shd w:val="clear" w:color="auto" w:fill="FFFFFF" w:themeFill="background1"/>
            <w:tcMar>
              <w:top w:w="72" w:type="dxa"/>
              <w:left w:w="144" w:type="dxa"/>
              <w:bottom w:w="72" w:type="dxa"/>
              <w:right w:w="144" w:type="dxa"/>
            </w:tcMar>
          </w:tcPr>
          <w:p w14:paraId="290E1096" w14:textId="09B51D00"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Ingress MTP3 SNM rate is above Critical (&gt;=20%), % level of Max = VstpLinkset table: linkTps</w:t>
            </w:r>
          </w:p>
        </w:tc>
      </w:tr>
      <w:tr w:rsidR="006E069F" w:rsidRPr="00F54F96" w14:paraId="48396F7A" w14:textId="77777777" w:rsidTr="00DB0187">
        <w:trPr>
          <w:trHeight w:val="13"/>
        </w:trPr>
        <w:tc>
          <w:tcPr>
            <w:tcW w:w="512" w:type="pct"/>
            <w:shd w:val="clear" w:color="auto" w:fill="FFFFFF" w:themeFill="background1"/>
            <w:tcMar>
              <w:top w:w="72" w:type="dxa"/>
              <w:left w:w="144" w:type="dxa"/>
              <w:bottom w:w="72" w:type="dxa"/>
              <w:right w:w="144" w:type="dxa"/>
            </w:tcMar>
          </w:tcPr>
          <w:p w14:paraId="410B5C07" w14:textId="175394F2"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70084</w:t>
            </w:r>
          </w:p>
        </w:tc>
        <w:tc>
          <w:tcPr>
            <w:tcW w:w="1112" w:type="pct"/>
            <w:shd w:val="clear" w:color="auto" w:fill="FFFFFF" w:themeFill="background1"/>
            <w:tcMar>
              <w:top w:w="72" w:type="dxa"/>
              <w:left w:w="144" w:type="dxa"/>
              <w:bottom w:w="72" w:type="dxa"/>
              <w:right w:w="144" w:type="dxa"/>
            </w:tcMar>
          </w:tcPr>
          <w:p w14:paraId="6BD65826" w14:textId="04265030"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VSTP MTP2 Transmission and Retransmission Buffer Utilization</w:t>
            </w:r>
          </w:p>
        </w:tc>
        <w:tc>
          <w:tcPr>
            <w:tcW w:w="3376" w:type="pct"/>
            <w:shd w:val="clear" w:color="auto" w:fill="FFFFFF" w:themeFill="background1"/>
            <w:tcMar>
              <w:top w:w="72" w:type="dxa"/>
              <w:left w:w="144" w:type="dxa"/>
              <w:bottom w:w="72" w:type="dxa"/>
              <w:right w:w="144" w:type="dxa"/>
            </w:tcMar>
          </w:tcPr>
          <w:p w14:paraId="1900A151" w14:textId="1DDCE3E9" w:rsidR="006E069F" w:rsidRPr="00E21C36" w:rsidRDefault="006E069F" w:rsidP="006E069F">
            <w:pPr>
              <w:pStyle w:val="BodyText"/>
              <w:rPr>
                <w:rFonts w:ascii="Garamond" w:hAnsi="Garamond"/>
              </w:rPr>
            </w:pPr>
            <w:r>
              <w:rPr>
                <w:rFonts w:asciiTheme="minorHAnsi" w:eastAsiaTheme="minorEastAsia" w:hAnsi="Oracle Sans" w:cstheme="minorBidi"/>
                <w:color w:val="000000" w:themeColor="text1" w:themeShade="80"/>
                <w:kern w:val="24"/>
              </w:rPr>
              <w:t>MTP2 Link Buffer Utilization is above Minor (&gt;= 60%), Major (&gt;=80% ), Critical (&gt;=95%)</w:t>
            </w:r>
          </w:p>
        </w:tc>
      </w:tr>
    </w:tbl>
    <w:p w14:paraId="73301A8B" w14:textId="77777777" w:rsidR="00474DA1" w:rsidRDefault="00474DA1" w:rsidP="005D5B24">
      <w:pPr>
        <w:pStyle w:val="BodyText"/>
        <w:rPr>
          <w:b/>
          <w:bCs/>
        </w:rPr>
      </w:pPr>
    </w:p>
    <w:p w14:paraId="1FB637C5" w14:textId="16CFF349" w:rsidR="005D5B24" w:rsidRDefault="005D5B24" w:rsidP="005D5B24">
      <w:pPr>
        <w:pStyle w:val="BodyText"/>
      </w:pPr>
      <w:r w:rsidRPr="001B5CE6">
        <w:rPr>
          <w:b/>
          <w:bCs/>
        </w:rPr>
        <w:t>Limitation</w:t>
      </w:r>
    </w:p>
    <w:p w14:paraId="6BF10D5C" w14:textId="77777777" w:rsidR="00633EDC" w:rsidRPr="00633EDC" w:rsidRDefault="00633EDC" w:rsidP="00DB0187">
      <w:pPr>
        <w:pStyle w:val="BodyText"/>
        <w:numPr>
          <w:ilvl w:val="0"/>
          <w:numId w:val="322"/>
        </w:numPr>
      </w:pPr>
      <w:r w:rsidRPr="00633EDC">
        <w:t>Current implementation doesn’t support J1 and ATM interfaces.</w:t>
      </w:r>
    </w:p>
    <w:p w14:paraId="199A736B" w14:textId="77777777" w:rsidR="00633EDC" w:rsidRPr="00633EDC" w:rsidRDefault="00633EDC" w:rsidP="00DB0187">
      <w:pPr>
        <w:pStyle w:val="BodyText"/>
        <w:numPr>
          <w:ilvl w:val="0"/>
          <w:numId w:val="322"/>
        </w:numPr>
      </w:pPr>
      <w:r w:rsidRPr="00633EDC">
        <w:t>One VSTP MP VM can support only one 4-Port ADAX HDC3 Card.</w:t>
      </w:r>
    </w:p>
    <w:p w14:paraId="554A800D" w14:textId="77777777" w:rsidR="00633EDC" w:rsidRPr="00633EDC" w:rsidRDefault="00633EDC" w:rsidP="00DB0187">
      <w:pPr>
        <w:pStyle w:val="BodyText"/>
        <w:numPr>
          <w:ilvl w:val="0"/>
          <w:numId w:val="322"/>
        </w:numPr>
      </w:pPr>
      <w:r w:rsidRPr="00633EDC">
        <w:t>Single ADAX HDC3 card cannot be accessed from Multiple VSTP MP VMs.</w:t>
      </w:r>
    </w:p>
    <w:p w14:paraId="261F44B2" w14:textId="77777777" w:rsidR="00633EDC" w:rsidRPr="00633EDC" w:rsidRDefault="00633EDC" w:rsidP="00DB0187">
      <w:pPr>
        <w:pStyle w:val="BodyText"/>
        <w:numPr>
          <w:ilvl w:val="0"/>
          <w:numId w:val="322"/>
        </w:numPr>
      </w:pPr>
      <w:r w:rsidRPr="00633EDC">
        <w:t>The ADAX HDC3 driver and required components are not packaged with Standard DSR ISO in current release. These components and RPMs have to be installed separately.</w:t>
      </w:r>
    </w:p>
    <w:p w14:paraId="3672BA0B" w14:textId="77777777" w:rsidR="005D5B24" w:rsidRPr="005D7CA2" w:rsidRDefault="005D5B24" w:rsidP="005D5B24">
      <w:pPr>
        <w:pStyle w:val="BodyText"/>
        <w:rPr>
          <w:b/>
          <w:bCs/>
        </w:rPr>
      </w:pPr>
      <w:r w:rsidRPr="00C062BB" w:rsidDel="00C062BB">
        <w:t xml:space="preserve"> </w:t>
      </w:r>
      <w:r>
        <w:rPr>
          <w:b/>
          <w:bCs/>
        </w:rPr>
        <w:t>Dependencies</w:t>
      </w:r>
    </w:p>
    <w:p w14:paraId="12193F88" w14:textId="77777777" w:rsidR="00633EDC" w:rsidRDefault="00633EDC" w:rsidP="00633EDC">
      <w:pPr>
        <w:pStyle w:val="BodyText"/>
        <w:spacing w:before="186"/>
      </w:pPr>
      <w:r>
        <w:t>The TDM support for vSTP has no dependency on any other vSTP operation.</w:t>
      </w:r>
    </w:p>
    <w:p w14:paraId="50074C89" w14:textId="0F3E3BE0" w:rsidR="005D5B24" w:rsidRDefault="005D5B24" w:rsidP="005D5B24">
      <w:pPr>
        <w:pStyle w:val="BodyText"/>
        <w:rPr>
          <w:b/>
          <w:bCs/>
        </w:rPr>
      </w:pPr>
      <w:r w:rsidRPr="00DC0335">
        <w:rPr>
          <w:b/>
          <w:bCs/>
        </w:rPr>
        <w:t>Troubleshooting Steps</w:t>
      </w:r>
    </w:p>
    <w:p w14:paraId="4595CA8E" w14:textId="77777777" w:rsidR="00633EDC" w:rsidRDefault="00633EDC" w:rsidP="00633EDC">
      <w:pPr>
        <w:pStyle w:val="BodyText"/>
      </w:pPr>
      <w:r>
        <w:t>The following are the troubleshooting scenarios for TDM support:</w:t>
      </w:r>
    </w:p>
    <w:p w14:paraId="6B4802EE" w14:textId="77777777" w:rsidR="00633EDC" w:rsidRDefault="00633EDC" w:rsidP="00633EDC">
      <w:pPr>
        <w:pStyle w:val="BodyText"/>
        <w:numPr>
          <w:ilvl w:val="0"/>
          <w:numId w:val="325"/>
        </w:numPr>
      </w:pPr>
      <w:r w:rsidRPr="00DB0187">
        <w:rPr>
          <w:b/>
          <w:bCs/>
        </w:rPr>
        <w:t>The E1/T1 links do not align properly</w:t>
      </w:r>
      <w:r>
        <w:br/>
      </w:r>
      <w:r>
        <w:br/>
        <w:t>Do the following to troubleshoot:</w:t>
      </w:r>
    </w:p>
    <w:p w14:paraId="7FF9FC6A" w14:textId="77777777" w:rsidR="00633EDC" w:rsidRDefault="00633EDC" w:rsidP="00633EDC">
      <w:pPr>
        <w:pStyle w:val="BodyText"/>
        <w:numPr>
          <w:ilvl w:val="0"/>
          <w:numId w:val="326"/>
        </w:numPr>
      </w:pPr>
      <w:r>
        <w:t>Verify that the cable is not faulty.</w:t>
      </w:r>
    </w:p>
    <w:p w14:paraId="4CB37E2D" w14:textId="77777777" w:rsidR="00633EDC" w:rsidRDefault="00633EDC" w:rsidP="00633EDC">
      <w:pPr>
        <w:pStyle w:val="BodyText"/>
        <w:numPr>
          <w:ilvl w:val="0"/>
          <w:numId w:val="326"/>
        </w:numPr>
      </w:pPr>
      <w:r>
        <w:t>Verify the cable connections.</w:t>
      </w:r>
    </w:p>
    <w:p w14:paraId="7E902C43" w14:textId="77777777" w:rsidR="00633EDC" w:rsidRDefault="00633EDC" w:rsidP="00633EDC">
      <w:pPr>
        <w:pStyle w:val="BodyText"/>
        <w:numPr>
          <w:ilvl w:val="0"/>
          <w:numId w:val="326"/>
        </w:numPr>
      </w:pPr>
      <w:r>
        <w:t>Verify that the Adax HDC3 card configuration (in QCXfile) is as per the Interface Mapping configuration.</w:t>
      </w:r>
    </w:p>
    <w:p w14:paraId="5DBD7A6B" w14:textId="7711BD18" w:rsidR="00633EDC" w:rsidRDefault="00633EDC" w:rsidP="00DB0187">
      <w:pPr>
        <w:pStyle w:val="BodyText"/>
        <w:numPr>
          <w:ilvl w:val="0"/>
          <w:numId w:val="326"/>
        </w:numPr>
      </w:pPr>
      <w:r>
        <w:t>Ensure that the Adax HDC3 card timing source configuration is correct. In case of SUERM errors, modify the timing source.</w:t>
      </w:r>
    </w:p>
    <w:p w14:paraId="22CA3F77" w14:textId="77777777" w:rsidR="00633EDC" w:rsidRPr="00AA5DA3" w:rsidRDefault="00633EDC" w:rsidP="00633EDC">
      <w:pPr>
        <w:pStyle w:val="BodyText"/>
        <w:numPr>
          <w:ilvl w:val="0"/>
          <w:numId w:val="325"/>
        </w:numPr>
        <w:rPr>
          <w:b/>
          <w:bCs/>
        </w:rPr>
      </w:pPr>
      <w:r w:rsidRPr="00DB0187">
        <w:rPr>
          <w:b/>
          <w:bCs/>
        </w:rPr>
        <w:t>Frequent toggling of the E1/T1 Links</w:t>
      </w:r>
    </w:p>
    <w:p w14:paraId="2971E6B6" w14:textId="77777777" w:rsidR="00633EDC" w:rsidRDefault="00633EDC" w:rsidP="00633EDC">
      <w:pPr>
        <w:pStyle w:val="BodyText"/>
        <w:ind w:left="720"/>
      </w:pPr>
      <w:r>
        <w:t>Do the following to troubleshoot:</w:t>
      </w:r>
    </w:p>
    <w:p w14:paraId="777F1751" w14:textId="77777777" w:rsidR="00633EDC" w:rsidRDefault="00633EDC" w:rsidP="00633EDC">
      <w:pPr>
        <w:pStyle w:val="BodyText"/>
        <w:numPr>
          <w:ilvl w:val="0"/>
          <w:numId w:val="327"/>
        </w:numPr>
        <w:rPr>
          <w:b/>
          <w:bCs/>
        </w:rPr>
      </w:pPr>
      <w:r>
        <w:t>Verify that the point codes associated with the linkset are correct.</w:t>
      </w:r>
    </w:p>
    <w:p w14:paraId="7B8C1D4A" w14:textId="164F33B3" w:rsidR="00633EDC" w:rsidRPr="00DB0187" w:rsidRDefault="00633EDC" w:rsidP="00DB0187">
      <w:pPr>
        <w:pStyle w:val="BodyText"/>
        <w:numPr>
          <w:ilvl w:val="0"/>
          <w:numId w:val="327"/>
        </w:numPr>
        <w:rPr>
          <w:b/>
          <w:bCs/>
        </w:rPr>
      </w:pPr>
      <w:r>
        <w:t>Verify that the link alignment and SLTM timers are correct.</w:t>
      </w:r>
    </w:p>
    <w:p w14:paraId="562EC613" w14:textId="77777777" w:rsidR="00633EDC" w:rsidRDefault="00633EDC" w:rsidP="00633EDC">
      <w:pPr>
        <w:pStyle w:val="BodyText"/>
        <w:numPr>
          <w:ilvl w:val="0"/>
          <w:numId w:val="325"/>
        </w:numPr>
      </w:pPr>
      <w:r w:rsidRPr="00DB0187">
        <w:rPr>
          <w:b/>
          <w:bCs/>
        </w:rPr>
        <w:t>Adax HDC3 Card is not detected on a vSTP MP VM</w:t>
      </w:r>
    </w:p>
    <w:p w14:paraId="27E1965D" w14:textId="77777777" w:rsidR="00633EDC" w:rsidRDefault="00633EDC" w:rsidP="00633EDC">
      <w:pPr>
        <w:pStyle w:val="BodyText"/>
        <w:ind w:left="720"/>
      </w:pPr>
      <w:r>
        <w:t>Do the following to troubleshoot:</w:t>
      </w:r>
    </w:p>
    <w:p w14:paraId="53593346" w14:textId="77777777" w:rsidR="00633EDC" w:rsidRDefault="00633EDC" w:rsidP="00633EDC">
      <w:pPr>
        <w:pStyle w:val="BodyText"/>
        <w:numPr>
          <w:ilvl w:val="0"/>
          <w:numId w:val="328"/>
        </w:numPr>
      </w:pPr>
      <w:r>
        <w:t>Check that the vSTP MP VM and the Adax HDC3 card are co-located on same host machine.</w:t>
      </w:r>
    </w:p>
    <w:p w14:paraId="326300FF" w14:textId="77777777" w:rsidR="00633EDC" w:rsidRDefault="00633EDC" w:rsidP="00633EDC">
      <w:pPr>
        <w:pStyle w:val="BodyText"/>
        <w:numPr>
          <w:ilvl w:val="0"/>
          <w:numId w:val="328"/>
        </w:numPr>
      </w:pPr>
      <w:r>
        <w:lastRenderedPageBreak/>
        <w:t>Check the Adax HDC3 RPMs.</w:t>
      </w:r>
      <w:r>
        <w:br/>
        <w:t>The following RPMs are required on vSTP MP VM for configuring Adax HDC3 Card:</w:t>
      </w:r>
    </w:p>
    <w:p w14:paraId="17349CE6" w14:textId="77777777" w:rsidR="00633EDC" w:rsidRDefault="00633EDC" w:rsidP="00633EDC">
      <w:pPr>
        <w:pStyle w:val="BodyText"/>
        <w:numPr>
          <w:ilvl w:val="0"/>
          <w:numId w:val="328"/>
        </w:numPr>
      </w:pPr>
      <w:r>
        <w:t>Adax-LiS-2.21.8-1-RedHat-6.10-x86-64bit.rpm</w:t>
      </w:r>
    </w:p>
    <w:p w14:paraId="05632548" w14:textId="77777777" w:rsidR="00633EDC" w:rsidRDefault="00633EDC" w:rsidP="00633EDC">
      <w:pPr>
        <w:pStyle w:val="BodyText"/>
        <w:numPr>
          <w:ilvl w:val="0"/>
          <w:numId w:val="328"/>
        </w:numPr>
      </w:pPr>
      <w:r>
        <w:t>Adax-hdc-1.79-1-RedHat-6.10-x86-64bit-LiS2.21.8-MAJ234.rpm</w:t>
      </w:r>
    </w:p>
    <w:p w14:paraId="5145D8A0" w14:textId="33AD3151" w:rsidR="00633EDC" w:rsidRDefault="00633EDC" w:rsidP="00DB0187">
      <w:pPr>
        <w:pStyle w:val="BodyText"/>
        <w:numPr>
          <w:ilvl w:val="0"/>
          <w:numId w:val="328"/>
        </w:numPr>
      </w:pPr>
      <w:r>
        <w:t>Adax-qcx-1.25-1-Linux-x86-64bit.rpm</w:t>
      </w:r>
    </w:p>
    <w:p w14:paraId="7F9457E0" w14:textId="77777777" w:rsidR="00633EDC" w:rsidRPr="00DB0187" w:rsidRDefault="00633EDC" w:rsidP="00633EDC">
      <w:pPr>
        <w:pStyle w:val="BodyText"/>
        <w:rPr>
          <w:b/>
          <w:bCs/>
        </w:rPr>
      </w:pPr>
      <w:r w:rsidRPr="00DB0187">
        <w:rPr>
          <w:b/>
          <w:bCs/>
        </w:rPr>
        <w:t>Points to Consider</w:t>
      </w:r>
    </w:p>
    <w:p w14:paraId="78FC36D7" w14:textId="77777777" w:rsidR="00633EDC" w:rsidRDefault="00633EDC" w:rsidP="00633EDC">
      <w:pPr>
        <w:pStyle w:val="BodyText"/>
      </w:pPr>
      <w:r>
        <w:t>The following points must be considered while configuring TDM:</w:t>
      </w:r>
    </w:p>
    <w:p w14:paraId="7ED0C9B7" w14:textId="77777777" w:rsidR="00633EDC" w:rsidRDefault="00633EDC" w:rsidP="00633EDC">
      <w:pPr>
        <w:pStyle w:val="BodyText"/>
      </w:pPr>
      <w:r>
        <w:t>•</w:t>
      </w:r>
      <w:r>
        <w:tab/>
        <w:t>The J1 and ATM interfaces are not supported.</w:t>
      </w:r>
    </w:p>
    <w:p w14:paraId="2AD77C2D" w14:textId="77777777" w:rsidR="00633EDC" w:rsidRDefault="00633EDC" w:rsidP="00633EDC">
      <w:pPr>
        <w:pStyle w:val="BodyText"/>
      </w:pPr>
      <w:r>
        <w:t>•</w:t>
      </w:r>
      <w:r>
        <w:tab/>
        <w:t>Single vSTP MP VM can support only one 4-Port Adax HDC3 Card.</w:t>
      </w:r>
    </w:p>
    <w:p w14:paraId="27C38638" w14:textId="77777777" w:rsidR="00633EDC" w:rsidRDefault="00633EDC" w:rsidP="00633EDC">
      <w:pPr>
        <w:pStyle w:val="BodyText"/>
      </w:pPr>
      <w:r>
        <w:t>•</w:t>
      </w:r>
      <w:r>
        <w:tab/>
        <w:t>An Adax HDC3 card cannot be accessed from Multiple VSTP MP VMs .</w:t>
      </w:r>
    </w:p>
    <w:p w14:paraId="1300CAD8" w14:textId="29646F99" w:rsidR="00633EDC" w:rsidRDefault="00633EDC" w:rsidP="00633EDC">
      <w:pPr>
        <w:pStyle w:val="BodyText"/>
      </w:pPr>
      <w:r>
        <w:t>•</w:t>
      </w:r>
      <w:r>
        <w:tab/>
        <w:t>The Adax HDC3 driver components and RPMs needs to be installed separately.</w:t>
      </w:r>
    </w:p>
    <w:p w14:paraId="0D1F3C60" w14:textId="6253F8FA" w:rsidR="00434110" w:rsidRPr="00A96A58" w:rsidRDefault="00434110" w:rsidP="00434110">
      <w:pPr>
        <w:pStyle w:val="Heading2"/>
        <w:numPr>
          <w:ilvl w:val="1"/>
          <w:numId w:val="280"/>
        </w:numPr>
        <w:rPr>
          <w:i w:val="0"/>
          <w:sz w:val="24"/>
          <w:szCs w:val="24"/>
        </w:rPr>
      </w:pPr>
      <w:bookmarkStart w:id="2718" w:name="_Toc42875701"/>
      <w:r>
        <w:rPr>
          <w:i w:val="0"/>
          <w:sz w:val="24"/>
          <w:szCs w:val="24"/>
        </w:rPr>
        <w:t>M3UA CLIENT SUPPORT</w:t>
      </w:r>
      <w:bookmarkEnd w:id="2718"/>
    </w:p>
    <w:p w14:paraId="5CF43B3C" w14:textId="77777777" w:rsidR="00434110" w:rsidRPr="00FA58BD" w:rsidRDefault="00434110" w:rsidP="00434110">
      <w:pPr>
        <w:pStyle w:val="Heading4"/>
        <w:numPr>
          <w:ilvl w:val="2"/>
          <w:numId w:val="280"/>
        </w:numPr>
        <w:rPr>
          <w:rFonts w:cs="Arial"/>
          <w:i w:val="0"/>
          <w:iCs/>
          <w:sz w:val="22"/>
          <w:szCs w:val="22"/>
        </w:rPr>
      </w:pPr>
      <w:r>
        <w:t>P</w:t>
      </w:r>
      <w:r w:rsidRPr="00FA58BD">
        <w:t>urpose and Solution</w:t>
      </w:r>
      <w:r>
        <w:t xml:space="preserve">  </w:t>
      </w:r>
    </w:p>
    <w:p w14:paraId="20915FD0" w14:textId="77777777" w:rsidR="00434110" w:rsidRPr="00715291" w:rsidRDefault="00434110" w:rsidP="00434110">
      <w:pPr>
        <w:pStyle w:val="BodyText"/>
      </w:pPr>
      <w:r w:rsidRPr="00715291">
        <w:rPr>
          <w:b/>
          <w:bCs/>
        </w:rPr>
        <w:t>Purpose</w:t>
      </w:r>
    </w:p>
    <w:p w14:paraId="04158170" w14:textId="77777777" w:rsidR="00434110" w:rsidRDefault="00434110" w:rsidP="00434110">
      <w:pPr>
        <w:pStyle w:val="BodyText"/>
        <w:numPr>
          <w:ilvl w:val="0"/>
          <w:numId w:val="325"/>
        </w:numPr>
      </w:pPr>
      <w:r w:rsidRPr="00BA0939">
        <w:t>Initially vSTP can work only as M3UA SGP but with introduction of this feature now vSTP can work as M3UA ASP/AS.</w:t>
      </w:r>
    </w:p>
    <w:p w14:paraId="4813551E" w14:textId="77777777" w:rsidR="00434110" w:rsidRDefault="00434110" w:rsidP="00434110">
      <w:pPr>
        <w:pStyle w:val="BodyText"/>
        <w:numPr>
          <w:ilvl w:val="0"/>
          <w:numId w:val="325"/>
        </w:numPr>
      </w:pPr>
      <w:r w:rsidRPr="00BA0939">
        <w:t>Support for M3UA Client mode feature in vSTP.</w:t>
      </w:r>
    </w:p>
    <w:p w14:paraId="28B538EA" w14:textId="77777777" w:rsidR="00434110" w:rsidRDefault="00434110" w:rsidP="00434110">
      <w:pPr>
        <w:pStyle w:val="BodyText"/>
        <w:numPr>
          <w:ilvl w:val="0"/>
          <w:numId w:val="325"/>
        </w:numPr>
      </w:pPr>
      <w:r w:rsidRPr="00BA0939">
        <w:t>M3UA client support allow the vSTP to trigger the M3UA connection initiation.</w:t>
      </w:r>
    </w:p>
    <w:p w14:paraId="4B553AC1" w14:textId="77777777" w:rsidR="00434110" w:rsidRPr="00715291" w:rsidRDefault="00434110" w:rsidP="00434110">
      <w:pPr>
        <w:pStyle w:val="BodyText"/>
      </w:pPr>
      <w:r w:rsidRPr="00715291">
        <w:rPr>
          <w:b/>
          <w:bCs/>
        </w:rPr>
        <w:t>Solution</w:t>
      </w:r>
    </w:p>
    <w:p w14:paraId="1FBBDE79" w14:textId="77777777" w:rsidR="00434110" w:rsidRPr="0078138D" w:rsidRDefault="00434110" w:rsidP="00434110">
      <w:pPr>
        <w:pStyle w:val="BodyText"/>
      </w:pPr>
      <w:r w:rsidRPr="0078138D">
        <w:t>M3UA client support provide following functionality  :</w:t>
      </w:r>
    </w:p>
    <w:p w14:paraId="05529211" w14:textId="77777777" w:rsidR="00434110" w:rsidRDefault="00434110" w:rsidP="00434110">
      <w:pPr>
        <w:pStyle w:val="BodyText"/>
        <w:numPr>
          <w:ilvl w:val="0"/>
          <w:numId w:val="335"/>
        </w:numPr>
      </w:pPr>
      <w:r w:rsidRPr="0078138D">
        <w:t>Configuration of M3UA as client through connections mmi configuration.</w:t>
      </w:r>
    </w:p>
    <w:p w14:paraId="4BBA3BF0" w14:textId="77777777" w:rsidR="00434110" w:rsidRDefault="00434110" w:rsidP="00434110">
      <w:pPr>
        <w:pStyle w:val="BodyText"/>
        <w:numPr>
          <w:ilvl w:val="0"/>
          <w:numId w:val="335"/>
        </w:numPr>
      </w:pPr>
      <w:r w:rsidRPr="0078138D">
        <w:t xml:space="preserve">Initiation of  ASP State Maintenance messages (ASP-UP, ASP-Active …) . </w:t>
      </w:r>
    </w:p>
    <w:p w14:paraId="429A5502" w14:textId="77777777" w:rsidR="00434110" w:rsidRPr="0078138D" w:rsidRDefault="00434110" w:rsidP="00434110">
      <w:pPr>
        <w:pStyle w:val="BodyText"/>
        <w:numPr>
          <w:ilvl w:val="0"/>
          <w:numId w:val="335"/>
        </w:numPr>
      </w:pPr>
      <w:r w:rsidRPr="0078138D">
        <w:t>Receiving and processing of SS7 Signaling Network Management messages (DAVA,DUNA ,DUPU, DRST, DAUD and SCON). messages.</w:t>
      </w:r>
    </w:p>
    <w:p w14:paraId="35BBFA01" w14:textId="77777777" w:rsidR="00434110" w:rsidRDefault="00434110" w:rsidP="00434110">
      <w:pPr>
        <w:pStyle w:val="BodyText"/>
        <w:rPr>
          <w:b/>
          <w:bCs/>
        </w:rPr>
      </w:pPr>
      <w:r w:rsidRPr="00715291">
        <w:rPr>
          <w:b/>
          <w:bCs/>
        </w:rPr>
        <w:t>Feature Overview</w:t>
      </w:r>
    </w:p>
    <w:p w14:paraId="0772CEC2" w14:textId="77777777" w:rsidR="00434110" w:rsidRDefault="00434110" w:rsidP="00434110">
      <w:pPr>
        <w:pStyle w:val="BodyText"/>
        <w:spacing w:before="192" w:line="249" w:lineRule="auto"/>
        <w:ind w:right="162"/>
      </w:pPr>
      <w:r>
        <w:t xml:space="preserve">The MTP3-User Adaptation (M3UA ) Client support allows vSTP to trigger the M3UA connection initiation. For information related to M3UA Protocol, refer to </w:t>
      </w:r>
      <w:r w:rsidRPr="0078138D">
        <w:t>RFC 4666</w:t>
      </w:r>
      <w:r>
        <w:t>.</w:t>
      </w:r>
    </w:p>
    <w:p w14:paraId="5A72AC83" w14:textId="77777777" w:rsidR="00434110" w:rsidRDefault="00434110" w:rsidP="00434110">
      <w:pPr>
        <w:pStyle w:val="BodyText"/>
        <w:spacing w:before="160" w:line="249" w:lineRule="auto"/>
        <w:ind w:right="162"/>
      </w:pPr>
      <w:r>
        <w:t>The M3UA client support over vSTP enables a user to achieve the following functionalities:</w:t>
      </w:r>
    </w:p>
    <w:p w14:paraId="7C50F4BA" w14:textId="77777777" w:rsidR="00434110" w:rsidRDefault="00434110" w:rsidP="00434110">
      <w:pPr>
        <w:pStyle w:val="BodyText"/>
        <w:widowControl w:val="0"/>
        <w:numPr>
          <w:ilvl w:val="0"/>
          <w:numId w:val="336"/>
        </w:numPr>
        <w:tabs>
          <w:tab w:val="left" w:pos="2040"/>
        </w:tabs>
        <w:spacing w:before="160" w:after="0"/>
      </w:pPr>
      <w:r>
        <w:t>Initiation of SCTP connection to send INIT message to the server.</w:t>
      </w:r>
    </w:p>
    <w:p w14:paraId="48C98D4A" w14:textId="77777777" w:rsidR="00434110" w:rsidRDefault="00434110" w:rsidP="00434110">
      <w:pPr>
        <w:pStyle w:val="BodyText"/>
        <w:widowControl w:val="0"/>
        <w:numPr>
          <w:ilvl w:val="0"/>
          <w:numId w:val="336"/>
        </w:numPr>
        <w:tabs>
          <w:tab w:val="left" w:pos="2040"/>
        </w:tabs>
        <w:spacing w:before="160" w:after="0"/>
      </w:pPr>
      <w:r>
        <w:t>Initiation of ASP state maintenance messages such as, ASP-UP, ASP-Active etc.</w:t>
      </w:r>
    </w:p>
    <w:p w14:paraId="773E2453" w14:textId="77777777" w:rsidR="00434110" w:rsidRDefault="00434110" w:rsidP="00434110">
      <w:pPr>
        <w:pStyle w:val="BodyText"/>
        <w:widowControl w:val="0"/>
        <w:numPr>
          <w:ilvl w:val="0"/>
          <w:numId w:val="336"/>
        </w:numPr>
        <w:tabs>
          <w:tab w:val="left" w:pos="2040"/>
        </w:tabs>
        <w:spacing w:before="160" w:after="0"/>
      </w:pPr>
      <w:r>
        <w:t>Receiving and processing of SS7 Signaling Network Management messages such as, DAVA, DUNA, DUPU, DRST, DAUD and SCON.</w:t>
      </w:r>
    </w:p>
    <w:p w14:paraId="26047931" w14:textId="77777777" w:rsidR="00434110" w:rsidRDefault="00434110" w:rsidP="00434110">
      <w:pPr>
        <w:pStyle w:val="BodyText"/>
        <w:widowControl w:val="0"/>
        <w:numPr>
          <w:ilvl w:val="0"/>
          <w:numId w:val="336"/>
        </w:numPr>
        <w:tabs>
          <w:tab w:val="left" w:pos="2040"/>
        </w:tabs>
        <w:spacing w:before="160" w:after="0"/>
      </w:pPr>
      <w:r>
        <w:t>Receiving and processing of M3UA notify messages (NTFY).</w:t>
      </w:r>
    </w:p>
    <w:p w14:paraId="14AA1C27" w14:textId="77777777" w:rsidR="00434110" w:rsidRDefault="00434110" w:rsidP="00434110">
      <w:pPr>
        <w:pStyle w:val="BodyText"/>
        <w:widowControl w:val="0"/>
        <w:numPr>
          <w:ilvl w:val="0"/>
          <w:numId w:val="336"/>
        </w:numPr>
        <w:tabs>
          <w:tab w:val="left" w:pos="2040"/>
        </w:tabs>
        <w:spacing w:before="160" w:after="0"/>
      </w:pPr>
      <w:r>
        <w:t>M3UA peer receiving the DATA message sends an MTP-TRANSFER indication primitive to the upper layer.</w:t>
      </w:r>
    </w:p>
    <w:p w14:paraId="5D06C55B" w14:textId="77777777" w:rsidR="00434110" w:rsidRDefault="00434110" w:rsidP="00434110">
      <w:pPr>
        <w:pStyle w:val="BodyText"/>
        <w:widowControl w:val="0"/>
        <w:numPr>
          <w:ilvl w:val="0"/>
          <w:numId w:val="336"/>
        </w:numPr>
        <w:tabs>
          <w:tab w:val="left" w:pos="2040"/>
        </w:tabs>
        <w:spacing w:before="160" w:after="0"/>
      </w:pPr>
      <w:r>
        <w:t>On receiving an MTP-TRANSFER request primitive from an upper layer at an ASP the M3UA layer sends a corresponding DATA message to its M3UA peer.</w:t>
      </w:r>
    </w:p>
    <w:p w14:paraId="67CE0EF2" w14:textId="77777777" w:rsidR="00434110" w:rsidRDefault="00434110" w:rsidP="00434110">
      <w:pPr>
        <w:pStyle w:val="BodyText"/>
        <w:widowControl w:val="0"/>
        <w:numPr>
          <w:ilvl w:val="0"/>
          <w:numId w:val="336"/>
        </w:numPr>
        <w:tabs>
          <w:tab w:val="left" w:pos="2040"/>
        </w:tabs>
        <w:spacing w:before="160" w:after="0"/>
      </w:pPr>
      <w:r>
        <w:t>The M3UA message distribution function determines the Application Server (AS) by comparing the information in the MTP-TRANSFER request primitive with a provisioned Routing Key.</w:t>
      </w:r>
    </w:p>
    <w:p w14:paraId="6720406A" w14:textId="77777777" w:rsidR="00434110" w:rsidRPr="0078138D" w:rsidRDefault="00434110" w:rsidP="00434110">
      <w:pPr>
        <w:pStyle w:val="BodyText"/>
        <w:widowControl w:val="0"/>
        <w:tabs>
          <w:tab w:val="left" w:pos="2040"/>
        </w:tabs>
        <w:spacing w:before="160" w:after="0"/>
        <w:ind w:left="360"/>
        <w:rPr>
          <w:b/>
        </w:rPr>
      </w:pPr>
      <w:r w:rsidRPr="0078138D">
        <w:t>Message Flow</w:t>
      </w:r>
    </w:p>
    <w:p w14:paraId="5B540EED" w14:textId="77777777" w:rsidR="00434110" w:rsidRDefault="00434110" w:rsidP="00434110">
      <w:pPr>
        <w:pStyle w:val="BodyText"/>
        <w:spacing w:before="170" w:line="249" w:lineRule="auto"/>
        <w:ind w:left="360" w:right="162"/>
      </w:pPr>
      <w:r>
        <w:lastRenderedPageBreak/>
        <w:t>The following figure shows the message flow for M3UA client server functionality, where, SGP acts as the M3UA server and ASP is the M3UA client:</w:t>
      </w:r>
    </w:p>
    <w:p w14:paraId="42CD93EE" w14:textId="77777777" w:rsidR="00434110" w:rsidRDefault="00434110" w:rsidP="00434110">
      <w:pPr>
        <w:pStyle w:val="BodyText"/>
        <w:spacing w:before="170" w:line="249" w:lineRule="auto"/>
        <w:ind w:left="1679" w:right="162"/>
      </w:pPr>
      <w:r>
        <w:rPr>
          <w:noProof/>
          <w:lang w:eastAsia="en-US"/>
        </w:rPr>
        <w:drawing>
          <wp:inline distT="0" distB="0" distL="0" distR="0" wp14:anchorId="4CAE77BD" wp14:editId="5C347AD4">
            <wp:extent cx="4855210" cy="4402455"/>
            <wp:effectExtent l="0" t="0" r="2540" b="0"/>
            <wp:docPr id="15" name="image16.jpeg"/>
            <wp:cNvGraphicFramePr/>
            <a:graphic xmlns:a="http://schemas.openxmlformats.org/drawingml/2006/main">
              <a:graphicData uri="http://schemas.openxmlformats.org/drawingml/2006/picture">
                <pic:pic xmlns:pic="http://schemas.openxmlformats.org/drawingml/2006/picture">
                  <pic:nvPicPr>
                    <pic:cNvPr id="31" name="image16.jpeg"/>
                    <pic:cNvPicPr/>
                  </pic:nvPicPr>
                  <pic:blipFill>
                    <a:blip r:embed="rId49" cstate="print"/>
                    <a:stretch>
                      <a:fillRect/>
                    </a:stretch>
                  </pic:blipFill>
                  <pic:spPr>
                    <a:xfrm>
                      <a:off x="0" y="0"/>
                      <a:ext cx="4855210" cy="4402455"/>
                    </a:xfrm>
                    <a:prstGeom prst="rect">
                      <a:avLst/>
                    </a:prstGeom>
                  </pic:spPr>
                </pic:pic>
              </a:graphicData>
            </a:graphic>
          </wp:inline>
        </w:drawing>
      </w:r>
    </w:p>
    <w:p w14:paraId="63B0F8A3" w14:textId="77777777" w:rsidR="00434110" w:rsidRDefault="00434110" w:rsidP="00434110">
      <w:pPr>
        <w:pStyle w:val="BodyText"/>
      </w:pPr>
      <w:r>
        <w:t>Figure 2-22    Message Flow for ASP - M3UA Client</w:t>
      </w:r>
    </w:p>
    <w:p w14:paraId="173F63A1" w14:textId="77777777" w:rsidR="00434110" w:rsidRDefault="00434110" w:rsidP="00434110">
      <w:pPr>
        <w:pStyle w:val="BodyText"/>
        <w:rPr>
          <w:b/>
          <w:bCs/>
        </w:rPr>
      </w:pPr>
    </w:p>
    <w:p w14:paraId="75DDC5DE" w14:textId="77777777" w:rsidR="00434110" w:rsidRDefault="00434110" w:rsidP="00434110">
      <w:pPr>
        <w:pStyle w:val="Heading4"/>
        <w:numPr>
          <w:ilvl w:val="2"/>
          <w:numId w:val="280"/>
        </w:numPr>
      </w:pPr>
      <w:r>
        <w:t>MEALS</w:t>
      </w:r>
    </w:p>
    <w:p w14:paraId="57FCC032" w14:textId="77777777" w:rsidR="00434110" w:rsidRPr="005D7CA2" w:rsidRDefault="00434110" w:rsidP="00434110">
      <w:pPr>
        <w:pStyle w:val="NoSpacing"/>
        <w:numPr>
          <w:ilvl w:val="3"/>
          <w:numId w:val="280"/>
        </w:numPr>
        <w:rPr>
          <w:b/>
        </w:rPr>
      </w:pPr>
      <w:r>
        <w:rPr>
          <w:rFonts w:ascii="Arial" w:hAnsi="Arial" w:cs="Arial"/>
          <w:b/>
          <w:sz w:val="20"/>
          <w:szCs w:val="20"/>
        </w:rPr>
        <w:t>Measurements</w:t>
      </w:r>
    </w:p>
    <w:p w14:paraId="16662365" w14:textId="332843B2" w:rsidR="00434110" w:rsidRDefault="00434110" w:rsidP="00434110">
      <w:pPr>
        <w:pStyle w:val="Caption"/>
      </w:pPr>
      <w:r>
        <w:br/>
      </w:r>
      <w:bookmarkStart w:id="2719" w:name="_Toc42875837"/>
      <w:r>
        <w:t xml:space="preserve">Table </w:t>
      </w:r>
      <w:r>
        <w:rPr>
          <w:noProof/>
        </w:rPr>
        <w:fldChar w:fldCharType="begin"/>
      </w:r>
      <w:r>
        <w:rPr>
          <w:noProof/>
        </w:rPr>
        <w:instrText xml:space="preserve"> SEQ Table \* ARABIC </w:instrText>
      </w:r>
      <w:r>
        <w:rPr>
          <w:noProof/>
        </w:rPr>
        <w:fldChar w:fldCharType="separate"/>
      </w:r>
      <w:r w:rsidR="005242B3">
        <w:rPr>
          <w:noProof/>
        </w:rPr>
        <w:t>82</w:t>
      </w:r>
      <w:r>
        <w:rPr>
          <w:noProof/>
        </w:rPr>
        <w:fldChar w:fldCharType="end"/>
      </w:r>
      <w:r>
        <w:t xml:space="preserve"> – Measurements</w:t>
      </w:r>
      <w:bookmarkEnd w:id="2719"/>
    </w:p>
    <w:tbl>
      <w:tblPr>
        <w:tblW w:w="50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1451"/>
        <w:gridCol w:w="1060"/>
        <w:gridCol w:w="3670"/>
        <w:gridCol w:w="1437"/>
        <w:gridCol w:w="1188"/>
        <w:gridCol w:w="683"/>
      </w:tblGrid>
      <w:tr w:rsidR="00434110" w:rsidRPr="00F54F96" w14:paraId="48850D80" w14:textId="77777777" w:rsidTr="00481B47">
        <w:trPr>
          <w:trHeight w:val="675"/>
        </w:trPr>
        <w:tc>
          <w:tcPr>
            <w:tcW w:w="764" w:type="pct"/>
            <w:shd w:val="clear" w:color="auto" w:fill="BFBFBF" w:themeFill="background1" w:themeFillShade="BF"/>
            <w:tcMar>
              <w:top w:w="72" w:type="dxa"/>
              <w:left w:w="144" w:type="dxa"/>
              <w:bottom w:w="72" w:type="dxa"/>
              <w:right w:w="144" w:type="dxa"/>
            </w:tcMar>
            <w:vAlign w:val="center"/>
            <w:hideMark/>
          </w:tcPr>
          <w:p w14:paraId="67689C60" w14:textId="77777777" w:rsidR="00434110" w:rsidRPr="00FD5D7A" w:rsidRDefault="00434110" w:rsidP="00481B47">
            <w:pPr>
              <w:pStyle w:val="BodyText"/>
              <w:rPr>
                <w:rFonts w:ascii="Garamond" w:hAnsi="Garamond"/>
                <w:b/>
                <w:bCs/>
              </w:rPr>
            </w:pPr>
            <w:r w:rsidRPr="00FD5D7A">
              <w:rPr>
                <w:rFonts w:ascii="Garamond" w:hAnsi="Garamond"/>
                <w:b/>
                <w:bCs/>
              </w:rPr>
              <w:t>Measurement Name</w:t>
            </w:r>
          </w:p>
          <w:p w14:paraId="3344020A" w14:textId="77777777" w:rsidR="00434110" w:rsidRPr="00140FC9" w:rsidRDefault="00434110" w:rsidP="00481B47">
            <w:pPr>
              <w:pStyle w:val="BodyText"/>
              <w:rPr>
                <w:rFonts w:ascii="Garamond" w:hAnsi="Garamond"/>
                <w:b/>
                <w:bCs/>
              </w:rPr>
            </w:pPr>
          </w:p>
        </w:tc>
        <w:tc>
          <w:tcPr>
            <w:tcW w:w="558" w:type="pct"/>
            <w:shd w:val="clear" w:color="auto" w:fill="BFBFBF" w:themeFill="background1" w:themeFillShade="BF"/>
            <w:tcMar>
              <w:top w:w="72" w:type="dxa"/>
              <w:left w:w="144" w:type="dxa"/>
              <w:bottom w:w="72" w:type="dxa"/>
              <w:right w:w="144" w:type="dxa"/>
            </w:tcMar>
            <w:vAlign w:val="center"/>
            <w:hideMark/>
          </w:tcPr>
          <w:p w14:paraId="530F1A70" w14:textId="77777777" w:rsidR="00434110" w:rsidRPr="00140FC9" w:rsidRDefault="00434110" w:rsidP="00481B47">
            <w:pPr>
              <w:pStyle w:val="BodyText"/>
              <w:rPr>
                <w:rFonts w:ascii="Garamond" w:hAnsi="Garamond"/>
                <w:b/>
                <w:bCs/>
              </w:rPr>
            </w:pPr>
            <w:r w:rsidRPr="00FD5D7A">
              <w:rPr>
                <w:rFonts w:ascii="Garamond" w:hAnsi="Garamond"/>
                <w:b/>
                <w:bCs/>
              </w:rPr>
              <w:t>Dimension</w:t>
            </w:r>
          </w:p>
        </w:tc>
        <w:tc>
          <w:tcPr>
            <w:tcW w:w="1934" w:type="pct"/>
            <w:shd w:val="clear" w:color="auto" w:fill="BFBFBF" w:themeFill="background1" w:themeFillShade="BF"/>
          </w:tcPr>
          <w:p w14:paraId="05762E9B" w14:textId="77777777" w:rsidR="00434110" w:rsidRPr="00C829D3" w:rsidRDefault="00434110" w:rsidP="00481B47">
            <w:pPr>
              <w:pStyle w:val="BodyText"/>
              <w:rPr>
                <w:rFonts w:ascii="Garamond" w:hAnsi="Garamond"/>
                <w:b/>
                <w:bCs/>
              </w:rPr>
            </w:pPr>
            <w:r w:rsidRPr="00FD5D7A">
              <w:rPr>
                <w:rFonts w:ascii="Garamond" w:hAnsi="Garamond"/>
                <w:b/>
                <w:bCs/>
              </w:rPr>
              <w:t>Description</w:t>
            </w:r>
          </w:p>
        </w:tc>
        <w:tc>
          <w:tcPr>
            <w:tcW w:w="757" w:type="pct"/>
            <w:shd w:val="clear" w:color="auto" w:fill="BFBFBF" w:themeFill="background1" w:themeFillShade="BF"/>
            <w:tcMar>
              <w:top w:w="72" w:type="dxa"/>
              <w:left w:w="144" w:type="dxa"/>
              <w:bottom w:w="72" w:type="dxa"/>
              <w:right w:w="144" w:type="dxa"/>
            </w:tcMar>
            <w:hideMark/>
          </w:tcPr>
          <w:p w14:paraId="21E6A3B6" w14:textId="77777777" w:rsidR="00434110" w:rsidRPr="00FD5D7A" w:rsidRDefault="00434110" w:rsidP="00481B47">
            <w:pPr>
              <w:pStyle w:val="BodyText"/>
              <w:rPr>
                <w:rFonts w:ascii="Garamond" w:hAnsi="Garamond"/>
                <w:b/>
                <w:bCs/>
              </w:rPr>
            </w:pPr>
            <w:r w:rsidRPr="00FD5D7A">
              <w:rPr>
                <w:rFonts w:ascii="Garamond" w:hAnsi="Garamond"/>
                <w:b/>
                <w:bCs/>
              </w:rPr>
              <w:t>Interval in Mins</w:t>
            </w:r>
          </w:p>
          <w:p w14:paraId="282347D3" w14:textId="77777777" w:rsidR="00434110" w:rsidRPr="00140FC9" w:rsidRDefault="00434110" w:rsidP="00481B47">
            <w:pPr>
              <w:pStyle w:val="BodyText"/>
              <w:rPr>
                <w:rFonts w:ascii="Garamond" w:hAnsi="Garamond"/>
                <w:b/>
                <w:bCs/>
              </w:rPr>
            </w:pPr>
          </w:p>
        </w:tc>
        <w:tc>
          <w:tcPr>
            <w:tcW w:w="626" w:type="pct"/>
            <w:shd w:val="clear" w:color="auto" w:fill="BFBFBF" w:themeFill="background1" w:themeFillShade="BF"/>
          </w:tcPr>
          <w:p w14:paraId="6C8720CC" w14:textId="77777777" w:rsidR="00434110" w:rsidRPr="00C829D3" w:rsidRDefault="00434110" w:rsidP="00481B47">
            <w:pPr>
              <w:pStyle w:val="BodyText"/>
              <w:rPr>
                <w:rFonts w:ascii="Garamond" w:hAnsi="Garamond"/>
                <w:b/>
                <w:bCs/>
              </w:rPr>
            </w:pPr>
            <w:r w:rsidRPr="00FD5D7A">
              <w:rPr>
                <w:rFonts w:ascii="Garamond" w:hAnsi="Garamond"/>
                <w:b/>
                <w:bCs/>
              </w:rPr>
              <w:t>Group</w:t>
            </w:r>
          </w:p>
        </w:tc>
        <w:tc>
          <w:tcPr>
            <w:tcW w:w="360" w:type="pct"/>
            <w:shd w:val="clear" w:color="auto" w:fill="BFBFBF" w:themeFill="background1" w:themeFillShade="BF"/>
          </w:tcPr>
          <w:p w14:paraId="17022653" w14:textId="77777777" w:rsidR="00434110" w:rsidRPr="00FD5D7A" w:rsidRDefault="00434110" w:rsidP="00481B47">
            <w:pPr>
              <w:pStyle w:val="BodyText"/>
              <w:rPr>
                <w:rFonts w:ascii="Garamond" w:hAnsi="Garamond"/>
                <w:b/>
                <w:bCs/>
              </w:rPr>
            </w:pPr>
            <w:r w:rsidRPr="00FD5D7A">
              <w:rPr>
                <w:rFonts w:ascii="Garamond" w:hAnsi="Garamond"/>
                <w:b/>
                <w:bCs/>
              </w:rPr>
              <w:t>Type</w:t>
            </w:r>
          </w:p>
        </w:tc>
      </w:tr>
      <w:tr w:rsidR="00434110" w:rsidRPr="00140FC9" w14:paraId="7FAFF614" w14:textId="77777777" w:rsidTr="00481B47">
        <w:trPr>
          <w:trHeight w:val="13"/>
        </w:trPr>
        <w:tc>
          <w:tcPr>
            <w:tcW w:w="764" w:type="pct"/>
            <w:shd w:val="clear" w:color="auto" w:fill="FFFFFF" w:themeFill="background1"/>
            <w:tcMar>
              <w:top w:w="72" w:type="dxa"/>
              <w:left w:w="144" w:type="dxa"/>
              <w:bottom w:w="72" w:type="dxa"/>
              <w:right w:w="144" w:type="dxa"/>
            </w:tcMar>
            <w:hideMark/>
          </w:tcPr>
          <w:p w14:paraId="3363CF0D" w14:textId="77777777" w:rsidR="00434110" w:rsidRPr="00140FC9" w:rsidRDefault="00434110" w:rsidP="00481B47">
            <w:pPr>
              <w:pStyle w:val="BodyText"/>
              <w:rPr>
                <w:rFonts w:ascii="Garamond" w:hAnsi="Garamond"/>
              </w:rPr>
            </w:pPr>
            <w:r w:rsidRPr="0078138D">
              <w:rPr>
                <w:rFonts w:ascii="Garamond" w:hAnsi="Garamond"/>
              </w:rPr>
              <w:t>VstpTxM3uaDataMsg</w:t>
            </w:r>
          </w:p>
        </w:tc>
        <w:tc>
          <w:tcPr>
            <w:tcW w:w="558" w:type="pct"/>
            <w:shd w:val="clear" w:color="auto" w:fill="FFFFFF" w:themeFill="background1"/>
            <w:tcMar>
              <w:top w:w="72" w:type="dxa"/>
              <w:left w:w="144" w:type="dxa"/>
              <w:bottom w:w="72" w:type="dxa"/>
              <w:right w:w="144" w:type="dxa"/>
            </w:tcMar>
            <w:hideMark/>
          </w:tcPr>
          <w:p w14:paraId="170B009D"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1C23472D" w14:textId="77777777" w:rsidR="00434110" w:rsidRPr="00140FC9" w:rsidRDefault="00434110" w:rsidP="00481B47">
            <w:pPr>
              <w:pStyle w:val="BodyText"/>
              <w:rPr>
                <w:rFonts w:ascii="Garamond" w:hAnsi="Garamond"/>
              </w:rPr>
            </w:pPr>
            <w:r w:rsidRPr="0078138D">
              <w:rPr>
                <w:rFonts w:ascii="Garamond" w:hAnsi="Garamond"/>
              </w:rPr>
              <w:t>M3UA User DATA messages sent by VSTP server</w:t>
            </w:r>
          </w:p>
        </w:tc>
        <w:tc>
          <w:tcPr>
            <w:tcW w:w="757" w:type="pct"/>
            <w:shd w:val="clear" w:color="auto" w:fill="FFFFFF" w:themeFill="background1"/>
            <w:tcMar>
              <w:top w:w="72" w:type="dxa"/>
              <w:left w:w="144" w:type="dxa"/>
              <w:bottom w:w="72" w:type="dxa"/>
              <w:right w:w="144" w:type="dxa"/>
            </w:tcMar>
            <w:hideMark/>
          </w:tcPr>
          <w:p w14:paraId="106E4F69"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72E91C40" w14:textId="77777777" w:rsidR="00434110" w:rsidRPr="00140FC9"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73EDAA6C"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38276FE3" w14:textId="77777777" w:rsidTr="00481B47">
        <w:trPr>
          <w:trHeight w:val="323"/>
        </w:trPr>
        <w:tc>
          <w:tcPr>
            <w:tcW w:w="764" w:type="pct"/>
            <w:shd w:val="clear" w:color="auto" w:fill="FFFFFF" w:themeFill="background1"/>
            <w:tcMar>
              <w:top w:w="72" w:type="dxa"/>
              <w:left w:w="144" w:type="dxa"/>
              <w:bottom w:w="72" w:type="dxa"/>
              <w:right w:w="144" w:type="dxa"/>
            </w:tcMar>
          </w:tcPr>
          <w:p w14:paraId="1C805F6B" w14:textId="77777777" w:rsidR="00434110" w:rsidRPr="00140FC9" w:rsidRDefault="00434110" w:rsidP="00481B47">
            <w:pPr>
              <w:pStyle w:val="BodyText"/>
              <w:rPr>
                <w:rFonts w:ascii="Garamond" w:hAnsi="Garamond"/>
              </w:rPr>
            </w:pPr>
            <w:r w:rsidRPr="0078138D">
              <w:rPr>
                <w:rFonts w:ascii="Garamond" w:hAnsi="Garamond"/>
              </w:rPr>
              <w:t>VstpRxM3uaDataMsg</w:t>
            </w:r>
          </w:p>
        </w:tc>
        <w:tc>
          <w:tcPr>
            <w:tcW w:w="558" w:type="pct"/>
            <w:shd w:val="clear" w:color="auto" w:fill="FFFFFF" w:themeFill="background1"/>
            <w:tcMar>
              <w:top w:w="72" w:type="dxa"/>
              <w:left w:w="144" w:type="dxa"/>
              <w:bottom w:w="72" w:type="dxa"/>
              <w:right w:w="144" w:type="dxa"/>
            </w:tcMar>
          </w:tcPr>
          <w:p w14:paraId="03D952FB"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4351291F" w14:textId="77777777" w:rsidR="00434110" w:rsidRPr="00140FC9" w:rsidRDefault="00434110" w:rsidP="00481B47">
            <w:pPr>
              <w:pStyle w:val="BodyText"/>
              <w:rPr>
                <w:rFonts w:ascii="Garamond" w:hAnsi="Garamond"/>
              </w:rPr>
            </w:pPr>
            <w:r w:rsidRPr="0078138D">
              <w:rPr>
                <w:rFonts w:ascii="Garamond" w:hAnsi="Garamond"/>
              </w:rPr>
              <w:t>M3UA User DATA messages received by VSTP server</w:t>
            </w:r>
          </w:p>
        </w:tc>
        <w:tc>
          <w:tcPr>
            <w:tcW w:w="757" w:type="pct"/>
            <w:shd w:val="clear" w:color="auto" w:fill="FFFFFF" w:themeFill="background1"/>
            <w:tcMar>
              <w:top w:w="72" w:type="dxa"/>
              <w:left w:w="144" w:type="dxa"/>
              <w:bottom w:w="72" w:type="dxa"/>
              <w:right w:w="144" w:type="dxa"/>
            </w:tcMar>
          </w:tcPr>
          <w:p w14:paraId="1BA35E1C"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655E1576" w14:textId="77777777" w:rsidR="00434110"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656A4008"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135C8738" w14:textId="77777777" w:rsidTr="00481B47">
        <w:trPr>
          <w:trHeight w:val="13"/>
        </w:trPr>
        <w:tc>
          <w:tcPr>
            <w:tcW w:w="764" w:type="pct"/>
            <w:shd w:val="clear" w:color="auto" w:fill="FFFFFF" w:themeFill="background1"/>
            <w:tcMar>
              <w:top w:w="72" w:type="dxa"/>
              <w:left w:w="144" w:type="dxa"/>
              <w:bottom w:w="72" w:type="dxa"/>
              <w:right w:w="144" w:type="dxa"/>
            </w:tcMar>
          </w:tcPr>
          <w:p w14:paraId="5BFC3067" w14:textId="77777777" w:rsidR="00434110" w:rsidRPr="00140FC9" w:rsidRDefault="00434110" w:rsidP="00481B47">
            <w:pPr>
              <w:pStyle w:val="BodyText"/>
              <w:rPr>
                <w:rFonts w:ascii="Garamond" w:hAnsi="Garamond"/>
              </w:rPr>
            </w:pPr>
            <w:r w:rsidRPr="0078138D">
              <w:rPr>
                <w:rFonts w:ascii="Garamond" w:hAnsi="Garamond"/>
              </w:rPr>
              <w:t>VstpTxM3uaDataOctets</w:t>
            </w:r>
          </w:p>
        </w:tc>
        <w:tc>
          <w:tcPr>
            <w:tcW w:w="558" w:type="pct"/>
            <w:shd w:val="clear" w:color="auto" w:fill="FFFFFF" w:themeFill="background1"/>
            <w:tcMar>
              <w:top w:w="72" w:type="dxa"/>
              <w:left w:w="144" w:type="dxa"/>
              <w:bottom w:w="72" w:type="dxa"/>
              <w:right w:w="144" w:type="dxa"/>
            </w:tcMar>
          </w:tcPr>
          <w:p w14:paraId="74D9D08F"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6322E26D" w14:textId="77777777" w:rsidR="00434110" w:rsidRPr="00140FC9" w:rsidRDefault="00434110" w:rsidP="00481B47">
            <w:pPr>
              <w:pStyle w:val="BodyText"/>
              <w:rPr>
                <w:rFonts w:ascii="Garamond" w:hAnsi="Garamond"/>
              </w:rPr>
            </w:pPr>
            <w:r w:rsidRPr="0078138D">
              <w:rPr>
                <w:rFonts w:ascii="Garamond" w:hAnsi="Garamond"/>
              </w:rPr>
              <w:t>M3UA DATA octets sent by the VSTP server</w:t>
            </w:r>
          </w:p>
        </w:tc>
        <w:tc>
          <w:tcPr>
            <w:tcW w:w="757" w:type="pct"/>
            <w:shd w:val="clear" w:color="auto" w:fill="FFFFFF" w:themeFill="background1"/>
            <w:tcMar>
              <w:top w:w="72" w:type="dxa"/>
              <w:left w:w="144" w:type="dxa"/>
              <w:bottom w:w="72" w:type="dxa"/>
              <w:right w:w="144" w:type="dxa"/>
            </w:tcMar>
          </w:tcPr>
          <w:p w14:paraId="4C555FC4"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0247B8D3" w14:textId="77777777" w:rsidR="00434110"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148A293B"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067BC507" w14:textId="77777777" w:rsidTr="00481B47">
        <w:trPr>
          <w:trHeight w:val="13"/>
        </w:trPr>
        <w:tc>
          <w:tcPr>
            <w:tcW w:w="764" w:type="pct"/>
            <w:shd w:val="clear" w:color="auto" w:fill="FFFFFF" w:themeFill="background1"/>
            <w:tcMar>
              <w:top w:w="72" w:type="dxa"/>
              <w:left w:w="144" w:type="dxa"/>
              <w:bottom w:w="72" w:type="dxa"/>
              <w:right w:w="144" w:type="dxa"/>
            </w:tcMar>
          </w:tcPr>
          <w:p w14:paraId="5FBC1E19" w14:textId="77777777" w:rsidR="00434110" w:rsidRPr="00140FC9" w:rsidRDefault="00434110" w:rsidP="00481B47">
            <w:pPr>
              <w:pStyle w:val="BodyText"/>
              <w:rPr>
                <w:rFonts w:ascii="Garamond" w:hAnsi="Garamond"/>
              </w:rPr>
            </w:pPr>
            <w:r w:rsidRPr="0078138D">
              <w:rPr>
                <w:rFonts w:ascii="Garamond" w:hAnsi="Garamond"/>
              </w:rPr>
              <w:t>VstpRxM3uaDataOctets</w:t>
            </w:r>
          </w:p>
        </w:tc>
        <w:tc>
          <w:tcPr>
            <w:tcW w:w="558" w:type="pct"/>
            <w:shd w:val="clear" w:color="auto" w:fill="FFFFFF" w:themeFill="background1"/>
            <w:tcMar>
              <w:top w:w="72" w:type="dxa"/>
              <w:left w:w="144" w:type="dxa"/>
              <w:bottom w:w="72" w:type="dxa"/>
              <w:right w:w="144" w:type="dxa"/>
            </w:tcMar>
          </w:tcPr>
          <w:p w14:paraId="4EDB8C1C"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579ADEA5" w14:textId="77777777" w:rsidR="00434110" w:rsidRPr="00140FC9" w:rsidRDefault="00434110" w:rsidP="00481B47">
            <w:pPr>
              <w:pStyle w:val="BodyText"/>
              <w:rPr>
                <w:rFonts w:ascii="Garamond" w:hAnsi="Garamond"/>
              </w:rPr>
            </w:pPr>
            <w:r w:rsidRPr="0078138D">
              <w:rPr>
                <w:rFonts w:ascii="Garamond" w:hAnsi="Garamond"/>
              </w:rPr>
              <w:t>M3UA DATA octets received by the VSTP server</w:t>
            </w:r>
          </w:p>
        </w:tc>
        <w:tc>
          <w:tcPr>
            <w:tcW w:w="757" w:type="pct"/>
            <w:shd w:val="clear" w:color="auto" w:fill="FFFFFF" w:themeFill="background1"/>
            <w:tcMar>
              <w:top w:w="72" w:type="dxa"/>
              <w:left w:w="144" w:type="dxa"/>
              <w:bottom w:w="72" w:type="dxa"/>
              <w:right w:w="144" w:type="dxa"/>
            </w:tcMar>
          </w:tcPr>
          <w:p w14:paraId="6B5C3CED"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4C9A39E5" w14:textId="77777777" w:rsidR="00434110"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53ABF250"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28C8C055" w14:textId="77777777" w:rsidTr="00481B47">
        <w:trPr>
          <w:trHeight w:val="13"/>
        </w:trPr>
        <w:tc>
          <w:tcPr>
            <w:tcW w:w="764" w:type="pct"/>
            <w:shd w:val="clear" w:color="auto" w:fill="FFFFFF" w:themeFill="background1"/>
            <w:tcMar>
              <w:top w:w="72" w:type="dxa"/>
              <w:left w:w="144" w:type="dxa"/>
              <w:bottom w:w="72" w:type="dxa"/>
              <w:right w:w="144" w:type="dxa"/>
            </w:tcMar>
          </w:tcPr>
          <w:p w14:paraId="5542487A" w14:textId="77777777" w:rsidR="00434110" w:rsidRPr="00140FC9" w:rsidRDefault="00434110" w:rsidP="00481B47">
            <w:pPr>
              <w:pStyle w:val="BodyText"/>
              <w:rPr>
                <w:rFonts w:ascii="Garamond" w:hAnsi="Garamond"/>
              </w:rPr>
            </w:pPr>
            <w:r w:rsidRPr="0078138D">
              <w:rPr>
                <w:rFonts w:ascii="Garamond" w:hAnsi="Garamond"/>
              </w:rPr>
              <w:lastRenderedPageBreak/>
              <w:t>vSTPTxAsnOctets</w:t>
            </w:r>
          </w:p>
        </w:tc>
        <w:tc>
          <w:tcPr>
            <w:tcW w:w="558" w:type="pct"/>
            <w:shd w:val="clear" w:color="auto" w:fill="FFFFFF" w:themeFill="background1"/>
            <w:tcMar>
              <w:top w:w="72" w:type="dxa"/>
              <w:left w:w="144" w:type="dxa"/>
              <w:bottom w:w="72" w:type="dxa"/>
              <w:right w:w="144" w:type="dxa"/>
            </w:tcMar>
          </w:tcPr>
          <w:p w14:paraId="6AE34D3B"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2D16B344" w14:textId="77777777" w:rsidR="00434110" w:rsidRPr="00140FC9" w:rsidRDefault="00434110" w:rsidP="00481B47">
            <w:pPr>
              <w:pStyle w:val="BodyText"/>
              <w:rPr>
                <w:rFonts w:ascii="Garamond" w:hAnsi="Garamond"/>
              </w:rPr>
            </w:pPr>
            <w:r w:rsidRPr="0078138D">
              <w:rPr>
                <w:rFonts w:ascii="Garamond" w:hAnsi="Garamond"/>
              </w:rPr>
              <w:t>The number of octets sent on an association</w:t>
            </w:r>
          </w:p>
        </w:tc>
        <w:tc>
          <w:tcPr>
            <w:tcW w:w="757" w:type="pct"/>
            <w:shd w:val="clear" w:color="auto" w:fill="FFFFFF" w:themeFill="background1"/>
            <w:tcMar>
              <w:top w:w="72" w:type="dxa"/>
              <w:left w:w="144" w:type="dxa"/>
              <w:bottom w:w="72" w:type="dxa"/>
              <w:right w:w="144" w:type="dxa"/>
            </w:tcMar>
          </w:tcPr>
          <w:p w14:paraId="5AE801A8"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11946E97" w14:textId="77777777" w:rsidR="00434110"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06634132"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3F7BB88C" w14:textId="77777777" w:rsidTr="00481B47">
        <w:trPr>
          <w:trHeight w:val="440"/>
        </w:trPr>
        <w:tc>
          <w:tcPr>
            <w:tcW w:w="764" w:type="pct"/>
            <w:shd w:val="clear" w:color="auto" w:fill="FFFFFF" w:themeFill="background1"/>
            <w:tcMar>
              <w:top w:w="72" w:type="dxa"/>
              <w:left w:w="144" w:type="dxa"/>
              <w:bottom w:w="72" w:type="dxa"/>
              <w:right w:w="144" w:type="dxa"/>
            </w:tcMar>
          </w:tcPr>
          <w:p w14:paraId="388733F4" w14:textId="77777777" w:rsidR="00434110" w:rsidRPr="00140FC9" w:rsidRDefault="00434110" w:rsidP="00481B47">
            <w:pPr>
              <w:pStyle w:val="BodyText"/>
              <w:rPr>
                <w:rFonts w:ascii="Garamond" w:hAnsi="Garamond"/>
              </w:rPr>
            </w:pPr>
            <w:r w:rsidRPr="0078138D">
              <w:rPr>
                <w:rFonts w:ascii="Garamond" w:hAnsi="Garamond"/>
              </w:rPr>
              <w:t>vSTPRxAsnOctets</w:t>
            </w:r>
          </w:p>
        </w:tc>
        <w:tc>
          <w:tcPr>
            <w:tcW w:w="558" w:type="pct"/>
            <w:shd w:val="clear" w:color="auto" w:fill="FFFFFF" w:themeFill="background1"/>
            <w:tcMar>
              <w:top w:w="72" w:type="dxa"/>
              <w:left w:w="144" w:type="dxa"/>
              <w:bottom w:w="72" w:type="dxa"/>
              <w:right w:w="144" w:type="dxa"/>
            </w:tcMar>
          </w:tcPr>
          <w:p w14:paraId="35E0DE86"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0EC58E14" w14:textId="77777777" w:rsidR="00434110" w:rsidRPr="00140FC9" w:rsidRDefault="00434110" w:rsidP="00481B47">
            <w:pPr>
              <w:pStyle w:val="BodyText"/>
              <w:rPr>
                <w:rFonts w:ascii="Garamond" w:hAnsi="Garamond"/>
              </w:rPr>
            </w:pPr>
            <w:r w:rsidRPr="0078138D">
              <w:rPr>
                <w:rFonts w:ascii="Garamond" w:hAnsi="Garamond"/>
              </w:rPr>
              <w:t>The number of octets received on an association</w:t>
            </w:r>
          </w:p>
        </w:tc>
        <w:tc>
          <w:tcPr>
            <w:tcW w:w="757" w:type="pct"/>
            <w:shd w:val="clear" w:color="auto" w:fill="FFFFFF" w:themeFill="background1"/>
            <w:tcMar>
              <w:top w:w="72" w:type="dxa"/>
              <w:left w:w="144" w:type="dxa"/>
              <w:bottom w:w="72" w:type="dxa"/>
              <w:right w:w="144" w:type="dxa"/>
            </w:tcMar>
          </w:tcPr>
          <w:p w14:paraId="4BE84F1C"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2A2FC7B4" w14:textId="77777777" w:rsidR="00434110"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060D18C4"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09706870" w14:textId="77777777" w:rsidTr="00481B47">
        <w:trPr>
          <w:trHeight w:val="13"/>
        </w:trPr>
        <w:tc>
          <w:tcPr>
            <w:tcW w:w="764" w:type="pct"/>
            <w:shd w:val="clear" w:color="auto" w:fill="FFFFFF" w:themeFill="background1"/>
            <w:tcMar>
              <w:top w:w="72" w:type="dxa"/>
              <w:left w:w="144" w:type="dxa"/>
              <w:bottom w:w="72" w:type="dxa"/>
              <w:right w:w="144" w:type="dxa"/>
            </w:tcMar>
          </w:tcPr>
          <w:p w14:paraId="0863A62F" w14:textId="77777777" w:rsidR="00434110" w:rsidRPr="00140FC9" w:rsidRDefault="00434110" w:rsidP="00481B47">
            <w:pPr>
              <w:pStyle w:val="BodyText"/>
              <w:rPr>
                <w:rFonts w:ascii="Garamond" w:hAnsi="Garamond"/>
              </w:rPr>
            </w:pPr>
            <w:r w:rsidRPr="0078138D">
              <w:rPr>
                <w:rFonts w:ascii="Garamond" w:hAnsi="Garamond"/>
              </w:rPr>
              <w:t>VstpTxASPUp</w:t>
            </w:r>
          </w:p>
        </w:tc>
        <w:tc>
          <w:tcPr>
            <w:tcW w:w="558" w:type="pct"/>
            <w:shd w:val="clear" w:color="auto" w:fill="FFFFFF" w:themeFill="background1"/>
            <w:tcMar>
              <w:top w:w="72" w:type="dxa"/>
              <w:left w:w="144" w:type="dxa"/>
              <w:bottom w:w="72" w:type="dxa"/>
              <w:right w:w="144" w:type="dxa"/>
            </w:tcMar>
          </w:tcPr>
          <w:p w14:paraId="71EB0BF3"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61364FED" w14:textId="77777777" w:rsidR="00434110" w:rsidRPr="00140FC9" w:rsidRDefault="00434110" w:rsidP="00481B47">
            <w:pPr>
              <w:pStyle w:val="BodyText"/>
              <w:rPr>
                <w:rFonts w:ascii="Garamond" w:hAnsi="Garamond"/>
              </w:rPr>
            </w:pPr>
            <w:r w:rsidRPr="0078138D">
              <w:rPr>
                <w:rFonts w:ascii="Garamond" w:hAnsi="Garamond"/>
              </w:rPr>
              <w:t>The number of ASP Up messages sent by the VSTP M3ua client.</w:t>
            </w:r>
          </w:p>
        </w:tc>
        <w:tc>
          <w:tcPr>
            <w:tcW w:w="757" w:type="pct"/>
            <w:shd w:val="clear" w:color="auto" w:fill="FFFFFF" w:themeFill="background1"/>
            <w:tcMar>
              <w:top w:w="72" w:type="dxa"/>
              <w:left w:w="144" w:type="dxa"/>
              <w:bottom w:w="72" w:type="dxa"/>
              <w:right w:w="144" w:type="dxa"/>
            </w:tcMar>
          </w:tcPr>
          <w:p w14:paraId="7BA5319A"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0B6CE07A" w14:textId="77777777" w:rsidR="00434110"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6AEC61CA"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4B41F002" w14:textId="77777777" w:rsidTr="00481B47">
        <w:trPr>
          <w:trHeight w:val="2090"/>
        </w:trPr>
        <w:tc>
          <w:tcPr>
            <w:tcW w:w="764" w:type="pct"/>
            <w:shd w:val="clear" w:color="auto" w:fill="FFFFFF" w:themeFill="background1"/>
            <w:tcMar>
              <w:top w:w="72" w:type="dxa"/>
              <w:left w:w="144" w:type="dxa"/>
              <w:bottom w:w="72" w:type="dxa"/>
              <w:right w:w="144" w:type="dxa"/>
            </w:tcMar>
          </w:tcPr>
          <w:p w14:paraId="38635373" w14:textId="77777777" w:rsidR="00434110" w:rsidRPr="00140FC9" w:rsidRDefault="00434110" w:rsidP="00481B47">
            <w:pPr>
              <w:pStyle w:val="BodyText"/>
              <w:rPr>
                <w:rFonts w:ascii="Garamond" w:hAnsi="Garamond"/>
              </w:rPr>
            </w:pPr>
            <w:r w:rsidRPr="0078138D">
              <w:rPr>
                <w:rFonts w:ascii="Garamond" w:hAnsi="Garamond"/>
              </w:rPr>
              <w:t>VstpTxASPDown</w:t>
            </w:r>
          </w:p>
        </w:tc>
        <w:tc>
          <w:tcPr>
            <w:tcW w:w="558" w:type="pct"/>
            <w:shd w:val="clear" w:color="auto" w:fill="FFFFFF" w:themeFill="background1"/>
            <w:tcMar>
              <w:top w:w="72" w:type="dxa"/>
              <w:left w:w="144" w:type="dxa"/>
              <w:bottom w:w="72" w:type="dxa"/>
              <w:right w:w="144" w:type="dxa"/>
            </w:tcMar>
          </w:tcPr>
          <w:p w14:paraId="5585368C"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728A758B" w14:textId="77777777" w:rsidR="00434110" w:rsidRPr="00140FC9" w:rsidRDefault="00434110" w:rsidP="00481B47">
            <w:pPr>
              <w:pStyle w:val="BodyText"/>
              <w:rPr>
                <w:rFonts w:ascii="Garamond" w:hAnsi="Garamond"/>
              </w:rPr>
            </w:pPr>
            <w:r w:rsidRPr="0078138D">
              <w:rPr>
                <w:rFonts w:ascii="Garamond" w:hAnsi="Garamond"/>
              </w:rPr>
              <w:t>The number of ASP Down messages sent by the VSTP M3ua client.</w:t>
            </w:r>
          </w:p>
        </w:tc>
        <w:tc>
          <w:tcPr>
            <w:tcW w:w="757" w:type="pct"/>
            <w:shd w:val="clear" w:color="auto" w:fill="FFFFFF" w:themeFill="background1"/>
            <w:tcMar>
              <w:top w:w="72" w:type="dxa"/>
              <w:left w:w="144" w:type="dxa"/>
              <w:bottom w:w="72" w:type="dxa"/>
              <w:right w:w="144" w:type="dxa"/>
            </w:tcMar>
          </w:tcPr>
          <w:p w14:paraId="44CC49C9"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6C377A42" w14:textId="77777777" w:rsidR="00434110"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275A38CE"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1E4E7A80" w14:textId="77777777" w:rsidTr="00481B47">
        <w:trPr>
          <w:trHeight w:val="13"/>
        </w:trPr>
        <w:tc>
          <w:tcPr>
            <w:tcW w:w="764" w:type="pct"/>
            <w:shd w:val="clear" w:color="auto" w:fill="FFFFFF" w:themeFill="background1"/>
            <w:tcMar>
              <w:top w:w="72" w:type="dxa"/>
              <w:left w:w="144" w:type="dxa"/>
              <w:bottom w:w="72" w:type="dxa"/>
              <w:right w:w="144" w:type="dxa"/>
            </w:tcMar>
          </w:tcPr>
          <w:p w14:paraId="3BA146E8" w14:textId="77777777" w:rsidR="00434110" w:rsidRPr="00140FC9" w:rsidRDefault="00434110" w:rsidP="00481B47">
            <w:pPr>
              <w:pStyle w:val="BodyText"/>
              <w:rPr>
                <w:rFonts w:ascii="Garamond" w:hAnsi="Garamond"/>
              </w:rPr>
            </w:pPr>
            <w:r w:rsidRPr="0078138D">
              <w:rPr>
                <w:rFonts w:ascii="Garamond" w:hAnsi="Garamond"/>
              </w:rPr>
              <w:t>VstpTxHeartbeat</w:t>
            </w:r>
          </w:p>
        </w:tc>
        <w:tc>
          <w:tcPr>
            <w:tcW w:w="558" w:type="pct"/>
            <w:shd w:val="clear" w:color="auto" w:fill="FFFFFF" w:themeFill="background1"/>
            <w:tcMar>
              <w:top w:w="72" w:type="dxa"/>
              <w:left w:w="144" w:type="dxa"/>
              <w:bottom w:w="72" w:type="dxa"/>
              <w:right w:w="144" w:type="dxa"/>
            </w:tcMar>
          </w:tcPr>
          <w:p w14:paraId="352A0561"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281D1E93" w14:textId="77777777" w:rsidR="00434110" w:rsidRPr="00140FC9" w:rsidRDefault="00434110" w:rsidP="00481B47">
            <w:pPr>
              <w:pStyle w:val="BodyText"/>
              <w:rPr>
                <w:rFonts w:ascii="Garamond" w:hAnsi="Garamond"/>
              </w:rPr>
            </w:pPr>
            <w:r w:rsidRPr="0078138D">
              <w:rPr>
                <w:rFonts w:ascii="Garamond" w:hAnsi="Garamond"/>
              </w:rPr>
              <w:t>The number of Heartbeat messages sent by the VSTP M3ua client.</w:t>
            </w:r>
          </w:p>
        </w:tc>
        <w:tc>
          <w:tcPr>
            <w:tcW w:w="757" w:type="pct"/>
            <w:shd w:val="clear" w:color="auto" w:fill="FFFFFF" w:themeFill="background1"/>
            <w:tcMar>
              <w:top w:w="72" w:type="dxa"/>
              <w:left w:w="144" w:type="dxa"/>
              <w:bottom w:w="72" w:type="dxa"/>
              <w:right w:w="144" w:type="dxa"/>
            </w:tcMar>
          </w:tcPr>
          <w:p w14:paraId="002ABA0F"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02307DF6" w14:textId="77777777" w:rsidR="00434110"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195CF5CD"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3FFF84DF" w14:textId="77777777" w:rsidTr="00481B47">
        <w:trPr>
          <w:trHeight w:val="638"/>
        </w:trPr>
        <w:tc>
          <w:tcPr>
            <w:tcW w:w="764" w:type="pct"/>
            <w:shd w:val="clear" w:color="auto" w:fill="FFFFFF" w:themeFill="background1"/>
            <w:tcMar>
              <w:top w:w="72" w:type="dxa"/>
              <w:left w:w="144" w:type="dxa"/>
              <w:bottom w:w="72" w:type="dxa"/>
              <w:right w:w="144" w:type="dxa"/>
            </w:tcMar>
          </w:tcPr>
          <w:p w14:paraId="43BE4D90" w14:textId="77777777" w:rsidR="00434110" w:rsidRPr="00140FC9" w:rsidRDefault="00434110" w:rsidP="00481B47">
            <w:pPr>
              <w:pStyle w:val="BodyText"/>
              <w:rPr>
                <w:rFonts w:ascii="Garamond" w:hAnsi="Garamond"/>
              </w:rPr>
            </w:pPr>
            <w:r w:rsidRPr="0078138D">
              <w:rPr>
                <w:rFonts w:ascii="Garamond" w:hAnsi="Garamond"/>
              </w:rPr>
              <w:t>VstpTxASPActive</w:t>
            </w:r>
          </w:p>
        </w:tc>
        <w:tc>
          <w:tcPr>
            <w:tcW w:w="558" w:type="pct"/>
            <w:shd w:val="clear" w:color="auto" w:fill="FFFFFF" w:themeFill="background1"/>
            <w:tcMar>
              <w:top w:w="72" w:type="dxa"/>
              <w:left w:w="144" w:type="dxa"/>
              <w:bottom w:w="72" w:type="dxa"/>
              <w:right w:w="144" w:type="dxa"/>
            </w:tcMar>
          </w:tcPr>
          <w:p w14:paraId="76B27353"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36FF2FCA" w14:textId="77777777" w:rsidR="00434110" w:rsidRPr="00140FC9" w:rsidRDefault="00434110" w:rsidP="00481B47">
            <w:pPr>
              <w:pStyle w:val="BodyText"/>
              <w:rPr>
                <w:rFonts w:ascii="Garamond" w:hAnsi="Garamond"/>
              </w:rPr>
            </w:pPr>
            <w:r w:rsidRPr="0078138D">
              <w:rPr>
                <w:rFonts w:ascii="Garamond" w:hAnsi="Garamond"/>
              </w:rPr>
              <w:t>The number of ASP Active messages sent by the VSTP M3ua client.</w:t>
            </w:r>
          </w:p>
        </w:tc>
        <w:tc>
          <w:tcPr>
            <w:tcW w:w="757" w:type="pct"/>
            <w:shd w:val="clear" w:color="auto" w:fill="FFFFFF" w:themeFill="background1"/>
            <w:tcMar>
              <w:top w:w="72" w:type="dxa"/>
              <w:left w:w="144" w:type="dxa"/>
              <w:bottom w:w="72" w:type="dxa"/>
              <w:right w:w="144" w:type="dxa"/>
            </w:tcMar>
          </w:tcPr>
          <w:p w14:paraId="76D91CF0"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02382B1D" w14:textId="77777777" w:rsidR="00434110"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3FDA97D4"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24E27C7D" w14:textId="77777777" w:rsidTr="00481B47">
        <w:trPr>
          <w:trHeight w:val="13"/>
        </w:trPr>
        <w:tc>
          <w:tcPr>
            <w:tcW w:w="764" w:type="pct"/>
            <w:shd w:val="clear" w:color="auto" w:fill="FFFFFF" w:themeFill="background1"/>
            <w:tcMar>
              <w:top w:w="72" w:type="dxa"/>
              <w:left w:w="144" w:type="dxa"/>
              <w:bottom w:w="72" w:type="dxa"/>
              <w:right w:w="144" w:type="dxa"/>
            </w:tcMar>
          </w:tcPr>
          <w:p w14:paraId="48993C39" w14:textId="77777777" w:rsidR="00434110" w:rsidRPr="00140FC9" w:rsidRDefault="00434110" w:rsidP="00481B47">
            <w:pPr>
              <w:pStyle w:val="BodyText"/>
              <w:rPr>
                <w:rFonts w:ascii="Garamond" w:hAnsi="Garamond"/>
              </w:rPr>
            </w:pPr>
            <w:r w:rsidRPr="0078138D">
              <w:rPr>
                <w:rFonts w:ascii="Garamond" w:hAnsi="Garamond"/>
              </w:rPr>
              <w:t>VstpTxASPInactive</w:t>
            </w:r>
          </w:p>
        </w:tc>
        <w:tc>
          <w:tcPr>
            <w:tcW w:w="558" w:type="pct"/>
            <w:shd w:val="clear" w:color="auto" w:fill="FFFFFF" w:themeFill="background1"/>
            <w:tcMar>
              <w:top w:w="72" w:type="dxa"/>
              <w:left w:w="144" w:type="dxa"/>
              <w:bottom w:w="72" w:type="dxa"/>
              <w:right w:w="144" w:type="dxa"/>
            </w:tcMar>
          </w:tcPr>
          <w:p w14:paraId="39A82F0C"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0421BF1F" w14:textId="77777777" w:rsidR="00434110" w:rsidRPr="00140FC9" w:rsidRDefault="00434110" w:rsidP="00481B47">
            <w:pPr>
              <w:pStyle w:val="BodyText"/>
              <w:rPr>
                <w:rFonts w:ascii="Garamond" w:hAnsi="Garamond"/>
              </w:rPr>
            </w:pPr>
            <w:r w:rsidRPr="0078138D">
              <w:rPr>
                <w:rFonts w:ascii="Garamond" w:hAnsi="Garamond"/>
              </w:rPr>
              <w:t>The number of ASP Inactive messages sent by the VSTP M3ua client.</w:t>
            </w:r>
          </w:p>
        </w:tc>
        <w:tc>
          <w:tcPr>
            <w:tcW w:w="757" w:type="pct"/>
            <w:shd w:val="clear" w:color="auto" w:fill="FFFFFF" w:themeFill="background1"/>
            <w:tcMar>
              <w:top w:w="72" w:type="dxa"/>
              <w:left w:w="144" w:type="dxa"/>
              <w:bottom w:w="72" w:type="dxa"/>
              <w:right w:w="144" w:type="dxa"/>
            </w:tcMar>
          </w:tcPr>
          <w:p w14:paraId="1DADC0FC"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2DD14A48" w14:textId="77777777" w:rsidR="00434110"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511B719D"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3D5C08C9" w14:textId="77777777" w:rsidTr="00481B47">
        <w:trPr>
          <w:trHeight w:val="13"/>
        </w:trPr>
        <w:tc>
          <w:tcPr>
            <w:tcW w:w="764" w:type="pct"/>
            <w:shd w:val="clear" w:color="auto" w:fill="FFFFFF" w:themeFill="background1"/>
            <w:tcMar>
              <w:top w:w="72" w:type="dxa"/>
              <w:left w:w="144" w:type="dxa"/>
              <w:bottom w:w="72" w:type="dxa"/>
              <w:right w:w="144" w:type="dxa"/>
            </w:tcMar>
          </w:tcPr>
          <w:p w14:paraId="1FCE82D5" w14:textId="77777777" w:rsidR="00434110" w:rsidRPr="00140FC9" w:rsidRDefault="00434110" w:rsidP="00481B47">
            <w:pPr>
              <w:pStyle w:val="BodyText"/>
              <w:rPr>
                <w:rFonts w:ascii="Garamond" w:hAnsi="Garamond"/>
              </w:rPr>
            </w:pPr>
            <w:r w:rsidRPr="0078138D">
              <w:rPr>
                <w:rFonts w:ascii="Garamond" w:hAnsi="Garamond"/>
              </w:rPr>
              <w:t>VstpRxDUNA</w:t>
            </w:r>
          </w:p>
        </w:tc>
        <w:tc>
          <w:tcPr>
            <w:tcW w:w="558" w:type="pct"/>
            <w:shd w:val="clear" w:color="auto" w:fill="FFFFFF" w:themeFill="background1"/>
            <w:tcMar>
              <w:top w:w="72" w:type="dxa"/>
              <w:left w:w="144" w:type="dxa"/>
              <w:bottom w:w="72" w:type="dxa"/>
              <w:right w:w="144" w:type="dxa"/>
            </w:tcMar>
          </w:tcPr>
          <w:p w14:paraId="507DDA6D"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07317885" w14:textId="77777777" w:rsidR="00434110" w:rsidRPr="00140FC9" w:rsidRDefault="00434110" w:rsidP="00481B47">
            <w:pPr>
              <w:pStyle w:val="BodyText"/>
              <w:rPr>
                <w:rFonts w:ascii="Garamond" w:hAnsi="Garamond"/>
              </w:rPr>
            </w:pPr>
            <w:r w:rsidRPr="0078138D">
              <w:rPr>
                <w:rFonts w:ascii="Garamond" w:hAnsi="Garamond"/>
              </w:rPr>
              <w:t>The number of DUNA messages received by the VSTP M3ua Client.</w:t>
            </w:r>
          </w:p>
        </w:tc>
        <w:tc>
          <w:tcPr>
            <w:tcW w:w="757" w:type="pct"/>
            <w:shd w:val="clear" w:color="auto" w:fill="FFFFFF" w:themeFill="background1"/>
            <w:tcMar>
              <w:top w:w="72" w:type="dxa"/>
              <w:left w:w="144" w:type="dxa"/>
              <w:bottom w:w="72" w:type="dxa"/>
              <w:right w:w="144" w:type="dxa"/>
            </w:tcMar>
          </w:tcPr>
          <w:p w14:paraId="0FE92F88"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7FD12422" w14:textId="77777777" w:rsidR="00434110"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1564213E"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38350E42" w14:textId="77777777" w:rsidTr="00481B47">
        <w:trPr>
          <w:trHeight w:val="13"/>
        </w:trPr>
        <w:tc>
          <w:tcPr>
            <w:tcW w:w="764" w:type="pct"/>
            <w:shd w:val="clear" w:color="auto" w:fill="FFFFFF" w:themeFill="background1"/>
            <w:tcMar>
              <w:top w:w="72" w:type="dxa"/>
              <w:left w:w="144" w:type="dxa"/>
              <w:bottom w:w="72" w:type="dxa"/>
              <w:right w:w="144" w:type="dxa"/>
            </w:tcMar>
          </w:tcPr>
          <w:p w14:paraId="0EC9E8E1" w14:textId="77777777" w:rsidR="00434110" w:rsidRPr="00140FC9" w:rsidRDefault="00434110" w:rsidP="00481B47">
            <w:pPr>
              <w:pStyle w:val="BodyText"/>
              <w:rPr>
                <w:rFonts w:ascii="Garamond" w:hAnsi="Garamond"/>
              </w:rPr>
            </w:pPr>
            <w:r w:rsidRPr="0078138D">
              <w:rPr>
                <w:rFonts w:ascii="Garamond" w:hAnsi="Garamond"/>
              </w:rPr>
              <w:t>VstpRxDAVA</w:t>
            </w:r>
          </w:p>
        </w:tc>
        <w:tc>
          <w:tcPr>
            <w:tcW w:w="558" w:type="pct"/>
            <w:shd w:val="clear" w:color="auto" w:fill="FFFFFF" w:themeFill="background1"/>
            <w:tcMar>
              <w:top w:w="72" w:type="dxa"/>
              <w:left w:w="144" w:type="dxa"/>
              <w:bottom w:w="72" w:type="dxa"/>
              <w:right w:w="144" w:type="dxa"/>
            </w:tcMar>
          </w:tcPr>
          <w:p w14:paraId="72F7BBC1"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24EAC7E9" w14:textId="77777777" w:rsidR="00434110" w:rsidRPr="00140FC9" w:rsidRDefault="00434110" w:rsidP="00481B47">
            <w:pPr>
              <w:pStyle w:val="BodyText"/>
              <w:rPr>
                <w:rFonts w:ascii="Garamond" w:hAnsi="Garamond"/>
              </w:rPr>
            </w:pPr>
            <w:r w:rsidRPr="0078138D">
              <w:rPr>
                <w:rFonts w:ascii="Garamond" w:hAnsi="Garamond"/>
              </w:rPr>
              <w:t>The number of DAVA messages received by the VSTP M3ua Client.</w:t>
            </w:r>
          </w:p>
        </w:tc>
        <w:tc>
          <w:tcPr>
            <w:tcW w:w="757" w:type="pct"/>
            <w:shd w:val="clear" w:color="auto" w:fill="FFFFFF" w:themeFill="background1"/>
            <w:tcMar>
              <w:top w:w="72" w:type="dxa"/>
              <w:left w:w="144" w:type="dxa"/>
              <w:bottom w:w="72" w:type="dxa"/>
              <w:right w:w="144" w:type="dxa"/>
            </w:tcMar>
          </w:tcPr>
          <w:p w14:paraId="5E040597"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5B576ACA" w14:textId="77777777" w:rsidR="00434110"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43A8A7AA"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662673E2" w14:textId="77777777" w:rsidTr="00481B47">
        <w:trPr>
          <w:trHeight w:val="13"/>
        </w:trPr>
        <w:tc>
          <w:tcPr>
            <w:tcW w:w="764" w:type="pct"/>
            <w:shd w:val="clear" w:color="auto" w:fill="FFFFFF" w:themeFill="background1"/>
            <w:tcMar>
              <w:top w:w="72" w:type="dxa"/>
              <w:left w:w="144" w:type="dxa"/>
              <w:bottom w:w="72" w:type="dxa"/>
              <w:right w:w="144" w:type="dxa"/>
            </w:tcMar>
          </w:tcPr>
          <w:p w14:paraId="6670CA39" w14:textId="77777777" w:rsidR="00434110" w:rsidRPr="00140FC9" w:rsidRDefault="00434110" w:rsidP="00481B47">
            <w:pPr>
              <w:pStyle w:val="BodyText"/>
              <w:rPr>
                <w:rFonts w:ascii="Garamond" w:hAnsi="Garamond"/>
              </w:rPr>
            </w:pPr>
            <w:r w:rsidRPr="0078138D">
              <w:rPr>
                <w:rFonts w:ascii="Garamond" w:hAnsi="Garamond"/>
              </w:rPr>
              <w:t>VstpRxDAVA</w:t>
            </w:r>
          </w:p>
        </w:tc>
        <w:tc>
          <w:tcPr>
            <w:tcW w:w="558" w:type="pct"/>
            <w:shd w:val="clear" w:color="auto" w:fill="FFFFFF" w:themeFill="background1"/>
            <w:tcMar>
              <w:top w:w="72" w:type="dxa"/>
              <w:left w:w="144" w:type="dxa"/>
              <w:bottom w:w="72" w:type="dxa"/>
              <w:right w:w="144" w:type="dxa"/>
            </w:tcMar>
          </w:tcPr>
          <w:p w14:paraId="100ADB28"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0B8636F8" w14:textId="77777777" w:rsidR="00434110" w:rsidRPr="00140FC9" w:rsidRDefault="00434110" w:rsidP="00481B47">
            <w:pPr>
              <w:pStyle w:val="BodyText"/>
              <w:rPr>
                <w:rFonts w:ascii="Garamond" w:hAnsi="Garamond"/>
              </w:rPr>
            </w:pPr>
            <w:r w:rsidRPr="0078138D">
              <w:rPr>
                <w:rFonts w:ascii="Garamond" w:hAnsi="Garamond"/>
              </w:rPr>
              <w:t>The number of DAVA messages received by the VSTP M3ua Client.</w:t>
            </w:r>
          </w:p>
        </w:tc>
        <w:tc>
          <w:tcPr>
            <w:tcW w:w="757" w:type="pct"/>
            <w:shd w:val="clear" w:color="auto" w:fill="FFFFFF" w:themeFill="background1"/>
            <w:tcMar>
              <w:top w:w="72" w:type="dxa"/>
              <w:left w:w="144" w:type="dxa"/>
              <w:bottom w:w="72" w:type="dxa"/>
              <w:right w:w="144" w:type="dxa"/>
            </w:tcMar>
          </w:tcPr>
          <w:p w14:paraId="36F78CBB"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51DEA418" w14:textId="77777777" w:rsidR="00434110" w:rsidRPr="00140FC9"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654A1577"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26B0057F" w14:textId="77777777" w:rsidTr="00481B47">
        <w:trPr>
          <w:trHeight w:val="13"/>
        </w:trPr>
        <w:tc>
          <w:tcPr>
            <w:tcW w:w="764" w:type="pct"/>
            <w:shd w:val="clear" w:color="auto" w:fill="FFFFFF" w:themeFill="background1"/>
            <w:tcMar>
              <w:top w:w="72" w:type="dxa"/>
              <w:left w:w="144" w:type="dxa"/>
              <w:bottom w:w="72" w:type="dxa"/>
              <w:right w:w="144" w:type="dxa"/>
            </w:tcMar>
          </w:tcPr>
          <w:p w14:paraId="6C389664" w14:textId="77777777" w:rsidR="00434110" w:rsidRPr="00140FC9" w:rsidRDefault="00434110" w:rsidP="00481B47">
            <w:pPr>
              <w:pStyle w:val="BodyText"/>
              <w:rPr>
                <w:rFonts w:ascii="Garamond" w:hAnsi="Garamond"/>
              </w:rPr>
            </w:pPr>
            <w:r w:rsidRPr="0078138D">
              <w:rPr>
                <w:rFonts w:ascii="Garamond" w:hAnsi="Garamond"/>
              </w:rPr>
              <w:t>VstpRxDUPU</w:t>
            </w:r>
          </w:p>
        </w:tc>
        <w:tc>
          <w:tcPr>
            <w:tcW w:w="558" w:type="pct"/>
            <w:shd w:val="clear" w:color="auto" w:fill="FFFFFF" w:themeFill="background1"/>
            <w:tcMar>
              <w:top w:w="72" w:type="dxa"/>
              <w:left w:w="144" w:type="dxa"/>
              <w:bottom w:w="72" w:type="dxa"/>
              <w:right w:w="144" w:type="dxa"/>
            </w:tcMar>
          </w:tcPr>
          <w:p w14:paraId="51EE6CBE"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42CE9CF3" w14:textId="77777777" w:rsidR="00434110" w:rsidRPr="00140FC9" w:rsidRDefault="00434110" w:rsidP="00481B47">
            <w:pPr>
              <w:pStyle w:val="BodyText"/>
              <w:rPr>
                <w:rFonts w:ascii="Garamond" w:hAnsi="Garamond"/>
              </w:rPr>
            </w:pPr>
            <w:r w:rsidRPr="0078138D">
              <w:rPr>
                <w:rFonts w:ascii="Garamond" w:hAnsi="Garamond"/>
              </w:rPr>
              <w:t>The number of DUPU messages received by the VSTP M3ua Client.</w:t>
            </w:r>
          </w:p>
        </w:tc>
        <w:tc>
          <w:tcPr>
            <w:tcW w:w="757" w:type="pct"/>
            <w:shd w:val="clear" w:color="auto" w:fill="FFFFFF" w:themeFill="background1"/>
            <w:tcMar>
              <w:top w:w="72" w:type="dxa"/>
              <w:left w:w="144" w:type="dxa"/>
              <w:bottom w:w="72" w:type="dxa"/>
              <w:right w:w="144" w:type="dxa"/>
            </w:tcMar>
          </w:tcPr>
          <w:p w14:paraId="0B67EDA6"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2D14A4D7" w14:textId="77777777" w:rsidR="00434110" w:rsidRPr="00140FC9"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0C04940A"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2962C7F1" w14:textId="77777777" w:rsidTr="00481B47">
        <w:trPr>
          <w:trHeight w:val="13"/>
        </w:trPr>
        <w:tc>
          <w:tcPr>
            <w:tcW w:w="764" w:type="pct"/>
            <w:shd w:val="clear" w:color="auto" w:fill="FFFFFF" w:themeFill="background1"/>
            <w:tcMar>
              <w:top w:w="72" w:type="dxa"/>
              <w:left w:w="144" w:type="dxa"/>
              <w:bottom w:w="72" w:type="dxa"/>
              <w:right w:w="144" w:type="dxa"/>
            </w:tcMar>
          </w:tcPr>
          <w:p w14:paraId="49CFA603" w14:textId="77777777" w:rsidR="00434110" w:rsidRPr="00140FC9" w:rsidRDefault="00434110" w:rsidP="00481B47">
            <w:pPr>
              <w:pStyle w:val="BodyText"/>
              <w:rPr>
                <w:rFonts w:ascii="Garamond" w:hAnsi="Garamond"/>
              </w:rPr>
            </w:pPr>
            <w:r w:rsidRPr="0078138D">
              <w:rPr>
                <w:rFonts w:ascii="Garamond" w:hAnsi="Garamond"/>
              </w:rPr>
              <w:t>VstpRxDRST</w:t>
            </w:r>
          </w:p>
        </w:tc>
        <w:tc>
          <w:tcPr>
            <w:tcW w:w="558" w:type="pct"/>
            <w:shd w:val="clear" w:color="auto" w:fill="FFFFFF" w:themeFill="background1"/>
            <w:tcMar>
              <w:top w:w="72" w:type="dxa"/>
              <w:left w:w="144" w:type="dxa"/>
              <w:bottom w:w="72" w:type="dxa"/>
              <w:right w:w="144" w:type="dxa"/>
            </w:tcMar>
          </w:tcPr>
          <w:p w14:paraId="3E20A8DE"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05FB1615" w14:textId="77777777" w:rsidR="00434110" w:rsidRPr="00140FC9" w:rsidRDefault="00434110" w:rsidP="00481B47">
            <w:pPr>
              <w:pStyle w:val="BodyText"/>
              <w:rPr>
                <w:rFonts w:ascii="Garamond" w:hAnsi="Garamond"/>
              </w:rPr>
            </w:pPr>
            <w:r w:rsidRPr="0078138D">
              <w:rPr>
                <w:rFonts w:ascii="Garamond" w:hAnsi="Garamond"/>
              </w:rPr>
              <w:t>The number of DRST messages received by the VSTP M3ua Client.</w:t>
            </w:r>
          </w:p>
        </w:tc>
        <w:tc>
          <w:tcPr>
            <w:tcW w:w="757" w:type="pct"/>
            <w:shd w:val="clear" w:color="auto" w:fill="FFFFFF" w:themeFill="background1"/>
            <w:tcMar>
              <w:top w:w="72" w:type="dxa"/>
              <w:left w:w="144" w:type="dxa"/>
              <w:bottom w:w="72" w:type="dxa"/>
              <w:right w:w="144" w:type="dxa"/>
            </w:tcMar>
          </w:tcPr>
          <w:p w14:paraId="0C8AD768"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457677F7" w14:textId="77777777" w:rsidR="00434110" w:rsidRPr="00140FC9"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6CE507A2"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6D9989EF" w14:textId="77777777" w:rsidTr="00481B47">
        <w:trPr>
          <w:trHeight w:val="13"/>
        </w:trPr>
        <w:tc>
          <w:tcPr>
            <w:tcW w:w="764" w:type="pct"/>
            <w:shd w:val="clear" w:color="auto" w:fill="FFFFFF" w:themeFill="background1"/>
            <w:tcMar>
              <w:top w:w="72" w:type="dxa"/>
              <w:left w:w="144" w:type="dxa"/>
              <w:bottom w:w="72" w:type="dxa"/>
              <w:right w:w="144" w:type="dxa"/>
            </w:tcMar>
          </w:tcPr>
          <w:p w14:paraId="4D9D2637" w14:textId="77777777" w:rsidR="00434110" w:rsidRPr="00140FC9" w:rsidRDefault="00434110" w:rsidP="00481B47">
            <w:pPr>
              <w:pStyle w:val="BodyText"/>
              <w:rPr>
                <w:rFonts w:ascii="Garamond" w:hAnsi="Garamond"/>
              </w:rPr>
            </w:pPr>
            <w:r w:rsidRPr="0078138D">
              <w:rPr>
                <w:rFonts w:ascii="Garamond" w:hAnsi="Garamond"/>
              </w:rPr>
              <w:t>VstpTxDAUD</w:t>
            </w:r>
          </w:p>
        </w:tc>
        <w:tc>
          <w:tcPr>
            <w:tcW w:w="558" w:type="pct"/>
            <w:shd w:val="clear" w:color="auto" w:fill="FFFFFF" w:themeFill="background1"/>
            <w:tcMar>
              <w:top w:w="72" w:type="dxa"/>
              <w:left w:w="144" w:type="dxa"/>
              <w:bottom w:w="72" w:type="dxa"/>
              <w:right w:w="144" w:type="dxa"/>
            </w:tcMar>
          </w:tcPr>
          <w:p w14:paraId="20CFF8A1"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6581FA80" w14:textId="77777777" w:rsidR="00434110" w:rsidRPr="00140FC9" w:rsidRDefault="00434110" w:rsidP="00481B47">
            <w:pPr>
              <w:pStyle w:val="BodyText"/>
              <w:rPr>
                <w:rFonts w:ascii="Garamond" w:hAnsi="Garamond"/>
              </w:rPr>
            </w:pPr>
            <w:r w:rsidRPr="0078138D">
              <w:rPr>
                <w:rFonts w:ascii="Garamond" w:hAnsi="Garamond"/>
              </w:rPr>
              <w:t>The number of DAUD messages sent by the VSTP M3ua Client.</w:t>
            </w:r>
          </w:p>
        </w:tc>
        <w:tc>
          <w:tcPr>
            <w:tcW w:w="757" w:type="pct"/>
            <w:shd w:val="clear" w:color="auto" w:fill="FFFFFF" w:themeFill="background1"/>
            <w:tcMar>
              <w:top w:w="72" w:type="dxa"/>
              <w:left w:w="144" w:type="dxa"/>
              <w:bottom w:w="72" w:type="dxa"/>
              <w:right w:w="144" w:type="dxa"/>
            </w:tcMar>
          </w:tcPr>
          <w:p w14:paraId="4673DB50"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65B16B98" w14:textId="77777777" w:rsidR="00434110" w:rsidRPr="00140FC9"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627996C2"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0CABF29A" w14:textId="77777777" w:rsidTr="00481B47">
        <w:trPr>
          <w:trHeight w:val="2090"/>
        </w:trPr>
        <w:tc>
          <w:tcPr>
            <w:tcW w:w="764" w:type="pct"/>
            <w:shd w:val="clear" w:color="auto" w:fill="FFFFFF" w:themeFill="background1"/>
            <w:tcMar>
              <w:top w:w="72" w:type="dxa"/>
              <w:left w:w="144" w:type="dxa"/>
              <w:bottom w:w="72" w:type="dxa"/>
              <w:right w:w="144" w:type="dxa"/>
            </w:tcMar>
          </w:tcPr>
          <w:p w14:paraId="364D8086" w14:textId="77777777" w:rsidR="00434110" w:rsidRPr="00140FC9" w:rsidRDefault="00434110" w:rsidP="00481B47">
            <w:pPr>
              <w:pStyle w:val="BodyText"/>
              <w:rPr>
                <w:rFonts w:ascii="Garamond" w:hAnsi="Garamond"/>
              </w:rPr>
            </w:pPr>
            <w:r w:rsidRPr="0078138D">
              <w:rPr>
                <w:rFonts w:ascii="Garamond" w:hAnsi="Garamond"/>
              </w:rPr>
              <w:t>VstpRxASPUpAck</w:t>
            </w:r>
          </w:p>
        </w:tc>
        <w:tc>
          <w:tcPr>
            <w:tcW w:w="558" w:type="pct"/>
            <w:shd w:val="clear" w:color="auto" w:fill="FFFFFF" w:themeFill="background1"/>
            <w:tcMar>
              <w:top w:w="72" w:type="dxa"/>
              <w:left w:w="144" w:type="dxa"/>
              <w:bottom w:w="72" w:type="dxa"/>
              <w:right w:w="144" w:type="dxa"/>
            </w:tcMar>
          </w:tcPr>
          <w:p w14:paraId="56486155"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31CACCC0" w14:textId="77777777" w:rsidR="00434110" w:rsidRPr="00140FC9" w:rsidRDefault="00434110" w:rsidP="00481B47">
            <w:pPr>
              <w:pStyle w:val="BodyText"/>
              <w:rPr>
                <w:rFonts w:ascii="Garamond" w:hAnsi="Garamond"/>
              </w:rPr>
            </w:pPr>
            <w:r w:rsidRPr="0078138D">
              <w:rPr>
                <w:rFonts w:ascii="Garamond" w:hAnsi="Garamond"/>
              </w:rPr>
              <w:t>The number of ASP Up Ack messages received by the VSTP client.</w:t>
            </w:r>
          </w:p>
        </w:tc>
        <w:tc>
          <w:tcPr>
            <w:tcW w:w="757" w:type="pct"/>
            <w:shd w:val="clear" w:color="auto" w:fill="FFFFFF" w:themeFill="background1"/>
            <w:tcMar>
              <w:top w:w="72" w:type="dxa"/>
              <w:left w:w="144" w:type="dxa"/>
              <w:bottom w:w="72" w:type="dxa"/>
              <w:right w:w="144" w:type="dxa"/>
            </w:tcMar>
          </w:tcPr>
          <w:p w14:paraId="4C1DB78B"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2B172883" w14:textId="77777777" w:rsidR="00434110" w:rsidRPr="00140FC9"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3279FB56"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5BB8CA70" w14:textId="77777777" w:rsidTr="00481B47">
        <w:trPr>
          <w:trHeight w:val="13"/>
        </w:trPr>
        <w:tc>
          <w:tcPr>
            <w:tcW w:w="764" w:type="pct"/>
            <w:shd w:val="clear" w:color="auto" w:fill="FFFFFF" w:themeFill="background1"/>
            <w:tcMar>
              <w:top w:w="72" w:type="dxa"/>
              <w:left w:w="144" w:type="dxa"/>
              <w:bottom w:w="72" w:type="dxa"/>
              <w:right w:w="144" w:type="dxa"/>
            </w:tcMar>
          </w:tcPr>
          <w:p w14:paraId="3B86C80D" w14:textId="77777777" w:rsidR="00434110" w:rsidRPr="00140FC9" w:rsidRDefault="00434110" w:rsidP="00481B47">
            <w:pPr>
              <w:pStyle w:val="BodyText"/>
              <w:rPr>
                <w:rFonts w:ascii="Garamond" w:hAnsi="Garamond"/>
              </w:rPr>
            </w:pPr>
            <w:r w:rsidRPr="0078138D">
              <w:rPr>
                <w:rFonts w:ascii="Garamond" w:hAnsi="Garamond"/>
              </w:rPr>
              <w:t>VstpRxASPDownAck</w:t>
            </w:r>
          </w:p>
        </w:tc>
        <w:tc>
          <w:tcPr>
            <w:tcW w:w="558" w:type="pct"/>
            <w:shd w:val="clear" w:color="auto" w:fill="FFFFFF" w:themeFill="background1"/>
            <w:tcMar>
              <w:top w:w="72" w:type="dxa"/>
              <w:left w:w="144" w:type="dxa"/>
              <w:bottom w:w="72" w:type="dxa"/>
              <w:right w:w="144" w:type="dxa"/>
            </w:tcMar>
          </w:tcPr>
          <w:p w14:paraId="3CB566DA"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163781A7" w14:textId="77777777" w:rsidR="00434110" w:rsidRPr="00140FC9" w:rsidRDefault="00434110" w:rsidP="00481B47">
            <w:pPr>
              <w:pStyle w:val="BodyText"/>
              <w:rPr>
                <w:rFonts w:ascii="Garamond" w:hAnsi="Garamond"/>
              </w:rPr>
            </w:pPr>
            <w:r w:rsidRPr="0078138D">
              <w:rPr>
                <w:rFonts w:ascii="Garamond" w:hAnsi="Garamond"/>
              </w:rPr>
              <w:t>The number of ASP Down Ack messages received by the VSTP client.</w:t>
            </w:r>
          </w:p>
        </w:tc>
        <w:tc>
          <w:tcPr>
            <w:tcW w:w="757" w:type="pct"/>
            <w:shd w:val="clear" w:color="auto" w:fill="FFFFFF" w:themeFill="background1"/>
            <w:tcMar>
              <w:top w:w="72" w:type="dxa"/>
              <w:left w:w="144" w:type="dxa"/>
              <w:bottom w:w="72" w:type="dxa"/>
              <w:right w:w="144" w:type="dxa"/>
            </w:tcMar>
          </w:tcPr>
          <w:p w14:paraId="6A75AFF1"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3FEBAD4F" w14:textId="77777777" w:rsidR="00434110" w:rsidRPr="00140FC9"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4F6473BC"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05B83CCA" w14:textId="77777777" w:rsidTr="00481B47">
        <w:trPr>
          <w:trHeight w:val="548"/>
        </w:trPr>
        <w:tc>
          <w:tcPr>
            <w:tcW w:w="764" w:type="pct"/>
            <w:shd w:val="clear" w:color="auto" w:fill="FFFFFF" w:themeFill="background1"/>
            <w:tcMar>
              <w:top w:w="72" w:type="dxa"/>
              <w:left w:w="144" w:type="dxa"/>
              <w:bottom w:w="72" w:type="dxa"/>
              <w:right w:w="144" w:type="dxa"/>
            </w:tcMar>
          </w:tcPr>
          <w:p w14:paraId="5B3B0E0B" w14:textId="77777777" w:rsidR="00434110" w:rsidRPr="00140FC9" w:rsidRDefault="00434110" w:rsidP="00481B47">
            <w:pPr>
              <w:pStyle w:val="BodyText"/>
              <w:rPr>
                <w:rFonts w:ascii="Garamond" w:hAnsi="Garamond"/>
              </w:rPr>
            </w:pPr>
            <w:r w:rsidRPr="0078138D">
              <w:rPr>
                <w:rFonts w:ascii="Garamond" w:hAnsi="Garamond"/>
              </w:rPr>
              <w:lastRenderedPageBreak/>
              <w:t>VstpRxASPActiveAck</w:t>
            </w:r>
          </w:p>
        </w:tc>
        <w:tc>
          <w:tcPr>
            <w:tcW w:w="558" w:type="pct"/>
            <w:shd w:val="clear" w:color="auto" w:fill="FFFFFF" w:themeFill="background1"/>
            <w:tcMar>
              <w:top w:w="72" w:type="dxa"/>
              <w:left w:w="144" w:type="dxa"/>
              <w:bottom w:w="72" w:type="dxa"/>
              <w:right w:w="144" w:type="dxa"/>
            </w:tcMar>
          </w:tcPr>
          <w:p w14:paraId="0396904B"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422A4DFC" w14:textId="77777777" w:rsidR="00434110" w:rsidRPr="00140FC9" w:rsidRDefault="00434110" w:rsidP="00481B47">
            <w:pPr>
              <w:pStyle w:val="BodyText"/>
              <w:rPr>
                <w:rFonts w:ascii="Garamond" w:hAnsi="Garamond"/>
              </w:rPr>
            </w:pPr>
            <w:r w:rsidRPr="0078138D">
              <w:rPr>
                <w:rFonts w:ascii="Garamond" w:hAnsi="Garamond"/>
              </w:rPr>
              <w:t>The number of ASP Active Ack messages received by the VSTP client.</w:t>
            </w:r>
          </w:p>
        </w:tc>
        <w:tc>
          <w:tcPr>
            <w:tcW w:w="757" w:type="pct"/>
            <w:shd w:val="clear" w:color="auto" w:fill="FFFFFF" w:themeFill="background1"/>
            <w:tcMar>
              <w:top w:w="72" w:type="dxa"/>
              <w:left w:w="144" w:type="dxa"/>
              <w:bottom w:w="72" w:type="dxa"/>
              <w:right w:w="144" w:type="dxa"/>
            </w:tcMar>
          </w:tcPr>
          <w:p w14:paraId="6BFE93FC"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208029C7" w14:textId="77777777" w:rsidR="00434110" w:rsidRPr="00140FC9"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6FCF7B40"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210F1E27" w14:textId="77777777" w:rsidTr="00481B47">
        <w:trPr>
          <w:trHeight w:val="116"/>
        </w:trPr>
        <w:tc>
          <w:tcPr>
            <w:tcW w:w="764" w:type="pct"/>
            <w:shd w:val="clear" w:color="auto" w:fill="FFFFFF" w:themeFill="background1"/>
            <w:tcMar>
              <w:top w:w="72" w:type="dxa"/>
              <w:left w:w="144" w:type="dxa"/>
              <w:bottom w:w="72" w:type="dxa"/>
              <w:right w:w="144" w:type="dxa"/>
            </w:tcMar>
          </w:tcPr>
          <w:p w14:paraId="0800D2A6" w14:textId="77777777" w:rsidR="00434110" w:rsidRPr="00140FC9" w:rsidRDefault="00434110" w:rsidP="00481B47">
            <w:pPr>
              <w:pStyle w:val="BodyText"/>
              <w:rPr>
                <w:rFonts w:ascii="Garamond" w:hAnsi="Garamond"/>
              </w:rPr>
            </w:pPr>
            <w:r w:rsidRPr="0078138D">
              <w:rPr>
                <w:rFonts w:ascii="Garamond" w:hAnsi="Garamond"/>
              </w:rPr>
              <w:t>VstpRxASPInactiveAck</w:t>
            </w:r>
          </w:p>
        </w:tc>
        <w:tc>
          <w:tcPr>
            <w:tcW w:w="558" w:type="pct"/>
            <w:shd w:val="clear" w:color="auto" w:fill="FFFFFF" w:themeFill="background1"/>
            <w:tcMar>
              <w:top w:w="72" w:type="dxa"/>
              <w:left w:w="144" w:type="dxa"/>
              <w:bottom w:w="72" w:type="dxa"/>
              <w:right w:w="144" w:type="dxa"/>
            </w:tcMar>
          </w:tcPr>
          <w:p w14:paraId="229DE5CD"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1E85A57E" w14:textId="77777777" w:rsidR="00434110" w:rsidRPr="00140FC9" w:rsidRDefault="00434110" w:rsidP="00481B47">
            <w:pPr>
              <w:pStyle w:val="BodyText"/>
              <w:rPr>
                <w:rFonts w:ascii="Garamond" w:hAnsi="Garamond"/>
              </w:rPr>
            </w:pPr>
            <w:r w:rsidRPr="0078138D">
              <w:rPr>
                <w:rFonts w:ascii="Garamond" w:hAnsi="Garamond"/>
              </w:rPr>
              <w:t>The number of ASP Inactive Ack messages received by the VSTP client.</w:t>
            </w:r>
          </w:p>
        </w:tc>
        <w:tc>
          <w:tcPr>
            <w:tcW w:w="757" w:type="pct"/>
            <w:shd w:val="clear" w:color="auto" w:fill="FFFFFF" w:themeFill="background1"/>
            <w:tcMar>
              <w:top w:w="72" w:type="dxa"/>
              <w:left w:w="144" w:type="dxa"/>
              <w:bottom w:w="72" w:type="dxa"/>
              <w:right w:w="144" w:type="dxa"/>
            </w:tcMar>
          </w:tcPr>
          <w:p w14:paraId="082A9936"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65445633" w14:textId="77777777" w:rsidR="00434110" w:rsidRPr="00140FC9"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09ABDB77" w14:textId="77777777" w:rsidR="00434110" w:rsidRPr="00140FC9" w:rsidRDefault="00434110" w:rsidP="00481B47">
            <w:pPr>
              <w:pStyle w:val="BodyText"/>
              <w:rPr>
                <w:rFonts w:ascii="Garamond" w:hAnsi="Garamond"/>
              </w:rPr>
            </w:pPr>
            <w:r w:rsidRPr="0078138D">
              <w:rPr>
                <w:rFonts w:ascii="Garamond" w:hAnsi="Garamond"/>
              </w:rPr>
              <w:t>Simple</w:t>
            </w:r>
          </w:p>
        </w:tc>
      </w:tr>
      <w:tr w:rsidR="00434110" w:rsidRPr="00140FC9" w14:paraId="474211B7" w14:textId="77777777" w:rsidTr="00481B47">
        <w:trPr>
          <w:trHeight w:val="13"/>
        </w:trPr>
        <w:tc>
          <w:tcPr>
            <w:tcW w:w="764" w:type="pct"/>
            <w:shd w:val="clear" w:color="auto" w:fill="FFFFFF" w:themeFill="background1"/>
            <w:tcMar>
              <w:top w:w="72" w:type="dxa"/>
              <w:left w:w="144" w:type="dxa"/>
              <w:bottom w:w="72" w:type="dxa"/>
              <w:right w:w="144" w:type="dxa"/>
            </w:tcMar>
          </w:tcPr>
          <w:p w14:paraId="5C04814D" w14:textId="77777777" w:rsidR="00434110" w:rsidRPr="00140FC9" w:rsidRDefault="00434110" w:rsidP="00481B47">
            <w:pPr>
              <w:pStyle w:val="BodyText"/>
              <w:rPr>
                <w:rFonts w:ascii="Garamond" w:hAnsi="Garamond"/>
              </w:rPr>
            </w:pPr>
            <w:r w:rsidRPr="0078138D">
              <w:rPr>
                <w:rFonts w:ascii="Garamond" w:hAnsi="Garamond"/>
              </w:rPr>
              <w:t>VstpRxM3uaNotify</w:t>
            </w:r>
          </w:p>
        </w:tc>
        <w:tc>
          <w:tcPr>
            <w:tcW w:w="558" w:type="pct"/>
            <w:shd w:val="clear" w:color="auto" w:fill="FFFFFF" w:themeFill="background1"/>
            <w:tcMar>
              <w:top w:w="72" w:type="dxa"/>
              <w:left w:w="144" w:type="dxa"/>
              <w:bottom w:w="72" w:type="dxa"/>
              <w:right w:w="144" w:type="dxa"/>
            </w:tcMar>
          </w:tcPr>
          <w:p w14:paraId="33E15D96" w14:textId="77777777" w:rsidR="00434110" w:rsidRPr="00140FC9" w:rsidRDefault="00434110" w:rsidP="00481B47">
            <w:pPr>
              <w:pStyle w:val="BodyText"/>
              <w:rPr>
                <w:rFonts w:ascii="Garamond" w:hAnsi="Garamond"/>
              </w:rPr>
            </w:pPr>
            <w:r w:rsidRPr="0078138D">
              <w:rPr>
                <w:rFonts w:ascii="Garamond" w:hAnsi="Garamond"/>
              </w:rPr>
              <w:t>Single</w:t>
            </w:r>
          </w:p>
        </w:tc>
        <w:tc>
          <w:tcPr>
            <w:tcW w:w="1934" w:type="pct"/>
            <w:shd w:val="clear" w:color="auto" w:fill="FFFFFF" w:themeFill="background1"/>
          </w:tcPr>
          <w:p w14:paraId="67D00B92" w14:textId="77777777" w:rsidR="00434110" w:rsidRPr="00140FC9" w:rsidRDefault="00434110" w:rsidP="00481B47">
            <w:pPr>
              <w:pStyle w:val="BodyText"/>
              <w:rPr>
                <w:rFonts w:ascii="Garamond" w:hAnsi="Garamond"/>
              </w:rPr>
            </w:pPr>
            <w:r w:rsidRPr="0078138D">
              <w:rPr>
                <w:rFonts w:ascii="Garamond" w:hAnsi="Garamond"/>
              </w:rPr>
              <w:t>The number of M3UA NOTIFY messages recevied by the VSTP client.</w:t>
            </w:r>
          </w:p>
        </w:tc>
        <w:tc>
          <w:tcPr>
            <w:tcW w:w="757" w:type="pct"/>
            <w:shd w:val="clear" w:color="auto" w:fill="FFFFFF" w:themeFill="background1"/>
            <w:tcMar>
              <w:top w:w="72" w:type="dxa"/>
              <w:left w:w="144" w:type="dxa"/>
              <w:bottom w:w="72" w:type="dxa"/>
              <w:right w:w="144" w:type="dxa"/>
            </w:tcMar>
          </w:tcPr>
          <w:p w14:paraId="3358D634" w14:textId="77777777" w:rsidR="00434110" w:rsidRPr="00140FC9" w:rsidRDefault="00434110" w:rsidP="00481B47">
            <w:pPr>
              <w:pStyle w:val="BodyText"/>
              <w:rPr>
                <w:rFonts w:ascii="Garamond" w:hAnsi="Garamond"/>
              </w:rPr>
            </w:pPr>
            <w:r w:rsidRPr="0078138D">
              <w:rPr>
                <w:rFonts w:ascii="Garamond" w:hAnsi="Garamond"/>
              </w:rPr>
              <w:t>30</w:t>
            </w:r>
          </w:p>
        </w:tc>
        <w:tc>
          <w:tcPr>
            <w:tcW w:w="626" w:type="pct"/>
            <w:shd w:val="clear" w:color="auto" w:fill="FFFFFF" w:themeFill="background1"/>
          </w:tcPr>
          <w:p w14:paraId="721E4D86" w14:textId="77777777" w:rsidR="00434110" w:rsidRPr="00140FC9" w:rsidRDefault="00434110" w:rsidP="00481B47">
            <w:pPr>
              <w:pStyle w:val="BodyText"/>
              <w:rPr>
                <w:rFonts w:ascii="Garamond" w:hAnsi="Garamond"/>
              </w:rPr>
            </w:pPr>
            <w:r w:rsidRPr="0078138D">
              <w:rPr>
                <w:rFonts w:ascii="Garamond" w:hAnsi="Garamond"/>
              </w:rPr>
              <w:t>Performance</w:t>
            </w:r>
          </w:p>
        </w:tc>
        <w:tc>
          <w:tcPr>
            <w:tcW w:w="360" w:type="pct"/>
            <w:shd w:val="clear" w:color="auto" w:fill="FFFFFF" w:themeFill="background1"/>
          </w:tcPr>
          <w:p w14:paraId="0F90F635" w14:textId="77777777" w:rsidR="00434110" w:rsidRPr="00140FC9" w:rsidRDefault="00434110" w:rsidP="00481B47">
            <w:pPr>
              <w:pStyle w:val="BodyText"/>
              <w:rPr>
                <w:rFonts w:ascii="Garamond" w:hAnsi="Garamond"/>
              </w:rPr>
            </w:pPr>
            <w:r w:rsidRPr="0078138D">
              <w:rPr>
                <w:rFonts w:ascii="Garamond" w:hAnsi="Garamond"/>
              </w:rPr>
              <w:t>Simple</w:t>
            </w:r>
          </w:p>
        </w:tc>
      </w:tr>
    </w:tbl>
    <w:p w14:paraId="0D1A1195" w14:textId="21B14539" w:rsidR="00522FF1" w:rsidRDefault="00522FF1" w:rsidP="00633EDC">
      <w:pPr>
        <w:pStyle w:val="BodyText"/>
      </w:pPr>
    </w:p>
    <w:p w14:paraId="6D7D91ED" w14:textId="77777777" w:rsidR="00434110" w:rsidRDefault="00434110" w:rsidP="00434110">
      <w:pPr>
        <w:pStyle w:val="NoSpacing"/>
        <w:ind w:firstLine="720"/>
        <w:rPr>
          <w:rFonts w:ascii="Times New Roman" w:eastAsia="Times New Roman" w:hAnsi="Times New Roman"/>
          <w:sz w:val="20"/>
          <w:szCs w:val="20"/>
          <w:lang w:eastAsia="zh-CN"/>
        </w:rPr>
      </w:pPr>
    </w:p>
    <w:p w14:paraId="05542384" w14:textId="77777777" w:rsidR="00434110" w:rsidRPr="00140FC9" w:rsidRDefault="00434110" w:rsidP="00434110">
      <w:pPr>
        <w:pStyle w:val="NoSpacing"/>
        <w:numPr>
          <w:ilvl w:val="3"/>
          <w:numId w:val="280"/>
        </w:numPr>
        <w:rPr>
          <w:rFonts w:ascii="Arial" w:hAnsi="Arial" w:cs="Arial"/>
          <w:b/>
          <w:sz w:val="20"/>
          <w:szCs w:val="20"/>
        </w:rPr>
      </w:pPr>
      <w:r>
        <w:rPr>
          <w:rFonts w:ascii="Arial" w:hAnsi="Arial" w:cs="Arial"/>
          <w:b/>
          <w:sz w:val="20"/>
          <w:szCs w:val="20"/>
        </w:rPr>
        <w:t>Alarms &amp; Events</w:t>
      </w:r>
    </w:p>
    <w:p w14:paraId="07E34085" w14:textId="77777777" w:rsidR="00434110" w:rsidRDefault="00434110" w:rsidP="00434110">
      <w:pPr>
        <w:pStyle w:val="BodyText"/>
        <w:rPr>
          <w:lang w:bidi="hi-IN"/>
        </w:rPr>
      </w:pPr>
      <w:r w:rsidRPr="0078138D">
        <w:t xml:space="preserve">No new event or alarm added for this feature. </w:t>
      </w:r>
    </w:p>
    <w:p w14:paraId="342EDF52" w14:textId="77777777" w:rsidR="00434110" w:rsidRPr="005D7CA2" w:rsidRDefault="00434110" w:rsidP="00434110">
      <w:pPr>
        <w:pStyle w:val="BodyText"/>
        <w:rPr>
          <w:b/>
          <w:bCs/>
        </w:rPr>
      </w:pPr>
      <w:r>
        <w:rPr>
          <w:b/>
          <w:bCs/>
        </w:rPr>
        <w:t>Dependencies</w:t>
      </w:r>
    </w:p>
    <w:p w14:paraId="053A1EB1" w14:textId="77777777" w:rsidR="00434110" w:rsidRDefault="00434110" w:rsidP="00434110">
      <w:pPr>
        <w:pStyle w:val="BodyText"/>
        <w:spacing w:before="186"/>
      </w:pPr>
      <w:r>
        <w:t>The M3UA Client support for vSTP has no dependency on any other vSTP operation.</w:t>
      </w:r>
    </w:p>
    <w:p w14:paraId="21B80DDF" w14:textId="77777777" w:rsidR="00434110" w:rsidRDefault="00434110" w:rsidP="00434110">
      <w:pPr>
        <w:pStyle w:val="BodyText"/>
        <w:rPr>
          <w:b/>
          <w:bCs/>
        </w:rPr>
      </w:pPr>
      <w:r w:rsidRPr="00DC0335">
        <w:rPr>
          <w:b/>
          <w:bCs/>
        </w:rPr>
        <w:t>Troubleshooting Steps</w:t>
      </w:r>
    </w:p>
    <w:p w14:paraId="6BE9FDBE" w14:textId="51FD56C7" w:rsidR="005D5FC1" w:rsidRPr="00A96A58" w:rsidRDefault="00434110" w:rsidP="00DB0187">
      <w:pPr>
        <w:pStyle w:val="BodyText"/>
        <w:rPr>
          <w:sz w:val="24"/>
          <w:szCs w:val="24"/>
        </w:rPr>
      </w:pPr>
      <w:r>
        <w:t xml:space="preserve">In case of the error scenarios, the measurements specific to M3UA client support feature are pegged. For information related to M3UA measurements, see </w:t>
      </w:r>
      <w:r w:rsidRPr="0078138D">
        <w:t>M3UA Client Support Alarms and Measurements</w:t>
      </w:r>
      <w:r>
        <w:t>.</w:t>
      </w:r>
    </w:p>
    <w:p w14:paraId="6F3B3D15" w14:textId="77777777" w:rsidR="00522FF1" w:rsidRDefault="00522FF1" w:rsidP="00522FF1">
      <w:pPr>
        <w:pStyle w:val="BodyText"/>
      </w:pPr>
    </w:p>
    <w:p w14:paraId="4EA34F94" w14:textId="5FA4710D" w:rsidR="00522FF1" w:rsidRPr="00A96A58" w:rsidRDefault="00005AD3" w:rsidP="00522FF1">
      <w:pPr>
        <w:pStyle w:val="Heading2"/>
        <w:numPr>
          <w:ilvl w:val="1"/>
          <w:numId w:val="280"/>
        </w:numPr>
        <w:rPr>
          <w:i w:val="0"/>
          <w:sz w:val="24"/>
          <w:szCs w:val="24"/>
        </w:rPr>
      </w:pPr>
      <w:bookmarkStart w:id="2720" w:name="_Toc42875702"/>
      <w:r>
        <w:rPr>
          <w:i w:val="0"/>
          <w:iCs/>
          <w:caps w:val="0"/>
        </w:rPr>
        <w:t>VSTP IDPR MOSMS</w:t>
      </w:r>
      <w:bookmarkEnd w:id="2720"/>
    </w:p>
    <w:p w14:paraId="6A30D1D5" w14:textId="77777777" w:rsidR="00522FF1" w:rsidRPr="00FA58BD" w:rsidRDefault="00522FF1" w:rsidP="00522FF1">
      <w:pPr>
        <w:pStyle w:val="Heading4"/>
        <w:numPr>
          <w:ilvl w:val="2"/>
          <w:numId w:val="280"/>
        </w:numPr>
        <w:rPr>
          <w:rFonts w:cs="Arial"/>
          <w:i w:val="0"/>
          <w:iCs/>
          <w:sz w:val="22"/>
          <w:szCs w:val="22"/>
        </w:rPr>
      </w:pPr>
      <w:r>
        <w:t>P</w:t>
      </w:r>
      <w:r w:rsidRPr="00FA58BD">
        <w:t>urpose and Solution</w:t>
      </w:r>
      <w:r>
        <w:t xml:space="preserve">  </w:t>
      </w:r>
    </w:p>
    <w:p w14:paraId="6DEEB5E3" w14:textId="77777777" w:rsidR="00522FF1" w:rsidRPr="00715291" w:rsidRDefault="00522FF1" w:rsidP="00522FF1">
      <w:pPr>
        <w:pStyle w:val="BodyText"/>
      </w:pPr>
      <w:r w:rsidRPr="00715291">
        <w:rPr>
          <w:b/>
          <w:bCs/>
        </w:rPr>
        <w:t>Purpose</w:t>
      </w:r>
    </w:p>
    <w:p w14:paraId="30FF3DFA" w14:textId="77777777" w:rsidR="00464BB4" w:rsidRPr="00464BB4" w:rsidRDefault="00464BB4" w:rsidP="00DB0187">
      <w:pPr>
        <w:pStyle w:val="BodyText"/>
        <w:numPr>
          <w:ilvl w:val="0"/>
          <w:numId w:val="318"/>
        </w:numPr>
      </w:pPr>
      <w:r w:rsidRPr="00464BB4">
        <w:t>Support for Prepaid IDP Query Relay (IDPR) feature in vSTP.</w:t>
      </w:r>
    </w:p>
    <w:p w14:paraId="0B141790" w14:textId="0002C0DE" w:rsidR="00522FF1" w:rsidRDefault="00464BB4" w:rsidP="00DB0187">
      <w:pPr>
        <w:pStyle w:val="BodyText"/>
        <w:numPr>
          <w:ilvl w:val="0"/>
          <w:numId w:val="318"/>
        </w:numPr>
      </w:pPr>
      <w:r w:rsidRPr="00464BB4">
        <w:t xml:space="preserve">Support for Mobile Originated Short Message Service (MOSMS) feature in vSTP.  </w:t>
      </w:r>
    </w:p>
    <w:p w14:paraId="1CD8B094" w14:textId="77777777" w:rsidR="00522FF1" w:rsidRPr="00715291" w:rsidRDefault="00522FF1" w:rsidP="00522FF1">
      <w:pPr>
        <w:pStyle w:val="BodyText"/>
      </w:pPr>
      <w:r w:rsidRPr="00715291">
        <w:rPr>
          <w:b/>
          <w:bCs/>
        </w:rPr>
        <w:t>Solution</w:t>
      </w:r>
    </w:p>
    <w:p w14:paraId="7E3BD32C" w14:textId="77777777" w:rsidR="005150AA" w:rsidRDefault="005150AA" w:rsidP="005150AA">
      <w:pPr>
        <w:pStyle w:val="BodyText"/>
        <w:numPr>
          <w:ilvl w:val="0"/>
          <w:numId w:val="332"/>
        </w:numPr>
      </w:pPr>
      <w:r w:rsidRPr="005150AA">
        <w:t xml:space="preserve">Mobile Switching Centers (MSCs) in the network are configured to send IDP prepaid query messages through vSTP, the vSTP intercepts the IDP query based on a set of configurable criteria, performs a number portability (UDR) lookup on the called number, inserts the portability information (Routing Number or HLR Address), and forwards the IDP query to a prepaid SCP for processing. When a respective entry is found in the UDR, any processing is controlled by NPP Service Actions and configuration option provisioning in the IDPROPTS table. The CdPN can be modified with the portability information (Routing Number or HLR address) and the CgPN. </w:t>
      </w:r>
    </w:p>
    <w:p w14:paraId="3E200160" w14:textId="1A8BBF6F" w:rsidR="005150AA" w:rsidRPr="005150AA" w:rsidRDefault="005150AA" w:rsidP="00DB0187">
      <w:pPr>
        <w:pStyle w:val="BodyText"/>
        <w:numPr>
          <w:ilvl w:val="0"/>
          <w:numId w:val="332"/>
        </w:numPr>
      </w:pPr>
      <w:r w:rsidRPr="005150AA">
        <w:t xml:space="preserve">The Mobile Originated Short Message Service (MOSMS) feature address the number portability requirements of wireless network operators for delivery of Mobile Originated SMS messages. The vSTP MOSMS features apply number portability database lookup to SMS messages for GSM networks, validates subscriber use of the correct Short Message Service Center, and delivers messages to Prepaid Servers if either the Calling Party Number or Called Party Number is associated with a prepaid subscriber. </w:t>
      </w:r>
    </w:p>
    <w:p w14:paraId="2DC4B775" w14:textId="77777777" w:rsidR="005150AA" w:rsidRPr="005150AA" w:rsidRDefault="005150AA" w:rsidP="00DB0187">
      <w:pPr>
        <w:pStyle w:val="BodyText"/>
      </w:pPr>
    </w:p>
    <w:p w14:paraId="031B2A65" w14:textId="0CA1636D" w:rsidR="00522FF1" w:rsidRDefault="005150AA" w:rsidP="005150AA">
      <w:pPr>
        <w:pStyle w:val="BodyText"/>
        <w:rPr>
          <w:b/>
          <w:bCs/>
        </w:rPr>
      </w:pPr>
      <w:r w:rsidRPr="005150AA">
        <w:rPr>
          <w:b/>
          <w:bCs/>
        </w:rPr>
        <w:t xml:space="preserve"> </w:t>
      </w:r>
      <w:r w:rsidR="00522FF1" w:rsidRPr="00715291">
        <w:rPr>
          <w:b/>
          <w:bCs/>
        </w:rPr>
        <w:t>Feature Overview</w:t>
      </w:r>
    </w:p>
    <w:p w14:paraId="07D84622" w14:textId="3F34D74D" w:rsidR="003266E6" w:rsidRDefault="003266E6" w:rsidP="003266E6">
      <w:pPr>
        <w:pStyle w:val="BodyText"/>
        <w:spacing w:before="186"/>
        <w:rPr>
          <w:rFonts w:ascii="Liberation Sans"/>
          <w:b/>
        </w:rPr>
      </w:pPr>
      <w:r>
        <w:t>The Prepaid IDP Query Relay feature (IDP Relay) provides a mechanism to ensure the correct charging for calls from prepaid subscribers in a portability environment.</w:t>
      </w:r>
      <w:r w:rsidR="0006736B">
        <w:rPr>
          <w:rFonts w:ascii="Liberation Sans"/>
          <w:b/>
        </w:rPr>
        <w:tab/>
      </w:r>
    </w:p>
    <w:p w14:paraId="5E1550EF" w14:textId="77777777" w:rsidR="003266E6" w:rsidRDefault="003266E6" w:rsidP="003266E6">
      <w:pPr>
        <w:pStyle w:val="BodyText"/>
        <w:spacing w:before="186"/>
      </w:pPr>
      <w:r>
        <w:t xml:space="preserve">IDP Relay processes GT-routed INAP or CAP messages with ITU MTP/SCCP/TCAP parts and Opcode=IDP. </w:t>
      </w:r>
    </w:p>
    <w:p w14:paraId="7F8B610C" w14:textId="77777777" w:rsidR="003266E6" w:rsidRDefault="003266E6" w:rsidP="003266E6">
      <w:pPr>
        <w:pStyle w:val="BodyText"/>
        <w:spacing w:before="186"/>
      </w:pPr>
      <w:r>
        <w:t xml:space="preserve">IDP Relay provides functions that handle complex numbering schemes and number conditioning, such as the following examples: </w:t>
      </w:r>
    </w:p>
    <w:p w14:paraId="2DBFA187" w14:textId="77777777" w:rsidR="003266E6" w:rsidRDefault="003266E6" w:rsidP="003266E6">
      <w:pPr>
        <w:pStyle w:val="BodyText"/>
        <w:numPr>
          <w:ilvl w:val="0"/>
          <w:numId w:val="337"/>
        </w:numPr>
        <w:spacing w:before="186"/>
      </w:pPr>
      <w:r>
        <w:t>The Nature of Address Indicator (NAI) could be used in a non-compliant manner (the NAI is set to International and the number format is not international).</w:t>
      </w:r>
    </w:p>
    <w:p w14:paraId="318B86B8" w14:textId="50BC1284" w:rsidR="003266E6" w:rsidRDefault="003266E6" w:rsidP="003266E6">
      <w:pPr>
        <w:pStyle w:val="BodyText"/>
        <w:numPr>
          <w:ilvl w:val="0"/>
          <w:numId w:val="337"/>
        </w:numPr>
        <w:spacing w:before="186"/>
      </w:pPr>
      <w:r>
        <w:lastRenderedPageBreak/>
        <w:t>The Local Area Code (LAC) 2- byte field of the Local Area Identification (LAI) information element is used in one of the following ways: – As the Area Code in cases where the AC is needed but not provided in the CdPN – To determine how to format the outgoing CdPN in the IDP query.</w:t>
      </w:r>
    </w:p>
    <w:p w14:paraId="7B86CD6C" w14:textId="77777777" w:rsidR="003266E6" w:rsidRDefault="003266E6" w:rsidP="003266E6">
      <w:pPr>
        <w:pStyle w:val="BodyText"/>
        <w:numPr>
          <w:ilvl w:val="0"/>
          <w:numId w:val="337"/>
        </w:numPr>
        <w:spacing w:before="186"/>
      </w:pPr>
      <w:r>
        <w:t xml:space="preserve">The collect call Escape Codes 90 and 90909 might need to be stripped and re-inserted after the RN. </w:t>
      </w:r>
    </w:p>
    <w:p w14:paraId="6654E78A" w14:textId="77777777" w:rsidR="003266E6" w:rsidRDefault="003266E6" w:rsidP="003266E6">
      <w:pPr>
        <w:pStyle w:val="BodyText"/>
        <w:numPr>
          <w:ilvl w:val="0"/>
          <w:numId w:val="337"/>
        </w:numPr>
        <w:spacing w:before="186"/>
      </w:pPr>
      <w:r>
        <w:t xml:space="preserve">The Carrier Selection Point (CSP) can be removed from the incoming number and sometimes re-inserted (as when the LAC is not equal to the AC). </w:t>
      </w:r>
    </w:p>
    <w:p w14:paraId="68F96A34" w14:textId="77777777" w:rsidR="003266E6" w:rsidRDefault="003266E6" w:rsidP="003266E6">
      <w:pPr>
        <w:pStyle w:val="BodyText"/>
        <w:numPr>
          <w:ilvl w:val="0"/>
          <w:numId w:val="337"/>
        </w:numPr>
        <w:spacing w:before="186"/>
      </w:pPr>
      <w:r>
        <w:t xml:space="preserve">The RN for the CgPN might be needed when the call is identified as a collect call. </w:t>
      </w:r>
    </w:p>
    <w:p w14:paraId="460CDD70" w14:textId="77777777" w:rsidR="003266E6" w:rsidRDefault="003266E6" w:rsidP="003266E6">
      <w:pPr>
        <w:pStyle w:val="BodyText"/>
        <w:numPr>
          <w:ilvl w:val="0"/>
          <w:numId w:val="337"/>
        </w:numPr>
        <w:spacing w:before="186"/>
      </w:pPr>
      <w:r>
        <w:t xml:space="preserve">Service Key selection could vary, and could require a change in the number of bytes present the Service Key. </w:t>
      </w:r>
    </w:p>
    <w:p w14:paraId="1BD341EC" w14:textId="77777777" w:rsidR="003266E6" w:rsidRDefault="003266E6" w:rsidP="003266E6">
      <w:pPr>
        <w:pStyle w:val="BodyText"/>
        <w:numPr>
          <w:ilvl w:val="0"/>
          <w:numId w:val="337"/>
        </w:numPr>
        <w:spacing w:before="186"/>
      </w:pPr>
      <w:r>
        <w:t xml:space="preserve">Unsegmented XUDT messages might be required. </w:t>
      </w:r>
    </w:p>
    <w:p w14:paraId="26028C01" w14:textId="68C655B7" w:rsidR="003266E6" w:rsidRDefault="003266E6" w:rsidP="00DB0187">
      <w:pPr>
        <w:pStyle w:val="BodyText"/>
        <w:numPr>
          <w:ilvl w:val="0"/>
          <w:numId w:val="337"/>
        </w:numPr>
        <w:spacing w:before="186"/>
      </w:pPr>
      <w:r>
        <w:t>Sometimes the RN but not the SP, or the SP but not the RN, or both the RN and SP are required in the outgoing number format.</w:t>
      </w:r>
    </w:p>
    <w:p w14:paraId="6A5333FE" w14:textId="7E5E9A28" w:rsidR="003266E6" w:rsidRDefault="003266E6" w:rsidP="003266E6">
      <w:pPr>
        <w:pStyle w:val="BodyText"/>
        <w:spacing w:before="186"/>
      </w:pPr>
      <w:r>
        <w:t>The Mobile Originated Short Message Service (MO SMS) features address the number portability requirements of wireless network operators for delivery of Mobile Originated SMS messages. The vSTP 5 ISS MO SMS features apply number portability database lookup to SMS messages for GSM networks, validates subscriber use of the correct Short Message Service Center, and delivers messages to Prepaid Servers if either the Calling Party Number or Called Party Number is associated with a prepaid subscriber.</w:t>
      </w:r>
    </w:p>
    <w:p w14:paraId="483BF0AF" w14:textId="3E8D3DB8" w:rsidR="003266E6" w:rsidRDefault="003266E6" w:rsidP="003266E6">
      <w:pPr>
        <w:pStyle w:val="BodyText"/>
        <w:spacing w:before="186"/>
      </w:pPr>
      <w:r>
        <w:t xml:space="preserve">These features include: </w:t>
      </w:r>
    </w:p>
    <w:p w14:paraId="22480E32" w14:textId="77777777" w:rsidR="003266E6" w:rsidRDefault="003266E6" w:rsidP="00DB0187">
      <w:pPr>
        <w:pStyle w:val="BodyText"/>
        <w:numPr>
          <w:ilvl w:val="0"/>
          <w:numId w:val="338"/>
        </w:numPr>
        <w:spacing w:before="186"/>
      </w:pPr>
      <w:r>
        <w:t xml:space="preserve">Mobile Originated Based GSM SMS Number Portability (MO-Based GSM SMS NP) </w:t>
      </w:r>
    </w:p>
    <w:p w14:paraId="0355B1AA" w14:textId="77777777" w:rsidR="003266E6" w:rsidRDefault="003266E6" w:rsidP="00DB0187">
      <w:pPr>
        <w:pStyle w:val="BodyText"/>
        <w:numPr>
          <w:ilvl w:val="0"/>
          <w:numId w:val="338"/>
        </w:numPr>
        <w:spacing w:before="186"/>
      </w:pPr>
      <w:r>
        <w:t xml:space="preserve">Portability Check for Mobile Originated SMS (MNP SMS) </w:t>
      </w:r>
    </w:p>
    <w:p w14:paraId="440241F6" w14:textId="77777777" w:rsidR="003266E6" w:rsidRDefault="003266E6" w:rsidP="00DB0187">
      <w:pPr>
        <w:pStyle w:val="BodyText"/>
        <w:numPr>
          <w:ilvl w:val="0"/>
          <w:numId w:val="338"/>
        </w:numPr>
        <w:spacing w:before="186"/>
      </w:pPr>
      <w:r>
        <w:t xml:space="preserve">Prepaid Short Message Service Intercept (PPSMS) </w:t>
      </w:r>
    </w:p>
    <w:p w14:paraId="3C07C09A" w14:textId="77777777" w:rsidR="003266E6" w:rsidRDefault="003266E6" w:rsidP="00DB0187">
      <w:pPr>
        <w:pStyle w:val="BodyText"/>
        <w:numPr>
          <w:ilvl w:val="0"/>
          <w:numId w:val="338"/>
        </w:numPr>
        <w:spacing w:before="186"/>
      </w:pPr>
      <w:r>
        <w:t xml:space="preserve">Mobile Originated SMS Additional Subscriber Data (MO SMS ASD) </w:t>
      </w:r>
    </w:p>
    <w:p w14:paraId="05AE1DB2" w14:textId="0C7D3FDD" w:rsidR="003266E6" w:rsidRDefault="003266E6" w:rsidP="00DB0187">
      <w:pPr>
        <w:pStyle w:val="BodyText"/>
        <w:numPr>
          <w:ilvl w:val="0"/>
          <w:numId w:val="338"/>
        </w:numPr>
        <w:spacing w:before="186"/>
      </w:pPr>
      <w:r>
        <w:t xml:space="preserve">Mobile Originated SMS Generic Routing Number (MO SMS GRN) </w:t>
      </w:r>
    </w:p>
    <w:p w14:paraId="05147FDC" w14:textId="00CE4EB5" w:rsidR="003266E6" w:rsidRDefault="003266E6" w:rsidP="00DB0187">
      <w:pPr>
        <w:pStyle w:val="BodyText"/>
        <w:spacing w:before="186"/>
      </w:pPr>
      <w:r>
        <w:t>The MO SMS features are based on the vSTP platform with UDR. Numbering Plan Processor (NPP) is used by the MO SMS features for number conditioning and service logic execution.</w:t>
      </w:r>
    </w:p>
    <w:p w14:paraId="13B12067" w14:textId="77777777" w:rsidR="00522FF1" w:rsidRDefault="00522FF1" w:rsidP="00522FF1">
      <w:pPr>
        <w:pStyle w:val="BodyText"/>
        <w:rPr>
          <w:b/>
          <w:bCs/>
        </w:rPr>
      </w:pPr>
    </w:p>
    <w:p w14:paraId="0D34CB37" w14:textId="77777777" w:rsidR="00522FF1" w:rsidRDefault="00522FF1" w:rsidP="00522FF1">
      <w:pPr>
        <w:pStyle w:val="Heading4"/>
        <w:numPr>
          <w:ilvl w:val="2"/>
          <w:numId w:val="280"/>
        </w:numPr>
      </w:pPr>
      <w:r>
        <w:t>MEALS</w:t>
      </w:r>
    </w:p>
    <w:p w14:paraId="3D64AE82" w14:textId="77777777" w:rsidR="00522FF1" w:rsidRPr="005D7CA2" w:rsidRDefault="00522FF1" w:rsidP="00522FF1">
      <w:pPr>
        <w:pStyle w:val="NoSpacing"/>
        <w:numPr>
          <w:ilvl w:val="3"/>
          <w:numId w:val="280"/>
        </w:numPr>
        <w:rPr>
          <w:b/>
        </w:rPr>
      </w:pPr>
      <w:r>
        <w:rPr>
          <w:rFonts w:ascii="Arial" w:hAnsi="Arial" w:cs="Arial"/>
          <w:b/>
          <w:sz w:val="20"/>
          <w:szCs w:val="20"/>
        </w:rPr>
        <w:t>Measurements</w:t>
      </w:r>
    </w:p>
    <w:p w14:paraId="5A878D89" w14:textId="1BACC485" w:rsidR="00522FF1" w:rsidRDefault="00522FF1" w:rsidP="00522FF1">
      <w:pPr>
        <w:pStyle w:val="Caption"/>
      </w:pPr>
      <w:r>
        <w:br/>
      </w:r>
      <w:bookmarkStart w:id="2721" w:name="_Toc42875838"/>
      <w:r>
        <w:t xml:space="preserve">Table </w:t>
      </w:r>
      <w:r>
        <w:rPr>
          <w:noProof/>
        </w:rPr>
        <w:fldChar w:fldCharType="begin"/>
      </w:r>
      <w:r>
        <w:rPr>
          <w:noProof/>
        </w:rPr>
        <w:instrText xml:space="preserve"> SEQ Table \* ARABIC </w:instrText>
      </w:r>
      <w:r>
        <w:rPr>
          <w:noProof/>
        </w:rPr>
        <w:fldChar w:fldCharType="separate"/>
      </w:r>
      <w:r w:rsidR="005242B3">
        <w:rPr>
          <w:noProof/>
        </w:rPr>
        <w:t>83</w:t>
      </w:r>
      <w:r>
        <w:rPr>
          <w:noProof/>
        </w:rPr>
        <w:fldChar w:fldCharType="end"/>
      </w:r>
      <w:r>
        <w:t xml:space="preserve"> – Measurements</w:t>
      </w:r>
      <w:bookmarkEnd w:id="2721"/>
    </w:p>
    <w:tbl>
      <w:tblPr>
        <w:tblW w:w="412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34"/>
        <w:gridCol w:w="1987"/>
        <w:gridCol w:w="2246"/>
        <w:gridCol w:w="1678"/>
        <w:gridCol w:w="1060"/>
      </w:tblGrid>
      <w:tr w:rsidR="000F23CA" w:rsidRPr="00F54F96" w14:paraId="0980FF23" w14:textId="77777777" w:rsidTr="00DB0187">
        <w:trPr>
          <w:trHeight w:val="675"/>
        </w:trPr>
        <w:tc>
          <w:tcPr>
            <w:tcW w:w="534" w:type="pct"/>
            <w:shd w:val="clear" w:color="auto" w:fill="BFBFBF" w:themeFill="background1" w:themeFillShade="BF"/>
            <w:tcMar>
              <w:top w:w="72" w:type="dxa"/>
              <w:left w:w="144" w:type="dxa"/>
              <w:bottom w:w="72" w:type="dxa"/>
              <w:right w:w="144" w:type="dxa"/>
            </w:tcMar>
            <w:vAlign w:val="center"/>
            <w:hideMark/>
          </w:tcPr>
          <w:p w14:paraId="1D4DB895" w14:textId="77777777" w:rsidR="00522FF1" w:rsidRPr="00C829D3" w:rsidRDefault="00522FF1" w:rsidP="00A748FE">
            <w:pPr>
              <w:pStyle w:val="BodyText"/>
              <w:rPr>
                <w:rFonts w:ascii="Garamond" w:hAnsi="Garamond"/>
                <w:b/>
                <w:bCs/>
              </w:rPr>
            </w:pPr>
            <w:r w:rsidRPr="00C829D3">
              <w:rPr>
                <w:rFonts w:ascii="Garamond" w:hAnsi="Garamond"/>
                <w:b/>
                <w:bCs/>
              </w:rPr>
              <w:t>Meas ID</w:t>
            </w:r>
          </w:p>
          <w:p w14:paraId="49AEF09D" w14:textId="77777777" w:rsidR="00522FF1" w:rsidRPr="00140FC9" w:rsidRDefault="00522FF1" w:rsidP="00A748FE">
            <w:pPr>
              <w:pStyle w:val="BodyText"/>
              <w:rPr>
                <w:rFonts w:ascii="Garamond" w:hAnsi="Garamond"/>
                <w:b/>
                <w:bCs/>
              </w:rPr>
            </w:pPr>
          </w:p>
        </w:tc>
        <w:tc>
          <w:tcPr>
            <w:tcW w:w="1273" w:type="pct"/>
            <w:shd w:val="clear" w:color="auto" w:fill="BFBFBF" w:themeFill="background1" w:themeFillShade="BF"/>
            <w:tcMar>
              <w:top w:w="72" w:type="dxa"/>
              <w:left w:w="144" w:type="dxa"/>
              <w:bottom w:w="72" w:type="dxa"/>
              <w:right w:w="144" w:type="dxa"/>
            </w:tcMar>
            <w:vAlign w:val="center"/>
            <w:hideMark/>
          </w:tcPr>
          <w:p w14:paraId="5751919F" w14:textId="77777777" w:rsidR="00522FF1" w:rsidRPr="00140FC9" w:rsidRDefault="00522FF1" w:rsidP="00A748FE">
            <w:pPr>
              <w:pStyle w:val="BodyText"/>
              <w:rPr>
                <w:rFonts w:ascii="Garamond" w:hAnsi="Garamond"/>
                <w:b/>
                <w:bCs/>
              </w:rPr>
            </w:pPr>
            <w:r w:rsidRPr="00C829D3">
              <w:rPr>
                <w:rFonts w:ascii="Garamond" w:hAnsi="Garamond"/>
                <w:b/>
                <w:bCs/>
              </w:rPr>
              <w:t>Name</w:t>
            </w:r>
          </w:p>
        </w:tc>
        <w:tc>
          <w:tcPr>
            <w:tcW w:w="1439" w:type="pct"/>
            <w:shd w:val="clear" w:color="auto" w:fill="BFBFBF" w:themeFill="background1" w:themeFillShade="BF"/>
          </w:tcPr>
          <w:p w14:paraId="6F4C71C0" w14:textId="77777777" w:rsidR="00522FF1" w:rsidRPr="00C829D3" w:rsidRDefault="00522FF1" w:rsidP="00A748FE">
            <w:pPr>
              <w:pStyle w:val="BodyText"/>
              <w:rPr>
                <w:rFonts w:ascii="Garamond" w:hAnsi="Garamond"/>
                <w:b/>
                <w:bCs/>
              </w:rPr>
            </w:pPr>
            <w:r>
              <w:rPr>
                <w:rFonts w:ascii="Garamond" w:hAnsi="Garamond"/>
                <w:b/>
                <w:bCs/>
              </w:rPr>
              <w:t>Report Group</w:t>
            </w:r>
          </w:p>
        </w:tc>
        <w:tc>
          <w:tcPr>
            <w:tcW w:w="1075" w:type="pct"/>
            <w:shd w:val="clear" w:color="auto" w:fill="BFBFBF" w:themeFill="background1" w:themeFillShade="BF"/>
            <w:tcMar>
              <w:top w:w="72" w:type="dxa"/>
              <w:left w:w="144" w:type="dxa"/>
              <w:bottom w:w="72" w:type="dxa"/>
              <w:right w:w="144" w:type="dxa"/>
            </w:tcMar>
            <w:hideMark/>
          </w:tcPr>
          <w:p w14:paraId="62B4CFA7" w14:textId="77777777" w:rsidR="00522FF1" w:rsidRPr="00140FC9" w:rsidRDefault="00522FF1" w:rsidP="00A748FE">
            <w:pPr>
              <w:pStyle w:val="BodyText"/>
              <w:rPr>
                <w:rFonts w:ascii="Garamond" w:hAnsi="Garamond"/>
                <w:b/>
                <w:bCs/>
              </w:rPr>
            </w:pPr>
            <w:r>
              <w:rPr>
                <w:rFonts w:ascii="Garamond" w:hAnsi="Garamond"/>
                <w:b/>
                <w:bCs/>
              </w:rPr>
              <w:t>Collection Interval</w:t>
            </w:r>
          </w:p>
        </w:tc>
        <w:tc>
          <w:tcPr>
            <w:tcW w:w="679" w:type="pct"/>
            <w:shd w:val="clear" w:color="auto" w:fill="BFBFBF" w:themeFill="background1" w:themeFillShade="BF"/>
          </w:tcPr>
          <w:p w14:paraId="4D8F3214" w14:textId="77777777" w:rsidR="00522FF1" w:rsidRPr="00C829D3" w:rsidRDefault="00522FF1" w:rsidP="00A748FE">
            <w:pPr>
              <w:pStyle w:val="BodyText"/>
              <w:rPr>
                <w:rFonts w:ascii="Garamond" w:hAnsi="Garamond"/>
                <w:b/>
                <w:bCs/>
              </w:rPr>
            </w:pPr>
            <w:r w:rsidRPr="00C829D3">
              <w:rPr>
                <w:rFonts w:ascii="Garamond" w:hAnsi="Garamond"/>
                <w:b/>
                <w:bCs/>
              </w:rPr>
              <w:t>Dimension</w:t>
            </w:r>
          </w:p>
        </w:tc>
      </w:tr>
      <w:tr w:rsidR="000F23CA" w:rsidRPr="00140FC9" w14:paraId="11B33D71" w14:textId="77777777" w:rsidTr="00DB0187">
        <w:trPr>
          <w:trHeight w:val="13"/>
        </w:trPr>
        <w:tc>
          <w:tcPr>
            <w:tcW w:w="534" w:type="pct"/>
            <w:shd w:val="clear" w:color="auto" w:fill="FFFFFF" w:themeFill="background1"/>
            <w:tcMar>
              <w:top w:w="72" w:type="dxa"/>
              <w:left w:w="144" w:type="dxa"/>
              <w:bottom w:w="72" w:type="dxa"/>
              <w:right w:w="144" w:type="dxa"/>
            </w:tcMar>
            <w:vAlign w:val="bottom"/>
            <w:hideMark/>
          </w:tcPr>
          <w:p w14:paraId="34C89B56" w14:textId="4DFBE90C" w:rsidR="00D564F5" w:rsidRPr="00140FC9" w:rsidRDefault="00D564F5" w:rsidP="00D564F5">
            <w:pPr>
              <w:pStyle w:val="BodyText"/>
              <w:rPr>
                <w:rFonts w:ascii="Garamond" w:hAnsi="Garamond"/>
              </w:rPr>
            </w:pPr>
            <w:r w:rsidRPr="00DB0187">
              <w:rPr>
                <w:rFonts w:ascii="Garamond" w:hAnsi="Garamond"/>
              </w:rPr>
              <w:t>21739</w:t>
            </w:r>
          </w:p>
        </w:tc>
        <w:tc>
          <w:tcPr>
            <w:tcW w:w="1273" w:type="pct"/>
            <w:shd w:val="clear" w:color="auto" w:fill="auto"/>
            <w:tcMar>
              <w:top w:w="72" w:type="dxa"/>
              <w:left w:w="144" w:type="dxa"/>
              <w:bottom w:w="72" w:type="dxa"/>
              <w:right w:w="144" w:type="dxa"/>
            </w:tcMar>
            <w:vAlign w:val="bottom"/>
            <w:hideMark/>
          </w:tcPr>
          <w:p w14:paraId="0EFBFFDF" w14:textId="54285D2E" w:rsidR="00D564F5" w:rsidRPr="00140FC9" w:rsidRDefault="00D564F5" w:rsidP="00D564F5">
            <w:pPr>
              <w:pStyle w:val="BodyText"/>
              <w:rPr>
                <w:rFonts w:ascii="Garamond" w:hAnsi="Garamond"/>
              </w:rPr>
            </w:pPr>
            <w:r w:rsidRPr="00DB0187">
              <w:rPr>
                <w:rFonts w:ascii="Garamond" w:hAnsi="Garamond"/>
              </w:rPr>
              <w:t>VstpSccpIdprCdpn</w:t>
            </w:r>
          </w:p>
        </w:tc>
        <w:tc>
          <w:tcPr>
            <w:tcW w:w="1439" w:type="pct"/>
            <w:shd w:val="clear" w:color="auto" w:fill="FFFFFF" w:themeFill="background1"/>
          </w:tcPr>
          <w:p w14:paraId="7493C861" w14:textId="2B8B962A"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hideMark/>
          </w:tcPr>
          <w:p w14:paraId="647B1E2F" w14:textId="250C84AE"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6241CF1C" w14:textId="6C4ABC42"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1161DC4C" w14:textId="77777777" w:rsidTr="00DB0187">
        <w:trPr>
          <w:trHeight w:val="323"/>
        </w:trPr>
        <w:tc>
          <w:tcPr>
            <w:tcW w:w="534" w:type="pct"/>
            <w:shd w:val="clear" w:color="auto" w:fill="FFFFFF" w:themeFill="background1"/>
            <w:tcMar>
              <w:top w:w="72" w:type="dxa"/>
              <w:left w:w="144" w:type="dxa"/>
              <w:bottom w:w="72" w:type="dxa"/>
              <w:right w:w="144" w:type="dxa"/>
            </w:tcMar>
            <w:vAlign w:val="bottom"/>
          </w:tcPr>
          <w:p w14:paraId="2448CA7B" w14:textId="0A2520E6" w:rsidR="00D564F5" w:rsidRPr="00140FC9" w:rsidRDefault="00D564F5" w:rsidP="00D564F5">
            <w:pPr>
              <w:pStyle w:val="BodyText"/>
              <w:rPr>
                <w:rFonts w:ascii="Garamond" w:hAnsi="Garamond"/>
              </w:rPr>
            </w:pPr>
            <w:r w:rsidRPr="00DB0187">
              <w:rPr>
                <w:rFonts w:ascii="Garamond" w:hAnsi="Garamond"/>
              </w:rPr>
              <w:t>21740</w:t>
            </w:r>
          </w:p>
        </w:tc>
        <w:tc>
          <w:tcPr>
            <w:tcW w:w="1273" w:type="pct"/>
            <w:shd w:val="clear" w:color="auto" w:fill="auto"/>
            <w:tcMar>
              <w:top w:w="72" w:type="dxa"/>
              <w:left w:w="144" w:type="dxa"/>
              <w:bottom w:w="72" w:type="dxa"/>
              <w:right w:w="144" w:type="dxa"/>
            </w:tcMar>
            <w:vAlign w:val="bottom"/>
          </w:tcPr>
          <w:p w14:paraId="178C8D87" w14:textId="4D6BC0D7" w:rsidR="00D564F5" w:rsidRPr="00140FC9" w:rsidRDefault="00D564F5" w:rsidP="00D564F5">
            <w:pPr>
              <w:pStyle w:val="BodyText"/>
              <w:rPr>
                <w:rFonts w:ascii="Garamond" w:hAnsi="Garamond"/>
              </w:rPr>
            </w:pPr>
            <w:r w:rsidRPr="00DB0187">
              <w:rPr>
                <w:rFonts w:ascii="Garamond" w:hAnsi="Garamond"/>
              </w:rPr>
              <w:t>VstpSccpIdprCdpn2</w:t>
            </w:r>
          </w:p>
        </w:tc>
        <w:tc>
          <w:tcPr>
            <w:tcW w:w="1439" w:type="pct"/>
            <w:shd w:val="clear" w:color="auto" w:fill="FFFFFF" w:themeFill="background1"/>
          </w:tcPr>
          <w:p w14:paraId="061E3A68" w14:textId="41EB9D06"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50B34A66" w14:textId="06F3D72F"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093A01C0" w14:textId="5392DE0B" w:rsidR="00D564F5" w:rsidRDefault="00D564F5" w:rsidP="00D564F5">
            <w:pPr>
              <w:pStyle w:val="BodyText"/>
              <w:rPr>
                <w:rFonts w:ascii="Garamond" w:hAnsi="Garamond"/>
              </w:rPr>
            </w:pPr>
            <w:r w:rsidRPr="00DB0187">
              <w:rPr>
                <w:rFonts w:ascii="Garamond" w:hAnsi="Garamond"/>
              </w:rPr>
              <w:t>Single</w:t>
            </w:r>
          </w:p>
        </w:tc>
      </w:tr>
      <w:tr w:rsidR="000F23CA" w:rsidRPr="00140FC9" w14:paraId="58C14091"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724D1644" w14:textId="445D4023" w:rsidR="00D564F5" w:rsidRPr="00140FC9" w:rsidRDefault="00D564F5" w:rsidP="00D564F5">
            <w:pPr>
              <w:pStyle w:val="BodyText"/>
              <w:rPr>
                <w:rFonts w:ascii="Garamond" w:hAnsi="Garamond"/>
              </w:rPr>
            </w:pPr>
            <w:r w:rsidRPr="00DB0187">
              <w:rPr>
                <w:rFonts w:ascii="Garamond" w:hAnsi="Garamond"/>
              </w:rPr>
              <w:t>21741</w:t>
            </w:r>
          </w:p>
        </w:tc>
        <w:tc>
          <w:tcPr>
            <w:tcW w:w="1273" w:type="pct"/>
            <w:shd w:val="clear" w:color="auto" w:fill="auto"/>
            <w:tcMar>
              <w:top w:w="72" w:type="dxa"/>
              <w:left w:w="144" w:type="dxa"/>
              <w:bottom w:w="72" w:type="dxa"/>
              <w:right w:w="144" w:type="dxa"/>
            </w:tcMar>
            <w:vAlign w:val="bottom"/>
          </w:tcPr>
          <w:p w14:paraId="125C138F" w14:textId="48724705" w:rsidR="00D564F5" w:rsidRPr="00140FC9" w:rsidRDefault="00D564F5" w:rsidP="00D564F5">
            <w:pPr>
              <w:pStyle w:val="BodyText"/>
              <w:rPr>
                <w:rFonts w:ascii="Garamond" w:hAnsi="Garamond"/>
              </w:rPr>
            </w:pPr>
            <w:r w:rsidRPr="00DB0187">
              <w:rPr>
                <w:rFonts w:ascii="Garamond" w:hAnsi="Garamond"/>
              </w:rPr>
              <w:t>VstpSccpIdprCdpn3</w:t>
            </w:r>
          </w:p>
        </w:tc>
        <w:tc>
          <w:tcPr>
            <w:tcW w:w="1439" w:type="pct"/>
            <w:shd w:val="clear" w:color="auto" w:fill="FFFFFF" w:themeFill="background1"/>
          </w:tcPr>
          <w:p w14:paraId="71671B4E" w14:textId="2E921FF4"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1B8F6EAF" w14:textId="36E096ED"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6895E00D" w14:textId="610AE048" w:rsidR="00D564F5" w:rsidRDefault="00D564F5" w:rsidP="00D564F5">
            <w:pPr>
              <w:pStyle w:val="BodyText"/>
              <w:rPr>
                <w:rFonts w:ascii="Garamond" w:hAnsi="Garamond"/>
              </w:rPr>
            </w:pPr>
            <w:r w:rsidRPr="00DB0187">
              <w:rPr>
                <w:rFonts w:ascii="Garamond" w:hAnsi="Garamond"/>
              </w:rPr>
              <w:t>Single</w:t>
            </w:r>
          </w:p>
        </w:tc>
      </w:tr>
      <w:tr w:rsidR="000F23CA" w:rsidRPr="00140FC9" w14:paraId="1059CB8D"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08D6DF75" w14:textId="794B105B" w:rsidR="00D564F5" w:rsidRPr="00140FC9" w:rsidRDefault="00D564F5" w:rsidP="00D564F5">
            <w:pPr>
              <w:pStyle w:val="BodyText"/>
              <w:rPr>
                <w:rFonts w:ascii="Garamond" w:hAnsi="Garamond"/>
              </w:rPr>
            </w:pPr>
            <w:r w:rsidRPr="00DB0187">
              <w:rPr>
                <w:rFonts w:ascii="Garamond" w:hAnsi="Garamond"/>
              </w:rPr>
              <w:t>21742</w:t>
            </w:r>
          </w:p>
        </w:tc>
        <w:tc>
          <w:tcPr>
            <w:tcW w:w="1273" w:type="pct"/>
            <w:shd w:val="clear" w:color="auto" w:fill="auto"/>
            <w:tcMar>
              <w:top w:w="72" w:type="dxa"/>
              <w:left w:w="144" w:type="dxa"/>
              <w:bottom w:w="72" w:type="dxa"/>
              <w:right w:w="144" w:type="dxa"/>
            </w:tcMar>
            <w:vAlign w:val="bottom"/>
          </w:tcPr>
          <w:p w14:paraId="36474ABF" w14:textId="4FBF69F8" w:rsidR="00D564F5" w:rsidRPr="00140FC9" w:rsidRDefault="00D564F5" w:rsidP="00D564F5">
            <w:pPr>
              <w:pStyle w:val="BodyText"/>
              <w:rPr>
                <w:rFonts w:ascii="Garamond" w:hAnsi="Garamond"/>
              </w:rPr>
            </w:pPr>
            <w:r w:rsidRPr="00DB0187">
              <w:rPr>
                <w:rFonts w:ascii="Garamond" w:hAnsi="Garamond"/>
              </w:rPr>
              <w:t>VstpSccpIdprCdpn4</w:t>
            </w:r>
          </w:p>
        </w:tc>
        <w:tc>
          <w:tcPr>
            <w:tcW w:w="1439" w:type="pct"/>
            <w:shd w:val="clear" w:color="auto" w:fill="FFFFFF" w:themeFill="background1"/>
          </w:tcPr>
          <w:p w14:paraId="680B408D" w14:textId="7D51331F"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12B83FC9" w14:textId="2F2318E9"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4173BE56" w14:textId="707F64CE" w:rsidR="00D564F5" w:rsidRDefault="00D564F5" w:rsidP="00D564F5">
            <w:pPr>
              <w:pStyle w:val="BodyText"/>
              <w:rPr>
                <w:rFonts w:ascii="Garamond" w:hAnsi="Garamond"/>
              </w:rPr>
            </w:pPr>
            <w:r w:rsidRPr="00DB0187">
              <w:rPr>
                <w:rFonts w:ascii="Garamond" w:hAnsi="Garamond"/>
              </w:rPr>
              <w:t>Single</w:t>
            </w:r>
          </w:p>
        </w:tc>
      </w:tr>
      <w:tr w:rsidR="000F23CA" w:rsidRPr="00140FC9" w14:paraId="1D2A0DC1"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5FE29FAF" w14:textId="624B1B95" w:rsidR="00D564F5" w:rsidRPr="00140FC9" w:rsidRDefault="00D564F5" w:rsidP="00D564F5">
            <w:pPr>
              <w:pStyle w:val="BodyText"/>
              <w:rPr>
                <w:rFonts w:ascii="Garamond" w:hAnsi="Garamond"/>
              </w:rPr>
            </w:pPr>
            <w:r w:rsidRPr="00DB0187">
              <w:rPr>
                <w:rFonts w:ascii="Garamond" w:hAnsi="Garamond"/>
              </w:rPr>
              <w:t>21743</w:t>
            </w:r>
          </w:p>
        </w:tc>
        <w:tc>
          <w:tcPr>
            <w:tcW w:w="1273" w:type="pct"/>
            <w:shd w:val="clear" w:color="auto" w:fill="auto"/>
            <w:tcMar>
              <w:top w:w="72" w:type="dxa"/>
              <w:left w:w="144" w:type="dxa"/>
              <w:bottom w:w="72" w:type="dxa"/>
              <w:right w:w="144" w:type="dxa"/>
            </w:tcMar>
            <w:vAlign w:val="bottom"/>
          </w:tcPr>
          <w:p w14:paraId="1414F703" w14:textId="766E20EE" w:rsidR="00D564F5" w:rsidRPr="00140FC9" w:rsidRDefault="00D564F5" w:rsidP="00D564F5">
            <w:pPr>
              <w:pStyle w:val="BodyText"/>
              <w:rPr>
                <w:rFonts w:ascii="Garamond" w:hAnsi="Garamond"/>
              </w:rPr>
            </w:pPr>
            <w:r w:rsidRPr="00DB0187">
              <w:rPr>
                <w:rFonts w:ascii="Garamond" w:hAnsi="Garamond"/>
              </w:rPr>
              <w:t>VstpSccpIdprMsrcv</w:t>
            </w:r>
          </w:p>
        </w:tc>
        <w:tc>
          <w:tcPr>
            <w:tcW w:w="1439" w:type="pct"/>
            <w:shd w:val="clear" w:color="auto" w:fill="FFFFFF" w:themeFill="background1"/>
          </w:tcPr>
          <w:p w14:paraId="0354D9ED" w14:textId="5F01CF42"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69391689" w14:textId="63790D96"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4E2283E0" w14:textId="360B21F0" w:rsidR="00D564F5" w:rsidRDefault="00D564F5" w:rsidP="00D564F5">
            <w:pPr>
              <w:pStyle w:val="BodyText"/>
              <w:rPr>
                <w:rFonts w:ascii="Garamond" w:hAnsi="Garamond"/>
              </w:rPr>
            </w:pPr>
            <w:r w:rsidRPr="00DB0187">
              <w:rPr>
                <w:rFonts w:ascii="Garamond" w:hAnsi="Garamond"/>
              </w:rPr>
              <w:t>Single</w:t>
            </w:r>
          </w:p>
        </w:tc>
      </w:tr>
      <w:tr w:rsidR="000F23CA" w:rsidRPr="00140FC9" w14:paraId="2F14D79B" w14:textId="77777777" w:rsidTr="00DB0187">
        <w:trPr>
          <w:trHeight w:val="440"/>
        </w:trPr>
        <w:tc>
          <w:tcPr>
            <w:tcW w:w="534" w:type="pct"/>
            <w:shd w:val="clear" w:color="auto" w:fill="FFFFFF" w:themeFill="background1"/>
            <w:tcMar>
              <w:top w:w="72" w:type="dxa"/>
              <w:left w:w="144" w:type="dxa"/>
              <w:bottom w:w="72" w:type="dxa"/>
              <w:right w:w="144" w:type="dxa"/>
            </w:tcMar>
            <w:vAlign w:val="bottom"/>
          </w:tcPr>
          <w:p w14:paraId="715E75BC" w14:textId="6421C3FC" w:rsidR="00D564F5" w:rsidRPr="00140FC9" w:rsidRDefault="00D564F5" w:rsidP="00D564F5">
            <w:pPr>
              <w:pStyle w:val="BodyText"/>
              <w:rPr>
                <w:rFonts w:ascii="Garamond" w:hAnsi="Garamond"/>
              </w:rPr>
            </w:pPr>
            <w:r w:rsidRPr="00DB0187">
              <w:rPr>
                <w:rFonts w:ascii="Garamond" w:hAnsi="Garamond"/>
              </w:rPr>
              <w:lastRenderedPageBreak/>
              <w:t>21744</w:t>
            </w:r>
          </w:p>
        </w:tc>
        <w:tc>
          <w:tcPr>
            <w:tcW w:w="1273" w:type="pct"/>
            <w:shd w:val="clear" w:color="auto" w:fill="auto"/>
            <w:tcMar>
              <w:top w:w="72" w:type="dxa"/>
              <w:left w:w="144" w:type="dxa"/>
              <w:bottom w:w="72" w:type="dxa"/>
              <w:right w:w="144" w:type="dxa"/>
            </w:tcMar>
            <w:vAlign w:val="bottom"/>
          </w:tcPr>
          <w:p w14:paraId="4FD79838" w14:textId="7E68858A" w:rsidR="00D564F5" w:rsidRPr="00140FC9" w:rsidRDefault="00D564F5" w:rsidP="00D564F5">
            <w:pPr>
              <w:pStyle w:val="BodyText"/>
              <w:rPr>
                <w:rFonts w:ascii="Garamond" w:hAnsi="Garamond"/>
              </w:rPr>
            </w:pPr>
            <w:r w:rsidRPr="00DB0187">
              <w:rPr>
                <w:rFonts w:ascii="Garamond" w:hAnsi="Garamond"/>
              </w:rPr>
              <w:t>VstpSccpIdprMsErr</w:t>
            </w:r>
          </w:p>
        </w:tc>
        <w:tc>
          <w:tcPr>
            <w:tcW w:w="1439" w:type="pct"/>
            <w:shd w:val="clear" w:color="auto" w:fill="FFFFFF" w:themeFill="background1"/>
          </w:tcPr>
          <w:p w14:paraId="1CF77DFA" w14:textId="0AD80E06"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5DA8AD4B" w14:textId="1D9EBEA5" w:rsidR="00D564F5" w:rsidRPr="00140FC9" w:rsidRDefault="00D564F5" w:rsidP="00D564F5">
            <w:pPr>
              <w:pStyle w:val="BodyText"/>
              <w:rPr>
                <w:rFonts w:ascii="Garamond" w:hAnsi="Garamond"/>
              </w:rPr>
            </w:pPr>
            <w:r w:rsidRPr="00DB0187">
              <w:rPr>
                <w:rFonts w:ascii="Garamond" w:hAnsi="Garamond"/>
              </w:rPr>
              <w:t>5 min</w:t>
            </w:r>
          </w:p>
        </w:tc>
        <w:tc>
          <w:tcPr>
            <w:tcW w:w="679" w:type="pct"/>
            <w:shd w:val="clear" w:color="auto" w:fill="FFFFFF" w:themeFill="background1"/>
            <w:vAlign w:val="bottom"/>
          </w:tcPr>
          <w:p w14:paraId="2B0D0F68" w14:textId="6E0477D6" w:rsidR="00D564F5" w:rsidRDefault="00D564F5" w:rsidP="00D564F5">
            <w:pPr>
              <w:pStyle w:val="BodyText"/>
              <w:rPr>
                <w:rFonts w:ascii="Garamond" w:hAnsi="Garamond"/>
              </w:rPr>
            </w:pPr>
            <w:r w:rsidRPr="00DB0187">
              <w:rPr>
                <w:rFonts w:ascii="Garamond" w:hAnsi="Garamond"/>
              </w:rPr>
              <w:t>Single</w:t>
            </w:r>
          </w:p>
        </w:tc>
      </w:tr>
      <w:tr w:rsidR="000F23CA" w:rsidRPr="00140FC9" w14:paraId="00AF0312"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4DA03272" w14:textId="3C7639EA" w:rsidR="00D564F5" w:rsidRPr="00140FC9" w:rsidRDefault="00D564F5" w:rsidP="00D564F5">
            <w:pPr>
              <w:pStyle w:val="BodyText"/>
              <w:rPr>
                <w:rFonts w:ascii="Garamond" w:hAnsi="Garamond"/>
              </w:rPr>
            </w:pPr>
            <w:r w:rsidRPr="00DB0187">
              <w:rPr>
                <w:rFonts w:ascii="Garamond" w:hAnsi="Garamond"/>
              </w:rPr>
              <w:t>21745</w:t>
            </w:r>
          </w:p>
        </w:tc>
        <w:tc>
          <w:tcPr>
            <w:tcW w:w="1273" w:type="pct"/>
            <w:shd w:val="clear" w:color="auto" w:fill="auto"/>
            <w:tcMar>
              <w:top w:w="72" w:type="dxa"/>
              <w:left w:w="144" w:type="dxa"/>
              <w:bottom w:w="72" w:type="dxa"/>
              <w:right w:w="144" w:type="dxa"/>
            </w:tcMar>
            <w:vAlign w:val="bottom"/>
          </w:tcPr>
          <w:p w14:paraId="15BC10CA" w14:textId="1E989283" w:rsidR="00D564F5" w:rsidRPr="00140FC9" w:rsidRDefault="00D564F5" w:rsidP="00D564F5">
            <w:pPr>
              <w:pStyle w:val="BodyText"/>
              <w:rPr>
                <w:rFonts w:ascii="Garamond" w:hAnsi="Garamond"/>
              </w:rPr>
            </w:pPr>
            <w:r w:rsidRPr="00DB0187">
              <w:rPr>
                <w:rFonts w:ascii="Garamond" w:hAnsi="Garamond"/>
              </w:rPr>
              <w:t>VstpSccpIdpSkgtart</w:t>
            </w:r>
          </w:p>
        </w:tc>
        <w:tc>
          <w:tcPr>
            <w:tcW w:w="1439" w:type="pct"/>
            <w:shd w:val="clear" w:color="auto" w:fill="FFFFFF" w:themeFill="background1"/>
          </w:tcPr>
          <w:p w14:paraId="6ADCD2E6" w14:textId="5E397086"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3493A044" w14:textId="5C9EA2B7"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1E781AF6" w14:textId="27095E2E" w:rsidR="00D564F5" w:rsidRDefault="00D564F5" w:rsidP="00D564F5">
            <w:pPr>
              <w:pStyle w:val="BodyText"/>
              <w:rPr>
                <w:rFonts w:ascii="Garamond" w:hAnsi="Garamond"/>
              </w:rPr>
            </w:pPr>
            <w:r w:rsidRPr="00DB0187">
              <w:rPr>
                <w:rFonts w:ascii="Garamond" w:hAnsi="Garamond"/>
              </w:rPr>
              <w:t>Single</w:t>
            </w:r>
          </w:p>
        </w:tc>
      </w:tr>
      <w:tr w:rsidR="000F23CA" w:rsidRPr="00140FC9" w14:paraId="734BFED3" w14:textId="77777777" w:rsidTr="00DB0187">
        <w:trPr>
          <w:trHeight w:val="2090"/>
        </w:trPr>
        <w:tc>
          <w:tcPr>
            <w:tcW w:w="534" w:type="pct"/>
            <w:shd w:val="clear" w:color="auto" w:fill="FFFFFF" w:themeFill="background1"/>
            <w:tcMar>
              <w:top w:w="72" w:type="dxa"/>
              <w:left w:w="144" w:type="dxa"/>
              <w:bottom w:w="72" w:type="dxa"/>
              <w:right w:w="144" w:type="dxa"/>
            </w:tcMar>
            <w:vAlign w:val="bottom"/>
          </w:tcPr>
          <w:p w14:paraId="551589C0" w14:textId="2D6EC78E" w:rsidR="00D564F5" w:rsidRPr="00140FC9" w:rsidRDefault="00D564F5" w:rsidP="00D564F5">
            <w:pPr>
              <w:pStyle w:val="BodyText"/>
              <w:rPr>
                <w:rFonts w:ascii="Garamond" w:hAnsi="Garamond"/>
              </w:rPr>
            </w:pPr>
            <w:r w:rsidRPr="00DB0187">
              <w:rPr>
                <w:rFonts w:ascii="Garamond" w:hAnsi="Garamond"/>
              </w:rPr>
              <w:t>21746</w:t>
            </w:r>
          </w:p>
        </w:tc>
        <w:tc>
          <w:tcPr>
            <w:tcW w:w="1273" w:type="pct"/>
            <w:shd w:val="clear" w:color="auto" w:fill="auto"/>
            <w:tcMar>
              <w:top w:w="72" w:type="dxa"/>
              <w:left w:w="144" w:type="dxa"/>
              <w:bottom w:w="72" w:type="dxa"/>
              <w:right w:w="144" w:type="dxa"/>
            </w:tcMar>
            <w:vAlign w:val="bottom"/>
          </w:tcPr>
          <w:p w14:paraId="36527E24" w14:textId="0DEA58F2" w:rsidR="00D564F5" w:rsidRPr="00140FC9" w:rsidRDefault="00D564F5" w:rsidP="00D564F5">
            <w:pPr>
              <w:pStyle w:val="BodyText"/>
              <w:rPr>
                <w:rFonts w:ascii="Garamond" w:hAnsi="Garamond"/>
              </w:rPr>
            </w:pPr>
            <w:r w:rsidRPr="00DB0187">
              <w:rPr>
                <w:rFonts w:ascii="Garamond" w:hAnsi="Garamond"/>
              </w:rPr>
              <w:t>VstpSccpIdpSkgtart2</w:t>
            </w:r>
          </w:p>
        </w:tc>
        <w:tc>
          <w:tcPr>
            <w:tcW w:w="1439" w:type="pct"/>
            <w:shd w:val="clear" w:color="auto" w:fill="FFFFFF" w:themeFill="background1"/>
          </w:tcPr>
          <w:p w14:paraId="15BE05E5" w14:textId="726304E4"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35F4DB5D" w14:textId="5BBF9BE2"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0D9048F8" w14:textId="60CC0D15" w:rsidR="00D564F5" w:rsidRDefault="00D564F5" w:rsidP="00D564F5">
            <w:pPr>
              <w:pStyle w:val="BodyText"/>
              <w:rPr>
                <w:rFonts w:ascii="Garamond" w:hAnsi="Garamond"/>
              </w:rPr>
            </w:pPr>
            <w:r w:rsidRPr="00DB0187">
              <w:rPr>
                <w:rFonts w:ascii="Garamond" w:hAnsi="Garamond"/>
              </w:rPr>
              <w:t>Single</w:t>
            </w:r>
          </w:p>
        </w:tc>
      </w:tr>
      <w:tr w:rsidR="000F23CA" w:rsidRPr="00140FC9" w14:paraId="2A54A59B"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457BCF5A" w14:textId="0F1ED29F" w:rsidR="00D564F5" w:rsidRPr="00140FC9" w:rsidRDefault="00D564F5" w:rsidP="00D564F5">
            <w:pPr>
              <w:pStyle w:val="BodyText"/>
              <w:rPr>
                <w:rFonts w:ascii="Garamond" w:hAnsi="Garamond"/>
              </w:rPr>
            </w:pPr>
            <w:r w:rsidRPr="00DB0187">
              <w:rPr>
                <w:rFonts w:ascii="Garamond" w:hAnsi="Garamond"/>
              </w:rPr>
              <w:t>21747</w:t>
            </w:r>
          </w:p>
        </w:tc>
        <w:tc>
          <w:tcPr>
            <w:tcW w:w="1273" w:type="pct"/>
            <w:shd w:val="clear" w:color="auto" w:fill="auto"/>
            <w:tcMar>
              <w:top w:w="72" w:type="dxa"/>
              <w:left w:w="144" w:type="dxa"/>
              <w:bottom w:w="72" w:type="dxa"/>
              <w:right w:w="144" w:type="dxa"/>
            </w:tcMar>
            <w:vAlign w:val="bottom"/>
          </w:tcPr>
          <w:p w14:paraId="39CE7C59" w14:textId="32AA56EF" w:rsidR="00D564F5" w:rsidRPr="00140FC9" w:rsidRDefault="00D564F5" w:rsidP="00D564F5">
            <w:pPr>
              <w:pStyle w:val="BodyText"/>
              <w:rPr>
                <w:rFonts w:ascii="Garamond" w:hAnsi="Garamond"/>
              </w:rPr>
            </w:pPr>
            <w:r w:rsidRPr="00DB0187">
              <w:rPr>
                <w:rFonts w:ascii="Garamond" w:hAnsi="Garamond"/>
              </w:rPr>
              <w:t>VstpSccpIdpSkgtart3</w:t>
            </w:r>
          </w:p>
        </w:tc>
        <w:tc>
          <w:tcPr>
            <w:tcW w:w="1439" w:type="pct"/>
            <w:shd w:val="clear" w:color="auto" w:fill="FFFFFF" w:themeFill="background1"/>
          </w:tcPr>
          <w:p w14:paraId="41853534" w14:textId="68E6CC72"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2E56E1AF" w14:textId="793E1271"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561CCF97" w14:textId="5D5681DE" w:rsidR="00D564F5" w:rsidRDefault="00D564F5" w:rsidP="00D564F5">
            <w:pPr>
              <w:pStyle w:val="BodyText"/>
              <w:rPr>
                <w:rFonts w:ascii="Garamond" w:hAnsi="Garamond"/>
              </w:rPr>
            </w:pPr>
            <w:r w:rsidRPr="00DB0187">
              <w:rPr>
                <w:rFonts w:ascii="Garamond" w:hAnsi="Garamond"/>
              </w:rPr>
              <w:t>Single</w:t>
            </w:r>
          </w:p>
        </w:tc>
      </w:tr>
      <w:tr w:rsidR="000F23CA" w:rsidRPr="00140FC9" w14:paraId="43F46DD1" w14:textId="77777777" w:rsidTr="00DB0187">
        <w:trPr>
          <w:trHeight w:val="638"/>
        </w:trPr>
        <w:tc>
          <w:tcPr>
            <w:tcW w:w="534" w:type="pct"/>
            <w:shd w:val="clear" w:color="auto" w:fill="FFFFFF" w:themeFill="background1"/>
            <w:tcMar>
              <w:top w:w="72" w:type="dxa"/>
              <w:left w:w="144" w:type="dxa"/>
              <w:bottom w:w="72" w:type="dxa"/>
              <w:right w:w="144" w:type="dxa"/>
            </w:tcMar>
            <w:vAlign w:val="bottom"/>
          </w:tcPr>
          <w:p w14:paraId="0C61E54E" w14:textId="5AC11590" w:rsidR="00D564F5" w:rsidRPr="00140FC9" w:rsidRDefault="00D564F5" w:rsidP="00D564F5">
            <w:pPr>
              <w:pStyle w:val="BodyText"/>
              <w:rPr>
                <w:rFonts w:ascii="Garamond" w:hAnsi="Garamond"/>
              </w:rPr>
            </w:pPr>
            <w:r w:rsidRPr="00DB0187">
              <w:rPr>
                <w:rFonts w:ascii="Garamond" w:hAnsi="Garamond"/>
              </w:rPr>
              <w:t>21748</w:t>
            </w:r>
          </w:p>
        </w:tc>
        <w:tc>
          <w:tcPr>
            <w:tcW w:w="1273" w:type="pct"/>
            <w:shd w:val="clear" w:color="auto" w:fill="auto"/>
            <w:tcMar>
              <w:top w:w="72" w:type="dxa"/>
              <w:left w:w="144" w:type="dxa"/>
              <w:bottom w:w="72" w:type="dxa"/>
              <w:right w:w="144" w:type="dxa"/>
            </w:tcMar>
            <w:vAlign w:val="bottom"/>
          </w:tcPr>
          <w:p w14:paraId="22A6AB71" w14:textId="3C650F14" w:rsidR="00D564F5" w:rsidRPr="00140FC9" w:rsidRDefault="00D564F5" w:rsidP="00D564F5">
            <w:pPr>
              <w:pStyle w:val="BodyText"/>
              <w:rPr>
                <w:rFonts w:ascii="Garamond" w:hAnsi="Garamond"/>
              </w:rPr>
            </w:pPr>
            <w:r w:rsidRPr="00DB0187">
              <w:rPr>
                <w:rFonts w:ascii="Garamond" w:hAnsi="Garamond"/>
              </w:rPr>
              <w:t>VstpSccpIdpSkgtart4</w:t>
            </w:r>
          </w:p>
        </w:tc>
        <w:tc>
          <w:tcPr>
            <w:tcW w:w="1439" w:type="pct"/>
            <w:shd w:val="clear" w:color="auto" w:fill="FFFFFF" w:themeFill="background1"/>
          </w:tcPr>
          <w:p w14:paraId="6F0BDA2D" w14:textId="0C003CF9"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34BDDF2B" w14:textId="002FD39C"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732740F8" w14:textId="45D5AF29" w:rsidR="00D564F5" w:rsidRDefault="00D564F5" w:rsidP="00D564F5">
            <w:pPr>
              <w:pStyle w:val="BodyText"/>
              <w:rPr>
                <w:rFonts w:ascii="Garamond" w:hAnsi="Garamond"/>
              </w:rPr>
            </w:pPr>
            <w:r w:rsidRPr="00DB0187">
              <w:rPr>
                <w:rFonts w:ascii="Garamond" w:hAnsi="Garamond"/>
              </w:rPr>
              <w:t>Single</w:t>
            </w:r>
          </w:p>
        </w:tc>
      </w:tr>
      <w:tr w:rsidR="000F23CA" w:rsidRPr="00140FC9" w14:paraId="5826F6BD"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1325D15B" w14:textId="31AD872C" w:rsidR="00D564F5" w:rsidRPr="00140FC9" w:rsidRDefault="00D564F5" w:rsidP="00D564F5">
            <w:pPr>
              <w:pStyle w:val="BodyText"/>
              <w:rPr>
                <w:rFonts w:ascii="Garamond" w:hAnsi="Garamond"/>
              </w:rPr>
            </w:pPr>
            <w:r w:rsidRPr="00DB0187">
              <w:rPr>
                <w:rFonts w:ascii="Garamond" w:hAnsi="Garamond"/>
              </w:rPr>
              <w:t>21749</w:t>
            </w:r>
          </w:p>
        </w:tc>
        <w:tc>
          <w:tcPr>
            <w:tcW w:w="1273" w:type="pct"/>
            <w:shd w:val="clear" w:color="auto" w:fill="auto"/>
            <w:tcMar>
              <w:top w:w="72" w:type="dxa"/>
              <w:left w:w="144" w:type="dxa"/>
              <w:bottom w:w="72" w:type="dxa"/>
              <w:right w:w="144" w:type="dxa"/>
            </w:tcMar>
            <w:vAlign w:val="bottom"/>
          </w:tcPr>
          <w:p w14:paraId="2CDD4F26" w14:textId="28575A12" w:rsidR="00D564F5" w:rsidRPr="00140FC9" w:rsidRDefault="00D564F5" w:rsidP="00D564F5">
            <w:pPr>
              <w:pStyle w:val="BodyText"/>
              <w:rPr>
                <w:rFonts w:ascii="Garamond" w:hAnsi="Garamond"/>
              </w:rPr>
            </w:pPr>
            <w:r w:rsidRPr="00DB0187">
              <w:rPr>
                <w:rFonts w:ascii="Garamond" w:hAnsi="Garamond"/>
              </w:rPr>
              <w:t>VstpSccpIdpInpConn</w:t>
            </w:r>
          </w:p>
        </w:tc>
        <w:tc>
          <w:tcPr>
            <w:tcW w:w="1439" w:type="pct"/>
            <w:shd w:val="clear" w:color="auto" w:fill="FFFFFF" w:themeFill="background1"/>
          </w:tcPr>
          <w:p w14:paraId="41323C65" w14:textId="3A2732B1"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3F43D57E" w14:textId="0CD07517"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286224B5" w14:textId="34289D17" w:rsidR="00D564F5" w:rsidRDefault="00D564F5" w:rsidP="00D564F5">
            <w:pPr>
              <w:pStyle w:val="BodyText"/>
              <w:rPr>
                <w:rFonts w:ascii="Garamond" w:hAnsi="Garamond"/>
              </w:rPr>
            </w:pPr>
            <w:r w:rsidRPr="00DB0187">
              <w:rPr>
                <w:rFonts w:ascii="Garamond" w:hAnsi="Garamond"/>
              </w:rPr>
              <w:t>Single</w:t>
            </w:r>
          </w:p>
        </w:tc>
      </w:tr>
      <w:tr w:rsidR="000F23CA" w:rsidRPr="00140FC9" w14:paraId="0EF3ACB9"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69D49955" w14:textId="151F5BDE" w:rsidR="00D564F5" w:rsidRPr="00140FC9" w:rsidRDefault="00D564F5" w:rsidP="00D564F5">
            <w:pPr>
              <w:pStyle w:val="BodyText"/>
              <w:rPr>
                <w:rFonts w:ascii="Garamond" w:hAnsi="Garamond"/>
              </w:rPr>
            </w:pPr>
            <w:r w:rsidRPr="00DB0187">
              <w:rPr>
                <w:rFonts w:ascii="Garamond" w:hAnsi="Garamond"/>
              </w:rPr>
              <w:t>21750</w:t>
            </w:r>
          </w:p>
        </w:tc>
        <w:tc>
          <w:tcPr>
            <w:tcW w:w="1273" w:type="pct"/>
            <w:shd w:val="clear" w:color="auto" w:fill="auto"/>
            <w:tcMar>
              <w:top w:w="72" w:type="dxa"/>
              <w:left w:w="144" w:type="dxa"/>
              <w:bottom w:w="72" w:type="dxa"/>
              <w:right w:w="144" w:type="dxa"/>
            </w:tcMar>
            <w:vAlign w:val="bottom"/>
          </w:tcPr>
          <w:p w14:paraId="1C0B4891" w14:textId="6F140553" w:rsidR="00D564F5" w:rsidRPr="00140FC9" w:rsidRDefault="00D564F5" w:rsidP="00D564F5">
            <w:pPr>
              <w:pStyle w:val="BodyText"/>
              <w:rPr>
                <w:rFonts w:ascii="Garamond" w:hAnsi="Garamond"/>
              </w:rPr>
            </w:pPr>
            <w:r w:rsidRPr="00DB0187">
              <w:rPr>
                <w:rFonts w:ascii="Garamond" w:hAnsi="Garamond"/>
              </w:rPr>
              <w:t>VstpSccpIdpInpConn2</w:t>
            </w:r>
          </w:p>
        </w:tc>
        <w:tc>
          <w:tcPr>
            <w:tcW w:w="1439" w:type="pct"/>
            <w:shd w:val="clear" w:color="auto" w:fill="FFFFFF" w:themeFill="background1"/>
          </w:tcPr>
          <w:p w14:paraId="77EBB1B9" w14:textId="6E1D2B66"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280DF840" w14:textId="7016D7C5"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3AF97469" w14:textId="37609A2D" w:rsidR="00D564F5" w:rsidRDefault="00D564F5" w:rsidP="00D564F5">
            <w:pPr>
              <w:pStyle w:val="BodyText"/>
              <w:rPr>
                <w:rFonts w:ascii="Garamond" w:hAnsi="Garamond"/>
              </w:rPr>
            </w:pPr>
            <w:r w:rsidRPr="00DB0187">
              <w:rPr>
                <w:rFonts w:ascii="Garamond" w:hAnsi="Garamond"/>
              </w:rPr>
              <w:t>Single</w:t>
            </w:r>
          </w:p>
        </w:tc>
      </w:tr>
      <w:tr w:rsidR="000F23CA" w:rsidRPr="00140FC9" w14:paraId="6D968067"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3536011C" w14:textId="100782B2" w:rsidR="00D564F5" w:rsidRPr="00140FC9" w:rsidRDefault="00D564F5" w:rsidP="00D564F5">
            <w:pPr>
              <w:pStyle w:val="BodyText"/>
              <w:rPr>
                <w:rFonts w:ascii="Garamond" w:hAnsi="Garamond"/>
              </w:rPr>
            </w:pPr>
            <w:r w:rsidRPr="00DB0187">
              <w:rPr>
                <w:rFonts w:ascii="Garamond" w:hAnsi="Garamond"/>
              </w:rPr>
              <w:t>21751</w:t>
            </w:r>
          </w:p>
        </w:tc>
        <w:tc>
          <w:tcPr>
            <w:tcW w:w="1273" w:type="pct"/>
            <w:shd w:val="clear" w:color="auto" w:fill="auto"/>
            <w:tcMar>
              <w:top w:w="72" w:type="dxa"/>
              <w:left w:w="144" w:type="dxa"/>
              <w:bottom w:w="72" w:type="dxa"/>
              <w:right w:w="144" w:type="dxa"/>
            </w:tcMar>
            <w:vAlign w:val="bottom"/>
          </w:tcPr>
          <w:p w14:paraId="73D56915" w14:textId="73141F7E" w:rsidR="00D564F5" w:rsidRPr="00140FC9" w:rsidRDefault="00D564F5" w:rsidP="00D564F5">
            <w:pPr>
              <w:pStyle w:val="BodyText"/>
              <w:rPr>
                <w:rFonts w:ascii="Garamond" w:hAnsi="Garamond"/>
              </w:rPr>
            </w:pPr>
            <w:r w:rsidRPr="00DB0187">
              <w:rPr>
                <w:rFonts w:ascii="Garamond" w:hAnsi="Garamond"/>
              </w:rPr>
              <w:t>VstpSccpIdpInpConn3</w:t>
            </w:r>
          </w:p>
        </w:tc>
        <w:tc>
          <w:tcPr>
            <w:tcW w:w="1439" w:type="pct"/>
            <w:shd w:val="clear" w:color="auto" w:fill="FFFFFF" w:themeFill="background1"/>
          </w:tcPr>
          <w:p w14:paraId="5D2D49A2" w14:textId="66091A42"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2D6EA132" w14:textId="06414EFD"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082AD0BC" w14:textId="128000CD" w:rsidR="00D564F5" w:rsidRDefault="00D564F5" w:rsidP="00D564F5">
            <w:pPr>
              <w:pStyle w:val="BodyText"/>
              <w:rPr>
                <w:rFonts w:ascii="Garamond" w:hAnsi="Garamond"/>
              </w:rPr>
            </w:pPr>
            <w:r w:rsidRPr="00DB0187">
              <w:rPr>
                <w:rFonts w:ascii="Garamond" w:hAnsi="Garamond"/>
              </w:rPr>
              <w:t>Single</w:t>
            </w:r>
          </w:p>
        </w:tc>
      </w:tr>
      <w:tr w:rsidR="000F23CA" w:rsidRPr="00140FC9" w14:paraId="303174DF"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41C8F3E4" w14:textId="53AB777D" w:rsidR="00D564F5" w:rsidRPr="00140FC9" w:rsidRDefault="00D564F5" w:rsidP="00D564F5">
            <w:pPr>
              <w:pStyle w:val="BodyText"/>
              <w:rPr>
                <w:rFonts w:ascii="Garamond" w:hAnsi="Garamond"/>
              </w:rPr>
            </w:pPr>
            <w:r w:rsidRPr="00DB0187">
              <w:rPr>
                <w:rFonts w:ascii="Garamond" w:hAnsi="Garamond"/>
              </w:rPr>
              <w:t>21752</w:t>
            </w:r>
          </w:p>
        </w:tc>
        <w:tc>
          <w:tcPr>
            <w:tcW w:w="1273" w:type="pct"/>
            <w:shd w:val="clear" w:color="auto" w:fill="auto"/>
            <w:tcMar>
              <w:top w:w="72" w:type="dxa"/>
              <w:left w:w="144" w:type="dxa"/>
              <w:bottom w:w="72" w:type="dxa"/>
              <w:right w:w="144" w:type="dxa"/>
            </w:tcMar>
            <w:vAlign w:val="bottom"/>
          </w:tcPr>
          <w:p w14:paraId="55415110" w14:textId="7413C708" w:rsidR="00D564F5" w:rsidRPr="00140FC9" w:rsidRDefault="00D564F5" w:rsidP="00D564F5">
            <w:pPr>
              <w:pStyle w:val="BodyText"/>
              <w:rPr>
                <w:rFonts w:ascii="Garamond" w:hAnsi="Garamond"/>
              </w:rPr>
            </w:pPr>
            <w:r w:rsidRPr="00DB0187">
              <w:rPr>
                <w:rFonts w:ascii="Garamond" w:hAnsi="Garamond"/>
              </w:rPr>
              <w:t>VstpSccpIdpInpConn4</w:t>
            </w:r>
          </w:p>
        </w:tc>
        <w:tc>
          <w:tcPr>
            <w:tcW w:w="1439" w:type="pct"/>
            <w:shd w:val="clear" w:color="auto" w:fill="FFFFFF" w:themeFill="background1"/>
          </w:tcPr>
          <w:p w14:paraId="45CFA77B" w14:textId="35C768D4"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4A58FD43" w14:textId="3E0D6EA6"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52F8DC8A" w14:textId="245AA3C8" w:rsidR="00D564F5" w:rsidRPr="00140FC9" w:rsidRDefault="00D564F5" w:rsidP="00D564F5">
            <w:pPr>
              <w:pStyle w:val="BodyText"/>
              <w:rPr>
                <w:rFonts w:ascii="Garamond" w:hAnsi="Garamond"/>
              </w:rPr>
            </w:pPr>
            <w:r w:rsidRPr="00DB0187">
              <w:rPr>
                <w:rFonts w:ascii="Garamond" w:hAnsi="Garamond"/>
              </w:rPr>
              <w:t>Single</w:t>
            </w:r>
          </w:p>
        </w:tc>
      </w:tr>
      <w:tr w:rsidR="000F23CA" w:rsidRPr="00140FC9" w14:paraId="0383FDA0"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745D6793" w14:textId="444A0274" w:rsidR="00D564F5" w:rsidRPr="00140FC9" w:rsidRDefault="00D564F5" w:rsidP="00D564F5">
            <w:pPr>
              <w:pStyle w:val="BodyText"/>
              <w:rPr>
                <w:rFonts w:ascii="Garamond" w:hAnsi="Garamond"/>
              </w:rPr>
            </w:pPr>
            <w:r w:rsidRPr="00DB0187">
              <w:rPr>
                <w:rFonts w:ascii="Garamond" w:hAnsi="Garamond"/>
              </w:rPr>
              <w:t>21753</w:t>
            </w:r>
          </w:p>
        </w:tc>
        <w:tc>
          <w:tcPr>
            <w:tcW w:w="1273" w:type="pct"/>
            <w:shd w:val="clear" w:color="auto" w:fill="auto"/>
            <w:tcMar>
              <w:top w:w="72" w:type="dxa"/>
              <w:left w:w="144" w:type="dxa"/>
              <w:bottom w:w="72" w:type="dxa"/>
              <w:right w:w="144" w:type="dxa"/>
            </w:tcMar>
            <w:vAlign w:val="bottom"/>
          </w:tcPr>
          <w:p w14:paraId="3E5B6711" w14:textId="2FDEE2DE" w:rsidR="00D564F5" w:rsidRPr="00140FC9" w:rsidRDefault="00D564F5" w:rsidP="00D564F5">
            <w:pPr>
              <w:pStyle w:val="BodyText"/>
              <w:rPr>
                <w:rFonts w:ascii="Garamond" w:hAnsi="Garamond"/>
              </w:rPr>
            </w:pPr>
            <w:r w:rsidRPr="00DB0187">
              <w:rPr>
                <w:rFonts w:ascii="Garamond" w:hAnsi="Garamond"/>
              </w:rPr>
              <w:t>VstpSccpIdpInpCont</w:t>
            </w:r>
          </w:p>
        </w:tc>
        <w:tc>
          <w:tcPr>
            <w:tcW w:w="1439" w:type="pct"/>
            <w:shd w:val="clear" w:color="auto" w:fill="FFFFFF" w:themeFill="background1"/>
          </w:tcPr>
          <w:p w14:paraId="538DC9F8" w14:textId="14B23006"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018A2449" w14:textId="12E913B3"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2B9EBB4B" w14:textId="12A57260"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50E5F52E"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79A585C7" w14:textId="70219720" w:rsidR="00D564F5" w:rsidRPr="00140FC9" w:rsidRDefault="00D564F5" w:rsidP="00D564F5">
            <w:pPr>
              <w:pStyle w:val="BodyText"/>
              <w:rPr>
                <w:rFonts w:ascii="Garamond" w:hAnsi="Garamond"/>
              </w:rPr>
            </w:pPr>
            <w:r w:rsidRPr="00DB0187">
              <w:rPr>
                <w:rFonts w:ascii="Garamond" w:hAnsi="Garamond"/>
              </w:rPr>
              <w:t>21754</w:t>
            </w:r>
          </w:p>
        </w:tc>
        <w:tc>
          <w:tcPr>
            <w:tcW w:w="1273" w:type="pct"/>
            <w:shd w:val="clear" w:color="auto" w:fill="FFFFFF" w:themeFill="background1"/>
            <w:tcMar>
              <w:top w:w="72" w:type="dxa"/>
              <w:left w:w="144" w:type="dxa"/>
              <w:bottom w:w="72" w:type="dxa"/>
              <w:right w:w="144" w:type="dxa"/>
            </w:tcMar>
            <w:vAlign w:val="bottom"/>
          </w:tcPr>
          <w:p w14:paraId="5E0A10A6" w14:textId="53AFA70D" w:rsidR="00D564F5" w:rsidRPr="00140FC9" w:rsidRDefault="00D564F5" w:rsidP="00D564F5">
            <w:pPr>
              <w:pStyle w:val="BodyText"/>
              <w:rPr>
                <w:rFonts w:ascii="Garamond" w:hAnsi="Garamond"/>
              </w:rPr>
            </w:pPr>
            <w:r w:rsidRPr="00DB0187">
              <w:rPr>
                <w:rFonts w:ascii="Garamond" w:hAnsi="Garamond"/>
              </w:rPr>
              <w:t>VstpSccpIdpInpCont2</w:t>
            </w:r>
          </w:p>
        </w:tc>
        <w:tc>
          <w:tcPr>
            <w:tcW w:w="1439" w:type="pct"/>
            <w:shd w:val="clear" w:color="auto" w:fill="FFFFFF" w:themeFill="background1"/>
          </w:tcPr>
          <w:p w14:paraId="432DA15F" w14:textId="14A88474"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48949706" w14:textId="1FEE0ABE"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07728F09" w14:textId="0A1EE222"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2827C603"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20FBC64C" w14:textId="5DD5F449" w:rsidR="00D564F5" w:rsidRPr="00140FC9" w:rsidRDefault="00D564F5" w:rsidP="00D564F5">
            <w:pPr>
              <w:pStyle w:val="BodyText"/>
              <w:rPr>
                <w:rFonts w:ascii="Garamond" w:hAnsi="Garamond"/>
              </w:rPr>
            </w:pPr>
            <w:r w:rsidRPr="00DB0187">
              <w:rPr>
                <w:rFonts w:ascii="Garamond" w:hAnsi="Garamond"/>
              </w:rPr>
              <w:t>21755</w:t>
            </w:r>
          </w:p>
        </w:tc>
        <w:tc>
          <w:tcPr>
            <w:tcW w:w="1273" w:type="pct"/>
            <w:shd w:val="clear" w:color="auto" w:fill="FFFFFF" w:themeFill="background1"/>
            <w:tcMar>
              <w:top w:w="72" w:type="dxa"/>
              <w:left w:w="144" w:type="dxa"/>
              <w:bottom w:w="72" w:type="dxa"/>
              <w:right w:w="144" w:type="dxa"/>
            </w:tcMar>
            <w:vAlign w:val="bottom"/>
          </w:tcPr>
          <w:p w14:paraId="75F30A41" w14:textId="2DB5593A" w:rsidR="00D564F5" w:rsidRPr="00140FC9" w:rsidRDefault="00D564F5" w:rsidP="00D564F5">
            <w:pPr>
              <w:pStyle w:val="BodyText"/>
              <w:rPr>
                <w:rFonts w:ascii="Garamond" w:hAnsi="Garamond"/>
              </w:rPr>
            </w:pPr>
            <w:r w:rsidRPr="00DB0187">
              <w:rPr>
                <w:rFonts w:ascii="Garamond" w:hAnsi="Garamond"/>
              </w:rPr>
              <w:t>VstpSccpIdpInpCont3</w:t>
            </w:r>
          </w:p>
        </w:tc>
        <w:tc>
          <w:tcPr>
            <w:tcW w:w="1439" w:type="pct"/>
            <w:shd w:val="clear" w:color="auto" w:fill="FFFFFF" w:themeFill="background1"/>
          </w:tcPr>
          <w:p w14:paraId="07DD45BF" w14:textId="212CD007"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4EC953AD" w14:textId="4F355ABC"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1C9C02E5" w14:textId="4CE6AEFF"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53682615" w14:textId="77777777" w:rsidTr="00DB0187">
        <w:trPr>
          <w:trHeight w:val="2090"/>
        </w:trPr>
        <w:tc>
          <w:tcPr>
            <w:tcW w:w="534" w:type="pct"/>
            <w:shd w:val="clear" w:color="auto" w:fill="FFFFFF" w:themeFill="background1"/>
            <w:tcMar>
              <w:top w:w="72" w:type="dxa"/>
              <w:left w:w="144" w:type="dxa"/>
              <w:bottom w:w="72" w:type="dxa"/>
              <w:right w:w="144" w:type="dxa"/>
            </w:tcMar>
            <w:vAlign w:val="bottom"/>
          </w:tcPr>
          <w:p w14:paraId="18E42B1F" w14:textId="48D4382A" w:rsidR="00D564F5" w:rsidRPr="00140FC9" w:rsidRDefault="00D564F5" w:rsidP="00D564F5">
            <w:pPr>
              <w:pStyle w:val="BodyText"/>
              <w:rPr>
                <w:rFonts w:ascii="Garamond" w:hAnsi="Garamond"/>
              </w:rPr>
            </w:pPr>
            <w:r w:rsidRPr="00DB0187">
              <w:rPr>
                <w:rFonts w:ascii="Garamond" w:hAnsi="Garamond"/>
              </w:rPr>
              <w:t>21756</w:t>
            </w:r>
          </w:p>
        </w:tc>
        <w:tc>
          <w:tcPr>
            <w:tcW w:w="1273" w:type="pct"/>
            <w:shd w:val="clear" w:color="auto" w:fill="FFFFFF" w:themeFill="background1"/>
            <w:tcMar>
              <w:top w:w="72" w:type="dxa"/>
              <w:left w:w="144" w:type="dxa"/>
              <w:bottom w:w="72" w:type="dxa"/>
              <w:right w:w="144" w:type="dxa"/>
            </w:tcMar>
            <w:vAlign w:val="bottom"/>
          </w:tcPr>
          <w:p w14:paraId="0457096D" w14:textId="107B80B2" w:rsidR="00D564F5" w:rsidRPr="00140FC9" w:rsidRDefault="00D564F5" w:rsidP="00D564F5">
            <w:pPr>
              <w:pStyle w:val="BodyText"/>
              <w:rPr>
                <w:rFonts w:ascii="Garamond" w:hAnsi="Garamond"/>
              </w:rPr>
            </w:pPr>
            <w:r w:rsidRPr="00DB0187">
              <w:rPr>
                <w:rFonts w:ascii="Garamond" w:hAnsi="Garamond"/>
              </w:rPr>
              <w:t>VstpSccpIdpInpCont4</w:t>
            </w:r>
          </w:p>
        </w:tc>
        <w:tc>
          <w:tcPr>
            <w:tcW w:w="1439" w:type="pct"/>
            <w:shd w:val="clear" w:color="auto" w:fill="FFFFFF" w:themeFill="background1"/>
          </w:tcPr>
          <w:p w14:paraId="1A1140D0" w14:textId="6D04F38B"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22F03778" w14:textId="72001540"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748CAA24" w14:textId="083C3EE6"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506B9EB6"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5D89C8F9" w14:textId="0A45C0C5" w:rsidR="00D564F5" w:rsidRPr="00140FC9" w:rsidRDefault="00D564F5" w:rsidP="00D564F5">
            <w:pPr>
              <w:pStyle w:val="BodyText"/>
              <w:rPr>
                <w:rFonts w:ascii="Garamond" w:hAnsi="Garamond"/>
              </w:rPr>
            </w:pPr>
            <w:r w:rsidRPr="00DB0187">
              <w:rPr>
                <w:rFonts w:ascii="Garamond" w:hAnsi="Garamond"/>
              </w:rPr>
              <w:t>21757</w:t>
            </w:r>
          </w:p>
        </w:tc>
        <w:tc>
          <w:tcPr>
            <w:tcW w:w="1273" w:type="pct"/>
            <w:shd w:val="clear" w:color="auto" w:fill="FFFFFF" w:themeFill="background1"/>
            <w:tcMar>
              <w:top w:w="72" w:type="dxa"/>
              <w:left w:w="144" w:type="dxa"/>
              <w:bottom w:w="72" w:type="dxa"/>
              <w:right w:w="144" w:type="dxa"/>
            </w:tcMar>
            <w:vAlign w:val="bottom"/>
          </w:tcPr>
          <w:p w14:paraId="09EFCE07" w14:textId="3100F66C" w:rsidR="00D564F5" w:rsidRPr="00140FC9" w:rsidRDefault="00D564F5" w:rsidP="00D564F5">
            <w:pPr>
              <w:pStyle w:val="BodyText"/>
              <w:rPr>
                <w:rFonts w:ascii="Garamond" w:hAnsi="Garamond"/>
              </w:rPr>
            </w:pPr>
            <w:r w:rsidRPr="00DB0187">
              <w:rPr>
                <w:rFonts w:ascii="Garamond" w:hAnsi="Garamond"/>
              </w:rPr>
              <w:t>VstpSccpIdpAPtyRtd</w:t>
            </w:r>
          </w:p>
        </w:tc>
        <w:tc>
          <w:tcPr>
            <w:tcW w:w="1439" w:type="pct"/>
            <w:shd w:val="clear" w:color="auto" w:fill="FFFFFF" w:themeFill="background1"/>
          </w:tcPr>
          <w:p w14:paraId="4FBFA6A7" w14:textId="0CFA5133"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066932C8" w14:textId="7A09BB56"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0CCDDB88" w14:textId="6264B9B7"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0B4FDEBD" w14:textId="77777777" w:rsidTr="00DB0187">
        <w:trPr>
          <w:trHeight w:val="548"/>
        </w:trPr>
        <w:tc>
          <w:tcPr>
            <w:tcW w:w="534" w:type="pct"/>
            <w:shd w:val="clear" w:color="auto" w:fill="FFFFFF" w:themeFill="background1"/>
            <w:tcMar>
              <w:top w:w="72" w:type="dxa"/>
              <w:left w:w="144" w:type="dxa"/>
              <w:bottom w:w="72" w:type="dxa"/>
              <w:right w:w="144" w:type="dxa"/>
            </w:tcMar>
            <w:vAlign w:val="bottom"/>
          </w:tcPr>
          <w:p w14:paraId="4BB48FB2" w14:textId="4D359BD6" w:rsidR="00D564F5" w:rsidRPr="00140FC9" w:rsidRDefault="00D564F5" w:rsidP="00D564F5">
            <w:pPr>
              <w:pStyle w:val="BodyText"/>
              <w:rPr>
                <w:rFonts w:ascii="Garamond" w:hAnsi="Garamond"/>
              </w:rPr>
            </w:pPr>
            <w:r w:rsidRPr="00DB0187">
              <w:rPr>
                <w:rFonts w:ascii="Garamond" w:hAnsi="Garamond"/>
              </w:rPr>
              <w:t>21758</w:t>
            </w:r>
          </w:p>
        </w:tc>
        <w:tc>
          <w:tcPr>
            <w:tcW w:w="1273" w:type="pct"/>
            <w:shd w:val="clear" w:color="auto" w:fill="FFFFFF" w:themeFill="background1"/>
            <w:tcMar>
              <w:top w:w="72" w:type="dxa"/>
              <w:left w:w="144" w:type="dxa"/>
              <w:bottom w:w="72" w:type="dxa"/>
              <w:right w:w="144" w:type="dxa"/>
            </w:tcMar>
            <w:vAlign w:val="bottom"/>
          </w:tcPr>
          <w:p w14:paraId="68F988DC" w14:textId="1CA85256" w:rsidR="00D564F5" w:rsidRPr="00140FC9" w:rsidRDefault="00D564F5" w:rsidP="00D564F5">
            <w:pPr>
              <w:pStyle w:val="BodyText"/>
              <w:rPr>
                <w:rFonts w:ascii="Garamond" w:hAnsi="Garamond"/>
              </w:rPr>
            </w:pPr>
            <w:r w:rsidRPr="00DB0187">
              <w:rPr>
                <w:rFonts w:ascii="Garamond" w:hAnsi="Garamond"/>
              </w:rPr>
              <w:t>VstpSccpIdpAPtyGtt</w:t>
            </w:r>
          </w:p>
        </w:tc>
        <w:tc>
          <w:tcPr>
            <w:tcW w:w="1439" w:type="pct"/>
            <w:shd w:val="clear" w:color="auto" w:fill="FFFFFF" w:themeFill="background1"/>
          </w:tcPr>
          <w:p w14:paraId="48046106" w14:textId="006B6ECF"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6B0AFBBE" w14:textId="2D8918CA"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1F689CB0" w14:textId="7F88D0D0"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74197A07" w14:textId="77777777" w:rsidTr="00DB0187">
        <w:trPr>
          <w:trHeight w:val="116"/>
        </w:trPr>
        <w:tc>
          <w:tcPr>
            <w:tcW w:w="534" w:type="pct"/>
            <w:shd w:val="clear" w:color="auto" w:fill="FFFFFF" w:themeFill="background1"/>
            <w:tcMar>
              <w:top w:w="72" w:type="dxa"/>
              <w:left w:w="144" w:type="dxa"/>
              <w:bottom w:w="72" w:type="dxa"/>
              <w:right w:w="144" w:type="dxa"/>
            </w:tcMar>
            <w:vAlign w:val="bottom"/>
          </w:tcPr>
          <w:p w14:paraId="1220A120" w14:textId="3EBFB270" w:rsidR="00D564F5" w:rsidRPr="00140FC9" w:rsidRDefault="00D564F5" w:rsidP="00D564F5">
            <w:pPr>
              <w:pStyle w:val="BodyText"/>
              <w:rPr>
                <w:rFonts w:ascii="Garamond" w:hAnsi="Garamond"/>
              </w:rPr>
            </w:pPr>
            <w:r w:rsidRPr="00DB0187">
              <w:rPr>
                <w:rFonts w:ascii="Garamond" w:hAnsi="Garamond"/>
              </w:rPr>
              <w:t>21759</w:t>
            </w:r>
          </w:p>
        </w:tc>
        <w:tc>
          <w:tcPr>
            <w:tcW w:w="1273" w:type="pct"/>
            <w:shd w:val="clear" w:color="auto" w:fill="FFFFFF" w:themeFill="background1"/>
            <w:tcMar>
              <w:top w:w="72" w:type="dxa"/>
              <w:left w:w="144" w:type="dxa"/>
              <w:bottom w:w="72" w:type="dxa"/>
              <w:right w:w="144" w:type="dxa"/>
            </w:tcMar>
            <w:vAlign w:val="bottom"/>
          </w:tcPr>
          <w:p w14:paraId="08D1FF67" w14:textId="5B2D4016" w:rsidR="00D564F5" w:rsidRPr="00140FC9" w:rsidRDefault="00D564F5" w:rsidP="00D564F5">
            <w:pPr>
              <w:pStyle w:val="BodyText"/>
              <w:rPr>
                <w:rFonts w:ascii="Garamond" w:hAnsi="Garamond"/>
              </w:rPr>
            </w:pPr>
            <w:r w:rsidRPr="00DB0187">
              <w:rPr>
                <w:rFonts w:ascii="Garamond" w:hAnsi="Garamond"/>
              </w:rPr>
              <w:t>VstpSccpIdpSkrtd</w:t>
            </w:r>
          </w:p>
        </w:tc>
        <w:tc>
          <w:tcPr>
            <w:tcW w:w="1439" w:type="pct"/>
            <w:shd w:val="clear" w:color="auto" w:fill="FFFFFF" w:themeFill="background1"/>
          </w:tcPr>
          <w:p w14:paraId="7B3FBD6C" w14:textId="72007E2E"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5752E27A" w14:textId="17F5A406"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21C7411B" w14:textId="45A230A7"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22BD3E3F"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106B5ADA" w14:textId="7A315287" w:rsidR="00D564F5" w:rsidRPr="00140FC9" w:rsidRDefault="00D564F5" w:rsidP="00D564F5">
            <w:pPr>
              <w:pStyle w:val="BodyText"/>
              <w:rPr>
                <w:rFonts w:ascii="Garamond" w:hAnsi="Garamond"/>
              </w:rPr>
            </w:pPr>
            <w:r w:rsidRPr="00DB0187">
              <w:rPr>
                <w:rFonts w:ascii="Garamond" w:hAnsi="Garamond"/>
              </w:rPr>
              <w:t>21760</w:t>
            </w:r>
          </w:p>
        </w:tc>
        <w:tc>
          <w:tcPr>
            <w:tcW w:w="1273" w:type="pct"/>
            <w:shd w:val="clear" w:color="auto" w:fill="FFFFFF" w:themeFill="background1"/>
            <w:tcMar>
              <w:top w:w="72" w:type="dxa"/>
              <w:left w:w="144" w:type="dxa"/>
              <w:bottom w:w="72" w:type="dxa"/>
              <w:right w:w="144" w:type="dxa"/>
            </w:tcMar>
            <w:vAlign w:val="bottom"/>
          </w:tcPr>
          <w:p w14:paraId="01891DDD" w14:textId="5137F968" w:rsidR="00D564F5" w:rsidRPr="00140FC9" w:rsidRDefault="00D564F5" w:rsidP="00D564F5">
            <w:pPr>
              <w:pStyle w:val="BodyText"/>
              <w:rPr>
                <w:rFonts w:ascii="Garamond" w:hAnsi="Garamond"/>
              </w:rPr>
            </w:pPr>
            <w:r w:rsidRPr="00DB0187">
              <w:rPr>
                <w:rFonts w:ascii="Garamond" w:hAnsi="Garamond"/>
              </w:rPr>
              <w:t>VstpSccpIdpAPtySkr</w:t>
            </w:r>
          </w:p>
        </w:tc>
        <w:tc>
          <w:tcPr>
            <w:tcW w:w="1439" w:type="pct"/>
            <w:shd w:val="clear" w:color="auto" w:fill="FFFFFF" w:themeFill="background1"/>
          </w:tcPr>
          <w:p w14:paraId="044B5166" w14:textId="6B67E811"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587E6CAD" w14:textId="0C3EB37D"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051C1E26" w14:textId="5C7877AF"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0E541B56"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5109B154" w14:textId="14945409" w:rsidR="00D564F5" w:rsidRPr="00140FC9" w:rsidRDefault="00D564F5" w:rsidP="00D564F5">
            <w:pPr>
              <w:pStyle w:val="BodyText"/>
              <w:rPr>
                <w:rFonts w:ascii="Garamond" w:hAnsi="Garamond"/>
              </w:rPr>
            </w:pPr>
            <w:r w:rsidRPr="00DB0187">
              <w:rPr>
                <w:rFonts w:ascii="Garamond" w:hAnsi="Garamond"/>
              </w:rPr>
              <w:lastRenderedPageBreak/>
              <w:t>21761</w:t>
            </w:r>
          </w:p>
        </w:tc>
        <w:tc>
          <w:tcPr>
            <w:tcW w:w="1273" w:type="pct"/>
            <w:shd w:val="clear" w:color="auto" w:fill="FFFFFF" w:themeFill="background1"/>
            <w:tcMar>
              <w:top w:w="72" w:type="dxa"/>
              <w:left w:w="144" w:type="dxa"/>
              <w:bottom w:w="72" w:type="dxa"/>
              <w:right w:w="144" w:type="dxa"/>
            </w:tcMar>
            <w:vAlign w:val="bottom"/>
          </w:tcPr>
          <w:p w14:paraId="7BE4D76D" w14:textId="1968A07C" w:rsidR="00D564F5" w:rsidRPr="00140FC9" w:rsidRDefault="00D564F5" w:rsidP="00D564F5">
            <w:pPr>
              <w:pStyle w:val="BodyText"/>
              <w:rPr>
                <w:rFonts w:ascii="Garamond" w:hAnsi="Garamond"/>
              </w:rPr>
            </w:pPr>
            <w:r w:rsidRPr="00DB0187">
              <w:rPr>
                <w:rFonts w:ascii="Garamond" w:hAnsi="Garamond"/>
              </w:rPr>
              <w:t>VstpSccpIdpInpRlc</w:t>
            </w:r>
          </w:p>
        </w:tc>
        <w:tc>
          <w:tcPr>
            <w:tcW w:w="1439" w:type="pct"/>
            <w:shd w:val="clear" w:color="auto" w:fill="FFFFFF" w:themeFill="background1"/>
          </w:tcPr>
          <w:p w14:paraId="152970BA" w14:textId="5DE165E6"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71D65A6C" w14:textId="2B0F12E1"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4757CCAE" w14:textId="7C5411E8"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412B8A20"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340C06D2" w14:textId="011CD1D6" w:rsidR="00D564F5" w:rsidRPr="0069266B" w:rsidRDefault="00D564F5" w:rsidP="00D564F5">
            <w:pPr>
              <w:pStyle w:val="BodyText"/>
              <w:rPr>
                <w:rFonts w:ascii="Garamond" w:hAnsi="Garamond"/>
              </w:rPr>
            </w:pPr>
            <w:r w:rsidRPr="00DB0187">
              <w:rPr>
                <w:rFonts w:ascii="Garamond" w:hAnsi="Garamond"/>
              </w:rPr>
              <w:t>21762</w:t>
            </w:r>
          </w:p>
        </w:tc>
        <w:tc>
          <w:tcPr>
            <w:tcW w:w="1273" w:type="pct"/>
            <w:shd w:val="clear" w:color="auto" w:fill="FFFFFF" w:themeFill="background1"/>
            <w:tcMar>
              <w:top w:w="72" w:type="dxa"/>
              <w:left w:w="144" w:type="dxa"/>
              <w:bottom w:w="72" w:type="dxa"/>
              <w:right w:w="144" w:type="dxa"/>
            </w:tcMar>
            <w:vAlign w:val="bottom"/>
          </w:tcPr>
          <w:p w14:paraId="4C6E81DA" w14:textId="411F0862" w:rsidR="00D564F5" w:rsidRPr="00C15BAA" w:rsidRDefault="00D564F5" w:rsidP="00D564F5">
            <w:pPr>
              <w:pStyle w:val="BodyText"/>
              <w:rPr>
                <w:rFonts w:ascii="Garamond" w:hAnsi="Garamond"/>
              </w:rPr>
            </w:pPr>
            <w:r w:rsidRPr="00DB0187">
              <w:rPr>
                <w:rFonts w:ascii="Garamond" w:hAnsi="Garamond"/>
              </w:rPr>
              <w:t>VstpSccpIdpInpRlc2</w:t>
            </w:r>
          </w:p>
        </w:tc>
        <w:tc>
          <w:tcPr>
            <w:tcW w:w="1439" w:type="pct"/>
            <w:shd w:val="clear" w:color="auto" w:fill="FFFFFF" w:themeFill="background1"/>
          </w:tcPr>
          <w:p w14:paraId="467860B0" w14:textId="48BA4743"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13220746" w14:textId="2B887CB5"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1B7DB8E9" w14:textId="4B88B89C"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49CA2A96"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3E5ED267" w14:textId="49AABFA1" w:rsidR="00D564F5" w:rsidRPr="0069266B" w:rsidRDefault="00D564F5" w:rsidP="00D564F5">
            <w:pPr>
              <w:pStyle w:val="BodyText"/>
              <w:rPr>
                <w:rFonts w:ascii="Garamond" w:hAnsi="Garamond"/>
              </w:rPr>
            </w:pPr>
            <w:r w:rsidRPr="00DB0187">
              <w:rPr>
                <w:rFonts w:ascii="Garamond" w:hAnsi="Garamond"/>
              </w:rPr>
              <w:t>21763</w:t>
            </w:r>
          </w:p>
        </w:tc>
        <w:tc>
          <w:tcPr>
            <w:tcW w:w="1273" w:type="pct"/>
            <w:shd w:val="clear" w:color="auto" w:fill="FFFFFF" w:themeFill="background1"/>
            <w:tcMar>
              <w:top w:w="72" w:type="dxa"/>
              <w:left w:w="144" w:type="dxa"/>
              <w:bottom w:w="72" w:type="dxa"/>
              <w:right w:w="144" w:type="dxa"/>
            </w:tcMar>
            <w:vAlign w:val="bottom"/>
          </w:tcPr>
          <w:p w14:paraId="56BA9F05" w14:textId="5E917ACE" w:rsidR="00D564F5" w:rsidRPr="00C15BAA" w:rsidRDefault="00D564F5" w:rsidP="00D564F5">
            <w:pPr>
              <w:pStyle w:val="BodyText"/>
              <w:rPr>
                <w:rFonts w:ascii="Garamond" w:hAnsi="Garamond"/>
              </w:rPr>
            </w:pPr>
            <w:r w:rsidRPr="00DB0187">
              <w:rPr>
                <w:rFonts w:ascii="Garamond" w:hAnsi="Garamond"/>
              </w:rPr>
              <w:t>VstpSccpIdpInpRlc3</w:t>
            </w:r>
          </w:p>
        </w:tc>
        <w:tc>
          <w:tcPr>
            <w:tcW w:w="1439" w:type="pct"/>
            <w:shd w:val="clear" w:color="auto" w:fill="FFFFFF" w:themeFill="background1"/>
          </w:tcPr>
          <w:p w14:paraId="50736858" w14:textId="2D4C9E06"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7676D686" w14:textId="2E24F928"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4810DBB9" w14:textId="571F1402"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2EFFFD3B"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6BD0A949" w14:textId="368668DE" w:rsidR="00D564F5" w:rsidRPr="0069266B" w:rsidRDefault="00D564F5" w:rsidP="00D564F5">
            <w:pPr>
              <w:pStyle w:val="BodyText"/>
              <w:rPr>
                <w:rFonts w:ascii="Garamond" w:hAnsi="Garamond"/>
              </w:rPr>
            </w:pPr>
            <w:r w:rsidRPr="00DB0187">
              <w:rPr>
                <w:rFonts w:ascii="Garamond" w:hAnsi="Garamond"/>
              </w:rPr>
              <w:t>21764</w:t>
            </w:r>
          </w:p>
        </w:tc>
        <w:tc>
          <w:tcPr>
            <w:tcW w:w="1273" w:type="pct"/>
            <w:shd w:val="clear" w:color="auto" w:fill="FFFFFF" w:themeFill="background1"/>
            <w:tcMar>
              <w:top w:w="72" w:type="dxa"/>
              <w:left w:w="144" w:type="dxa"/>
              <w:bottom w:w="72" w:type="dxa"/>
              <w:right w:w="144" w:type="dxa"/>
            </w:tcMar>
            <w:vAlign w:val="bottom"/>
          </w:tcPr>
          <w:p w14:paraId="3EFB4BD5" w14:textId="0E211D8F" w:rsidR="00D564F5" w:rsidRPr="00C15BAA" w:rsidRDefault="00D564F5" w:rsidP="00D564F5">
            <w:pPr>
              <w:pStyle w:val="BodyText"/>
              <w:rPr>
                <w:rFonts w:ascii="Garamond" w:hAnsi="Garamond"/>
              </w:rPr>
            </w:pPr>
            <w:r w:rsidRPr="00DB0187">
              <w:rPr>
                <w:rFonts w:ascii="Garamond" w:hAnsi="Garamond"/>
              </w:rPr>
              <w:t>VstpSccpIdpInpRlc4</w:t>
            </w:r>
          </w:p>
        </w:tc>
        <w:tc>
          <w:tcPr>
            <w:tcW w:w="1439" w:type="pct"/>
            <w:shd w:val="clear" w:color="auto" w:fill="FFFFFF" w:themeFill="background1"/>
          </w:tcPr>
          <w:p w14:paraId="4998FD06" w14:textId="6F5706FF"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0D2FB66F" w14:textId="5B773F5B"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7A767F56" w14:textId="5E4F7AAC"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5651F661"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2DA284FF" w14:textId="5D71E8BC" w:rsidR="00D564F5" w:rsidRPr="0069266B" w:rsidRDefault="00D564F5" w:rsidP="00D564F5">
            <w:pPr>
              <w:pStyle w:val="BodyText"/>
              <w:rPr>
                <w:rFonts w:ascii="Garamond" w:hAnsi="Garamond"/>
              </w:rPr>
            </w:pPr>
            <w:r w:rsidRPr="00DB0187">
              <w:rPr>
                <w:rFonts w:ascii="Garamond" w:hAnsi="Garamond"/>
              </w:rPr>
              <w:t>21765</w:t>
            </w:r>
          </w:p>
        </w:tc>
        <w:tc>
          <w:tcPr>
            <w:tcW w:w="1273" w:type="pct"/>
            <w:shd w:val="clear" w:color="auto" w:fill="FFFFFF" w:themeFill="background1"/>
            <w:tcMar>
              <w:top w:w="72" w:type="dxa"/>
              <w:left w:w="144" w:type="dxa"/>
              <w:bottom w:w="72" w:type="dxa"/>
              <w:right w:w="144" w:type="dxa"/>
            </w:tcMar>
            <w:vAlign w:val="bottom"/>
          </w:tcPr>
          <w:p w14:paraId="4ED4E5D4" w14:textId="2777BFEE" w:rsidR="00D564F5" w:rsidRPr="00C15BAA" w:rsidRDefault="00D564F5" w:rsidP="00D564F5">
            <w:pPr>
              <w:pStyle w:val="BodyText"/>
              <w:rPr>
                <w:rFonts w:ascii="Garamond" w:hAnsi="Garamond"/>
              </w:rPr>
            </w:pPr>
            <w:r w:rsidRPr="00DB0187">
              <w:rPr>
                <w:rFonts w:ascii="Garamond" w:hAnsi="Garamond"/>
              </w:rPr>
              <w:t>VstpSccpIdpInpRtg</w:t>
            </w:r>
          </w:p>
        </w:tc>
        <w:tc>
          <w:tcPr>
            <w:tcW w:w="1439" w:type="pct"/>
            <w:shd w:val="clear" w:color="auto" w:fill="FFFFFF" w:themeFill="background1"/>
          </w:tcPr>
          <w:p w14:paraId="5881E2E3" w14:textId="78B45507"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09E9F563" w14:textId="08C67F5F"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6F777F0D" w14:textId="2A22128B"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3375412D"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2165CD5E" w14:textId="75FA5733" w:rsidR="00D564F5" w:rsidRPr="0069266B" w:rsidRDefault="00D564F5" w:rsidP="00D564F5">
            <w:pPr>
              <w:pStyle w:val="BodyText"/>
              <w:rPr>
                <w:rFonts w:ascii="Garamond" w:hAnsi="Garamond"/>
              </w:rPr>
            </w:pPr>
            <w:r w:rsidRPr="00DB0187">
              <w:rPr>
                <w:rFonts w:ascii="Garamond" w:hAnsi="Garamond"/>
              </w:rPr>
              <w:t>21766</w:t>
            </w:r>
          </w:p>
        </w:tc>
        <w:tc>
          <w:tcPr>
            <w:tcW w:w="1273" w:type="pct"/>
            <w:shd w:val="clear" w:color="auto" w:fill="FFFFFF" w:themeFill="background1"/>
            <w:tcMar>
              <w:top w:w="72" w:type="dxa"/>
              <w:left w:w="144" w:type="dxa"/>
              <w:bottom w:w="72" w:type="dxa"/>
              <w:right w:w="144" w:type="dxa"/>
            </w:tcMar>
            <w:vAlign w:val="bottom"/>
          </w:tcPr>
          <w:p w14:paraId="598458BA" w14:textId="380AE427" w:rsidR="00D564F5" w:rsidRPr="00C15BAA" w:rsidRDefault="00D564F5" w:rsidP="00D564F5">
            <w:pPr>
              <w:pStyle w:val="BodyText"/>
              <w:rPr>
                <w:rFonts w:ascii="Garamond" w:hAnsi="Garamond"/>
              </w:rPr>
            </w:pPr>
            <w:r w:rsidRPr="00DB0187">
              <w:rPr>
                <w:rFonts w:ascii="Garamond" w:hAnsi="Garamond"/>
              </w:rPr>
              <w:t>VstpSccpIdpInpRtg2</w:t>
            </w:r>
          </w:p>
        </w:tc>
        <w:tc>
          <w:tcPr>
            <w:tcW w:w="1439" w:type="pct"/>
            <w:shd w:val="clear" w:color="auto" w:fill="FFFFFF" w:themeFill="background1"/>
          </w:tcPr>
          <w:p w14:paraId="454CBFA5" w14:textId="392ED911"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2C61023F" w14:textId="421115E9"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209FF48B" w14:textId="782E3436"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3A51CF17"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34523C88" w14:textId="1FF036BE" w:rsidR="00D564F5" w:rsidRPr="0069266B" w:rsidRDefault="00D564F5" w:rsidP="00D564F5">
            <w:pPr>
              <w:pStyle w:val="BodyText"/>
              <w:rPr>
                <w:rFonts w:ascii="Garamond" w:hAnsi="Garamond"/>
              </w:rPr>
            </w:pPr>
            <w:r w:rsidRPr="00DB0187">
              <w:rPr>
                <w:rFonts w:ascii="Garamond" w:hAnsi="Garamond"/>
              </w:rPr>
              <w:t>21767</w:t>
            </w:r>
          </w:p>
        </w:tc>
        <w:tc>
          <w:tcPr>
            <w:tcW w:w="1273" w:type="pct"/>
            <w:shd w:val="clear" w:color="auto" w:fill="FFFFFF" w:themeFill="background1"/>
            <w:tcMar>
              <w:top w:w="72" w:type="dxa"/>
              <w:left w:w="144" w:type="dxa"/>
              <w:bottom w:w="72" w:type="dxa"/>
              <w:right w:w="144" w:type="dxa"/>
            </w:tcMar>
            <w:vAlign w:val="bottom"/>
          </w:tcPr>
          <w:p w14:paraId="51E8F76F" w14:textId="14DF8C14" w:rsidR="00D564F5" w:rsidRPr="00C15BAA" w:rsidRDefault="00D564F5" w:rsidP="00D564F5">
            <w:pPr>
              <w:pStyle w:val="BodyText"/>
              <w:rPr>
                <w:rFonts w:ascii="Garamond" w:hAnsi="Garamond"/>
              </w:rPr>
            </w:pPr>
            <w:r w:rsidRPr="00DB0187">
              <w:rPr>
                <w:rFonts w:ascii="Garamond" w:hAnsi="Garamond"/>
              </w:rPr>
              <w:t>VstpSccpIdpInpRtg3</w:t>
            </w:r>
          </w:p>
        </w:tc>
        <w:tc>
          <w:tcPr>
            <w:tcW w:w="1439" w:type="pct"/>
            <w:shd w:val="clear" w:color="auto" w:fill="FFFFFF" w:themeFill="background1"/>
          </w:tcPr>
          <w:p w14:paraId="716948D8" w14:textId="554A2DD4"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6F1C7968" w14:textId="2482608A"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326A7D33" w14:textId="1F95F407"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30F4887A"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6F827CB8" w14:textId="5D70CA33" w:rsidR="00D564F5" w:rsidRPr="0069266B" w:rsidRDefault="00D564F5" w:rsidP="00D564F5">
            <w:pPr>
              <w:pStyle w:val="BodyText"/>
              <w:rPr>
                <w:rFonts w:ascii="Garamond" w:hAnsi="Garamond"/>
              </w:rPr>
            </w:pPr>
            <w:r w:rsidRPr="00DB0187">
              <w:rPr>
                <w:rFonts w:ascii="Garamond" w:hAnsi="Garamond"/>
              </w:rPr>
              <w:t>21768</w:t>
            </w:r>
          </w:p>
        </w:tc>
        <w:tc>
          <w:tcPr>
            <w:tcW w:w="1273" w:type="pct"/>
            <w:shd w:val="clear" w:color="auto" w:fill="FFFFFF" w:themeFill="background1"/>
            <w:tcMar>
              <w:top w:w="72" w:type="dxa"/>
              <w:left w:w="144" w:type="dxa"/>
              <w:bottom w:w="72" w:type="dxa"/>
              <w:right w:w="144" w:type="dxa"/>
            </w:tcMar>
            <w:vAlign w:val="bottom"/>
          </w:tcPr>
          <w:p w14:paraId="7BF7971A" w14:textId="5F0DA1EC" w:rsidR="00D564F5" w:rsidRPr="00C15BAA" w:rsidRDefault="00D564F5" w:rsidP="00D564F5">
            <w:pPr>
              <w:pStyle w:val="BodyText"/>
              <w:rPr>
                <w:rFonts w:ascii="Garamond" w:hAnsi="Garamond"/>
              </w:rPr>
            </w:pPr>
            <w:r w:rsidRPr="00DB0187">
              <w:rPr>
                <w:rFonts w:ascii="Garamond" w:hAnsi="Garamond"/>
              </w:rPr>
              <w:t>VstpSccpIdpInpRtg4</w:t>
            </w:r>
          </w:p>
        </w:tc>
        <w:tc>
          <w:tcPr>
            <w:tcW w:w="1439" w:type="pct"/>
            <w:shd w:val="clear" w:color="auto" w:fill="FFFFFF" w:themeFill="background1"/>
          </w:tcPr>
          <w:p w14:paraId="646CAED0" w14:textId="19CCF0E4"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387B50D5" w14:textId="38BE6041"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6DD8CB1A" w14:textId="56BF867C"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33010A86"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4B8B51C8" w14:textId="192632E6" w:rsidR="00D564F5" w:rsidRPr="0069266B" w:rsidRDefault="00D564F5" w:rsidP="00D564F5">
            <w:pPr>
              <w:pStyle w:val="BodyText"/>
              <w:rPr>
                <w:rFonts w:ascii="Garamond" w:hAnsi="Garamond"/>
              </w:rPr>
            </w:pPr>
            <w:r w:rsidRPr="00DB0187">
              <w:rPr>
                <w:rFonts w:ascii="Garamond" w:hAnsi="Garamond"/>
              </w:rPr>
              <w:t>21769</w:t>
            </w:r>
          </w:p>
        </w:tc>
        <w:tc>
          <w:tcPr>
            <w:tcW w:w="1273" w:type="pct"/>
            <w:shd w:val="clear" w:color="auto" w:fill="FFFFFF" w:themeFill="background1"/>
            <w:tcMar>
              <w:top w:w="72" w:type="dxa"/>
              <w:left w:w="144" w:type="dxa"/>
              <w:bottom w:w="72" w:type="dxa"/>
              <w:right w:w="144" w:type="dxa"/>
            </w:tcMar>
            <w:vAlign w:val="bottom"/>
          </w:tcPr>
          <w:p w14:paraId="3ACD5201" w14:textId="2486FB43" w:rsidR="00D564F5" w:rsidRPr="00C15BAA" w:rsidRDefault="00D564F5" w:rsidP="00D564F5">
            <w:pPr>
              <w:pStyle w:val="BodyText"/>
              <w:rPr>
                <w:rFonts w:ascii="Garamond" w:hAnsi="Garamond"/>
              </w:rPr>
            </w:pPr>
            <w:r w:rsidRPr="00DB0187">
              <w:rPr>
                <w:rFonts w:ascii="Garamond" w:hAnsi="Garamond"/>
              </w:rPr>
              <w:t>VstpSccpMsGwsAGt</w:t>
            </w:r>
          </w:p>
        </w:tc>
        <w:tc>
          <w:tcPr>
            <w:tcW w:w="1439" w:type="pct"/>
            <w:shd w:val="clear" w:color="auto" w:fill="FFFFFF" w:themeFill="background1"/>
          </w:tcPr>
          <w:p w14:paraId="71CFBCDD" w14:textId="66420A41"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498D5595" w14:textId="245576D8" w:rsidR="00D564F5" w:rsidRPr="00140FC9" w:rsidRDefault="00D564F5" w:rsidP="00D564F5">
            <w:pPr>
              <w:pStyle w:val="BodyText"/>
              <w:rPr>
                <w:rFonts w:ascii="Garamond" w:hAnsi="Garamond"/>
              </w:rPr>
            </w:pPr>
            <w:r w:rsidRPr="00DB0187">
              <w:rPr>
                <w:rFonts w:ascii="Garamond" w:hAnsi="Garamond"/>
              </w:rPr>
              <w:t>5 min</w:t>
            </w:r>
          </w:p>
        </w:tc>
        <w:tc>
          <w:tcPr>
            <w:tcW w:w="679" w:type="pct"/>
            <w:shd w:val="clear" w:color="auto" w:fill="FFFFFF" w:themeFill="background1"/>
            <w:vAlign w:val="bottom"/>
          </w:tcPr>
          <w:p w14:paraId="4E19132A" w14:textId="0C972A00"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1D0AC372"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49FD8F78" w14:textId="3DF808DE" w:rsidR="00D564F5" w:rsidRPr="0069266B" w:rsidRDefault="00D564F5" w:rsidP="00D564F5">
            <w:pPr>
              <w:pStyle w:val="BodyText"/>
              <w:rPr>
                <w:rFonts w:ascii="Garamond" w:hAnsi="Garamond"/>
              </w:rPr>
            </w:pPr>
            <w:r w:rsidRPr="00DB0187">
              <w:rPr>
                <w:rFonts w:ascii="Garamond" w:hAnsi="Garamond"/>
              </w:rPr>
              <w:t>21770</w:t>
            </w:r>
          </w:p>
        </w:tc>
        <w:tc>
          <w:tcPr>
            <w:tcW w:w="1273" w:type="pct"/>
            <w:shd w:val="clear" w:color="auto" w:fill="FFFFFF" w:themeFill="background1"/>
            <w:tcMar>
              <w:top w:w="72" w:type="dxa"/>
              <w:left w:w="144" w:type="dxa"/>
              <w:bottom w:w="72" w:type="dxa"/>
              <w:right w:w="144" w:type="dxa"/>
            </w:tcMar>
            <w:vAlign w:val="bottom"/>
          </w:tcPr>
          <w:p w14:paraId="1F75D1CD" w14:textId="69620E75" w:rsidR="00D564F5" w:rsidRPr="00C15BAA" w:rsidRDefault="00D564F5" w:rsidP="00D564F5">
            <w:pPr>
              <w:pStyle w:val="BodyText"/>
              <w:rPr>
                <w:rFonts w:ascii="Garamond" w:hAnsi="Garamond"/>
              </w:rPr>
            </w:pPr>
            <w:r w:rsidRPr="00DB0187">
              <w:rPr>
                <w:rFonts w:ascii="Garamond" w:hAnsi="Garamond"/>
              </w:rPr>
              <w:t>VstpSccpIdprMsSucc</w:t>
            </w:r>
          </w:p>
        </w:tc>
        <w:tc>
          <w:tcPr>
            <w:tcW w:w="1439" w:type="pct"/>
            <w:shd w:val="clear" w:color="auto" w:fill="FFFFFF" w:themeFill="background1"/>
          </w:tcPr>
          <w:p w14:paraId="05FE6BD6" w14:textId="0E905EFF"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0C7B935D" w14:textId="7DBD04D9"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7BD1071C" w14:textId="1E330B82"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102E5323"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40F8B312" w14:textId="6F790BE1" w:rsidR="00D564F5" w:rsidRPr="0069266B" w:rsidRDefault="00D564F5" w:rsidP="00D564F5">
            <w:pPr>
              <w:pStyle w:val="BodyText"/>
              <w:rPr>
                <w:rFonts w:ascii="Garamond" w:hAnsi="Garamond"/>
              </w:rPr>
            </w:pPr>
            <w:r w:rsidRPr="00DB0187">
              <w:rPr>
                <w:rFonts w:ascii="Garamond" w:hAnsi="Garamond"/>
              </w:rPr>
              <w:t>21771</w:t>
            </w:r>
          </w:p>
        </w:tc>
        <w:tc>
          <w:tcPr>
            <w:tcW w:w="1273" w:type="pct"/>
            <w:shd w:val="clear" w:color="auto" w:fill="FFFFFF" w:themeFill="background1"/>
            <w:tcMar>
              <w:top w:w="72" w:type="dxa"/>
              <w:left w:w="144" w:type="dxa"/>
              <w:bottom w:w="72" w:type="dxa"/>
              <w:right w:w="144" w:type="dxa"/>
            </w:tcMar>
            <w:vAlign w:val="bottom"/>
          </w:tcPr>
          <w:p w14:paraId="1FFA9E65" w14:textId="71D18587" w:rsidR="00D564F5" w:rsidRPr="00C15BAA" w:rsidRDefault="00D564F5" w:rsidP="00D564F5">
            <w:pPr>
              <w:pStyle w:val="BodyText"/>
              <w:rPr>
                <w:rFonts w:ascii="Garamond" w:hAnsi="Garamond"/>
              </w:rPr>
            </w:pPr>
            <w:r w:rsidRPr="00DB0187">
              <w:rPr>
                <w:rFonts w:ascii="Garamond" w:hAnsi="Garamond"/>
              </w:rPr>
              <w:t>VstpSccpIdprMsFail</w:t>
            </w:r>
          </w:p>
        </w:tc>
        <w:tc>
          <w:tcPr>
            <w:tcW w:w="1439" w:type="pct"/>
            <w:shd w:val="clear" w:color="auto" w:fill="FFFFFF" w:themeFill="background1"/>
          </w:tcPr>
          <w:p w14:paraId="6C9B4EE6" w14:textId="53990805" w:rsidR="00D564F5" w:rsidRPr="00140FC9" w:rsidRDefault="00D564F5" w:rsidP="00D564F5">
            <w:pPr>
              <w:pStyle w:val="BodyText"/>
              <w:rPr>
                <w:rFonts w:ascii="Garamond" w:hAnsi="Garamond"/>
              </w:rPr>
            </w:pPr>
            <w:r w:rsidRPr="009469D9">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1D2EAEF7" w14:textId="576FE481" w:rsidR="00D564F5" w:rsidRPr="00140FC9" w:rsidRDefault="00D564F5" w:rsidP="00D564F5">
            <w:pPr>
              <w:pStyle w:val="BodyText"/>
              <w:rPr>
                <w:rFonts w:ascii="Garamond" w:hAnsi="Garamond"/>
              </w:rPr>
            </w:pPr>
            <w:r w:rsidRPr="00DB0187">
              <w:rPr>
                <w:rFonts w:ascii="Garamond" w:hAnsi="Garamond"/>
              </w:rPr>
              <w:t>5 min</w:t>
            </w:r>
          </w:p>
        </w:tc>
        <w:tc>
          <w:tcPr>
            <w:tcW w:w="679" w:type="pct"/>
            <w:shd w:val="clear" w:color="auto" w:fill="FFFFFF" w:themeFill="background1"/>
            <w:vAlign w:val="bottom"/>
          </w:tcPr>
          <w:p w14:paraId="22FAF24E" w14:textId="274D34F9"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1DA95691"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5C380D0D" w14:textId="11C9B1C6" w:rsidR="00D564F5" w:rsidRPr="0069266B" w:rsidRDefault="00D564F5" w:rsidP="00D564F5">
            <w:pPr>
              <w:pStyle w:val="BodyText"/>
              <w:rPr>
                <w:rFonts w:ascii="Garamond" w:hAnsi="Garamond"/>
              </w:rPr>
            </w:pPr>
            <w:r w:rsidRPr="00DB0187">
              <w:rPr>
                <w:rFonts w:ascii="Garamond" w:hAnsi="Garamond"/>
              </w:rPr>
              <w:t>21772</w:t>
            </w:r>
          </w:p>
        </w:tc>
        <w:tc>
          <w:tcPr>
            <w:tcW w:w="1273" w:type="pct"/>
            <w:shd w:val="clear" w:color="auto" w:fill="FFFFFF" w:themeFill="background1"/>
            <w:tcMar>
              <w:top w:w="72" w:type="dxa"/>
              <w:left w:w="144" w:type="dxa"/>
              <w:bottom w:w="72" w:type="dxa"/>
              <w:right w:w="144" w:type="dxa"/>
            </w:tcMar>
            <w:vAlign w:val="bottom"/>
          </w:tcPr>
          <w:p w14:paraId="6D59936C" w14:textId="0DFC82E2" w:rsidR="00D564F5" w:rsidRPr="00C15BAA" w:rsidRDefault="00D564F5" w:rsidP="00D564F5">
            <w:pPr>
              <w:pStyle w:val="BodyText"/>
              <w:rPr>
                <w:rFonts w:ascii="Garamond" w:hAnsi="Garamond"/>
              </w:rPr>
            </w:pPr>
            <w:r w:rsidRPr="00DB0187">
              <w:rPr>
                <w:rFonts w:ascii="Garamond" w:hAnsi="Garamond"/>
              </w:rPr>
              <w:t>VstpSmsMogRecv</w:t>
            </w:r>
          </w:p>
        </w:tc>
        <w:tc>
          <w:tcPr>
            <w:tcW w:w="1439" w:type="pct"/>
            <w:shd w:val="clear" w:color="auto" w:fill="FFFFFF" w:themeFill="background1"/>
            <w:vAlign w:val="bottom"/>
          </w:tcPr>
          <w:p w14:paraId="20797F10" w14:textId="5DE62A57" w:rsidR="00D564F5" w:rsidRPr="00140FC9" w:rsidRDefault="00D564F5" w:rsidP="00D564F5">
            <w:pPr>
              <w:pStyle w:val="BodyText"/>
              <w:rPr>
                <w:rFonts w:ascii="Garamond" w:hAnsi="Garamond"/>
              </w:rPr>
            </w:pPr>
            <w:r w:rsidRPr="00DB0187">
              <w:rPr>
                <w:rFonts w:ascii="Garamond" w:hAnsi="Garamond"/>
              </w:rPr>
              <w:t>Vstp MOSMS Performance</w:t>
            </w:r>
          </w:p>
        </w:tc>
        <w:tc>
          <w:tcPr>
            <w:tcW w:w="1075" w:type="pct"/>
            <w:shd w:val="clear" w:color="auto" w:fill="FFFFFF" w:themeFill="background1"/>
            <w:tcMar>
              <w:top w:w="72" w:type="dxa"/>
              <w:left w:w="144" w:type="dxa"/>
              <w:bottom w:w="72" w:type="dxa"/>
              <w:right w:w="144" w:type="dxa"/>
            </w:tcMar>
            <w:vAlign w:val="bottom"/>
          </w:tcPr>
          <w:p w14:paraId="700C40C8" w14:textId="7A9E0373" w:rsidR="00D564F5" w:rsidRPr="00140FC9" w:rsidRDefault="00D564F5" w:rsidP="00D564F5">
            <w:pPr>
              <w:pStyle w:val="BodyText"/>
              <w:rPr>
                <w:rFonts w:ascii="Garamond" w:hAnsi="Garamond"/>
              </w:rPr>
            </w:pPr>
            <w:r w:rsidRPr="00DB0187">
              <w:rPr>
                <w:rFonts w:ascii="Garamond" w:hAnsi="Garamond"/>
              </w:rPr>
              <w:t>5 min</w:t>
            </w:r>
          </w:p>
        </w:tc>
        <w:tc>
          <w:tcPr>
            <w:tcW w:w="679" w:type="pct"/>
            <w:shd w:val="clear" w:color="auto" w:fill="FFFFFF" w:themeFill="background1"/>
            <w:vAlign w:val="bottom"/>
          </w:tcPr>
          <w:p w14:paraId="211E2CCC" w14:textId="57F5F784"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50447B24"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046AC4F5" w14:textId="01B5B64D" w:rsidR="00D564F5" w:rsidRPr="0069266B" w:rsidRDefault="00D564F5" w:rsidP="00D564F5">
            <w:pPr>
              <w:pStyle w:val="BodyText"/>
              <w:rPr>
                <w:rFonts w:ascii="Garamond" w:hAnsi="Garamond"/>
              </w:rPr>
            </w:pPr>
            <w:r w:rsidRPr="00DB0187">
              <w:rPr>
                <w:rFonts w:ascii="Garamond" w:hAnsi="Garamond"/>
              </w:rPr>
              <w:t>21773</w:t>
            </w:r>
          </w:p>
        </w:tc>
        <w:tc>
          <w:tcPr>
            <w:tcW w:w="1273" w:type="pct"/>
            <w:shd w:val="clear" w:color="auto" w:fill="FFFFFF" w:themeFill="background1"/>
            <w:tcMar>
              <w:top w:w="72" w:type="dxa"/>
              <w:left w:w="144" w:type="dxa"/>
              <w:bottom w:w="72" w:type="dxa"/>
              <w:right w:w="144" w:type="dxa"/>
            </w:tcMar>
            <w:vAlign w:val="bottom"/>
          </w:tcPr>
          <w:p w14:paraId="0F129B09" w14:textId="2B35CEE0" w:rsidR="00D564F5" w:rsidRPr="00C15BAA" w:rsidRDefault="00D564F5" w:rsidP="00D564F5">
            <w:pPr>
              <w:pStyle w:val="BodyText"/>
              <w:rPr>
                <w:rFonts w:ascii="Garamond" w:hAnsi="Garamond"/>
              </w:rPr>
            </w:pPr>
            <w:r w:rsidRPr="00DB0187">
              <w:rPr>
                <w:rFonts w:ascii="Garamond" w:hAnsi="Garamond"/>
              </w:rPr>
              <w:t>VstpSmsMogErr</w:t>
            </w:r>
          </w:p>
        </w:tc>
        <w:tc>
          <w:tcPr>
            <w:tcW w:w="1439" w:type="pct"/>
            <w:shd w:val="clear" w:color="auto" w:fill="FFFFFF" w:themeFill="background1"/>
            <w:vAlign w:val="bottom"/>
          </w:tcPr>
          <w:p w14:paraId="57D26C4E" w14:textId="61F32AC3" w:rsidR="00D564F5" w:rsidRPr="00140FC9" w:rsidRDefault="00D564F5" w:rsidP="00D564F5">
            <w:pPr>
              <w:pStyle w:val="BodyText"/>
              <w:rPr>
                <w:rFonts w:ascii="Garamond" w:hAnsi="Garamond"/>
              </w:rPr>
            </w:pPr>
            <w:r w:rsidRPr="00DB0187">
              <w:rPr>
                <w:rFonts w:ascii="Garamond" w:hAnsi="Garamond"/>
              </w:rPr>
              <w:t>Vstp MOSMS Performance</w:t>
            </w:r>
          </w:p>
        </w:tc>
        <w:tc>
          <w:tcPr>
            <w:tcW w:w="1075" w:type="pct"/>
            <w:shd w:val="clear" w:color="auto" w:fill="FFFFFF" w:themeFill="background1"/>
            <w:tcMar>
              <w:top w:w="72" w:type="dxa"/>
              <w:left w:w="144" w:type="dxa"/>
              <w:bottom w:w="72" w:type="dxa"/>
              <w:right w:w="144" w:type="dxa"/>
            </w:tcMar>
            <w:vAlign w:val="bottom"/>
          </w:tcPr>
          <w:p w14:paraId="3E91C37A" w14:textId="1AF743C6" w:rsidR="00D564F5" w:rsidRPr="00140FC9" w:rsidRDefault="00D564F5" w:rsidP="00D564F5">
            <w:pPr>
              <w:pStyle w:val="BodyText"/>
              <w:rPr>
                <w:rFonts w:ascii="Garamond" w:hAnsi="Garamond"/>
              </w:rPr>
            </w:pPr>
            <w:r w:rsidRPr="00DB0187">
              <w:rPr>
                <w:rFonts w:ascii="Garamond" w:hAnsi="Garamond"/>
              </w:rPr>
              <w:t>5 min</w:t>
            </w:r>
          </w:p>
        </w:tc>
        <w:tc>
          <w:tcPr>
            <w:tcW w:w="679" w:type="pct"/>
            <w:shd w:val="clear" w:color="auto" w:fill="FFFFFF" w:themeFill="background1"/>
            <w:vAlign w:val="bottom"/>
          </w:tcPr>
          <w:p w14:paraId="790502AC" w14:textId="12257299"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7CA11D1F"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6E34FB40" w14:textId="331F5262" w:rsidR="00D564F5" w:rsidRPr="0069266B" w:rsidRDefault="00D564F5" w:rsidP="00D564F5">
            <w:pPr>
              <w:pStyle w:val="BodyText"/>
              <w:rPr>
                <w:rFonts w:ascii="Garamond" w:hAnsi="Garamond"/>
              </w:rPr>
            </w:pPr>
            <w:r w:rsidRPr="00DB0187">
              <w:rPr>
                <w:rFonts w:ascii="Garamond" w:hAnsi="Garamond"/>
              </w:rPr>
              <w:t>21774</w:t>
            </w:r>
          </w:p>
        </w:tc>
        <w:tc>
          <w:tcPr>
            <w:tcW w:w="1273" w:type="pct"/>
            <w:shd w:val="clear" w:color="auto" w:fill="FFFFFF" w:themeFill="background1"/>
            <w:tcMar>
              <w:top w:w="72" w:type="dxa"/>
              <w:left w:w="144" w:type="dxa"/>
              <w:bottom w:w="72" w:type="dxa"/>
              <w:right w:w="144" w:type="dxa"/>
            </w:tcMar>
            <w:vAlign w:val="bottom"/>
          </w:tcPr>
          <w:p w14:paraId="0197CB07" w14:textId="4A4E38BF" w:rsidR="00D564F5" w:rsidRPr="00C15BAA" w:rsidRDefault="00D564F5" w:rsidP="00D564F5">
            <w:pPr>
              <w:pStyle w:val="BodyText"/>
              <w:rPr>
                <w:rFonts w:ascii="Garamond" w:hAnsi="Garamond"/>
              </w:rPr>
            </w:pPr>
            <w:r w:rsidRPr="00DB0187">
              <w:rPr>
                <w:rFonts w:ascii="Garamond" w:hAnsi="Garamond"/>
              </w:rPr>
              <w:t>VstpSccpMoSmsSegOk</w:t>
            </w:r>
          </w:p>
        </w:tc>
        <w:tc>
          <w:tcPr>
            <w:tcW w:w="1439" w:type="pct"/>
            <w:shd w:val="clear" w:color="auto" w:fill="FFFFFF" w:themeFill="background1"/>
            <w:vAlign w:val="bottom"/>
          </w:tcPr>
          <w:p w14:paraId="375479ED" w14:textId="48BC6EE7" w:rsidR="00D564F5" w:rsidRPr="00140FC9" w:rsidRDefault="00D564F5" w:rsidP="00D564F5">
            <w:pPr>
              <w:pStyle w:val="BodyText"/>
              <w:rPr>
                <w:rFonts w:ascii="Garamond" w:hAnsi="Garamond"/>
              </w:rPr>
            </w:pPr>
            <w:r w:rsidRPr="00DB0187">
              <w:rPr>
                <w:rFonts w:ascii="Garamond" w:hAnsi="Garamond"/>
              </w:rPr>
              <w:t>Vstp MOSMS Performance</w:t>
            </w:r>
          </w:p>
        </w:tc>
        <w:tc>
          <w:tcPr>
            <w:tcW w:w="1075" w:type="pct"/>
            <w:shd w:val="clear" w:color="auto" w:fill="FFFFFF" w:themeFill="background1"/>
            <w:tcMar>
              <w:top w:w="72" w:type="dxa"/>
              <w:left w:w="144" w:type="dxa"/>
              <w:bottom w:w="72" w:type="dxa"/>
              <w:right w:w="144" w:type="dxa"/>
            </w:tcMar>
            <w:vAlign w:val="bottom"/>
          </w:tcPr>
          <w:p w14:paraId="3ED63D49" w14:textId="1AEFB31C"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3BF9E3B3" w14:textId="41AA23C9"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664E0EAD"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4BE718F6" w14:textId="53A84C19" w:rsidR="00D564F5" w:rsidRPr="0069266B" w:rsidRDefault="00D564F5" w:rsidP="00D564F5">
            <w:pPr>
              <w:pStyle w:val="BodyText"/>
              <w:rPr>
                <w:rFonts w:ascii="Garamond" w:hAnsi="Garamond"/>
              </w:rPr>
            </w:pPr>
            <w:r w:rsidRPr="00DB0187">
              <w:rPr>
                <w:rFonts w:ascii="Garamond" w:hAnsi="Garamond"/>
              </w:rPr>
              <w:t>21775</w:t>
            </w:r>
          </w:p>
        </w:tc>
        <w:tc>
          <w:tcPr>
            <w:tcW w:w="1273" w:type="pct"/>
            <w:shd w:val="clear" w:color="auto" w:fill="FFFFFF" w:themeFill="background1"/>
            <w:tcMar>
              <w:top w:w="72" w:type="dxa"/>
              <w:left w:w="144" w:type="dxa"/>
              <w:bottom w:w="72" w:type="dxa"/>
              <w:right w:w="144" w:type="dxa"/>
            </w:tcMar>
            <w:vAlign w:val="bottom"/>
          </w:tcPr>
          <w:p w14:paraId="7BB56204" w14:textId="35E3DB44" w:rsidR="00D564F5" w:rsidRPr="00C15BAA" w:rsidRDefault="00D564F5" w:rsidP="00D564F5">
            <w:pPr>
              <w:pStyle w:val="BodyText"/>
              <w:rPr>
                <w:rFonts w:ascii="Garamond" w:hAnsi="Garamond"/>
              </w:rPr>
            </w:pPr>
            <w:r w:rsidRPr="00DB0187">
              <w:rPr>
                <w:rFonts w:ascii="Garamond" w:hAnsi="Garamond"/>
              </w:rPr>
              <w:t>VstpSccpMoSmsSegErr</w:t>
            </w:r>
          </w:p>
        </w:tc>
        <w:tc>
          <w:tcPr>
            <w:tcW w:w="1439" w:type="pct"/>
            <w:shd w:val="clear" w:color="auto" w:fill="FFFFFF" w:themeFill="background1"/>
            <w:vAlign w:val="bottom"/>
          </w:tcPr>
          <w:p w14:paraId="787E2CAF" w14:textId="7FF77B9D" w:rsidR="00D564F5" w:rsidRPr="00140FC9" w:rsidRDefault="00D564F5" w:rsidP="00D564F5">
            <w:pPr>
              <w:pStyle w:val="BodyText"/>
              <w:rPr>
                <w:rFonts w:ascii="Garamond" w:hAnsi="Garamond"/>
              </w:rPr>
            </w:pPr>
            <w:r w:rsidRPr="00DB0187">
              <w:rPr>
                <w:rFonts w:ascii="Garamond" w:hAnsi="Garamond"/>
              </w:rPr>
              <w:t>Vstp MOSMS Performance</w:t>
            </w:r>
          </w:p>
        </w:tc>
        <w:tc>
          <w:tcPr>
            <w:tcW w:w="1075" w:type="pct"/>
            <w:shd w:val="clear" w:color="auto" w:fill="FFFFFF" w:themeFill="background1"/>
            <w:tcMar>
              <w:top w:w="72" w:type="dxa"/>
              <w:left w:w="144" w:type="dxa"/>
              <w:bottom w:w="72" w:type="dxa"/>
              <w:right w:w="144" w:type="dxa"/>
            </w:tcMar>
            <w:vAlign w:val="bottom"/>
          </w:tcPr>
          <w:p w14:paraId="1B8531E2" w14:textId="78B70B24"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5FD76BC3" w14:textId="372BA572"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111D5D75"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302476AE" w14:textId="7A7C4B65" w:rsidR="00D564F5" w:rsidRPr="0069266B" w:rsidRDefault="00D564F5" w:rsidP="00D564F5">
            <w:pPr>
              <w:pStyle w:val="BodyText"/>
              <w:rPr>
                <w:rFonts w:ascii="Garamond" w:hAnsi="Garamond"/>
              </w:rPr>
            </w:pPr>
            <w:r w:rsidRPr="00DB0187">
              <w:rPr>
                <w:rFonts w:ascii="Garamond" w:hAnsi="Garamond"/>
              </w:rPr>
              <w:t>21788</w:t>
            </w:r>
          </w:p>
        </w:tc>
        <w:tc>
          <w:tcPr>
            <w:tcW w:w="1273" w:type="pct"/>
            <w:shd w:val="clear" w:color="auto" w:fill="FFFFFF" w:themeFill="background1"/>
            <w:tcMar>
              <w:top w:w="72" w:type="dxa"/>
              <w:left w:w="144" w:type="dxa"/>
              <w:bottom w:w="72" w:type="dxa"/>
              <w:right w:w="144" w:type="dxa"/>
            </w:tcMar>
            <w:vAlign w:val="bottom"/>
          </w:tcPr>
          <w:p w14:paraId="01E9BA32" w14:textId="015F9E6B" w:rsidR="00D564F5" w:rsidRPr="00C15BAA" w:rsidRDefault="00D564F5" w:rsidP="00D564F5">
            <w:pPr>
              <w:pStyle w:val="BodyText"/>
              <w:rPr>
                <w:rFonts w:ascii="Garamond" w:hAnsi="Garamond"/>
              </w:rPr>
            </w:pPr>
            <w:r w:rsidRPr="00DB0187">
              <w:rPr>
                <w:rFonts w:ascii="Garamond" w:hAnsi="Garamond"/>
              </w:rPr>
              <w:t>VstpSccpIdpBlkConn</w:t>
            </w:r>
          </w:p>
        </w:tc>
        <w:tc>
          <w:tcPr>
            <w:tcW w:w="1439" w:type="pct"/>
            <w:shd w:val="clear" w:color="auto" w:fill="FFFFFF" w:themeFill="background1"/>
            <w:vAlign w:val="bottom"/>
          </w:tcPr>
          <w:p w14:paraId="7E98C07D" w14:textId="544E4539" w:rsidR="00D564F5" w:rsidRPr="00140FC9" w:rsidRDefault="00D564F5" w:rsidP="00D564F5">
            <w:pPr>
              <w:pStyle w:val="BodyText"/>
              <w:rPr>
                <w:rFonts w:ascii="Garamond" w:hAnsi="Garamond"/>
              </w:rPr>
            </w:pPr>
            <w:r w:rsidRPr="00DB0187">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451D81AF" w14:textId="21335958"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1804F450" w14:textId="2076CE92"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34FE25FF"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2E97146B" w14:textId="0D656C9D" w:rsidR="00D564F5" w:rsidRPr="0069266B" w:rsidRDefault="00D564F5" w:rsidP="00D564F5">
            <w:pPr>
              <w:pStyle w:val="BodyText"/>
              <w:rPr>
                <w:rFonts w:ascii="Garamond" w:hAnsi="Garamond"/>
              </w:rPr>
            </w:pPr>
            <w:r w:rsidRPr="00DB0187">
              <w:rPr>
                <w:rFonts w:ascii="Garamond" w:hAnsi="Garamond"/>
              </w:rPr>
              <w:t>21789</w:t>
            </w:r>
          </w:p>
        </w:tc>
        <w:tc>
          <w:tcPr>
            <w:tcW w:w="1273" w:type="pct"/>
            <w:shd w:val="clear" w:color="auto" w:fill="FFFFFF" w:themeFill="background1"/>
            <w:tcMar>
              <w:top w:w="72" w:type="dxa"/>
              <w:left w:w="144" w:type="dxa"/>
              <w:bottom w:w="72" w:type="dxa"/>
              <w:right w:w="144" w:type="dxa"/>
            </w:tcMar>
            <w:vAlign w:val="bottom"/>
          </w:tcPr>
          <w:p w14:paraId="74F70836" w14:textId="4C4D12C3" w:rsidR="00D564F5" w:rsidRPr="00C15BAA" w:rsidRDefault="00D564F5" w:rsidP="00D564F5">
            <w:pPr>
              <w:pStyle w:val="BodyText"/>
              <w:rPr>
                <w:rFonts w:ascii="Garamond" w:hAnsi="Garamond"/>
              </w:rPr>
            </w:pPr>
            <w:r w:rsidRPr="00DB0187">
              <w:rPr>
                <w:rFonts w:ascii="Garamond" w:hAnsi="Garamond"/>
              </w:rPr>
              <w:t>VstpSccpIdpBlkCont</w:t>
            </w:r>
          </w:p>
        </w:tc>
        <w:tc>
          <w:tcPr>
            <w:tcW w:w="1439" w:type="pct"/>
            <w:shd w:val="clear" w:color="auto" w:fill="FFFFFF" w:themeFill="background1"/>
            <w:vAlign w:val="bottom"/>
          </w:tcPr>
          <w:p w14:paraId="4402FA6D" w14:textId="59C27A0A" w:rsidR="00D564F5" w:rsidRPr="00140FC9" w:rsidRDefault="00D564F5" w:rsidP="00D564F5">
            <w:pPr>
              <w:pStyle w:val="BodyText"/>
              <w:rPr>
                <w:rFonts w:ascii="Garamond" w:hAnsi="Garamond"/>
              </w:rPr>
            </w:pPr>
            <w:r w:rsidRPr="00DB0187">
              <w:rPr>
                <w:rFonts w:ascii="Garamond" w:hAnsi="Garamond"/>
              </w:rPr>
              <w:t>Vstp IDPR Performance</w:t>
            </w:r>
          </w:p>
        </w:tc>
        <w:tc>
          <w:tcPr>
            <w:tcW w:w="1075" w:type="pct"/>
            <w:shd w:val="clear" w:color="auto" w:fill="FFFFFF" w:themeFill="background1"/>
            <w:tcMar>
              <w:top w:w="72" w:type="dxa"/>
              <w:left w:w="144" w:type="dxa"/>
              <w:bottom w:w="72" w:type="dxa"/>
              <w:right w:w="144" w:type="dxa"/>
            </w:tcMar>
            <w:vAlign w:val="bottom"/>
          </w:tcPr>
          <w:p w14:paraId="414DF659" w14:textId="49F742C9" w:rsidR="00D564F5" w:rsidRPr="00140FC9" w:rsidRDefault="00D564F5" w:rsidP="00D564F5">
            <w:pPr>
              <w:pStyle w:val="BodyText"/>
              <w:rPr>
                <w:rFonts w:ascii="Garamond" w:hAnsi="Garamond"/>
              </w:rPr>
            </w:pPr>
            <w:r w:rsidRPr="00DB0187">
              <w:rPr>
                <w:rFonts w:ascii="Garamond" w:hAnsi="Garamond"/>
              </w:rPr>
              <w:t>30 min</w:t>
            </w:r>
          </w:p>
        </w:tc>
        <w:tc>
          <w:tcPr>
            <w:tcW w:w="679" w:type="pct"/>
            <w:shd w:val="clear" w:color="auto" w:fill="FFFFFF" w:themeFill="background1"/>
            <w:vAlign w:val="bottom"/>
          </w:tcPr>
          <w:p w14:paraId="66F08A7F" w14:textId="08DF8DCF"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0D5A602B"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60F27B8E" w14:textId="5F8F4A7A" w:rsidR="00D564F5" w:rsidRPr="00AA5DA3" w:rsidRDefault="00D564F5" w:rsidP="00D564F5">
            <w:pPr>
              <w:pStyle w:val="BodyText"/>
              <w:rPr>
                <w:rFonts w:ascii="Garamond" w:hAnsi="Garamond"/>
              </w:rPr>
            </w:pPr>
            <w:r w:rsidRPr="00DB0187">
              <w:rPr>
                <w:rFonts w:ascii="Garamond" w:hAnsi="Garamond"/>
              </w:rPr>
              <w:t>21659</w:t>
            </w:r>
          </w:p>
        </w:tc>
        <w:tc>
          <w:tcPr>
            <w:tcW w:w="1273" w:type="pct"/>
            <w:shd w:val="clear" w:color="auto" w:fill="FFFFFF" w:themeFill="background1"/>
            <w:tcMar>
              <w:top w:w="72" w:type="dxa"/>
              <w:left w:w="144" w:type="dxa"/>
              <w:bottom w:w="72" w:type="dxa"/>
              <w:right w:w="144" w:type="dxa"/>
            </w:tcMar>
            <w:vAlign w:val="bottom"/>
          </w:tcPr>
          <w:p w14:paraId="517AE1CF" w14:textId="43D59CE8" w:rsidR="00D564F5" w:rsidRPr="00C15BAA" w:rsidRDefault="00D564F5" w:rsidP="00D564F5">
            <w:pPr>
              <w:pStyle w:val="BodyText"/>
              <w:rPr>
                <w:rFonts w:ascii="Garamond" w:hAnsi="Garamond"/>
              </w:rPr>
            </w:pPr>
            <w:r w:rsidRPr="00DB0187">
              <w:rPr>
                <w:rFonts w:ascii="Garamond" w:hAnsi="Garamond"/>
              </w:rPr>
              <w:t>vstpGportNonCallRelay</w:t>
            </w:r>
          </w:p>
        </w:tc>
        <w:tc>
          <w:tcPr>
            <w:tcW w:w="1439" w:type="pct"/>
            <w:shd w:val="clear" w:color="auto" w:fill="FFFFFF" w:themeFill="background1"/>
            <w:vAlign w:val="bottom"/>
          </w:tcPr>
          <w:p w14:paraId="72359943" w14:textId="14D0C5C6" w:rsidR="00D564F5" w:rsidRPr="00140FC9" w:rsidRDefault="00D564F5" w:rsidP="00D564F5">
            <w:pPr>
              <w:pStyle w:val="BodyText"/>
              <w:rPr>
                <w:rFonts w:ascii="Garamond" w:hAnsi="Garamond"/>
              </w:rPr>
            </w:pPr>
            <w:r w:rsidRPr="00DB0187">
              <w:rPr>
                <w:rFonts w:ascii="Garamond" w:hAnsi="Garamond"/>
              </w:rPr>
              <w:t>Vstp MNP Exception</w:t>
            </w:r>
          </w:p>
        </w:tc>
        <w:tc>
          <w:tcPr>
            <w:tcW w:w="1075" w:type="pct"/>
            <w:shd w:val="clear" w:color="auto" w:fill="FFFFFF" w:themeFill="background1"/>
            <w:tcMar>
              <w:top w:w="72" w:type="dxa"/>
              <w:left w:w="144" w:type="dxa"/>
              <w:bottom w:w="72" w:type="dxa"/>
              <w:right w:w="144" w:type="dxa"/>
            </w:tcMar>
            <w:vAlign w:val="bottom"/>
          </w:tcPr>
          <w:p w14:paraId="0D45A218" w14:textId="2DC9ED3E" w:rsidR="00D564F5" w:rsidRPr="00140FC9" w:rsidRDefault="00D564F5" w:rsidP="00D564F5">
            <w:pPr>
              <w:pStyle w:val="BodyText"/>
              <w:rPr>
                <w:rFonts w:ascii="Garamond" w:hAnsi="Garamond"/>
              </w:rPr>
            </w:pPr>
            <w:r w:rsidRPr="00DB0187">
              <w:rPr>
                <w:rFonts w:ascii="Garamond" w:hAnsi="Garamond"/>
              </w:rPr>
              <w:t>5 min</w:t>
            </w:r>
          </w:p>
        </w:tc>
        <w:tc>
          <w:tcPr>
            <w:tcW w:w="679" w:type="pct"/>
            <w:shd w:val="clear" w:color="auto" w:fill="FFFFFF" w:themeFill="background1"/>
            <w:vAlign w:val="bottom"/>
          </w:tcPr>
          <w:p w14:paraId="436824D9" w14:textId="034FFEB7" w:rsidR="00D564F5" w:rsidRPr="00140FC9" w:rsidRDefault="00D564F5" w:rsidP="00D564F5">
            <w:pPr>
              <w:pStyle w:val="BodyText"/>
              <w:rPr>
                <w:rFonts w:ascii="Garamond" w:hAnsi="Garamond"/>
              </w:rPr>
            </w:pPr>
            <w:r w:rsidRPr="00140FC9">
              <w:rPr>
                <w:rFonts w:ascii="Garamond" w:hAnsi="Garamond"/>
              </w:rPr>
              <w:t>Single</w:t>
            </w:r>
          </w:p>
        </w:tc>
      </w:tr>
      <w:tr w:rsidR="000F23CA" w:rsidRPr="00140FC9" w14:paraId="592A94E4" w14:textId="77777777" w:rsidTr="00DB0187">
        <w:trPr>
          <w:trHeight w:val="13"/>
        </w:trPr>
        <w:tc>
          <w:tcPr>
            <w:tcW w:w="534" w:type="pct"/>
            <w:shd w:val="clear" w:color="auto" w:fill="FFFFFF" w:themeFill="background1"/>
            <w:tcMar>
              <w:top w:w="72" w:type="dxa"/>
              <w:left w:w="144" w:type="dxa"/>
              <w:bottom w:w="72" w:type="dxa"/>
              <w:right w:w="144" w:type="dxa"/>
            </w:tcMar>
            <w:vAlign w:val="bottom"/>
          </w:tcPr>
          <w:p w14:paraId="5F280219" w14:textId="1729220F" w:rsidR="00D564F5" w:rsidRPr="00AA5DA3" w:rsidRDefault="00D564F5" w:rsidP="00D564F5">
            <w:pPr>
              <w:pStyle w:val="BodyText"/>
              <w:rPr>
                <w:rFonts w:ascii="Garamond" w:hAnsi="Garamond"/>
              </w:rPr>
            </w:pPr>
            <w:r w:rsidRPr="00DB0187">
              <w:rPr>
                <w:rFonts w:ascii="Garamond" w:hAnsi="Garamond"/>
              </w:rPr>
              <w:t>21660</w:t>
            </w:r>
          </w:p>
        </w:tc>
        <w:tc>
          <w:tcPr>
            <w:tcW w:w="1273" w:type="pct"/>
            <w:shd w:val="clear" w:color="auto" w:fill="FFFFFF" w:themeFill="background1"/>
            <w:tcMar>
              <w:top w:w="72" w:type="dxa"/>
              <w:left w:w="144" w:type="dxa"/>
              <w:bottom w:w="72" w:type="dxa"/>
              <w:right w:w="144" w:type="dxa"/>
            </w:tcMar>
            <w:vAlign w:val="bottom"/>
          </w:tcPr>
          <w:p w14:paraId="1CE566EE" w14:textId="74F13BF5" w:rsidR="00D564F5" w:rsidRPr="00C15BAA" w:rsidRDefault="00D564F5" w:rsidP="00D564F5">
            <w:pPr>
              <w:pStyle w:val="BodyText"/>
              <w:rPr>
                <w:rFonts w:ascii="Garamond" w:hAnsi="Garamond"/>
              </w:rPr>
            </w:pPr>
            <w:r w:rsidRPr="00DB0187">
              <w:rPr>
                <w:rFonts w:ascii="Garamond" w:hAnsi="Garamond"/>
              </w:rPr>
              <w:t>vstpGportNonCallGtt</w:t>
            </w:r>
          </w:p>
        </w:tc>
        <w:tc>
          <w:tcPr>
            <w:tcW w:w="1439" w:type="pct"/>
            <w:shd w:val="clear" w:color="auto" w:fill="FFFFFF" w:themeFill="background1"/>
            <w:vAlign w:val="bottom"/>
          </w:tcPr>
          <w:p w14:paraId="27AA76E1" w14:textId="2840053D" w:rsidR="00D564F5" w:rsidRPr="00140FC9" w:rsidRDefault="00D564F5" w:rsidP="00D564F5">
            <w:pPr>
              <w:pStyle w:val="BodyText"/>
              <w:rPr>
                <w:rFonts w:ascii="Garamond" w:hAnsi="Garamond"/>
              </w:rPr>
            </w:pPr>
            <w:r w:rsidRPr="00DB0187">
              <w:rPr>
                <w:rFonts w:ascii="Garamond" w:hAnsi="Garamond"/>
              </w:rPr>
              <w:t>Vstp MNP Performance</w:t>
            </w:r>
          </w:p>
        </w:tc>
        <w:tc>
          <w:tcPr>
            <w:tcW w:w="1075" w:type="pct"/>
            <w:shd w:val="clear" w:color="auto" w:fill="FFFFFF" w:themeFill="background1"/>
            <w:tcMar>
              <w:top w:w="72" w:type="dxa"/>
              <w:left w:w="144" w:type="dxa"/>
              <w:bottom w:w="72" w:type="dxa"/>
              <w:right w:w="144" w:type="dxa"/>
            </w:tcMar>
            <w:vAlign w:val="bottom"/>
          </w:tcPr>
          <w:p w14:paraId="519F54FA" w14:textId="369F1D4B" w:rsidR="00D564F5" w:rsidRPr="00140FC9" w:rsidRDefault="00D564F5" w:rsidP="00D564F5">
            <w:pPr>
              <w:pStyle w:val="BodyText"/>
              <w:rPr>
                <w:rFonts w:ascii="Garamond" w:hAnsi="Garamond"/>
              </w:rPr>
            </w:pPr>
            <w:r w:rsidRPr="00DB0187">
              <w:rPr>
                <w:rFonts w:ascii="Garamond" w:hAnsi="Garamond"/>
              </w:rPr>
              <w:t>5 min</w:t>
            </w:r>
          </w:p>
        </w:tc>
        <w:tc>
          <w:tcPr>
            <w:tcW w:w="679" w:type="pct"/>
            <w:shd w:val="clear" w:color="auto" w:fill="FFFFFF" w:themeFill="background1"/>
            <w:vAlign w:val="bottom"/>
          </w:tcPr>
          <w:p w14:paraId="688BE059" w14:textId="2EEB7505" w:rsidR="00D564F5" w:rsidRPr="00140FC9" w:rsidRDefault="00D564F5" w:rsidP="00D564F5">
            <w:pPr>
              <w:pStyle w:val="BodyText"/>
              <w:rPr>
                <w:rFonts w:ascii="Garamond" w:hAnsi="Garamond"/>
              </w:rPr>
            </w:pPr>
            <w:r w:rsidRPr="00140FC9">
              <w:rPr>
                <w:rFonts w:ascii="Garamond" w:hAnsi="Garamond"/>
              </w:rPr>
              <w:t>Single</w:t>
            </w:r>
          </w:p>
        </w:tc>
      </w:tr>
    </w:tbl>
    <w:p w14:paraId="4BA969D7" w14:textId="77777777" w:rsidR="00522FF1" w:rsidRPr="00DB0187" w:rsidRDefault="00522FF1" w:rsidP="00DB0187">
      <w:pPr>
        <w:pStyle w:val="BodyText"/>
        <w:rPr>
          <w:rFonts w:ascii="Garamond" w:hAnsi="Garamond"/>
        </w:rPr>
      </w:pPr>
    </w:p>
    <w:p w14:paraId="3D4E2E67" w14:textId="77777777" w:rsidR="00522FF1" w:rsidRDefault="00522FF1" w:rsidP="00522FF1">
      <w:pPr>
        <w:pStyle w:val="NoSpacing"/>
        <w:ind w:firstLine="720"/>
        <w:rPr>
          <w:rFonts w:ascii="Times New Roman" w:eastAsia="Times New Roman" w:hAnsi="Times New Roman"/>
          <w:sz w:val="20"/>
          <w:szCs w:val="20"/>
          <w:lang w:eastAsia="zh-CN"/>
        </w:rPr>
      </w:pPr>
    </w:p>
    <w:p w14:paraId="7B570253" w14:textId="77777777" w:rsidR="00522FF1" w:rsidRPr="00140FC9" w:rsidRDefault="00522FF1" w:rsidP="00522FF1">
      <w:pPr>
        <w:pStyle w:val="NoSpacing"/>
        <w:numPr>
          <w:ilvl w:val="3"/>
          <w:numId w:val="280"/>
        </w:numPr>
        <w:rPr>
          <w:rFonts w:ascii="Arial" w:hAnsi="Arial" w:cs="Arial"/>
          <w:b/>
          <w:sz w:val="20"/>
          <w:szCs w:val="20"/>
        </w:rPr>
      </w:pPr>
      <w:r>
        <w:rPr>
          <w:rFonts w:ascii="Arial" w:hAnsi="Arial" w:cs="Arial"/>
          <w:b/>
          <w:sz w:val="20"/>
          <w:szCs w:val="20"/>
        </w:rPr>
        <w:t>Alarms &amp; Events</w:t>
      </w:r>
    </w:p>
    <w:p w14:paraId="4D1BA749" w14:textId="77777777" w:rsidR="00522FF1" w:rsidRDefault="00522FF1" w:rsidP="00522FF1">
      <w:pPr>
        <w:pStyle w:val="NoSpacing"/>
        <w:rPr>
          <w:rFonts w:ascii="Times New Roman" w:eastAsia="Times New Roman" w:hAnsi="Times New Roman"/>
          <w:sz w:val="20"/>
          <w:lang w:eastAsia="zh-CN" w:bidi="hi-IN"/>
        </w:rPr>
      </w:pPr>
    </w:p>
    <w:p w14:paraId="38ED8013" w14:textId="2BD141D1" w:rsidR="00522FF1" w:rsidRPr="00140FC9" w:rsidRDefault="00522FF1" w:rsidP="00522FF1">
      <w:pPr>
        <w:pStyle w:val="NoSpacing"/>
        <w:rPr>
          <w:rFonts w:ascii="Arial" w:eastAsia="Times New Roman" w:hAnsi="Arial"/>
          <w:b/>
          <w:i/>
          <w:sz w:val="20"/>
          <w:szCs w:val="20"/>
          <w:lang w:eastAsia="zh-CN"/>
        </w:rPr>
      </w:pPr>
      <w:bookmarkStart w:id="2722" w:name="_Toc42875839"/>
      <w:r w:rsidRPr="00140FC9">
        <w:rPr>
          <w:rFonts w:ascii="Arial" w:eastAsia="Times New Roman" w:hAnsi="Arial"/>
          <w:b/>
          <w:i/>
          <w:sz w:val="20"/>
          <w:szCs w:val="20"/>
          <w:lang w:eastAsia="zh-CN"/>
        </w:rPr>
        <w:t xml:space="preserve">Table </w:t>
      </w:r>
      <w:r w:rsidRPr="00140FC9">
        <w:rPr>
          <w:rFonts w:ascii="Arial" w:eastAsia="Times New Roman" w:hAnsi="Arial"/>
          <w:b/>
          <w:i/>
          <w:sz w:val="20"/>
          <w:szCs w:val="20"/>
          <w:lang w:eastAsia="zh-CN"/>
        </w:rPr>
        <w:fldChar w:fldCharType="begin"/>
      </w:r>
      <w:r w:rsidRPr="00140FC9">
        <w:rPr>
          <w:rFonts w:ascii="Arial" w:eastAsia="Times New Roman" w:hAnsi="Arial"/>
          <w:b/>
          <w:i/>
          <w:sz w:val="20"/>
          <w:szCs w:val="20"/>
          <w:lang w:eastAsia="zh-CN"/>
        </w:rPr>
        <w:instrText xml:space="preserve"> SEQ Table \* ARABIC </w:instrText>
      </w:r>
      <w:r w:rsidRPr="00140FC9">
        <w:rPr>
          <w:rFonts w:ascii="Arial" w:eastAsia="Times New Roman" w:hAnsi="Arial"/>
          <w:b/>
          <w:i/>
          <w:sz w:val="20"/>
          <w:szCs w:val="20"/>
          <w:lang w:eastAsia="zh-CN"/>
        </w:rPr>
        <w:fldChar w:fldCharType="separate"/>
      </w:r>
      <w:r w:rsidR="005242B3">
        <w:rPr>
          <w:rFonts w:ascii="Arial" w:eastAsia="Times New Roman" w:hAnsi="Arial"/>
          <w:b/>
          <w:i/>
          <w:noProof/>
          <w:sz w:val="20"/>
          <w:szCs w:val="20"/>
          <w:lang w:eastAsia="zh-CN"/>
        </w:rPr>
        <w:t>84</w:t>
      </w:r>
      <w:r w:rsidRPr="00140FC9">
        <w:rPr>
          <w:rFonts w:ascii="Arial" w:eastAsia="Times New Roman" w:hAnsi="Arial"/>
          <w:b/>
          <w:i/>
          <w:sz w:val="20"/>
          <w:szCs w:val="20"/>
          <w:lang w:eastAsia="zh-CN"/>
        </w:rPr>
        <w:fldChar w:fldCharType="end"/>
      </w:r>
      <w:r w:rsidRPr="00140FC9">
        <w:rPr>
          <w:rFonts w:ascii="Arial" w:eastAsia="Times New Roman" w:hAnsi="Arial"/>
          <w:b/>
          <w:i/>
          <w:sz w:val="20"/>
          <w:szCs w:val="20"/>
          <w:lang w:eastAsia="zh-CN"/>
        </w:rPr>
        <w:t xml:space="preserve"> – </w:t>
      </w:r>
      <w:r>
        <w:rPr>
          <w:rFonts w:ascii="Arial" w:eastAsia="Times New Roman" w:hAnsi="Arial"/>
          <w:b/>
          <w:i/>
          <w:sz w:val="20"/>
          <w:szCs w:val="20"/>
          <w:lang w:eastAsia="zh-CN"/>
        </w:rPr>
        <w:t>Events</w:t>
      </w:r>
      <w:r w:rsidRPr="00140FC9">
        <w:rPr>
          <w:rFonts w:ascii="Arial" w:eastAsia="Times New Roman" w:hAnsi="Arial"/>
          <w:b/>
          <w:i/>
          <w:sz w:val="20"/>
          <w:szCs w:val="20"/>
          <w:lang w:eastAsia="zh-CN"/>
        </w:rPr>
        <w:t xml:space="preserve"> for </w:t>
      </w:r>
      <w:r w:rsidR="00045785">
        <w:rPr>
          <w:rFonts w:ascii="Arial" w:eastAsia="Times New Roman" w:hAnsi="Arial"/>
          <w:b/>
          <w:i/>
          <w:sz w:val="20"/>
          <w:szCs w:val="20"/>
          <w:lang w:eastAsia="zh-CN"/>
        </w:rPr>
        <w:t>vSTP IDPR MOSMS</w:t>
      </w:r>
      <w:r>
        <w:rPr>
          <w:rFonts w:ascii="Arial" w:eastAsia="Times New Roman" w:hAnsi="Arial"/>
          <w:b/>
          <w:i/>
          <w:sz w:val="20"/>
          <w:szCs w:val="20"/>
          <w:lang w:eastAsia="zh-CN"/>
        </w:rPr>
        <w:t xml:space="preserve"> </w:t>
      </w:r>
      <w:r w:rsidRPr="00140FC9">
        <w:rPr>
          <w:rFonts w:ascii="Arial" w:eastAsia="Times New Roman" w:hAnsi="Arial"/>
          <w:b/>
          <w:i/>
          <w:sz w:val="20"/>
          <w:szCs w:val="20"/>
          <w:lang w:eastAsia="zh-CN"/>
        </w:rPr>
        <w:t>Feature</w:t>
      </w:r>
      <w:bookmarkEnd w:id="2722"/>
    </w:p>
    <w:tbl>
      <w:tblPr>
        <w:tblpPr w:leftFromText="180" w:rightFromText="180" w:vertAnchor="text" w:tblpY="1"/>
        <w:tblOverlap w:val="never"/>
        <w:tblW w:w="48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230"/>
        <w:gridCol w:w="3038"/>
        <w:gridCol w:w="4931"/>
      </w:tblGrid>
      <w:tr w:rsidR="00E17C3E" w:rsidRPr="00F54F96" w14:paraId="51C17093" w14:textId="77777777" w:rsidTr="00DB0187">
        <w:trPr>
          <w:trHeight w:val="675"/>
        </w:trPr>
        <w:tc>
          <w:tcPr>
            <w:tcW w:w="669" w:type="pct"/>
            <w:shd w:val="clear" w:color="auto" w:fill="BFBFBF" w:themeFill="background1" w:themeFillShade="BF"/>
            <w:tcMar>
              <w:top w:w="72" w:type="dxa"/>
              <w:left w:w="144" w:type="dxa"/>
              <w:bottom w:w="72" w:type="dxa"/>
              <w:right w:w="144" w:type="dxa"/>
            </w:tcMar>
            <w:vAlign w:val="center"/>
            <w:hideMark/>
          </w:tcPr>
          <w:p w14:paraId="0A57299B" w14:textId="15D6C65F" w:rsidR="00522FF1" w:rsidRPr="00140FC9" w:rsidRDefault="00E17C3E" w:rsidP="00A748FE">
            <w:pPr>
              <w:pStyle w:val="BodyText"/>
              <w:rPr>
                <w:rFonts w:ascii="Garamond" w:hAnsi="Garamond"/>
                <w:b/>
                <w:bCs/>
              </w:rPr>
            </w:pPr>
            <w:r>
              <w:rPr>
                <w:rFonts w:ascii="Garamond" w:hAnsi="Garamond"/>
                <w:b/>
                <w:bCs/>
              </w:rPr>
              <w:t>ID</w:t>
            </w:r>
          </w:p>
        </w:tc>
        <w:tc>
          <w:tcPr>
            <w:tcW w:w="1651" w:type="pct"/>
            <w:shd w:val="clear" w:color="auto" w:fill="BFBFBF" w:themeFill="background1" w:themeFillShade="BF"/>
            <w:tcMar>
              <w:top w:w="72" w:type="dxa"/>
              <w:left w:w="144" w:type="dxa"/>
              <w:bottom w:w="72" w:type="dxa"/>
              <w:right w:w="144" w:type="dxa"/>
            </w:tcMar>
            <w:vAlign w:val="center"/>
            <w:hideMark/>
          </w:tcPr>
          <w:p w14:paraId="4CE3C479" w14:textId="6B84DD03" w:rsidR="00522FF1" w:rsidRPr="00140FC9" w:rsidRDefault="00E17C3E" w:rsidP="00A748FE">
            <w:pPr>
              <w:pStyle w:val="BodyText"/>
              <w:rPr>
                <w:rFonts w:ascii="Garamond" w:hAnsi="Garamond"/>
                <w:b/>
                <w:bCs/>
              </w:rPr>
            </w:pPr>
            <w:r>
              <w:rPr>
                <w:rFonts w:ascii="Garamond" w:hAnsi="Garamond"/>
                <w:b/>
                <w:bCs/>
              </w:rPr>
              <w:t>Event Name</w:t>
            </w:r>
          </w:p>
        </w:tc>
        <w:tc>
          <w:tcPr>
            <w:tcW w:w="2679" w:type="pct"/>
            <w:shd w:val="clear" w:color="auto" w:fill="BFBFBF" w:themeFill="background1" w:themeFillShade="BF"/>
            <w:tcMar>
              <w:top w:w="72" w:type="dxa"/>
              <w:left w:w="144" w:type="dxa"/>
              <w:bottom w:w="72" w:type="dxa"/>
              <w:right w:w="144" w:type="dxa"/>
            </w:tcMar>
            <w:vAlign w:val="center"/>
            <w:hideMark/>
          </w:tcPr>
          <w:p w14:paraId="58F53364" w14:textId="77777777" w:rsidR="00522FF1" w:rsidRPr="00140FC9" w:rsidRDefault="00522FF1" w:rsidP="00A748FE">
            <w:pPr>
              <w:pStyle w:val="BodyText"/>
              <w:rPr>
                <w:rFonts w:ascii="Garamond" w:hAnsi="Garamond"/>
                <w:b/>
                <w:bCs/>
              </w:rPr>
            </w:pPr>
            <w:r w:rsidRPr="00F54F96">
              <w:rPr>
                <w:rFonts w:ascii="Garamond" w:hAnsi="Garamond"/>
                <w:b/>
                <w:bCs/>
              </w:rPr>
              <w:t>Raise Condition</w:t>
            </w:r>
          </w:p>
        </w:tc>
      </w:tr>
      <w:tr w:rsidR="00E17C3E" w:rsidRPr="00F54F96" w14:paraId="23479060" w14:textId="77777777" w:rsidTr="00DB0187">
        <w:trPr>
          <w:trHeight w:val="260"/>
        </w:trPr>
        <w:tc>
          <w:tcPr>
            <w:tcW w:w="669" w:type="pct"/>
            <w:shd w:val="clear" w:color="auto" w:fill="FFFFFF" w:themeFill="background1"/>
            <w:tcMar>
              <w:top w:w="72" w:type="dxa"/>
              <w:left w:w="144" w:type="dxa"/>
              <w:bottom w:w="72" w:type="dxa"/>
              <w:right w:w="144" w:type="dxa"/>
            </w:tcMar>
            <w:vAlign w:val="bottom"/>
            <w:hideMark/>
          </w:tcPr>
          <w:p w14:paraId="05088ACD" w14:textId="631FA643" w:rsidR="00E17C3E" w:rsidRPr="00F54F96" w:rsidRDefault="00E17C3E" w:rsidP="00E17C3E">
            <w:pPr>
              <w:pStyle w:val="BodyText"/>
              <w:rPr>
                <w:rFonts w:ascii="Garamond" w:hAnsi="Garamond"/>
              </w:rPr>
            </w:pPr>
            <w:r w:rsidRPr="00DB0187">
              <w:rPr>
                <w:rFonts w:ascii="Garamond" w:hAnsi="Garamond"/>
              </w:rPr>
              <w:t>70310</w:t>
            </w:r>
          </w:p>
        </w:tc>
        <w:tc>
          <w:tcPr>
            <w:tcW w:w="1651" w:type="pct"/>
            <w:shd w:val="clear" w:color="auto" w:fill="FFFFFF" w:themeFill="background1"/>
            <w:tcMar>
              <w:top w:w="72" w:type="dxa"/>
              <w:left w:w="144" w:type="dxa"/>
              <w:bottom w:w="72" w:type="dxa"/>
              <w:right w:w="144" w:type="dxa"/>
            </w:tcMar>
            <w:vAlign w:val="bottom"/>
            <w:hideMark/>
          </w:tcPr>
          <w:p w14:paraId="33C19452" w14:textId="503A4104" w:rsidR="00E17C3E" w:rsidRPr="00F54F96" w:rsidRDefault="00E17C3E" w:rsidP="00E17C3E">
            <w:pPr>
              <w:pStyle w:val="BodyText"/>
              <w:rPr>
                <w:rFonts w:ascii="Garamond" w:hAnsi="Garamond"/>
              </w:rPr>
            </w:pPr>
            <w:r w:rsidRPr="00DB0187">
              <w:rPr>
                <w:rFonts w:ascii="Garamond" w:hAnsi="Garamond"/>
              </w:rPr>
              <w:t>VstpTooManyDigitDRA</w:t>
            </w:r>
          </w:p>
        </w:tc>
        <w:tc>
          <w:tcPr>
            <w:tcW w:w="2679" w:type="pct"/>
            <w:shd w:val="clear" w:color="auto" w:fill="FFFFFF" w:themeFill="background1"/>
            <w:tcMar>
              <w:top w:w="72" w:type="dxa"/>
              <w:left w:w="144" w:type="dxa"/>
              <w:bottom w:w="72" w:type="dxa"/>
              <w:right w:w="144" w:type="dxa"/>
            </w:tcMar>
            <w:vAlign w:val="bottom"/>
            <w:hideMark/>
          </w:tcPr>
          <w:p w14:paraId="2463C9F5" w14:textId="6F742EA5" w:rsidR="00E17C3E" w:rsidRPr="00F54F96" w:rsidRDefault="00E17C3E" w:rsidP="00E17C3E">
            <w:pPr>
              <w:pStyle w:val="BodyText"/>
              <w:rPr>
                <w:rFonts w:ascii="Garamond" w:hAnsi="Garamond"/>
              </w:rPr>
            </w:pPr>
            <w:r w:rsidRPr="00DB0187">
              <w:rPr>
                <w:rFonts w:ascii="Garamond" w:hAnsi="Garamond"/>
              </w:rPr>
              <w:t>DRA digits have exceeded INAP_MAX_CDPN_DIGITS (32)</w:t>
            </w:r>
          </w:p>
        </w:tc>
      </w:tr>
      <w:tr w:rsidR="00E17C3E" w:rsidRPr="00F54F96" w14:paraId="3E32222E" w14:textId="77777777" w:rsidTr="00DB0187">
        <w:trPr>
          <w:trHeight w:val="13"/>
        </w:trPr>
        <w:tc>
          <w:tcPr>
            <w:tcW w:w="669" w:type="pct"/>
            <w:shd w:val="clear" w:color="auto" w:fill="FFFFFF" w:themeFill="background1"/>
            <w:tcMar>
              <w:top w:w="72" w:type="dxa"/>
              <w:left w:w="144" w:type="dxa"/>
              <w:bottom w:w="72" w:type="dxa"/>
              <w:right w:w="144" w:type="dxa"/>
            </w:tcMar>
            <w:vAlign w:val="bottom"/>
          </w:tcPr>
          <w:p w14:paraId="0B7A7A96" w14:textId="572E5B76" w:rsidR="00E17C3E" w:rsidRPr="00E21C36" w:rsidRDefault="00E17C3E" w:rsidP="00E17C3E">
            <w:pPr>
              <w:pStyle w:val="BodyText"/>
              <w:rPr>
                <w:rFonts w:ascii="Garamond" w:hAnsi="Garamond"/>
              </w:rPr>
            </w:pPr>
            <w:r w:rsidRPr="00DB0187">
              <w:rPr>
                <w:rFonts w:ascii="Garamond" w:hAnsi="Garamond"/>
              </w:rPr>
              <w:t>70311</w:t>
            </w:r>
          </w:p>
        </w:tc>
        <w:tc>
          <w:tcPr>
            <w:tcW w:w="1651" w:type="pct"/>
            <w:shd w:val="clear" w:color="auto" w:fill="FFFFFF" w:themeFill="background1"/>
            <w:tcMar>
              <w:top w:w="72" w:type="dxa"/>
              <w:left w:w="144" w:type="dxa"/>
              <w:bottom w:w="72" w:type="dxa"/>
              <w:right w:w="144" w:type="dxa"/>
            </w:tcMar>
            <w:vAlign w:val="bottom"/>
          </w:tcPr>
          <w:p w14:paraId="74BD7972" w14:textId="2877B0E2" w:rsidR="00E17C3E" w:rsidRPr="00E21C36" w:rsidRDefault="00E17C3E" w:rsidP="00E17C3E">
            <w:pPr>
              <w:pStyle w:val="BodyText"/>
              <w:rPr>
                <w:rFonts w:ascii="Garamond" w:hAnsi="Garamond"/>
              </w:rPr>
            </w:pPr>
            <w:r w:rsidRPr="00DB0187">
              <w:rPr>
                <w:rFonts w:ascii="Garamond" w:hAnsi="Garamond"/>
              </w:rPr>
              <w:t>VstpIdprCgpnEcdError</w:t>
            </w:r>
          </w:p>
        </w:tc>
        <w:tc>
          <w:tcPr>
            <w:tcW w:w="2679" w:type="pct"/>
            <w:shd w:val="clear" w:color="auto" w:fill="FFFFFF" w:themeFill="background1"/>
            <w:tcMar>
              <w:top w:w="72" w:type="dxa"/>
              <w:left w:w="144" w:type="dxa"/>
              <w:bottom w:w="72" w:type="dxa"/>
              <w:right w:w="144" w:type="dxa"/>
            </w:tcMar>
            <w:vAlign w:val="bottom"/>
          </w:tcPr>
          <w:p w14:paraId="23E90A05" w14:textId="5C314640" w:rsidR="00E17C3E" w:rsidRPr="00E21C36" w:rsidRDefault="00E17C3E" w:rsidP="00E17C3E">
            <w:pPr>
              <w:pStyle w:val="BodyText"/>
              <w:rPr>
                <w:rFonts w:ascii="Garamond" w:hAnsi="Garamond"/>
              </w:rPr>
            </w:pPr>
            <w:r w:rsidRPr="00DB0187">
              <w:rPr>
                <w:rFonts w:ascii="Garamond" w:hAnsi="Garamond"/>
              </w:rPr>
              <w:t>IDPR CGPN encoding failed</w:t>
            </w:r>
          </w:p>
        </w:tc>
      </w:tr>
      <w:tr w:rsidR="00E17C3E" w:rsidRPr="00F54F96" w14:paraId="58B99165" w14:textId="77777777" w:rsidTr="00DB0187">
        <w:trPr>
          <w:trHeight w:val="13"/>
        </w:trPr>
        <w:tc>
          <w:tcPr>
            <w:tcW w:w="669" w:type="pct"/>
            <w:shd w:val="clear" w:color="auto" w:fill="FFFFFF" w:themeFill="background1"/>
            <w:tcMar>
              <w:top w:w="72" w:type="dxa"/>
              <w:left w:w="144" w:type="dxa"/>
              <w:bottom w:w="72" w:type="dxa"/>
              <w:right w:w="144" w:type="dxa"/>
            </w:tcMar>
            <w:vAlign w:val="bottom"/>
          </w:tcPr>
          <w:p w14:paraId="245619AD" w14:textId="6960DE43" w:rsidR="00E17C3E" w:rsidRPr="00E21C36" w:rsidRDefault="00E17C3E" w:rsidP="00E17C3E">
            <w:pPr>
              <w:pStyle w:val="BodyText"/>
              <w:rPr>
                <w:rFonts w:ascii="Garamond" w:hAnsi="Garamond"/>
              </w:rPr>
            </w:pPr>
            <w:r w:rsidRPr="00DB0187">
              <w:rPr>
                <w:rFonts w:ascii="Garamond" w:hAnsi="Garamond"/>
              </w:rPr>
              <w:lastRenderedPageBreak/>
              <w:t>70312</w:t>
            </w:r>
          </w:p>
        </w:tc>
        <w:tc>
          <w:tcPr>
            <w:tcW w:w="1651" w:type="pct"/>
            <w:shd w:val="clear" w:color="auto" w:fill="FFFFFF" w:themeFill="background1"/>
            <w:tcMar>
              <w:top w:w="72" w:type="dxa"/>
              <w:left w:w="144" w:type="dxa"/>
              <w:bottom w:w="72" w:type="dxa"/>
              <w:right w:w="144" w:type="dxa"/>
            </w:tcMar>
            <w:vAlign w:val="bottom"/>
          </w:tcPr>
          <w:p w14:paraId="1623C8F5" w14:textId="443BA873" w:rsidR="00E17C3E" w:rsidRPr="00E21C36" w:rsidRDefault="00E17C3E" w:rsidP="00E17C3E">
            <w:pPr>
              <w:pStyle w:val="BodyText"/>
              <w:rPr>
                <w:rFonts w:ascii="Garamond" w:hAnsi="Garamond"/>
              </w:rPr>
            </w:pPr>
            <w:r w:rsidRPr="00DB0187">
              <w:rPr>
                <w:rFonts w:ascii="Garamond" w:hAnsi="Garamond"/>
              </w:rPr>
              <w:t>VstpIdprCdpnEcdError</w:t>
            </w:r>
          </w:p>
        </w:tc>
        <w:tc>
          <w:tcPr>
            <w:tcW w:w="2679" w:type="pct"/>
            <w:shd w:val="clear" w:color="auto" w:fill="FFFFFF" w:themeFill="background1"/>
            <w:tcMar>
              <w:top w:w="72" w:type="dxa"/>
              <w:left w:w="144" w:type="dxa"/>
              <w:bottom w:w="72" w:type="dxa"/>
              <w:right w:w="144" w:type="dxa"/>
            </w:tcMar>
            <w:vAlign w:val="bottom"/>
          </w:tcPr>
          <w:p w14:paraId="75E120F0" w14:textId="3FBA2423" w:rsidR="00E17C3E" w:rsidRPr="00E21C36" w:rsidRDefault="00E17C3E" w:rsidP="00E17C3E">
            <w:pPr>
              <w:pStyle w:val="BodyText"/>
              <w:rPr>
                <w:rFonts w:ascii="Garamond" w:hAnsi="Garamond"/>
              </w:rPr>
            </w:pPr>
            <w:r w:rsidRPr="00DB0187">
              <w:rPr>
                <w:rFonts w:ascii="Garamond" w:hAnsi="Garamond"/>
              </w:rPr>
              <w:t>IDPR CDPN encoding failed</w:t>
            </w:r>
          </w:p>
        </w:tc>
      </w:tr>
      <w:tr w:rsidR="00E17C3E" w:rsidRPr="00F54F96" w14:paraId="2B4B2619" w14:textId="77777777" w:rsidTr="00DB0187">
        <w:trPr>
          <w:trHeight w:val="13"/>
        </w:trPr>
        <w:tc>
          <w:tcPr>
            <w:tcW w:w="669" w:type="pct"/>
            <w:shd w:val="clear" w:color="auto" w:fill="FFFFFF" w:themeFill="background1"/>
            <w:tcMar>
              <w:top w:w="72" w:type="dxa"/>
              <w:left w:w="144" w:type="dxa"/>
              <w:bottom w:w="72" w:type="dxa"/>
              <w:right w:w="144" w:type="dxa"/>
            </w:tcMar>
            <w:vAlign w:val="bottom"/>
          </w:tcPr>
          <w:p w14:paraId="620BB36B" w14:textId="63091CD1" w:rsidR="00E17C3E" w:rsidRPr="00E21C36" w:rsidRDefault="00E17C3E" w:rsidP="00E17C3E">
            <w:pPr>
              <w:pStyle w:val="BodyText"/>
              <w:rPr>
                <w:rFonts w:ascii="Garamond" w:hAnsi="Garamond"/>
              </w:rPr>
            </w:pPr>
            <w:r w:rsidRPr="00DB0187">
              <w:rPr>
                <w:rFonts w:ascii="Garamond" w:hAnsi="Garamond"/>
              </w:rPr>
              <w:t>70313</w:t>
            </w:r>
          </w:p>
        </w:tc>
        <w:tc>
          <w:tcPr>
            <w:tcW w:w="1651" w:type="pct"/>
            <w:shd w:val="clear" w:color="auto" w:fill="FFFFFF" w:themeFill="background1"/>
            <w:tcMar>
              <w:top w:w="72" w:type="dxa"/>
              <w:left w:w="144" w:type="dxa"/>
              <w:bottom w:w="72" w:type="dxa"/>
              <w:right w:w="144" w:type="dxa"/>
            </w:tcMar>
            <w:vAlign w:val="bottom"/>
          </w:tcPr>
          <w:p w14:paraId="75EF0701" w14:textId="6FA3706A" w:rsidR="00E17C3E" w:rsidRPr="00E21C36" w:rsidRDefault="00E17C3E" w:rsidP="00E17C3E">
            <w:pPr>
              <w:pStyle w:val="BodyText"/>
              <w:rPr>
                <w:rFonts w:ascii="Garamond" w:hAnsi="Garamond"/>
              </w:rPr>
            </w:pPr>
            <w:r w:rsidRPr="00DB0187">
              <w:rPr>
                <w:rFonts w:ascii="Garamond" w:hAnsi="Garamond"/>
              </w:rPr>
              <w:t>VstpIdprCdpnNppServiceOff</w:t>
            </w:r>
          </w:p>
        </w:tc>
        <w:tc>
          <w:tcPr>
            <w:tcW w:w="2679" w:type="pct"/>
            <w:shd w:val="clear" w:color="auto" w:fill="FFFFFF" w:themeFill="background1"/>
            <w:tcMar>
              <w:top w:w="72" w:type="dxa"/>
              <w:left w:w="144" w:type="dxa"/>
              <w:bottom w:w="72" w:type="dxa"/>
              <w:right w:w="144" w:type="dxa"/>
            </w:tcMar>
            <w:vAlign w:val="bottom"/>
          </w:tcPr>
          <w:p w14:paraId="6DECAA38" w14:textId="6C1C8153" w:rsidR="00E17C3E" w:rsidRPr="00E21C36" w:rsidRDefault="00E17C3E" w:rsidP="00E17C3E">
            <w:pPr>
              <w:pStyle w:val="BodyText"/>
              <w:rPr>
                <w:rFonts w:ascii="Garamond" w:hAnsi="Garamond"/>
              </w:rPr>
            </w:pPr>
            <w:r w:rsidRPr="00DB0187">
              <w:rPr>
                <w:rFonts w:ascii="Garamond" w:hAnsi="Garamond"/>
              </w:rPr>
              <w:t>IDPRCDPN(X) NPP SERVICE is OFF</w:t>
            </w:r>
          </w:p>
        </w:tc>
      </w:tr>
      <w:tr w:rsidR="00E17C3E" w:rsidRPr="00F54F96" w14:paraId="48385EFC" w14:textId="77777777" w:rsidTr="00DB0187">
        <w:trPr>
          <w:trHeight w:val="13"/>
        </w:trPr>
        <w:tc>
          <w:tcPr>
            <w:tcW w:w="669" w:type="pct"/>
            <w:shd w:val="clear" w:color="auto" w:fill="FFFFFF" w:themeFill="background1"/>
            <w:tcMar>
              <w:top w:w="72" w:type="dxa"/>
              <w:left w:w="144" w:type="dxa"/>
              <w:bottom w:w="72" w:type="dxa"/>
              <w:right w:w="144" w:type="dxa"/>
            </w:tcMar>
            <w:vAlign w:val="bottom"/>
          </w:tcPr>
          <w:p w14:paraId="7D015B61" w14:textId="1C9A3FDF" w:rsidR="00E17C3E" w:rsidRPr="00E21C36" w:rsidRDefault="00E17C3E" w:rsidP="00E17C3E">
            <w:pPr>
              <w:pStyle w:val="BodyText"/>
              <w:rPr>
                <w:rFonts w:ascii="Garamond" w:hAnsi="Garamond"/>
              </w:rPr>
            </w:pPr>
            <w:r w:rsidRPr="00DB0187">
              <w:rPr>
                <w:rFonts w:ascii="Garamond" w:hAnsi="Garamond"/>
              </w:rPr>
              <w:t>70314</w:t>
            </w:r>
          </w:p>
        </w:tc>
        <w:tc>
          <w:tcPr>
            <w:tcW w:w="1651" w:type="pct"/>
            <w:shd w:val="clear" w:color="auto" w:fill="FFFFFF" w:themeFill="background1"/>
            <w:tcMar>
              <w:top w:w="72" w:type="dxa"/>
              <w:left w:w="144" w:type="dxa"/>
              <w:bottom w:w="72" w:type="dxa"/>
              <w:right w:w="144" w:type="dxa"/>
            </w:tcMar>
            <w:vAlign w:val="bottom"/>
          </w:tcPr>
          <w:p w14:paraId="381B9153" w14:textId="64910515" w:rsidR="00E17C3E" w:rsidRPr="00E21C36" w:rsidRDefault="00E17C3E" w:rsidP="00E17C3E">
            <w:pPr>
              <w:pStyle w:val="BodyText"/>
              <w:rPr>
                <w:rFonts w:ascii="Garamond" w:hAnsi="Garamond"/>
              </w:rPr>
            </w:pPr>
            <w:r w:rsidRPr="00DB0187">
              <w:rPr>
                <w:rFonts w:ascii="Garamond" w:hAnsi="Garamond"/>
              </w:rPr>
              <w:t>VstpIdprCgpnNppServiceOff</w:t>
            </w:r>
          </w:p>
        </w:tc>
        <w:tc>
          <w:tcPr>
            <w:tcW w:w="2679" w:type="pct"/>
            <w:shd w:val="clear" w:color="auto" w:fill="FFFFFF" w:themeFill="background1"/>
            <w:tcMar>
              <w:top w:w="72" w:type="dxa"/>
              <w:left w:w="144" w:type="dxa"/>
              <w:bottom w:w="72" w:type="dxa"/>
              <w:right w:w="144" w:type="dxa"/>
            </w:tcMar>
            <w:vAlign w:val="bottom"/>
          </w:tcPr>
          <w:p w14:paraId="14A2E503" w14:textId="143EDBC6" w:rsidR="00E17C3E" w:rsidRPr="00E21C36" w:rsidRDefault="00E17C3E" w:rsidP="00E17C3E">
            <w:pPr>
              <w:pStyle w:val="BodyText"/>
              <w:rPr>
                <w:rFonts w:ascii="Garamond" w:hAnsi="Garamond"/>
              </w:rPr>
            </w:pPr>
            <w:r w:rsidRPr="00DB0187">
              <w:rPr>
                <w:rFonts w:ascii="Garamond" w:hAnsi="Garamond"/>
              </w:rPr>
              <w:t>IDPRCGPN NPP SERVICE is OFF</w:t>
            </w:r>
          </w:p>
        </w:tc>
      </w:tr>
      <w:tr w:rsidR="00E17C3E" w:rsidRPr="00F54F96" w14:paraId="24626CAF" w14:textId="77777777" w:rsidTr="00DB0187">
        <w:trPr>
          <w:trHeight w:val="13"/>
        </w:trPr>
        <w:tc>
          <w:tcPr>
            <w:tcW w:w="669" w:type="pct"/>
            <w:shd w:val="clear" w:color="auto" w:fill="FFFFFF" w:themeFill="background1"/>
            <w:tcMar>
              <w:top w:w="72" w:type="dxa"/>
              <w:left w:w="144" w:type="dxa"/>
              <w:bottom w:w="72" w:type="dxa"/>
              <w:right w:w="144" w:type="dxa"/>
            </w:tcMar>
            <w:vAlign w:val="bottom"/>
          </w:tcPr>
          <w:p w14:paraId="35A0BA8C" w14:textId="76983275" w:rsidR="00E17C3E" w:rsidRPr="00E21C36" w:rsidRDefault="00E17C3E" w:rsidP="00E17C3E">
            <w:pPr>
              <w:pStyle w:val="BodyText"/>
              <w:rPr>
                <w:rFonts w:ascii="Garamond" w:hAnsi="Garamond"/>
              </w:rPr>
            </w:pPr>
            <w:r w:rsidRPr="00DB0187">
              <w:rPr>
                <w:rFonts w:ascii="Garamond" w:hAnsi="Garamond"/>
              </w:rPr>
              <w:t>70315</w:t>
            </w:r>
          </w:p>
        </w:tc>
        <w:tc>
          <w:tcPr>
            <w:tcW w:w="1651" w:type="pct"/>
            <w:shd w:val="clear" w:color="auto" w:fill="FFFFFF" w:themeFill="background1"/>
            <w:tcMar>
              <w:top w:w="72" w:type="dxa"/>
              <w:left w:w="144" w:type="dxa"/>
              <w:bottom w:w="72" w:type="dxa"/>
              <w:right w:w="144" w:type="dxa"/>
            </w:tcMar>
            <w:vAlign w:val="bottom"/>
          </w:tcPr>
          <w:p w14:paraId="72214DE5" w14:textId="47D4AD3C" w:rsidR="00E17C3E" w:rsidRPr="00E21C36" w:rsidRDefault="00E17C3E" w:rsidP="00E17C3E">
            <w:pPr>
              <w:pStyle w:val="BodyText"/>
              <w:rPr>
                <w:rFonts w:ascii="Garamond" w:hAnsi="Garamond"/>
              </w:rPr>
            </w:pPr>
            <w:r w:rsidRPr="00DB0187">
              <w:rPr>
                <w:rFonts w:ascii="Garamond" w:hAnsi="Garamond"/>
              </w:rPr>
              <w:t>VstpDestAddrDcdFail</w:t>
            </w:r>
          </w:p>
        </w:tc>
        <w:tc>
          <w:tcPr>
            <w:tcW w:w="2679" w:type="pct"/>
            <w:shd w:val="clear" w:color="auto" w:fill="FFFFFF" w:themeFill="background1"/>
            <w:tcMar>
              <w:top w:w="72" w:type="dxa"/>
              <w:left w:w="144" w:type="dxa"/>
              <w:bottom w:w="72" w:type="dxa"/>
              <w:right w:w="144" w:type="dxa"/>
            </w:tcMar>
            <w:vAlign w:val="bottom"/>
          </w:tcPr>
          <w:p w14:paraId="02B63D83" w14:textId="4506C504" w:rsidR="00E17C3E" w:rsidRPr="00E21C36" w:rsidRDefault="00E17C3E" w:rsidP="00E17C3E">
            <w:pPr>
              <w:pStyle w:val="BodyText"/>
              <w:rPr>
                <w:rFonts w:ascii="Garamond" w:hAnsi="Garamond"/>
              </w:rPr>
            </w:pPr>
            <w:r w:rsidRPr="00DB0187">
              <w:rPr>
                <w:rFonts w:ascii="Garamond" w:hAnsi="Garamond"/>
              </w:rPr>
              <w:t>DESTINATION ADDRESS DECODING is FAIL</w:t>
            </w:r>
          </w:p>
        </w:tc>
      </w:tr>
      <w:tr w:rsidR="00E17C3E" w:rsidRPr="00F54F96" w14:paraId="14C3E068" w14:textId="77777777" w:rsidTr="00DB0187">
        <w:trPr>
          <w:trHeight w:val="13"/>
        </w:trPr>
        <w:tc>
          <w:tcPr>
            <w:tcW w:w="669" w:type="pct"/>
            <w:shd w:val="clear" w:color="auto" w:fill="FFFFFF" w:themeFill="background1"/>
            <w:tcMar>
              <w:top w:w="72" w:type="dxa"/>
              <w:left w:w="144" w:type="dxa"/>
              <w:bottom w:w="72" w:type="dxa"/>
              <w:right w:w="144" w:type="dxa"/>
            </w:tcMar>
            <w:vAlign w:val="bottom"/>
          </w:tcPr>
          <w:p w14:paraId="6EF041DA" w14:textId="1BEB161E" w:rsidR="00E17C3E" w:rsidRPr="00E21C36" w:rsidRDefault="00E17C3E" w:rsidP="00E17C3E">
            <w:pPr>
              <w:pStyle w:val="BodyText"/>
              <w:rPr>
                <w:rFonts w:ascii="Garamond" w:hAnsi="Garamond"/>
              </w:rPr>
            </w:pPr>
            <w:r w:rsidRPr="00DB0187">
              <w:rPr>
                <w:rFonts w:ascii="Garamond" w:hAnsi="Garamond"/>
              </w:rPr>
              <w:t>70316</w:t>
            </w:r>
          </w:p>
        </w:tc>
        <w:tc>
          <w:tcPr>
            <w:tcW w:w="1651" w:type="pct"/>
            <w:shd w:val="clear" w:color="auto" w:fill="FFFFFF" w:themeFill="background1"/>
            <w:tcMar>
              <w:top w:w="72" w:type="dxa"/>
              <w:left w:w="144" w:type="dxa"/>
              <w:bottom w:w="72" w:type="dxa"/>
              <w:right w:w="144" w:type="dxa"/>
            </w:tcMar>
            <w:vAlign w:val="bottom"/>
          </w:tcPr>
          <w:p w14:paraId="121B3598" w14:textId="24BC3DF0" w:rsidR="00E17C3E" w:rsidRPr="00E21C36" w:rsidRDefault="00E17C3E" w:rsidP="00E17C3E">
            <w:pPr>
              <w:pStyle w:val="BodyText"/>
              <w:rPr>
                <w:rFonts w:ascii="Garamond" w:hAnsi="Garamond"/>
              </w:rPr>
            </w:pPr>
            <w:r w:rsidRPr="00DB0187">
              <w:rPr>
                <w:rFonts w:ascii="Garamond" w:hAnsi="Garamond"/>
              </w:rPr>
              <w:t>VstpTcapEncFail</w:t>
            </w:r>
          </w:p>
        </w:tc>
        <w:tc>
          <w:tcPr>
            <w:tcW w:w="2679" w:type="pct"/>
            <w:shd w:val="clear" w:color="auto" w:fill="FFFFFF" w:themeFill="background1"/>
            <w:tcMar>
              <w:top w:w="72" w:type="dxa"/>
              <w:left w:w="144" w:type="dxa"/>
              <w:bottom w:w="72" w:type="dxa"/>
              <w:right w:w="144" w:type="dxa"/>
            </w:tcMar>
            <w:vAlign w:val="bottom"/>
          </w:tcPr>
          <w:p w14:paraId="38E3C330" w14:textId="0CB64676" w:rsidR="00E17C3E" w:rsidRPr="00E21C36" w:rsidRDefault="00E17C3E" w:rsidP="00E17C3E">
            <w:pPr>
              <w:pStyle w:val="BodyText"/>
              <w:rPr>
                <w:rFonts w:ascii="Garamond" w:hAnsi="Garamond"/>
              </w:rPr>
            </w:pPr>
            <w:r w:rsidRPr="00DB0187">
              <w:rPr>
                <w:rFonts w:ascii="Garamond" w:hAnsi="Garamond"/>
              </w:rPr>
              <w:t>TCAP ENCODING is FAIL</w:t>
            </w:r>
          </w:p>
        </w:tc>
      </w:tr>
      <w:tr w:rsidR="00E17C3E" w:rsidRPr="00F54F96" w14:paraId="52F59370" w14:textId="77777777" w:rsidTr="00DB0187">
        <w:trPr>
          <w:trHeight w:val="13"/>
        </w:trPr>
        <w:tc>
          <w:tcPr>
            <w:tcW w:w="669" w:type="pct"/>
            <w:shd w:val="clear" w:color="auto" w:fill="FFFFFF" w:themeFill="background1"/>
            <w:tcMar>
              <w:top w:w="72" w:type="dxa"/>
              <w:left w:w="144" w:type="dxa"/>
              <w:bottom w:w="72" w:type="dxa"/>
              <w:right w:w="144" w:type="dxa"/>
            </w:tcMar>
            <w:vAlign w:val="bottom"/>
          </w:tcPr>
          <w:p w14:paraId="3984B2B3" w14:textId="0A7E5E16" w:rsidR="00E17C3E" w:rsidRPr="00140FC9" w:rsidRDefault="00E17C3E" w:rsidP="00E17C3E">
            <w:pPr>
              <w:pStyle w:val="BodyText"/>
              <w:rPr>
                <w:rFonts w:ascii="Garamond" w:hAnsi="Garamond"/>
              </w:rPr>
            </w:pPr>
            <w:r w:rsidRPr="00DB0187">
              <w:rPr>
                <w:rFonts w:ascii="Garamond" w:hAnsi="Garamond"/>
              </w:rPr>
              <w:t>70317</w:t>
            </w:r>
          </w:p>
        </w:tc>
        <w:tc>
          <w:tcPr>
            <w:tcW w:w="1651" w:type="pct"/>
            <w:shd w:val="clear" w:color="auto" w:fill="FFFFFF" w:themeFill="background1"/>
            <w:tcMar>
              <w:top w:w="72" w:type="dxa"/>
              <w:left w:w="144" w:type="dxa"/>
              <w:bottom w:w="72" w:type="dxa"/>
              <w:right w:w="144" w:type="dxa"/>
            </w:tcMar>
            <w:vAlign w:val="bottom"/>
          </w:tcPr>
          <w:p w14:paraId="32C84A5B" w14:textId="47B9E22D" w:rsidR="00E17C3E" w:rsidRPr="00140FC9" w:rsidRDefault="00E17C3E" w:rsidP="00E17C3E">
            <w:pPr>
              <w:pStyle w:val="BodyText"/>
              <w:rPr>
                <w:rFonts w:ascii="Garamond" w:hAnsi="Garamond"/>
              </w:rPr>
            </w:pPr>
            <w:r w:rsidRPr="00DB0187">
              <w:rPr>
                <w:rFonts w:ascii="Garamond" w:hAnsi="Garamond"/>
              </w:rPr>
              <w:t>VstpOutBoundDigit</w:t>
            </w:r>
          </w:p>
        </w:tc>
        <w:tc>
          <w:tcPr>
            <w:tcW w:w="2679" w:type="pct"/>
            <w:shd w:val="clear" w:color="auto" w:fill="FFFFFF" w:themeFill="background1"/>
            <w:tcMar>
              <w:top w:w="72" w:type="dxa"/>
              <w:left w:w="144" w:type="dxa"/>
              <w:bottom w:w="72" w:type="dxa"/>
              <w:right w:w="144" w:type="dxa"/>
            </w:tcMar>
            <w:vAlign w:val="bottom"/>
          </w:tcPr>
          <w:p w14:paraId="48D949EB" w14:textId="04A88BF3" w:rsidR="00E17C3E" w:rsidRPr="00140FC9" w:rsidRDefault="00E17C3E" w:rsidP="00E17C3E">
            <w:pPr>
              <w:pStyle w:val="BodyText"/>
              <w:rPr>
                <w:rFonts w:ascii="Garamond" w:hAnsi="Garamond"/>
              </w:rPr>
            </w:pPr>
            <w:r w:rsidRPr="00DB0187">
              <w:rPr>
                <w:rFonts w:ascii="Garamond" w:hAnsi="Garamond"/>
              </w:rPr>
              <w:t>OUT OF BOUND DIGIT</w:t>
            </w:r>
          </w:p>
        </w:tc>
      </w:tr>
      <w:tr w:rsidR="00E17C3E" w:rsidRPr="00F54F96" w14:paraId="738FE69C" w14:textId="77777777" w:rsidTr="00DB0187">
        <w:trPr>
          <w:trHeight w:val="13"/>
        </w:trPr>
        <w:tc>
          <w:tcPr>
            <w:tcW w:w="669" w:type="pct"/>
            <w:shd w:val="clear" w:color="auto" w:fill="FFFFFF" w:themeFill="background1"/>
            <w:tcMar>
              <w:top w:w="72" w:type="dxa"/>
              <w:left w:w="144" w:type="dxa"/>
              <w:bottom w:w="72" w:type="dxa"/>
              <w:right w:w="144" w:type="dxa"/>
            </w:tcMar>
            <w:vAlign w:val="bottom"/>
          </w:tcPr>
          <w:p w14:paraId="434B6491" w14:textId="3D876289" w:rsidR="00E17C3E" w:rsidRPr="00AA5DA3" w:rsidRDefault="00E17C3E" w:rsidP="00E17C3E">
            <w:pPr>
              <w:pStyle w:val="BodyText"/>
              <w:rPr>
                <w:rFonts w:ascii="Garamond" w:hAnsi="Garamond"/>
              </w:rPr>
            </w:pPr>
            <w:r w:rsidRPr="00DB0187">
              <w:rPr>
                <w:rFonts w:ascii="Garamond" w:hAnsi="Garamond"/>
              </w:rPr>
              <w:t>70318</w:t>
            </w:r>
          </w:p>
        </w:tc>
        <w:tc>
          <w:tcPr>
            <w:tcW w:w="1651" w:type="pct"/>
            <w:shd w:val="clear" w:color="auto" w:fill="FFFFFF" w:themeFill="background1"/>
            <w:tcMar>
              <w:top w:w="72" w:type="dxa"/>
              <w:left w:w="144" w:type="dxa"/>
              <w:bottom w:w="72" w:type="dxa"/>
              <w:right w:w="144" w:type="dxa"/>
            </w:tcMar>
            <w:vAlign w:val="bottom"/>
          </w:tcPr>
          <w:p w14:paraId="3E5DEC90" w14:textId="7DFC0EBB" w:rsidR="00E17C3E" w:rsidRPr="00140FC9" w:rsidRDefault="00E17C3E" w:rsidP="00E17C3E">
            <w:pPr>
              <w:pStyle w:val="BodyText"/>
              <w:rPr>
                <w:rFonts w:ascii="Garamond" w:hAnsi="Garamond"/>
              </w:rPr>
            </w:pPr>
            <w:r w:rsidRPr="00DB0187">
              <w:rPr>
                <w:rFonts w:ascii="Garamond" w:hAnsi="Garamond"/>
              </w:rPr>
              <w:t>VstpSMSMandParamMiss</w:t>
            </w:r>
          </w:p>
        </w:tc>
        <w:tc>
          <w:tcPr>
            <w:tcW w:w="2679" w:type="pct"/>
            <w:shd w:val="clear" w:color="auto" w:fill="FFFFFF" w:themeFill="background1"/>
            <w:tcMar>
              <w:top w:w="72" w:type="dxa"/>
              <w:left w:w="144" w:type="dxa"/>
              <w:bottom w:w="72" w:type="dxa"/>
              <w:right w:w="144" w:type="dxa"/>
            </w:tcMar>
            <w:vAlign w:val="bottom"/>
          </w:tcPr>
          <w:p w14:paraId="34491AA4" w14:textId="41F2FF30" w:rsidR="00E17C3E" w:rsidRPr="00140FC9" w:rsidRDefault="00E17C3E" w:rsidP="00E17C3E">
            <w:pPr>
              <w:pStyle w:val="BodyText"/>
              <w:rPr>
                <w:rFonts w:ascii="Garamond" w:hAnsi="Garamond"/>
              </w:rPr>
            </w:pPr>
            <w:r w:rsidRPr="00DB0187">
              <w:rPr>
                <w:rFonts w:ascii="Garamond" w:hAnsi="Garamond"/>
              </w:rPr>
              <w:t>SMS MANDATORY PARAMETER MISSING</w:t>
            </w:r>
          </w:p>
        </w:tc>
      </w:tr>
      <w:tr w:rsidR="00E17C3E" w:rsidRPr="00F54F96" w14:paraId="42E5FB14" w14:textId="77777777" w:rsidTr="00DB0187">
        <w:trPr>
          <w:trHeight w:val="13"/>
        </w:trPr>
        <w:tc>
          <w:tcPr>
            <w:tcW w:w="669" w:type="pct"/>
            <w:shd w:val="clear" w:color="auto" w:fill="FFFFFF" w:themeFill="background1"/>
            <w:tcMar>
              <w:top w:w="72" w:type="dxa"/>
              <w:left w:w="144" w:type="dxa"/>
              <w:bottom w:w="72" w:type="dxa"/>
              <w:right w:w="144" w:type="dxa"/>
            </w:tcMar>
            <w:vAlign w:val="bottom"/>
          </w:tcPr>
          <w:p w14:paraId="1F8442BA" w14:textId="0DDBE402" w:rsidR="00E17C3E" w:rsidRPr="00AA5DA3" w:rsidRDefault="00E17C3E" w:rsidP="00E17C3E">
            <w:pPr>
              <w:pStyle w:val="BodyText"/>
              <w:rPr>
                <w:rFonts w:ascii="Garamond" w:hAnsi="Garamond"/>
              </w:rPr>
            </w:pPr>
            <w:r w:rsidRPr="00DB0187">
              <w:rPr>
                <w:rFonts w:ascii="Garamond" w:hAnsi="Garamond"/>
              </w:rPr>
              <w:t>70319</w:t>
            </w:r>
          </w:p>
        </w:tc>
        <w:tc>
          <w:tcPr>
            <w:tcW w:w="1651" w:type="pct"/>
            <w:shd w:val="clear" w:color="auto" w:fill="FFFFFF" w:themeFill="background1"/>
            <w:tcMar>
              <w:top w:w="72" w:type="dxa"/>
              <w:left w:w="144" w:type="dxa"/>
              <w:bottom w:w="72" w:type="dxa"/>
              <w:right w:w="144" w:type="dxa"/>
            </w:tcMar>
            <w:vAlign w:val="bottom"/>
          </w:tcPr>
          <w:p w14:paraId="30008D32" w14:textId="49CE1D1C" w:rsidR="00E17C3E" w:rsidRPr="00140FC9" w:rsidRDefault="00E17C3E" w:rsidP="00E17C3E">
            <w:pPr>
              <w:pStyle w:val="BodyText"/>
              <w:rPr>
                <w:rFonts w:ascii="Garamond" w:hAnsi="Garamond"/>
              </w:rPr>
            </w:pPr>
            <w:r w:rsidRPr="00DB0187">
              <w:rPr>
                <w:rFonts w:ascii="Garamond" w:hAnsi="Garamond"/>
              </w:rPr>
              <w:t>VstpAddrDcdFail</w:t>
            </w:r>
          </w:p>
        </w:tc>
        <w:tc>
          <w:tcPr>
            <w:tcW w:w="2679" w:type="pct"/>
            <w:shd w:val="clear" w:color="auto" w:fill="FFFFFF" w:themeFill="background1"/>
            <w:tcMar>
              <w:top w:w="72" w:type="dxa"/>
              <w:left w:w="144" w:type="dxa"/>
              <w:bottom w:w="72" w:type="dxa"/>
              <w:right w:w="144" w:type="dxa"/>
            </w:tcMar>
            <w:vAlign w:val="bottom"/>
          </w:tcPr>
          <w:p w14:paraId="203596C6" w14:textId="22349D7F" w:rsidR="00E17C3E" w:rsidRPr="00140FC9" w:rsidRDefault="00E17C3E" w:rsidP="00E17C3E">
            <w:pPr>
              <w:pStyle w:val="BodyText"/>
              <w:rPr>
                <w:rFonts w:ascii="Garamond" w:hAnsi="Garamond"/>
              </w:rPr>
            </w:pPr>
            <w:r w:rsidRPr="00DB0187">
              <w:rPr>
                <w:rFonts w:ascii="Garamond" w:hAnsi="Garamond"/>
              </w:rPr>
              <w:t>ADDRESS DECODING is FAIL</w:t>
            </w:r>
          </w:p>
        </w:tc>
      </w:tr>
      <w:tr w:rsidR="00E17C3E" w:rsidRPr="00F54F96" w14:paraId="757FEDC6" w14:textId="77777777" w:rsidTr="00DB0187">
        <w:trPr>
          <w:trHeight w:val="13"/>
        </w:trPr>
        <w:tc>
          <w:tcPr>
            <w:tcW w:w="669" w:type="pct"/>
            <w:shd w:val="clear" w:color="auto" w:fill="FFFFFF" w:themeFill="background1"/>
            <w:tcMar>
              <w:top w:w="72" w:type="dxa"/>
              <w:left w:w="144" w:type="dxa"/>
              <w:bottom w:w="72" w:type="dxa"/>
              <w:right w:w="144" w:type="dxa"/>
            </w:tcMar>
            <w:vAlign w:val="bottom"/>
          </w:tcPr>
          <w:p w14:paraId="726A91D1" w14:textId="47C6EA15" w:rsidR="00E17C3E" w:rsidRPr="00AA5DA3" w:rsidRDefault="00E17C3E" w:rsidP="00E17C3E">
            <w:pPr>
              <w:pStyle w:val="BodyText"/>
              <w:rPr>
                <w:rFonts w:ascii="Garamond" w:hAnsi="Garamond"/>
              </w:rPr>
            </w:pPr>
            <w:r w:rsidRPr="00DB0187">
              <w:rPr>
                <w:rFonts w:ascii="Garamond" w:hAnsi="Garamond"/>
              </w:rPr>
              <w:t>70320</w:t>
            </w:r>
          </w:p>
        </w:tc>
        <w:tc>
          <w:tcPr>
            <w:tcW w:w="1651" w:type="pct"/>
            <w:shd w:val="clear" w:color="auto" w:fill="FFFFFF" w:themeFill="background1"/>
            <w:tcMar>
              <w:top w:w="72" w:type="dxa"/>
              <w:left w:w="144" w:type="dxa"/>
              <w:bottom w:w="72" w:type="dxa"/>
              <w:right w:w="144" w:type="dxa"/>
            </w:tcMar>
            <w:vAlign w:val="bottom"/>
          </w:tcPr>
          <w:p w14:paraId="7D69068B" w14:textId="033F9AB6" w:rsidR="00E17C3E" w:rsidRPr="00140FC9" w:rsidRDefault="00E17C3E" w:rsidP="00E17C3E">
            <w:pPr>
              <w:pStyle w:val="BodyText"/>
              <w:rPr>
                <w:rFonts w:ascii="Garamond" w:hAnsi="Garamond"/>
              </w:rPr>
            </w:pPr>
            <w:r w:rsidRPr="00DB0187">
              <w:rPr>
                <w:rFonts w:ascii="Garamond" w:hAnsi="Garamond"/>
              </w:rPr>
              <w:t>VstpMnpCdpaMatchHomeSmsc</w:t>
            </w:r>
          </w:p>
        </w:tc>
        <w:tc>
          <w:tcPr>
            <w:tcW w:w="2679" w:type="pct"/>
            <w:shd w:val="clear" w:color="auto" w:fill="FFFFFF" w:themeFill="background1"/>
            <w:tcMar>
              <w:top w:w="72" w:type="dxa"/>
              <w:left w:w="144" w:type="dxa"/>
              <w:bottom w:w="72" w:type="dxa"/>
              <w:right w:w="144" w:type="dxa"/>
            </w:tcMar>
            <w:vAlign w:val="bottom"/>
          </w:tcPr>
          <w:p w14:paraId="412CFA02" w14:textId="578AC86F" w:rsidR="00E17C3E" w:rsidRPr="00140FC9" w:rsidRDefault="00E17C3E" w:rsidP="00E17C3E">
            <w:pPr>
              <w:pStyle w:val="BodyText"/>
              <w:rPr>
                <w:rFonts w:ascii="Garamond" w:hAnsi="Garamond"/>
              </w:rPr>
            </w:pPr>
            <w:r w:rsidRPr="00DB0187">
              <w:rPr>
                <w:rFonts w:ascii="Garamond" w:hAnsi="Garamond"/>
              </w:rPr>
              <w:t>MNPCDPA MATCHES HOME SMSC</w:t>
            </w:r>
          </w:p>
        </w:tc>
      </w:tr>
    </w:tbl>
    <w:p w14:paraId="78AA0D51" w14:textId="282CC07D" w:rsidR="00522FF1" w:rsidRPr="00140FC9" w:rsidRDefault="00522FF1" w:rsidP="00522FF1">
      <w:pPr>
        <w:pStyle w:val="NoSpacing"/>
        <w:rPr>
          <w:rFonts w:ascii="Arial" w:eastAsia="Times New Roman" w:hAnsi="Arial"/>
          <w:b/>
          <w:i/>
          <w:sz w:val="20"/>
          <w:szCs w:val="20"/>
          <w:lang w:eastAsia="zh-CN"/>
        </w:rPr>
      </w:pPr>
    </w:p>
    <w:p w14:paraId="53519FFE" w14:textId="77777777" w:rsidR="00522FF1" w:rsidRDefault="00522FF1" w:rsidP="00522FF1">
      <w:pPr>
        <w:pStyle w:val="BodyText"/>
        <w:rPr>
          <w:b/>
          <w:bCs/>
        </w:rPr>
      </w:pPr>
    </w:p>
    <w:p w14:paraId="7D73AE9C" w14:textId="77777777" w:rsidR="00522FF1" w:rsidRDefault="00522FF1" w:rsidP="00522FF1">
      <w:pPr>
        <w:pStyle w:val="BodyText"/>
      </w:pPr>
      <w:r w:rsidRPr="001B5CE6">
        <w:rPr>
          <w:b/>
          <w:bCs/>
        </w:rPr>
        <w:t>Limitation</w:t>
      </w:r>
    </w:p>
    <w:p w14:paraId="2F9AF55C" w14:textId="098CC802" w:rsidR="00A9785F" w:rsidRDefault="00065655" w:rsidP="00522FF1">
      <w:pPr>
        <w:pStyle w:val="BodyText"/>
        <w:spacing w:before="182" w:line="249" w:lineRule="auto"/>
        <w:ind w:right="164"/>
      </w:pPr>
      <w:r w:rsidRPr="00065655">
        <w:t>Flow control and Congestion control mechanisms are not fully implemented in DSR release 8.4.0.3.0</w:t>
      </w:r>
      <w:r>
        <w:t>.</w:t>
      </w:r>
    </w:p>
    <w:p w14:paraId="601C2705" w14:textId="77777777" w:rsidR="00A9785F" w:rsidRDefault="00A9785F" w:rsidP="00A9785F">
      <w:pPr>
        <w:pStyle w:val="BodyText"/>
      </w:pPr>
    </w:p>
    <w:p w14:paraId="3311D5E4" w14:textId="41920283" w:rsidR="00A9785F" w:rsidRPr="00A96A58" w:rsidRDefault="00005AD3" w:rsidP="00A9785F">
      <w:pPr>
        <w:pStyle w:val="Heading2"/>
        <w:numPr>
          <w:ilvl w:val="1"/>
          <w:numId w:val="280"/>
        </w:numPr>
        <w:rPr>
          <w:i w:val="0"/>
          <w:sz w:val="24"/>
          <w:szCs w:val="24"/>
        </w:rPr>
      </w:pPr>
      <w:bookmarkStart w:id="2723" w:name="_Toc42875703"/>
      <w:r>
        <w:rPr>
          <w:i w:val="0"/>
          <w:iCs/>
          <w:caps w:val="0"/>
        </w:rPr>
        <w:t>VSTP EIR ENHANCEMENTS</w:t>
      </w:r>
      <w:bookmarkEnd w:id="2723"/>
    </w:p>
    <w:p w14:paraId="4E4754F5" w14:textId="77777777" w:rsidR="00A9785F" w:rsidRPr="00FA58BD" w:rsidRDefault="00A9785F" w:rsidP="00A9785F">
      <w:pPr>
        <w:pStyle w:val="Heading4"/>
        <w:numPr>
          <w:ilvl w:val="2"/>
          <w:numId w:val="280"/>
        </w:numPr>
        <w:rPr>
          <w:rFonts w:cs="Arial"/>
          <w:i w:val="0"/>
          <w:iCs/>
          <w:sz w:val="22"/>
          <w:szCs w:val="22"/>
        </w:rPr>
      </w:pPr>
      <w:r>
        <w:t>P</w:t>
      </w:r>
      <w:r w:rsidRPr="00FA58BD">
        <w:t>urpose and Solution</w:t>
      </w:r>
      <w:r>
        <w:t xml:space="preserve">  </w:t>
      </w:r>
    </w:p>
    <w:p w14:paraId="21931FA3" w14:textId="77777777" w:rsidR="00A9785F" w:rsidRPr="00715291" w:rsidRDefault="00A9785F" w:rsidP="00A9785F">
      <w:pPr>
        <w:pStyle w:val="BodyText"/>
      </w:pPr>
      <w:r w:rsidRPr="00715291">
        <w:rPr>
          <w:b/>
          <w:bCs/>
        </w:rPr>
        <w:t>Purpose</w:t>
      </w:r>
    </w:p>
    <w:p w14:paraId="477A0A29" w14:textId="77777777" w:rsidR="00340989" w:rsidRPr="00340989" w:rsidRDefault="00340989" w:rsidP="00DB0187">
      <w:pPr>
        <w:pStyle w:val="BodyText"/>
        <w:numPr>
          <w:ilvl w:val="0"/>
          <w:numId w:val="340"/>
        </w:numPr>
      </w:pPr>
      <w:r w:rsidRPr="00340989">
        <w:t>Support Equipment Identity Register functionality in vSTP</w:t>
      </w:r>
    </w:p>
    <w:p w14:paraId="2FE4B0D8" w14:textId="77777777" w:rsidR="00340989" w:rsidRPr="00340989" w:rsidRDefault="00340989" w:rsidP="00DB0187">
      <w:pPr>
        <w:pStyle w:val="BodyText"/>
        <w:numPr>
          <w:ilvl w:val="0"/>
          <w:numId w:val="340"/>
        </w:numPr>
      </w:pPr>
      <w:r w:rsidRPr="00340989">
        <w:t xml:space="preserve">Help network operators to reduce GSM mobile handset thefts by providing a mechanism that allows the network operators to prevent stolen or disallowed handsets from accessing the network. </w:t>
      </w:r>
    </w:p>
    <w:p w14:paraId="0F4A8105" w14:textId="362A5A51" w:rsidR="00A9785F" w:rsidRDefault="00A9785F" w:rsidP="00A9785F">
      <w:pPr>
        <w:pStyle w:val="BodyText"/>
        <w:rPr>
          <w:b/>
          <w:bCs/>
        </w:rPr>
      </w:pPr>
      <w:r w:rsidRPr="00715291">
        <w:rPr>
          <w:b/>
          <w:bCs/>
        </w:rPr>
        <w:t>Solution</w:t>
      </w:r>
    </w:p>
    <w:p w14:paraId="50DD133F" w14:textId="77777777" w:rsidR="008D121E" w:rsidRDefault="008D121E" w:rsidP="008D121E">
      <w:pPr>
        <w:pStyle w:val="BodyText"/>
        <w:numPr>
          <w:ilvl w:val="0"/>
          <w:numId w:val="509"/>
        </w:numPr>
      </w:pPr>
      <w:r w:rsidRPr="00DB0187">
        <w:t>vEIR IMSI whitelist expansion: Total 100K IMSI white listing are now supported on vSTP and DEIR (Diameter EIR)</w:t>
      </w:r>
    </w:p>
    <w:p w14:paraId="7609BB30" w14:textId="77777777" w:rsidR="008D121E" w:rsidRDefault="008D121E" w:rsidP="008D121E">
      <w:pPr>
        <w:pStyle w:val="BodyText"/>
        <w:numPr>
          <w:ilvl w:val="0"/>
          <w:numId w:val="509"/>
        </w:numPr>
      </w:pPr>
      <w:r w:rsidRPr="00DB0187">
        <w:t>vEIR Logging enhancements:</w:t>
      </w:r>
      <w:r>
        <w:br/>
      </w:r>
      <w:r w:rsidRPr="00DB0187">
        <w:t>White listed IMEI/IMSI logging is already available. Use the Eir</w:t>
      </w:r>
      <w:r>
        <w:t xml:space="preserve"> </w:t>
      </w:r>
      <w:r w:rsidRPr="00DB0187">
        <w:t>Opti</w:t>
      </w:r>
      <w:r>
        <w:t>o</w:t>
      </w:r>
      <w:r w:rsidRPr="00DB0187">
        <w:t>ns MO to enable white listed</w:t>
      </w:r>
      <w:r>
        <w:t xml:space="preserve"> </w:t>
      </w:r>
      <w:r w:rsidRPr="00DB0187">
        <w:t>IMSI/IMEI logging.</w:t>
      </w:r>
    </w:p>
    <w:p w14:paraId="2A288ACB" w14:textId="77777777" w:rsidR="008D121E" w:rsidRDefault="008D121E" w:rsidP="008D121E">
      <w:pPr>
        <w:pStyle w:val="BodyText"/>
        <w:numPr>
          <w:ilvl w:val="0"/>
          <w:numId w:val="510"/>
        </w:numPr>
      </w:pPr>
      <w:r w:rsidRPr="00DB0187">
        <w:t>Instead of IP, vSTP will log the OPC in the logs.</w:t>
      </w:r>
    </w:p>
    <w:p w14:paraId="781D867C" w14:textId="77777777" w:rsidR="008D121E" w:rsidRDefault="008D121E" w:rsidP="008D121E">
      <w:pPr>
        <w:pStyle w:val="BodyText"/>
        <w:numPr>
          <w:ilvl w:val="0"/>
          <w:numId w:val="510"/>
        </w:numPr>
      </w:pPr>
      <w:r w:rsidRPr="00DB0187">
        <w:t>Instead of IP, DEIR will log the Origin Host and</w:t>
      </w:r>
      <w:r>
        <w:t xml:space="preserve"> </w:t>
      </w:r>
      <w:r w:rsidRPr="00DB0187">
        <w:t>Origin Realm in the logs</w:t>
      </w:r>
    </w:p>
    <w:p w14:paraId="11D7ABAC" w14:textId="28E1C3B4" w:rsidR="008D121E" w:rsidRPr="00715291" w:rsidRDefault="008D121E" w:rsidP="00DB0187">
      <w:pPr>
        <w:pStyle w:val="BodyText"/>
        <w:numPr>
          <w:ilvl w:val="0"/>
          <w:numId w:val="510"/>
        </w:numPr>
      </w:pPr>
      <w:r w:rsidRPr="00DB0187">
        <w:t>OPC/Origin Host and Origin Realm will be logged by default. There will not be any options to enable/disable logging OPC/Origin Host and Origin Realm.</w:t>
      </w:r>
    </w:p>
    <w:p w14:paraId="3B40D00D" w14:textId="57ABEF60" w:rsidR="00A9785F" w:rsidRDefault="00A9785F" w:rsidP="00A9785F">
      <w:pPr>
        <w:pStyle w:val="BodyText"/>
        <w:rPr>
          <w:b/>
          <w:bCs/>
        </w:rPr>
      </w:pPr>
      <w:r w:rsidRPr="00715291">
        <w:rPr>
          <w:b/>
          <w:bCs/>
        </w:rPr>
        <w:t>Feature Overview</w:t>
      </w:r>
    </w:p>
    <w:p w14:paraId="0DE67CAB" w14:textId="77777777" w:rsidR="00403CC2" w:rsidRPr="00403CC2" w:rsidRDefault="00403CC2" w:rsidP="00403CC2">
      <w:pPr>
        <w:pStyle w:val="BodyText"/>
      </w:pPr>
      <w:r w:rsidRPr="00403CC2">
        <w:t xml:space="preserve">EIR provides vSTP the ability to query Mobile Station’s Identity from a designated repository provisioned by the network operator.  This enables the operator to block stolen Mobile Stations from accessing the network. Querying the Mobile Station Identity and methods to decide final equipment status are configurable. </w:t>
      </w:r>
    </w:p>
    <w:p w14:paraId="6D2C4E60" w14:textId="77777777" w:rsidR="00A9785F" w:rsidRDefault="00A9785F" w:rsidP="00A9785F">
      <w:pPr>
        <w:pStyle w:val="BodyText"/>
        <w:rPr>
          <w:b/>
          <w:bCs/>
        </w:rPr>
      </w:pPr>
    </w:p>
    <w:p w14:paraId="57C79E54" w14:textId="77777777" w:rsidR="00A9785F" w:rsidRDefault="00A9785F" w:rsidP="00A9785F">
      <w:pPr>
        <w:pStyle w:val="Heading4"/>
        <w:numPr>
          <w:ilvl w:val="2"/>
          <w:numId w:val="280"/>
        </w:numPr>
      </w:pPr>
      <w:r>
        <w:t>MEALS</w:t>
      </w:r>
    </w:p>
    <w:p w14:paraId="2011D442" w14:textId="77777777" w:rsidR="00A9785F" w:rsidRPr="005D7CA2" w:rsidRDefault="00A9785F" w:rsidP="00A9785F">
      <w:pPr>
        <w:pStyle w:val="NoSpacing"/>
        <w:numPr>
          <w:ilvl w:val="3"/>
          <w:numId w:val="280"/>
        </w:numPr>
        <w:rPr>
          <w:b/>
        </w:rPr>
      </w:pPr>
      <w:r>
        <w:rPr>
          <w:rFonts w:ascii="Arial" w:hAnsi="Arial" w:cs="Arial"/>
          <w:b/>
          <w:sz w:val="20"/>
          <w:szCs w:val="20"/>
        </w:rPr>
        <w:t>Measurements</w:t>
      </w:r>
    </w:p>
    <w:p w14:paraId="6708B659" w14:textId="0FE8A452" w:rsidR="00A9785F" w:rsidRDefault="00A9785F" w:rsidP="00A9785F">
      <w:pPr>
        <w:pStyle w:val="Caption"/>
      </w:pPr>
      <w:r>
        <w:lastRenderedPageBreak/>
        <w:br/>
      </w:r>
      <w:bookmarkStart w:id="2724" w:name="_Toc42875840"/>
      <w:r>
        <w:t xml:space="preserve">Table </w:t>
      </w:r>
      <w:r>
        <w:rPr>
          <w:noProof/>
        </w:rPr>
        <w:fldChar w:fldCharType="begin"/>
      </w:r>
      <w:r>
        <w:rPr>
          <w:noProof/>
        </w:rPr>
        <w:instrText xml:space="preserve"> SEQ Table \* ARABIC </w:instrText>
      </w:r>
      <w:r>
        <w:rPr>
          <w:noProof/>
        </w:rPr>
        <w:fldChar w:fldCharType="separate"/>
      </w:r>
      <w:r w:rsidR="005242B3">
        <w:rPr>
          <w:noProof/>
        </w:rPr>
        <w:t>85</w:t>
      </w:r>
      <w:r>
        <w:rPr>
          <w:noProof/>
        </w:rPr>
        <w:fldChar w:fldCharType="end"/>
      </w:r>
      <w:r>
        <w:t xml:space="preserve"> – Measurements</w:t>
      </w:r>
      <w:bookmarkEnd w:id="2724"/>
    </w:p>
    <w:tbl>
      <w:tblPr>
        <w:tblW w:w="481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1483"/>
        <w:gridCol w:w="1061"/>
        <w:gridCol w:w="3135"/>
        <w:gridCol w:w="1436"/>
        <w:gridCol w:w="1212"/>
        <w:gridCol w:w="787"/>
      </w:tblGrid>
      <w:tr w:rsidR="00CE686B" w:rsidRPr="00F54F96" w14:paraId="09E58986" w14:textId="62BD0970" w:rsidTr="00DB0187">
        <w:trPr>
          <w:trHeight w:val="675"/>
        </w:trPr>
        <w:tc>
          <w:tcPr>
            <w:tcW w:w="813" w:type="pct"/>
            <w:shd w:val="clear" w:color="auto" w:fill="BFBFBF" w:themeFill="background1" w:themeFillShade="BF"/>
            <w:tcMar>
              <w:top w:w="72" w:type="dxa"/>
              <w:left w:w="144" w:type="dxa"/>
              <w:bottom w:w="72" w:type="dxa"/>
              <w:right w:w="144" w:type="dxa"/>
            </w:tcMar>
            <w:vAlign w:val="center"/>
            <w:hideMark/>
          </w:tcPr>
          <w:p w14:paraId="4739EE9E" w14:textId="77777777" w:rsidR="00403CC2" w:rsidRPr="00403CC2" w:rsidRDefault="00403CC2" w:rsidP="00403CC2">
            <w:pPr>
              <w:pStyle w:val="BodyText"/>
              <w:rPr>
                <w:rFonts w:ascii="Garamond" w:hAnsi="Garamond"/>
                <w:b/>
                <w:bCs/>
              </w:rPr>
            </w:pPr>
            <w:r w:rsidRPr="00403CC2">
              <w:rPr>
                <w:rFonts w:ascii="Garamond" w:hAnsi="Garamond"/>
                <w:b/>
                <w:bCs/>
              </w:rPr>
              <w:t>Measurement Name</w:t>
            </w:r>
          </w:p>
          <w:p w14:paraId="7AA5BDB2" w14:textId="77777777" w:rsidR="00403CC2" w:rsidRPr="00140FC9" w:rsidRDefault="00403CC2" w:rsidP="00A748FE">
            <w:pPr>
              <w:pStyle w:val="BodyText"/>
              <w:rPr>
                <w:rFonts w:ascii="Garamond" w:hAnsi="Garamond"/>
                <w:b/>
                <w:bCs/>
              </w:rPr>
            </w:pPr>
          </w:p>
        </w:tc>
        <w:tc>
          <w:tcPr>
            <w:tcW w:w="582" w:type="pct"/>
            <w:shd w:val="clear" w:color="auto" w:fill="BFBFBF" w:themeFill="background1" w:themeFillShade="BF"/>
            <w:tcMar>
              <w:top w:w="72" w:type="dxa"/>
              <w:left w:w="144" w:type="dxa"/>
              <w:bottom w:w="72" w:type="dxa"/>
              <w:right w:w="144" w:type="dxa"/>
            </w:tcMar>
            <w:vAlign w:val="center"/>
            <w:hideMark/>
          </w:tcPr>
          <w:p w14:paraId="436B5DA9" w14:textId="02A7513D" w:rsidR="00403CC2" w:rsidRPr="00140FC9" w:rsidRDefault="00403CC2" w:rsidP="00A748FE">
            <w:pPr>
              <w:pStyle w:val="BodyText"/>
              <w:rPr>
                <w:rFonts w:ascii="Garamond" w:hAnsi="Garamond"/>
                <w:b/>
                <w:bCs/>
              </w:rPr>
            </w:pPr>
            <w:r w:rsidRPr="00403CC2">
              <w:rPr>
                <w:rFonts w:ascii="Garamond" w:hAnsi="Garamond"/>
                <w:b/>
                <w:bCs/>
              </w:rPr>
              <w:t>Dimension</w:t>
            </w:r>
          </w:p>
        </w:tc>
        <w:tc>
          <w:tcPr>
            <w:tcW w:w="1720" w:type="pct"/>
            <w:shd w:val="clear" w:color="auto" w:fill="BFBFBF" w:themeFill="background1" w:themeFillShade="BF"/>
          </w:tcPr>
          <w:p w14:paraId="08F4E9F3" w14:textId="509B9B26" w:rsidR="00403CC2" w:rsidRPr="00C829D3" w:rsidRDefault="00403CC2" w:rsidP="00A748FE">
            <w:pPr>
              <w:pStyle w:val="BodyText"/>
              <w:rPr>
                <w:rFonts w:ascii="Garamond" w:hAnsi="Garamond"/>
                <w:b/>
                <w:bCs/>
              </w:rPr>
            </w:pPr>
            <w:r w:rsidRPr="00403CC2">
              <w:rPr>
                <w:rFonts w:ascii="Garamond" w:hAnsi="Garamond"/>
                <w:b/>
                <w:bCs/>
              </w:rPr>
              <w:t>Description</w:t>
            </w:r>
          </w:p>
        </w:tc>
        <w:tc>
          <w:tcPr>
            <w:tcW w:w="788" w:type="pct"/>
            <w:shd w:val="clear" w:color="auto" w:fill="BFBFBF" w:themeFill="background1" w:themeFillShade="BF"/>
            <w:tcMar>
              <w:top w:w="72" w:type="dxa"/>
              <w:left w:w="144" w:type="dxa"/>
              <w:bottom w:w="72" w:type="dxa"/>
              <w:right w:w="144" w:type="dxa"/>
            </w:tcMar>
            <w:hideMark/>
          </w:tcPr>
          <w:p w14:paraId="7152281E" w14:textId="77777777" w:rsidR="00403CC2" w:rsidRPr="00403CC2" w:rsidRDefault="00403CC2" w:rsidP="00403CC2">
            <w:pPr>
              <w:pStyle w:val="BodyText"/>
              <w:rPr>
                <w:rFonts w:ascii="Garamond" w:hAnsi="Garamond"/>
                <w:b/>
                <w:bCs/>
              </w:rPr>
            </w:pPr>
            <w:r w:rsidRPr="00403CC2">
              <w:rPr>
                <w:rFonts w:ascii="Garamond" w:hAnsi="Garamond"/>
                <w:b/>
                <w:bCs/>
              </w:rPr>
              <w:t>Interval in Mins</w:t>
            </w:r>
          </w:p>
          <w:p w14:paraId="36BFC2AE" w14:textId="5E86B81D" w:rsidR="00403CC2" w:rsidRPr="00140FC9" w:rsidRDefault="00403CC2" w:rsidP="00A748FE">
            <w:pPr>
              <w:pStyle w:val="BodyText"/>
              <w:rPr>
                <w:rFonts w:ascii="Garamond" w:hAnsi="Garamond"/>
                <w:b/>
                <w:bCs/>
              </w:rPr>
            </w:pPr>
          </w:p>
        </w:tc>
        <w:tc>
          <w:tcPr>
            <w:tcW w:w="665" w:type="pct"/>
            <w:shd w:val="clear" w:color="auto" w:fill="BFBFBF" w:themeFill="background1" w:themeFillShade="BF"/>
          </w:tcPr>
          <w:p w14:paraId="759C57E9" w14:textId="00D56286" w:rsidR="00403CC2" w:rsidRPr="00C829D3" w:rsidRDefault="00403CC2" w:rsidP="00A748FE">
            <w:pPr>
              <w:pStyle w:val="BodyText"/>
              <w:rPr>
                <w:rFonts w:ascii="Garamond" w:hAnsi="Garamond"/>
                <w:b/>
                <w:bCs/>
              </w:rPr>
            </w:pPr>
            <w:r w:rsidRPr="00403CC2">
              <w:rPr>
                <w:rFonts w:ascii="Garamond" w:hAnsi="Garamond"/>
                <w:b/>
                <w:bCs/>
              </w:rPr>
              <w:t>Group</w:t>
            </w:r>
          </w:p>
        </w:tc>
        <w:tc>
          <w:tcPr>
            <w:tcW w:w="432" w:type="pct"/>
            <w:shd w:val="clear" w:color="auto" w:fill="BFBFBF" w:themeFill="background1" w:themeFillShade="BF"/>
          </w:tcPr>
          <w:p w14:paraId="091FEDE6" w14:textId="1FADF6CF" w:rsidR="00403CC2" w:rsidRPr="00403CC2" w:rsidRDefault="00403CC2" w:rsidP="00A748FE">
            <w:pPr>
              <w:pStyle w:val="BodyText"/>
              <w:rPr>
                <w:rFonts w:ascii="Garamond" w:hAnsi="Garamond"/>
                <w:b/>
                <w:bCs/>
              </w:rPr>
            </w:pPr>
            <w:r w:rsidRPr="00403CC2">
              <w:rPr>
                <w:rFonts w:ascii="Garamond" w:hAnsi="Garamond"/>
                <w:b/>
                <w:bCs/>
              </w:rPr>
              <w:t>Type</w:t>
            </w:r>
          </w:p>
        </w:tc>
      </w:tr>
      <w:tr w:rsidR="00CE686B" w:rsidRPr="00140FC9" w14:paraId="24B33202" w14:textId="28F64CB9" w:rsidTr="00DB0187">
        <w:trPr>
          <w:trHeight w:val="13"/>
        </w:trPr>
        <w:tc>
          <w:tcPr>
            <w:tcW w:w="813" w:type="pct"/>
            <w:shd w:val="clear" w:color="auto" w:fill="FFFFFF" w:themeFill="background1"/>
            <w:tcMar>
              <w:top w:w="72" w:type="dxa"/>
              <w:left w:w="144" w:type="dxa"/>
              <w:bottom w:w="72" w:type="dxa"/>
              <w:right w:w="144" w:type="dxa"/>
            </w:tcMar>
            <w:hideMark/>
          </w:tcPr>
          <w:p w14:paraId="45D9812B" w14:textId="6AF4A62B" w:rsidR="00CE686B" w:rsidRPr="00140FC9" w:rsidRDefault="00CE686B" w:rsidP="00CE686B">
            <w:pPr>
              <w:pStyle w:val="BodyText"/>
              <w:rPr>
                <w:rFonts w:ascii="Garamond" w:hAnsi="Garamond"/>
              </w:rPr>
            </w:pPr>
            <w:r w:rsidRPr="00DB0187">
              <w:rPr>
                <w:rFonts w:ascii="Garamond" w:hAnsi="Garamond"/>
              </w:rPr>
              <w:t>VstpEirMsgRecv</w:t>
            </w:r>
          </w:p>
        </w:tc>
        <w:tc>
          <w:tcPr>
            <w:tcW w:w="582" w:type="pct"/>
            <w:shd w:val="clear" w:color="auto" w:fill="auto"/>
            <w:tcMar>
              <w:top w:w="72" w:type="dxa"/>
              <w:left w:w="144" w:type="dxa"/>
              <w:bottom w:w="72" w:type="dxa"/>
              <w:right w:w="144" w:type="dxa"/>
            </w:tcMar>
            <w:hideMark/>
          </w:tcPr>
          <w:p w14:paraId="443D1DE5" w14:textId="4697AB4B"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77B0BAC5" w14:textId="439336D6" w:rsidR="00CE686B" w:rsidRPr="00140FC9" w:rsidRDefault="00CE686B" w:rsidP="00CE686B">
            <w:pPr>
              <w:pStyle w:val="BodyText"/>
              <w:rPr>
                <w:rFonts w:ascii="Garamond" w:hAnsi="Garamond"/>
              </w:rPr>
            </w:pPr>
            <w:r w:rsidRPr="00DB0187">
              <w:rPr>
                <w:rFonts w:ascii="Garamond" w:hAnsi="Garamond"/>
              </w:rPr>
              <w:t>Number of messages successfully received by EIR application</w:t>
            </w:r>
          </w:p>
        </w:tc>
        <w:tc>
          <w:tcPr>
            <w:tcW w:w="788" w:type="pct"/>
            <w:shd w:val="clear" w:color="auto" w:fill="FFFFFF" w:themeFill="background1"/>
            <w:tcMar>
              <w:top w:w="72" w:type="dxa"/>
              <w:left w:w="144" w:type="dxa"/>
              <w:bottom w:w="72" w:type="dxa"/>
              <w:right w:w="144" w:type="dxa"/>
            </w:tcMar>
            <w:hideMark/>
          </w:tcPr>
          <w:p w14:paraId="51FA1CF0" w14:textId="01AB7A60"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03350952" w14:textId="2A82650E" w:rsidR="00CE686B" w:rsidRPr="00140FC9"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0BEA2994" w14:textId="717A3A1B"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22CB25A7" w14:textId="3149DA79" w:rsidTr="00DB0187">
        <w:trPr>
          <w:trHeight w:val="323"/>
        </w:trPr>
        <w:tc>
          <w:tcPr>
            <w:tcW w:w="813" w:type="pct"/>
            <w:shd w:val="clear" w:color="auto" w:fill="FFFFFF" w:themeFill="background1"/>
            <w:tcMar>
              <w:top w:w="72" w:type="dxa"/>
              <w:left w:w="144" w:type="dxa"/>
              <w:bottom w:w="72" w:type="dxa"/>
              <w:right w:w="144" w:type="dxa"/>
            </w:tcMar>
          </w:tcPr>
          <w:p w14:paraId="09923872" w14:textId="676B9C0F" w:rsidR="00CE686B" w:rsidRPr="00140FC9" w:rsidRDefault="00CE686B" w:rsidP="00CE686B">
            <w:pPr>
              <w:pStyle w:val="BodyText"/>
              <w:rPr>
                <w:rFonts w:ascii="Garamond" w:hAnsi="Garamond"/>
              </w:rPr>
            </w:pPr>
            <w:r w:rsidRPr="00DB0187">
              <w:rPr>
                <w:rFonts w:ascii="Garamond" w:hAnsi="Garamond"/>
              </w:rPr>
              <w:t>VstpEirMsgTrans</w:t>
            </w:r>
          </w:p>
        </w:tc>
        <w:tc>
          <w:tcPr>
            <w:tcW w:w="582" w:type="pct"/>
            <w:shd w:val="clear" w:color="auto" w:fill="auto"/>
            <w:tcMar>
              <w:top w:w="72" w:type="dxa"/>
              <w:left w:w="144" w:type="dxa"/>
              <w:bottom w:w="72" w:type="dxa"/>
              <w:right w:w="144" w:type="dxa"/>
            </w:tcMar>
          </w:tcPr>
          <w:p w14:paraId="498C1CFE" w14:textId="264ED15B"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1F41233A" w14:textId="38C244BC" w:rsidR="00CE686B" w:rsidRPr="00140FC9" w:rsidRDefault="00CE686B" w:rsidP="00CE686B">
            <w:pPr>
              <w:pStyle w:val="BodyText"/>
              <w:rPr>
                <w:rFonts w:ascii="Garamond" w:hAnsi="Garamond"/>
              </w:rPr>
            </w:pPr>
            <w:r w:rsidRPr="00DB0187">
              <w:rPr>
                <w:rFonts w:ascii="Garamond" w:hAnsi="Garamond"/>
              </w:rPr>
              <w:t>Number of messages successfully transmitted by EIR application to SCCP layer</w:t>
            </w:r>
          </w:p>
        </w:tc>
        <w:tc>
          <w:tcPr>
            <w:tcW w:w="788" w:type="pct"/>
            <w:shd w:val="clear" w:color="auto" w:fill="FFFFFF" w:themeFill="background1"/>
            <w:tcMar>
              <w:top w:w="72" w:type="dxa"/>
              <w:left w:w="144" w:type="dxa"/>
              <w:bottom w:w="72" w:type="dxa"/>
              <w:right w:w="144" w:type="dxa"/>
            </w:tcMar>
          </w:tcPr>
          <w:p w14:paraId="20F13194" w14:textId="0FD3AE60"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6007B582" w14:textId="46D556B1" w:rsidR="00CE686B"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794F2746" w14:textId="7914013C"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1747200A" w14:textId="6CA2A808" w:rsidTr="00DB0187">
        <w:trPr>
          <w:trHeight w:val="13"/>
        </w:trPr>
        <w:tc>
          <w:tcPr>
            <w:tcW w:w="813" w:type="pct"/>
            <w:shd w:val="clear" w:color="auto" w:fill="FFFFFF" w:themeFill="background1"/>
            <w:tcMar>
              <w:top w:w="72" w:type="dxa"/>
              <w:left w:w="144" w:type="dxa"/>
              <w:bottom w:w="72" w:type="dxa"/>
              <w:right w:w="144" w:type="dxa"/>
            </w:tcMar>
          </w:tcPr>
          <w:p w14:paraId="667040F2" w14:textId="016B9886" w:rsidR="00CE686B" w:rsidRPr="00140FC9" w:rsidRDefault="00CE686B" w:rsidP="00CE686B">
            <w:pPr>
              <w:pStyle w:val="BodyText"/>
              <w:rPr>
                <w:rFonts w:ascii="Garamond" w:hAnsi="Garamond"/>
              </w:rPr>
            </w:pPr>
            <w:r w:rsidRPr="00DB0187">
              <w:rPr>
                <w:rFonts w:ascii="Garamond" w:hAnsi="Garamond"/>
              </w:rPr>
              <w:t>VstpEirBlackImei</w:t>
            </w:r>
          </w:p>
        </w:tc>
        <w:tc>
          <w:tcPr>
            <w:tcW w:w="582" w:type="pct"/>
            <w:shd w:val="clear" w:color="auto" w:fill="auto"/>
            <w:tcMar>
              <w:top w:w="72" w:type="dxa"/>
              <w:left w:w="144" w:type="dxa"/>
              <w:bottom w:w="72" w:type="dxa"/>
              <w:right w:w="144" w:type="dxa"/>
            </w:tcMar>
          </w:tcPr>
          <w:p w14:paraId="7B78767A" w14:textId="17C70674"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57661C1B" w14:textId="494F4557" w:rsidR="00CE686B" w:rsidRPr="00140FC9" w:rsidRDefault="00CE686B" w:rsidP="00CE686B">
            <w:pPr>
              <w:pStyle w:val="BodyText"/>
              <w:rPr>
                <w:rFonts w:ascii="Garamond" w:hAnsi="Garamond"/>
              </w:rPr>
            </w:pPr>
            <w:r w:rsidRPr="00DB0187">
              <w:rPr>
                <w:rFonts w:ascii="Garamond" w:hAnsi="Garamond"/>
              </w:rPr>
              <w:t xml:space="preserve">Number of IMEI that are black listed </w:t>
            </w:r>
          </w:p>
        </w:tc>
        <w:tc>
          <w:tcPr>
            <w:tcW w:w="788" w:type="pct"/>
            <w:shd w:val="clear" w:color="auto" w:fill="FFFFFF" w:themeFill="background1"/>
            <w:tcMar>
              <w:top w:w="72" w:type="dxa"/>
              <w:left w:w="144" w:type="dxa"/>
              <w:bottom w:w="72" w:type="dxa"/>
              <w:right w:w="144" w:type="dxa"/>
            </w:tcMar>
          </w:tcPr>
          <w:p w14:paraId="03512655" w14:textId="0123FE9A"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5B383B48" w14:textId="5CEB0999" w:rsidR="00CE686B"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371521A2" w14:textId="0F805C80"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3E6AEA60" w14:textId="40B81EE4" w:rsidTr="00DB0187">
        <w:trPr>
          <w:trHeight w:val="13"/>
        </w:trPr>
        <w:tc>
          <w:tcPr>
            <w:tcW w:w="813" w:type="pct"/>
            <w:shd w:val="clear" w:color="auto" w:fill="FFFFFF" w:themeFill="background1"/>
            <w:tcMar>
              <w:top w:w="72" w:type="dxa"/>
              <w:left w:w="144" w:type="dxa"/>
              <w:bottom w:w="72" w:type="dxa"/>
              <w:right w:w="144" w:type="dxa"/>
            </w:tcMar>
          </w:tcPr>
          <w:p w14:paraId="1EA4D2D0" w14:textId="3FDC2081" w:rsidR="00CE686B" w:rsidRPr="00140FC9" w:rsidRDefault="00CE686B" w:rsidP="00CE686B">
            <w:pPr>
              <w:pStyle w:val="BodyText"/>
              <w:rPr>
                <w:rFonts w:ascii="Garamond" w:hAnsi="Garamond"/>
              </w:rPr>
            </w:pPr>
            <w:r w:rsidRPr="00DB0187">
              <w:rPr>
                <w:rFonts w:ascii="Garamond" w:hAnsi="Garamond"/>
              </w:rPr>
              <w:t>VstpEirGrayImei</w:t>
            </w:r>
          </w:p>
        </w:tc>
        <w:tc>
          <w:tcPr>
            <w:tcW w:w="582" w:type="pct"/>
            <w:shd w:val="clear" w:color="auto" w:fill="auto"/>
            <w:tcMar>
              <w:top w:w="72" w:type="dxa"/>
              <w:left w:w="144" w:type="dxa"/>
              <w:bottom w:w="72" w:type="dxa"/>
              <w:right w:w="144" w:type="dxa"/>
            </w:tcMar>
          </w:tcPr>
          <w:p w14:paraId="34382B5D" w14:textId="7AD7C5B5"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69E4524B" w14:textId="42C8B095" w:rsidR="00CE686B" w:rsidRPr="00140FC9" w:rsidRDefault="00CE686B" w:rsidP="00CE686B">
            <w:pPr>
              <w:pStyle w:val="BodyText"/>
              <w:rPr>
                <w:rFonts w:ascii="Garamond" w:hAnsi="Garamond"/>
              </w:rPr>
            </w:pPr>
            <w:r w:rsidRPr="00DB0187">
              <w:rPr>
                <w:rFonts w:ascii="Garamond" w:hAnsi="Garamond"/>
              </w:rPr>
              <w:t>Number of IMEI that are Gray listed</w:t>
            </w:r>
          </w:p>
        </w:tc>
        <w:tc>
          <w:tcPr>
            <w:tcW w:w="788" w:type="pct"/>
            <w:shd w:val="clear" w:color="auto" w:fill="FFFFFF" w:themeFill="background1"/>
            <w:tcMar>
              <w:top w:w="72" w:type="dxa"/>
              <w:left w:w="144" w:type="dxa"/>
              <w:bottom w:w="72" w:type="dxa"/>
              <w:right w:w="144" w:type="dxa"/>
            </w:tcMar>
          </w:tcPr>
          <w:p w14:paraId="7735FA55" w14:textId="282B1979"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6CD18F14" w14:textId="187D0C87" w:rsidR="00CE686B"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7285DEE7" w14:textId="4A695E29"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1D436831" w14:textId="14C5281A" w:rsidTr="00DB0187">
        <w:trPr>
          <w:trHeight w:val="13"/>
        </w:trPr>
        <w:tc>
          <w:tcPr>
            <w:tcW w:w="813" w:type="pct"/>
            <w:shd w:val="clear" w:color="auto" w:fill="FFFFFF" w:themeFill="background1"/>
            <w:tcMar>
              <w:top w:w="72" w:type="dxa"/>
              <w:left w:w="144" w:type="dxa"/>
              <w:bottom w:w="72" w:type="dxa"/>
              <w:right w:w="144" w:type="dxa"/>
            </w:tcMar>
          </w:tcPr>
          <w:p w14:paraId="26AE454F" w14:textId="10565B28" w:rsidR="00CE686B" w:rsidRPr="00140FC9" w:rsidRDefault="00CE686B" w:rsidP="00CE686B">
            <w:pPr>
              <w:pStyle w:val="BodyText"/>
              <w:rPr>
                <w:rFonts w:ascii="Garamond" w:hAnsi="Garamond"/>
              </w:rPr>
            </w:pPr>
            <w:r w:rsidRPr="00DB0187">
              <w:rPr>
                <w:rFonts w:ascii="Garamond" w:hAnsi="Garamond"/>
              </w:rPr>
              <w:t>VstpEirWhiteImei</w:t>
            </w:r>
          </w:p>
        </w:tc>
        <w:tc>
          <w:tcPr>
            <w:tcW w:w="582" w:type="pct"/>
            <w:shd w:val="clear" w:color="auto" w:fill="auto"/>
            <w:tcMar>
              <w:top w:w="72" w:type="dxa"/>
              <w:left w:w="144" w:type="dxa"/>
              <w:bottom w:w="72" w:type="dxa"/>
              <w:right w:w="144" w:type="dxa"/>
            </w:tcMar>
          </w:tcPr>
          <w:p w14:paraId="06A5B8C7" w14:textId="5BF3C547"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1EAE4BF0" w14:textId="31E41407" w:rsidR="00CE686B" w:rsidRPr="00140FC9" w:rsidRDefault="00CE686B" w:rsidP="00CE686B">
            <w:pPr>
              <w:pStyle w:val="BodyText"/>
              <w:rPr>
                <w:rFonts w:ascii="Garamond" w:hAnsi="Garamond"/>
              </w:rPr>
            </w:pPr>
            <w:r w:rsidRPr="00DB0187">
              <w:rPr>
                <w:rFonts w:ascii="Garamond" w:hAnsi="Garamond"/>
              </w:rPr>
              <w:t xml:space="preserve">Number of IMEI that are White listed </w:t>
            </w:r>
          </w:p>
        </w:tc>
        <w:tc>
          <w:tcPr>
            <w:tcW w:w="788" w:type="pct"/>
            <w:shd w:val="clear" w:color="auto" w:fill="FFFFFF" w:themeFill="background1"/>
            <w:tcMar>
              <w:top w:w="72" w:type="dxa"/>
              <w:left w:w="144" w:type="dxa"/>
              <w:bottom w:w="72" w:type="dxa"/>
              <w:right w:w="144" w:type="dxa"/>
            </w:tcMar>
          </w:tcPr>
          <w:p w14:paraId="1FA3FF05" w14:textId="15E12537"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717B2B92" w14:textId="795D6C32" w:rsidR="00CE686B"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6AA01B60" w14:textId="474E258F"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239A8289" w14:textId="1B4718FB" w:rsidTr="00DB0187">
        <w:trPr>
          <w:trHeight w:val="440"/>
        </w:trPr>
        <w:tc>
          <w:tcPr>
            <w:tcW w:w="813" w:type="pct"/>
            <w:shd w:val="clear" w:color="auto" w:fill="FFFFFF" w:themeFill="background1"/>
            <w:tcMar>
              <w:top w:w="72" w:type="dxa"/>
              <w:left w:w="144" w:type="dxa"/>
              <w:bottom w:w="72" w:type="dxa"/>
              <w:right w:w="144" w:type="dxa"/>
            </w:tcMar>
          </w:tcPr>
          <w:p w14:paraId="3E00E5DC" w14:textId="100CA35E" w:rsidR="00CE686B" w:rsidRPr="00140FC9" w:rsidRDefault="00CE686B" w:rsidP="00CE686B">
            <w:pPr>
              <w:pStyle w:val="BodyText"/>
              <w:rPr>
                <w:rFonts w:ascii="Garamond" w:hAnsi="Garamond"/>
              </w:rPr>
            </w:pPr>
            <w:r w:rsidRPr="00DB0187">
              <w:rPr>
                <w:rFonts w:ascii="Garamond" w:hAnsi="Garamond"/>
              </w:rPr>
              <w:t>VstpEirUnkImei</w:t>
            </w:r>
          </w:p>
        </w:tc>
        <w:tc>
          <w:tcPr>
            <w:tcW w:w="582" w:type="pct"/>
            <w:shd w:val="clear" w:color="auto" w:fill="auto"/>
            <w:tcMar>
              <w:top w:w="72" w:type="dxa"/>
              <w:left w:w="144" w:type="dxa"/>
              <w:bottom w:w="72" w:type="dxa"/>
              <w:right w:w="144" w:type="dxa"/>
            </w:tcMar>
          </w:tcPr>
          <w:p w14:paraId="437EFC64" w14:textId="4FE40186"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79A56F80" w14:textId="26FC2130" w:rsidR="00CE686B" w:rsidRPr="00140FC9" w:rsidRDefault="00CE686B" w:rsidP="00CE686B">
            <w:pPr>
              <w:pStyle w:val="BodyText"/>
              <w:rPr>
                <w:rFonts w:ascii="Garamond" w:hAnsi="Garamond"/>
              </w:rPr>
            </w:pPr>
            <w:r w:rsidRPr="00DB0187">
              <w:rPr>
                <w:rFonts w:ascii="Garamond" w:hAnsi="Garamond"/>
              </w:rPr>
              <w:t>Number of IMEI that are Unknown</w:t>
            </w:r>
          </w:p>
        </w:tc>
        <w:tc>
          <w:tcPr>
            <w:tcW w:w="788" w:type="pct"/>
            <w:shd w:val="clear" w:color="auto" w:fill="FFFFFF" w:themeFill="background1"/>
            <w:tcMar>
              <w:top w:w="72" w:type="dxa"/>
              <w:left w:w="144" w:type="dxa"/>
              <w:bottom w:w="72" w:type="dxa"/>
              <w:right w:w="144" w:type="dxa"/>
            </w:tcMar>
          </w:tcPr>
          <w:p w14:paraId="5AB38646" w14:textId="3192013C"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3433002D" w14:textId="4946299F" w:rsidR="00CE686B"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11960644" w14:textId="1C03B08C"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0E5C6230" w14:textId="437B1134" w:rsidTr="00DB0187">
        <w:trPr>
          <w:trHeight w:val="13"/>
        </w:trPr>
        <w:tc>
          <w:tcPr>
            <w:tcW w:w="813" w:type="pct"/>
            <w:shd w:val="clear" w:color="auto" w:fill="FFFFFF" w:themeFill="background1"/>
            <w:tcMar>
              <w:top w:w="72" w:type="dxa"/>
              <w:left w:w="144" w:type="dxa"/>
              <w:bottom w:w="72" w:type="dxa"/>
              <w:right w:w="144" w:type="dxa"/>
            </w:tcMar>
          </w:tcPr>
          <w:p w14:paraId="798E807B" w14:textId="23B795E6" w:rsidR="00CE686B" w:rsidRPr="00140FC9" w:rsidRDefault="00CE686B" w:rsidP="00CE686B">
            <w:pPr>
              <w:pStyle w:val="BodyText"/>
              <w:rPr>
                <w:rFonts w:ascii="Garamond" w:hAnsi="Garamond"/>
              </w:rPr>
            </w:pPr>
            <w:r w:rsidRPr="00DB0187">
              <w:rPr>
                <w:rFonts w:ascii="Garamond" w:hAnsi="Garamond"/>
              </w:rPr>
              <w:t>VstpEirImeiNotFound</w:t>
            </w:r>
          </w:p>
        </w:tc>
        <w:tc>
          <w:tcPr>
            <w:tcW w:w="582" w:type="pct"/>
            <w:shd w:val="clear" w:color="auto" w:fill="auto"/>
            <w:tcMar>
              <w:top w:w="72" w:type="dxa"/>
              <w:left w:w="144" w:type="dxa"/>
              <w:bottom w:w="72" w:type="dxa"/>
              <w:right w:w="144" w:type="dxa"/>
            </w:tcMar>
          </w:tcPr>
          <w:p w14:paraId="6AE3F028" w14:textId="54FE69ED"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458129F0" w14:textId="3F328CFA" w:rsidR="00CE686B" w:rsidRPr="00140FC9" w:rsidRDefault="00CE686B" w:rsidP="00CE686B">
            <w:pPr>
              <w:pStyle w:val="BodyText"/>
              <w:rPr>
                <w:rFonts w:ascii="Garamond" w:hAnsi="Garamond"/>
              </w:rPr>
            </w:pPr>
            <w:r w:rsidRPr="00DB0187">
              <w:rPr>
                <w:rFonts w:ascii="Garamond" w:hAnsi="Garamond"/>
              </w:rPr>
              <w:t>Number IMEI that are not found in DB</w:t>
            </w:r>
          </w:p>
        </w:tc>
        <w:tc>
          <w:tcPr>
            <w:tcW w:w="788" w:type="pct"/>
            <w:shd w:val="clear" w:color="auto" w:fill="FFFFFF" w:themeFill="background1"/>
            <w:tcMar>
              <w:top w:w="72" w:type="dxa"/>
              <w:left w:w="144" w:type="dxa"/>
              <w:bottom w:w="72" w:type="dxa"/>
              <w:right w:w="144" w:type="dxa"/>
            </w:tcMar>
          </w:tcPr>
          <w:p w14:paraId="0732BC53" w14:textId="11573188"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406F715A" w14:textId="5913F8A9" w:rsidR="00CE686B" w:rsidRDefault="00CE686B" w:rsidP="00CE686B">
            <w:pPr>
              <w:pStyle w:val="BodyText"/>
              <w:rPr>
                <w:rFonts w:ascii="Garamond" w:hAnsi="Garamond"/>
              </w:rPr>
            </w:pPr>
            <w:r w:rsidRPr="00DB0187">
              <w:rPr>
                <w:rFonts w:ascii="Garamond" w:hAnsi="Garamond"/>
              </w:rPr>
              <w:t xml:space="preserve">Performance </w:t>
            </w:r>
          </w:p>
        </w:tc>
        <w:tc>
          <w:tcPr>
            <w:tcW w:w="432" w:type="pct"/>
            <w:shd w:val="clear" w:color="auto" w:fill="FFFFFF" w:themeFill="background1"/>
          </w:tcPr>
          <w:p w14:paraId="634FE210" w14:textId="5498BD48"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60289BFC" w14:textId="0AA0686A" w:rsidTr="00DB0187">
        <w:trPr>
          <w:trHeight w:val="2090"/>
        </w:trPr>
        <w:tc>
          <w:tcPr>
            <w:tcW w:w="813" w:type="pct"/>
            <w:shd w:val="clear" w:color="auto" w:fill="FFFFFF" w:themeFill="background1"/>
            <w:tcMar>
              <w:top w:w="72" w:type="dxa"/>
              <w:left w:w="144" w:type="dxa"/>
              <w:bottom w:w="72" w:type="dxa"/>
              <w:right w:w="144" w:type="dxa"/>
            </w:tcMar>
          </w:tcPr>
          <w:p w14:paraId="092F92C6" w14:textId="6E374575" w:rsidR="00CE686B" w:rsidRPr="00140FC9" w:rsidRDefault="00CE686B" w:rsidP="00CE686B">
            <w:pPr>
              <w:pStyle w:val="BodyText"/>
              <w:rPr>
                <w:rFonts w:ascii="Garamond" w:hAnsi="Garamond"/>
              </w:rPr>
            </w:pPr>
            <w:r w:rsidRPr="00DB0187">
              <w:rPr>
                <w:rFonts w:ascii="Garamond" w:hAnsi="Garamond"/>
              </w:rPr>
              <w:t>VstpEirBlackAllwImei</w:t>
            </w:r>
          </w:p>
        </w:tc>
        <w:tc>
          <w:tcPr>
            <w:tcW w:w="582" w:type="pct"/>
            <w:shd w:val="clear" w:color="auto" w:fill="auto"/>
            <w:tcMar>
              <w:top w:w="72" w:type="dxa"/>
              <w:left w:w="144" w:type="dxa"/>
              <w:bottom w:w="72" w:type="dxa"/>
              <w:right w:w="144" w:type="dxa"/>
            </w:tcMar>
          </w:tcPr>
          <w:p w14:paraId="011E666A" w14:textId="59708014"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064B91A1" w14:textId="4BEE72BB" w:rsidR="00CE686B" w:rsidRPr="00140FC9" w:rsidRDefault="00CE686B" w:rsidP="00CE686B">
            <w:pPr>
              <w:pStyle w:val="BodyText"/>
              <w:rPr>
                <w:rFonts w:ascii="Garamond" w:hAnsi="Garamond"/>
              </w:rPr>
            </w:pPr>
            <w:r w:rsidRPr="00DB0187">
              <w:rPr>
                <w:rFonts w:ascii="Garamond" w:hAnsi="Garamond"/>
              </w:rPr>
              <w:t>Number of IMEI that are black listed but allowed due to IMSI over-rider</w:t>
            </w:r>
          </w:p>
        </w:tc>
        <w:tc>
          <w:tcPr>
            <w:tcW w:w="788" w:type="pct"/>
            <w:shd w:val="clear" w:color="auto" w:fill="FFFFFF" w:themeFill="background1"/>
            <w:tcMar>
              <w:top w:w="72" w:type="dxa"/>
              <w:left w:w="144" w:type="dxa"/>
              <w:bottom w:w="72" w:type="dxa"/>
              <w:right w:w="144" w:type="dxa"/>
            </w:tcMar>
          </w:tcPr>
          <w:p w14:paraId="1C1E8BE8" w14:textId="15B44641"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5AEA0E04" w14:textId="3FF7E8AE" w:rsidR="00CE686B"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46D273DD" w14:textId="02A24582"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3038C8B6" w14:textId="12B3B875" w:rsidTr="00DB0187">
        <w:trPr>
          <w:trHeight w:val="13"/>
        </w:trPr>
        <w:tc>
          <w:tcPr>
            <w:tcW w:w="813" w:type="pct"/>
            <w:shd w:val="clear" w:color="auto" w:fill="FFFFFF" w:themeFill="background1"/>
            <w:tcMar>
              <w:top w:w="72" w:type="dxa"/>
              <w:left w:w="144" w:type="dxa"/>
              <w:bottom w:w="72" w:type="dxa"/>
              <w:right w:w="144" w:type="dxa"/>
            </w:tcMar>
          </w:tcPr>
          <w:p w14:paraId="10F503B1" w14:textId="24A6367A" w:rsidR="00CE686B" w:rsidRPr="00140FC9" w:rsidRDefault="00CE686B" w:rsidP="00CE686B">
            <w:pPr>
              <w:pStyle w:val="BodyText"/>
              <w:rPr>
                <w:rFonts w:ascii="Garamond" w:hAnsi="Garamond"/>
              </w:rPr>
            </w:pPr>
            <w:r w:rsidRPr="00DB0187">
              <w:rPr>
                <w:rFonts w:ascii="Garamond" w:hAnsi="Garamond"/>
              </w:rPr>
              <w:t>VstpEirBlackImsiFail</w:t>
            </w:r>
          </w:p>
        </w:tc>
        <w:tc>
          <w:tcPr>
            <w:tcW w:w="582" w:type="pct"/>
            <w:shd w:val="clear" w:color="auto" w:fill="auto"/>
            <w:tcMar>
              <w:top w:w="72" w:type="dxa"/>
              <w:left w:w="144" w:type="dxa"/>
              <w:bottom w:w="72" w:type="dxa"/>
              <w:right w:w="144" w:type="dxa"/>
            </w:tcMar>
          </w:tcPr>
          <w:p w14:paraId="229B5B6B" w14:textId="1784A2F1"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3D0EE19A" w14:textId="566BA901" w:rsidR="00CE686B" w:rsidRPr="00140FC9" w:rsidRDefault="00CE686B" w:rsidP="00CE686B">
            <w:pPr>
              <w:pStyle w:val="BodyText"/>
              <w:rPr>
                <w:rFonts w:ascii="Garamond" w:hAnsi="Garamond"/>
              </w:rPr>
            </w:pPr>
            <w:r w:rsidRPr="00DB0187">
              <w:rPr>
                <w:rFonts w:ascii="Garamond" w:hAnsi="Garamond"/>
              </w:rPr>
              <w:t>Number of IMEI black listed which has IMSI match failed</w:t>
            </w:r>
          </w:p>
        </w:tc>
        <w:tc>
          <w:tcPr>
            <w:tcW w:w="788" w:type="pct"/>
            <w:shd w:val="clear" w:color="auto" w:fill="FFFFFF" w:themeFill="background1"/>
            <w:tcMar>
              <w:top w:w="72" w:type="dxa"/>
              <w:left w:w="144" w:type="dxa"/>
              <w:bottom w:w="72" w:type="dxa"/>
              <w:right w:w="144" w:type="dxa"/>
            </w:tcMar>
          </w:tcPr>
          <w:p w14:paraId="7EF1A097" w14:textId="7B3F60B4"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16AAC448" w14:textId="496DD552" w:rsidR="00CE686B" w:rsidRDefault="00CE686B" w:rsidP="00CE686B">
            <w:pPr>
              <w:pStyle w:val="BodyText"/>
              <w:rPr>
                <w:rFonts w:ascii="Garamond" w:hAnsi="Garamond"/>
              </w:rPr>
            </w:pPr>
            <w:r w:rsidRPr="00DB0187">
              <w:rPr>
                <w:rFonts w:ascii="Garamond" w:hAnsi="Garamond"/>
              </w:rPr>
              <w:t>Exception</w:t>
            </w:r>
          </w:p>
        </w:tc>
        <w:tc>
          <w:tcPr>
            <w:tcW w:w="432" w:type="pct"/>
            <w:shd w:val="clear" w:color="auto" w:fill="FFFFFF" w:themeFill="background1"/>
          </w:tcPr>
          <w:p w14:paraId="13B82BCF" w14:textId="2651313E"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67D130C9" w14:textId="1B756CBB" w:rsidTr="00DB0187">
        <w:trPr>
          <w:trHeight w:val="638"/>
        </w:trPr>
        <w:tc>
          <w:tcPr>
            <w:tcW w:w="813" w:type="pct"/>
            <w:shd w:val="clear" w:color="auto" w:fill="FFFFFF" w:themeFill="background1"/>
            <w:tcMar>
              <w:top w:w="72" w:type="dxa"/>
              <w:left w:w="144" w:type="dxa"/>
              <w:bottom w:w="72" w:type="dxa"/>
              <w:right w:w="144" w:type="dxa"/>
            </w:tcMar>
          </w:tcPr>
          <w:p w14:paraId="0D78BDB2" w14:textId="159D956A" w:rsidR="00CE686B" w:rsidRPr="00140FC9" w:rsidRDefault="00CE686B" w:rsidP="00CE686B">
            <w:pPr>
              <w:pStyle w:val="BodyText"/>
              <w:rPr>
                <w:rFonts w:ascii="Garamond" w:hAnsi="Garamond"/>
              </w:rPr>
            </w:pPr>
            <w:r w:rsidRPr="00DB0187">
              <w:rPr>
                <w:rFonts w:ascii="Garamond" w:hAnsi="Garamond"/>
              </w:rPr>
              <w:t>VstpEirImsiRangeSucc</w:t>
            </w:r>
          </w:p>
        </w:tc>
        <w:tc>
          <w:tcPr>
            <w:tcW w:w="582" w:type="pct"/>
            <w:shd w:val="clear" w:color="auto" w:fill="auto"/>
            <w:tcMar>
              <w:top w:w="72" w:type="dxa"/>
              <w:left w:w="144" w:type="dxa"/>
              <w:bottom w:w="72" w:type="dxa"/>
              <w:right w:w="144" w:type="dxa"/>
            </w:tcMar>
          </w:tcPr>
          <w:p w14:paraId="6C120564" w14:textId="5979C931"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0A65C238" w14:textId="302833CB" w:rsidR="00CE686B" w:rsidRPr="00140FC9" w:rsidRDefault="00CE686B" w:rsidP="00CE686B">
            <w:pPr>
              <w:pStyle w:val="BodyText"/>
              <w:rPr>
                <w:rFonts w:ascii="Garamond" w:hAnsi="Garamond"/>
              </w:rPr>
            </w:pPr>
            <w:r w:rsidRPr="00DB0187">
              <w:rPr>
                <w:rFonts w:ascii="Garamond" w:hAnsi="Garamond"/>
              </w:rPr>
              <w:t>Number of Response sent using IMSi range match. Response can be White, Black, Gray or Unknown.</w:t>
            </w:r>
          </w:p>
        </w:tc>
        <w:tc>
          <w:tcPr>
            <w:tcW w:w="788" w:type="pct"/>
            <w:shd w:val="clear" w:color="auto" w:fill="FFFFFF" w:themeFill="background1"/>
            <w:tcMar>
              <w:top w:w="72" w:type="dxa"/>
              <w:left w:w="144" w:type="dxa"/>
              <w:bottom w:w="72" w:type="dxa"/>
              <w:right w:w="144" w:type="dxa"/>
            </w:tcMar>
          </w:tcPr>
          <w:p w14:paraId="7CD89F9A" w14:textId="1157C82B"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1D6FDF2B" w14:textId="6FA6CFCB" w:rsidR="00CE686B"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02D9152F" w14:textId="13DAE707"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463B348D" w14:textId="5D0E57FB" w:rsidTr="00DB0187">
        <w:trPr>
          <w:trHeight w:val="13"/>
        </w:trPr>
        <w:tc>
          <w:tcPr>
            <w:tcW w:w="813" w:type="pct"/>
            <w:shd w:val="clear" w:color="auto" w:fill="FFFFFF" w:themeFill="background1"/>
            <w:tcMar>
              <w:top w:w="72" w:type="dxa"/>
              <w:left w:w="144" w:type="dxa"/>
              <w:bottom w:w="72" w:type="dxa"/>
              <w:right w:w="144" w:type="dxa"/>
            </w:tcMar>
          </w:tcPr>
          <w:p w14:paraId="5F4989C0" w14:textId="6D7E8519" w:rsidR="00CE686B" w:rsidRPr="00140FC9" w:rsidRDefault="00CE686B" w:rsidP="00CE686B">
            <w:pPr>
              <w:pStyle w:val="BodyText"/>
              <w:rPr>
                <w:rFonts w:ascii="Garamond" w:hAnsi="Garamond"/>
              </w:rPr>
            </w:pPr>
            <w:r w:rsidRPr="00DB0187">
              <w:rPr>
                <w:rFonts w:ascii="Garamond" w:hAnsi="Garamond"/>
              </w:rPr>
              <w:t>VstpEirDiscLssFul</w:t>
            </w:r>
          </w:p>
        </w:tc>
        <w:tc>
          <w:tcPr>
            <w:tcW w:w="582" w:type="pct"/>
            <w:shd w:val="clear" w:color="auto" w:fill="auto"/>
            <w:tcMar>
              <w:top w:w="72" w:type="dxa"/>
              <w:left w:w="144" w:type="dxa"/>
              <w:bottom w:w="72" w:type="dxa"/>
              <w:right w:w="144" w:type="dxa"/>
            </w:tcMar>
          </w:tcPr>
          <w:p w14:paraId="233678D2" w14:textId="29C4EEB8"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7BC5E39B" w14:textId="0306CC35" w:rsidR="00CE686B" w:rsidRPr="00140FC9" w:rsidRDefault="00CE686B" w:rsidP="00CE686B">
            <w:pPr>
              <w:pStyle w:val="BodyText"/>
              <w:rPr>
                <w:rFonts w:ascii="Garamond" w:hAnsi="Garamond"/>
              </w:rPr>
            </w:pPr>
            <w:r w:rsidRPr="00DB0187">
              <w:rPr>
                <w:rFonts w:ascii="Garamond" w:hAnsi="Garamond"/>
              </w:rPr>
              <w:t>Number of messages discarded due to Lss stack queue was full.</w:t>
            </w:r>
          </w:p>
        </w:tc>
        <w:tc>
          <w:tcPr>
            <w:tcW w:w="788" w:type="pct"/>
            <w:shd w:val="clear" w:color="auto" w:fill="FFFFFF" w:themeFill="background1"/>
            <w:tcMar>
              <w:top w:w="72" w:type="dxa"/>
              <w:left w:w="144" w:type="dxa"/>
              <w:bottom w:w="72" w:type="dxa"/>
              <w:right w:w="144" w:type="dxa"/>
            </w:tcMar>
          </w:tcPr>
          <w:p w14:paraId="71B9B0E9" w14:textId="36D4CC0B"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7BC4C15E" w14:textId="1CA4A415" w:rsidR="00CE686B" w:rsidRDefault="00CE686B" w:rsidP="00CE686B">
            <w:pPr>
              <w:pStyle w:val="BodyText"/>
              <w:rPr>
                <w:rFonts w:ascii="Garamond" w:hAnsi="Garamond"/>
              </w:rPr>
            </w:pPr>
            <w:r w:rsidRPr="00DB0187">
              <w:rPr>
                <w:rFonts w:ascii="Garamond" w:hAnsi="Garamond"/>
              </w:rPr>
              <w:t>Exception</w:t>
            </w:r>
          </w:p>
        </w:tc>
        <w:tc>
          <w:tcPr>
            <w:tcW w:w="432" w:type="pct"/>
            <w:shd w:val="clear" w:color="auto" w:fill="FFFFFF" w:themeFill="background1"/>
          </w:tcPr>
          <w:p w14:paraId="0A5222F6" w14:textId="4FDDB74E"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00C8716B" w14:textId="0C13FBA1" w:rsidTr="00DB0187">
        <w:trPr>
          <w:trHeight w:val="13"/>
        </w:trPr>
        <w:tc>
          <w:tcPr>
            <w:tcW w:w="813" w:type="pct"/>
            <w:shd w:val="clear" w:color="auto" w:fill="FFFFFF" w:themeFill="background1"/>
            <w:tcMar>
              <w:top w:w="72" w:type="dxa"/>
              <w:left w:w="144" w:type="dxa"/>
              <w:bottom w:w="72" w:type="dxa"/>
              <w:right w:w="144" w:type="dxa"/>
            </w:tcMar>
          </w:tcPr>
          <w:p w14:paraId="685BD35F" w14:textId="73377B30" w:rsidR="00CE686B" w:rsidRPr="00140FC9" w:rsidRDefault="00CE686B" w:rsidP="00CE686B">
            <w:pPr>
              <w:pStyle w:val="BodyText"/>
              <w:rPr>
                <w:rFonts w:ascii="Garamond" w:hAnsi="Garamond"/>
              </w:rPr>
            </w:pPr>
            <w:r w:rsidRPr="00DB0187">
              <w:rPr>
                <w:rFonts w:ascii="Garamond" w:hAnsi="Garamond"/>
              </w:rPr>
              <w:t>VstpEirDiscSccpTxFail</w:t>
            </w:r>
          </w:p>
        </w:tc>
        <w:tc>
          <w:tcPr>
            <w:tcW w:w="582" w:type="pct"/>
            <w:shd w:val="clear" w:color="auto" w:fill="auto"/>
            <w:tcMar>
              <w:top w:w="72" w:type="dxa"/>
              <w:left w:w="144" w:type="dxa"/>
              <w:bottom w:w="72" w:type="dxa"/>
              <w:right w:w="144" w:type="dxa"/>
            </w:tcMar>
          </w:tcPr>
          <w:p w14:paraId="25C8CEA9" w14:textId="327DDE2B"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23ACF97F" w14:textId="00D11AFE" w:rsidR="00CE686B" w:rsidRPr="00140FC9" w:rsidRDefault="00CE686B" w:rsidP="00CE686B">
            <w:pPr>
              <w:pStyle w:val="BodyText"/>
              <w:rPr>
                <w:rFonts w:ascii="Garamond" w:hAnsi="Garamond"/>
              </w:rPr>
            </w:pPr>
            <w:r w:rsidRPr="00DB0187">
              <w:rPr>
                <w:rFonts w:ascii="Garamond" w:hAnsi="Garamond"/>
              </w:rPr>
              <w:t>Number of messages discarded by Lss because of send fail to SCCP Layer</w:t>
            </w:r>
          </w:p>
        </w:tc>
        <w:tc>
          <w:tcPr>
            <w:tcW w:w="788" w:type="pct"/>
            <w:shd w:val="clear" w:color="auto" w:fill="FFFFFF" w:themeFill="background1"/>
            <w:tcMar>
              <w:top w:w="72" w:type="dxa"/>
              <w:left w:w="144" w:type="dxa"/>
              <w:bottom w:w="72" w:type="dxa"/>
              <w:right w:w="144" w:type="dxa"/>
            </w:tcMar>
          </w:tcPr>
          <w:p w14:paraId="3DEC3748" w14:textId="71053BE4"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2A119D33" w14:textId="70D78DD1" w:rsidR="00CE686B" w:rsidRDefault="00CE686B" w:rsidP="00CE686B">
            <w:pPr>
              <w:pStyle w:val="BodyText"/>
              <w:rPr>
                <w:rFonts w:ascii="Garamond" w:hAnsi="Garamond"/>
              </w:rPr>
            </w:pPr>
            <w:r w:rsidRPr="00DB0187">
              <w:rPr>
                <w:rFonts w:ascii="Garamond" w:hAnsi="Garamond"/>
              </w:rPr>
              <w:t>Exception</w:t>
            </w:r>
          </w:p>
        </w:tc>
        <w:tc>
          <w:tcPr>
            <w:tcW w:w="432" w:type="pct"/>
            <w:shd w:val="clear" w:color="auto" w:fill="FFFFFF" w:themeFill="background1"/>
          </w:tcPr>
          <w:p w14:paraId="75A9152B" w14:textId="07CE1B48"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44BB5A5C" w14:textId="729E0FF9" w:rsidTr="00DB0187">
        <w:trPr>
          <w:trHeight w:val="13"/>
        </w:trPr>
        <w:tc>
          <w:tcPr>
            <w:tcW w:w="813" w:type="pct"/>
            <w:shd w:val="clear" w:color="auto" w:fill="FFFFFF" w:themeFill="background1"/>
            <w:tcMar>
              <w:top w:w="72" w:type="dxa"/>
              <w:left w:w="144" w:type="dxa"/>
              <w:bottom w:w="72" w:type="dxa"/>
              <w:right w:w="144" w:type="dxa"/>
            </w:tcMar>
          </w:tcPr>
          <w:p w14:paraId="24B3B8B7" w14:textId="18687733" w:rsidR="00CE686B" w:rsidRPr="00140FC9" w:rsidRDefault="00CE686B" w:rsidP="00CE686B">
            <w:pPr>
              <w:pStyle w:val="BodyText"/>
              <w:rPr>
                <w:rFonts w:ascii="Garamond" w:hAnsi="Garamond"/>
              </w:rPr>
            </w:pPr>
            <w:r w:rsidRPr="00DB0187">
              <w:rPr>
                <w:rFonts w:ascii="Garamond" w:hAnsi="Garamond"/>
              </w:rPr>
              <w:t>VstpEirDiscCATxFail</w:t>
            </w:r>
          </w:p>
        </w:tc>
        <w:tc>
          <w:tcPr>
            <w:tcW w:w="582" w:type="pct"/>
            <w:shd w:val="clear" w:color="auto" w:fill="auto"/>
            <w:tcMar>
              <w:top w:w="72" w:type="dxa"/>
              <w:left w:w="144" w:type="dxa"/>
              <w:bottom w:w="72" w:type="dxa"/>
              <w:right w:w="144" w:type="dxa"/>
            </w:tcMar>
          </w:tcPr>
          <w:p w14:paraId="1DC209B8" w14:textId="7AB1A522"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37FB9087" w14:textId="0C18FFBE" w:rsidR="00CE686B" w:rsidRPr="00140FC9" w:rsidRDefault="00CE686B" w:rsidP="00CE686B">
            <w:pPr>
              <w:pStyle w:val="BodyText"/>
              <w:rPr>
                <w:rFonts w:ascii="Garamond" w:hAnsi="Garamond"/>
              </w:rPr>
            </w:pPr>
            <w:r w:rsidRPr="00DB0187">
              <w:rPr>
                <w:rFonts w:ascii="Garamond" w:hAnsi="Garamond"/>
              </w:rPr>
              <w:t>Number of messages discarded by Lss because of send fail to CA layer.</w:t>
            </w:r>
          </w:p>
        </w:tc>
        <w:tc>
          <w:tcPr>
            <w:tcW w:w="788" w:type="pct"/>
            <w:shd w:val="clear" w:color="auto" w:fill="FFFFFF" w:themeFill="background1"/>
            <w:tcMar>
              <w:top w:w="72" w:type="dxa"/>
              <w:left w:w="144" w:type="dxa"/>
              <w:bottom w:w="72" w:type="dxa"/>
              <w:right w:w="144" w:type="dxa"/>
            </w:tcMar>
          </w:tcPr>
          <w:p w14:paraId="48E46179" w14:textId="3617CF33"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7C7C399E" w14:textId="4A74B3B0" w:rsidR="00CE686B" w:rsidRDefault="00CE686B" w:rsidP="00CE686B">
            <w:pPr>
              <w:pStyle w:val="BodyText"/>
              <w:rPr>
                <w:rFonts w:ascii="Garamond" w:hAnsi="Garamond"/>
              </w:rPr>
            </w:pPr>
            <w:r w:rsidRPr="00DB0187">
              <w:rPr>
                <w:rFonts w:ascii="Garamond" w:hAnsi="Garamond"/>
              </w:rPr>
              <w:t>Exception</w:t>
            </w:r>
          </w:p>
        </w:tc>
        <w:tc>
          <w:tcPr>
            <w:tcW w:w="432" w:type="pct"/>
            <w:shd w:val="clear" w:color="auto" w:fill="FFFFFF" w:themeFill="background1"/>
          </w:tcPr>
          <w:p w14:paraId="34D7BF51" w14:textId="08F95ADF"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79BA7B33" w14:textId="53D343A4" w:rsidTr="00DB0187">
        <w:trPr>
          <w:trHeight w:val="13"/>
        </w:trPr>
        <w:tc>
          <w:tcPr>
            <w:tcW w:w="813" w:type="pct"/>
            <w:shd w:val="clear" w:color="auto" w:fill="FFFFFF" w:themeFill="background1"/>
            <w:tcMar>
              <w:top w:w="72" w:type="dxa"/>
              <w:left w:w="144" w:type="dxa"/>
              <w:bottom w:w="72" w:type="dxa"/>
              <w:right w:w="144" w:type="dxa"/>
            </w:tcMar>
          </w:tcPr>
          <w:p w14:paraId="62864DEB" w14:textId="7A1E50CF" w:rsidR="00CE686B" w:rsidRPr="00140FC9" w:rsidRDefault="00CE686B" w:rsidP="00CE686B">
            <w:pPr>
              <w:pStyle w:val="BodyText"/>
              <w:rPr>
                <w:rFonts w:ascii="Garamond" w:hAnsi="Garamond"/>
              </w:rPr>
            </w:pPr>
            <w:r w:rsidRPr="00DB0187">
              <w:rPr>
                <w:rFonts w:ascii="Garamond" w:hAnsi="Garamond"/>
              </w:rPr>
              <w:t>VstpEirDiscUnkSsn</w:t>
            </w:r>
          </w:p>
        </w:tc>
        <w:tc>
          <w:tcPr>
            <w:tcW w:w="582" w:type="pct"/>
            <w:shd w:val="clear" w:color="auto" w:fill="auto"/>
            <w:tcMar>
              <w:top w:w="72" w:type="dxa"/>
              <w:left w:w="144" w:type="dxa"/>
              <w:bottom w:w="72" w:type="dxa"/>
              <w:right w:w="144" w:type="dxa"/>
            </w:tcMar>
          </w:tcPr>
          <w:p w14:paraId="556809AF" w14:textId="73BDD8B8"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13486C33" w14:textId="553002F4" w:rsidR="00CE686B" w:rsidRPr="00140FC9" w:rsidRDefault="00CE686B" w:rsidP="00CE686B">
            <w:pPr>
              <w:pStyle w:val="BodyText"/>
              <w:rPr>
                <w:rFonts w:ascii="Garamond" w:hAnsi="Garamond"/>
              </w:rPr>
            </w:pPr>
            <w:r w:rsidRPr="00DB0187">
              <w:rPr>
                <w:rFonts w:ascii="Garamond" w:hAnsi="Garamond"/>
              </w:rPr>
              <w:t>Number of messages discarded due to unknown SSN</w:t>
            </w:r>
          </w:p>
        </w:tc>
        <w:tc>
          <w:tcPr>
            <w:tcW w:w="788" w:type="pct"/>
            <w:shd w:val="clear" w:color="auto" w:fill="FFFFFF" w:themeFill="background1"/>
            <w:tcMar>
              <w:top w:w="72" w:type="dxa"/>
              <w:left w:w="144" w:type="dxa"/>
              <w:bottom w:w="72" w:type="dxa"/>
              <w:right w:w="144" w:type="dxa"/>
            </w:tcMar>
          </w:tcPr>
          <w:p w14:paraId="5C6B8A09" w14:textId="2DEE2B13"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249B6D3D" w14:textId="24F748FA" w:rsidR="00CE686B" w:rsidRPr="00140FC9" w:rsidRDefault="00CE686B" w:rsidP="00CE686B">
            <w:pPr>
              <w:pStyle w:val="BodyText"/>
              <w:rPr>
                <w:rFonts w:ascii="Garamond" w:hAnsi="Garamond"/>
              </w:rPr>
            </w:pPr>
            <w:r w:rsidRPr="00DB0187">
              <w:rPr>
                <w:rFonts w:ascii="Garamond" w:hAnsi="Garamond"/>
              </w:rPr>
              <w:t>Exception</w:t>
            </w:r>
          </w:p>
        </w:tc>
        <w:tc>
          <w:tcPr>
            <w:tcW w:w="432" w:type="pct"/>
            <w:shd w:val="clear" w:color="auto" w:fill="FFFFFF" w:themeFill="background1"/>
          </w:tcPr>
          <w:p w14:paraId="6AD6D3C6" w14:textId="611FDBF3" w:rsidR="00CE686B" w:rsidRPr="00140FC9" w:rsidRDefault="00CE686B" w:rsidP="00CE686B">
            <w:pPr>
              <w:pStyle w:val="BodyText"/>
              <w:rPr>
                <w:rFonts w:ascii="Garamond" w:hAnsi="Garamond"/>
              </w:rPr>
            </w:pPr>
            <w:r w:rsidRPr="00DB0187">
              <w:rPr>
                <w:rFonts w:ascii="Garamond" w:hAnsi="Garamond"/>
              </w:rPr>
              <w:t>Simple</w:t>
            </w:r>
          </w:p>
        </w:tc>
      </w:tr>
      <w:tr w:rsidR="00CE686B" w:rsidRPr="00CE686B" w14:paraId="74F2B074" w14:textId="4E875408" w:rsidTr="00CE686B">
        <w:trPr>
          <w:trHeight w:val="13"/>
        </w:trPr>
        <w:tc>
          <w:tcPr>
            <w:tcW w:w="813" w:type="pct"/>
            <w:shd w:val="clear" w:color="auto" w:fill="FFFFFF" w:themeFill="background1"/>
            <w:tcMar>
              <w:top w:w="72" w:type="dxa"/>
              <w:left w:w="144" w:type="dxa"/>
              <w:bottom w:w="72" w:type="dxa"/>
              <w:right w:w="144" w:type="dxa"/>
            </w:tcMar>
          </w:tcPr>
          <w:p w14:paraId="02153CA8" w14:textId="3DB766D4" w:rsidR="00CE686B" w:rsidRPr="00AA5DA3" w:rsidRDefault="00CE686B" w:rsidP="00CE686B">
            <w:pPr>
              <w:pStyle w:val="BodyText"/>
              <w:rPr>
                <w:rFonts w:ascii="Garamond" w:hAnsi="Garamond"/>
              </w:rPr>
            </w:pPr>
            <w:r w:rsidRPr="00DB0187">
              <w:rPr>
                <w:rFonts w:ascii="Garamond" w:hAnsi="Garamond"/>
              </w:rPr>
              <w:lastRenderedPageBreak/>
              <w:t>VstpEirDiscIMEIMis</w:t>
            </w:r>
          </w:p>
        </w:tc>
        <w:tc>
          <w:tcPr>
            <w:tcW w:w="582" w:type="pct"/>
            <w:shd w:val="clear" w:color="auto" w:fill="auto"/>
            <w:tcMar>
              <w:top w:w="72" w:type="dxa"/>
              <w:left w:w="144" w:type="dxa"/>
              <w:bottom w:w="72" w:type="dxa"/>
              <w:right w:w="144" w:type="dxa"/>
            </w:tcMar>
          </w:tcPr>
          <w:p w14:paraId="03C4A684" w14:textId="3FF09BD9" w:rsidR="00CE686B" w:rsidRPr="00AA5DA3"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2A34D340" w14:textId="0C979C97" w:rsidR="00CE686B" w:rsidRPr="008C6B1E" w:rsidRDefault="00CE686B" w:rsidP="00CE686B">
            <w:pPr>
              <w:pStyle w:val="BodyText"/>
              <w:rPr>
                <w:rFonts w:ascii="Garamond" w:hAnsi="Garamond"/>
              </w:rPr>
            </w:pPr>
            <w:r w:rsidRPr="00DB0187">
              <w:rPr>
                <w:rFonts w:ascii="Garamond" w:hAnsi="Garamond"/>
              </w:rPr>
              <w:t>Number of messages discarded to missing IMEI</w:t>
            </w:r>
          </w:p>
        </w:tc>
        <w:tc>
          <w:tcPr>
            <w:tcW w:w="788" w:type="pct"/>
            <w:shd w:val="clear" w:color="auto" w:fill="FFFFFF" w:themeFill="background1"/>
            <w:tcMar>
              <w:top w:w="72" w:type="dxa"/>
              <w:left w:w="144" w:type="dxa"/>
              <w:bottom w:w="72" w:type="dxa"/>
              <w:right w:w="144" w:type="dxa"/>
            </w:tcMar>
          </w:tcPr>
          <w:p w14:paraId="4798F8AF" w14:textId="2F5F0EA5" w:rsidR="00CE686B" w:rsidRPr="00AA5DA3"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5289363D" w14:textId="6CC195D9" w:rsidR="00CE686B" w:rsidRPr="00AA5DA3" w:rsidRDefault="00CE686B" w:rsidP="00CE686B">
            <w:pPr>
              <w:pStyle w:val="BodyText"/>
              <w:rPr>
                <w:rFonts w:ascii="Garamond" w:hAnsi="Garamond"/>
              </w:rPr>
            </w:pPr>
            <w:r w:rsidRPr="00DB0187">
              <w:rPr>
                <w:rFonts w:ascii="Garamond" w:hAnsi="Garamond"/>
              </w:rPr>
              <w:t>Exception</w:t>
            </w:r>
          </w:p>
        </w:tc>
        <w:tc>
          <w:tcPr>
            <w:tcW w:w="432" w:type="pct"/>
            <w:shd w:val="clear" w:color="auto" w:fill="FFFFFF" w:themeFill="background1"/>
          </w:tcPr>
          <w:p w14:paraId="38AF8F8C" w14:textId="1E45E94C" w:rsidR="00CE686B" w:rsidRPr="00AA5DA3" w:rsidRDefault="00CE686B" w:rsidP="00CE686B">
            <w:pPr>
              <w:pStyle w:val="BodyText"/>
              <w:rPr>
                <w:rFonts w:ascii="Garamond" w:hAnsi="Garamond"/>
              </w:rPr>
            </w:pPr>
            <w:r w:rsidRPr="00DB0187">
              <w:rPr>
                <w:rFonts w:ascii="Garamond" w:hAnsi="Garamond"/>
              </w:rPr>
              <w:t>Simple</w:t>
            </w:r>
          </w:p>
        </w:tc>
      </w:tr>
      <w:tr w:rsidR="00CE686B" w:rsidRPr="00CE686B" w14:paraId="0A0605C9" w14:textId="4222C321" w:rsidTr="00CE686B">
        <w:trPr>
          <w:trHeight w:val="13"/>
        </w:trPr>
        <w:tc>
          <w:tcPr>
            <w:tcW w:w="813" w:type="pct"/>
            <w:shd w:val="clear" w:color="auto" w:fill="FFFFFF" w:themeFill="background1"/>
            <w:tcMar>
              <w:top w:w="72" w:type="dxa"/>
              <w:left w:w="144" w:type="dxa"/>
              <w:bottom w:w="72" w:type="dxa"/>
              <w:right w:w="144" w:type="dxa"/>
            </w:tcMar>
          </w:tcPr>
          <w:p w14:paraId="1D683A5E" w14:textId="599E91BA" w:rsidR="00CE686B" w:rsidRPr="00AA5DA3" w:rsidRDefault="00CE686B" w:rsidP="00CE686B">
            <w:pPr>
              <w:pStyle w:val="BodyText"/>
              <w:rPr>
                <w:rFonts w:ascii="Garamond" w:hAnsi="Garamond"/>
              </w:rPr>
            </w:pPr>
            <w:r w:rsidRPr="00DB0187">
              <w:rPr>
                <w:rFonts w:ascii="Garamond" w:hAnsi="Garamond"/>
              </w:rPr>
              <w:t>VstpEirProcessMax</w:t>
            </w:r>
          </w:p>
        </w:tc>
        <w:tc>
          <w:tcPr>
            <w:tcW w:w="582" w:type="pct"/>
            <w:shd w:val="clear" w:color="auto" w:fill="FFFFFF" w:themeFill="background1"/>
            <w:tcMar>
              <w:top w:w="72" w:type="dxa"/>
              <w:left w:w="144" w:type="dxa"/>
              <w:bottom w:w="72" w:type="dxa"/>
              <w:right w:w="144" w:type="dxa"/>
            </w:tcMar>
          </w:tcPr>
          <w:p w14:paraId="4293F51A" w14:textId="33497BFD" w:rsidR="00CE686B" w:rsidRPr="00AA5DA3"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412EAED4" w14:textId="25267693" w:rsidR="00CE686B" w:rsidRPr="008C6B1E" w:rsidRDefault="00CE686B" w:rsidP="00CE686B">
            <w:pPr>
              <w:pStyle w:val="BodyText"/>
              <w:rPr>
                <w:rFonts w:ascii="Garamond" w:hAnsi="Garamond"/>
              </w:rPr>
            </w:pPr>
            <w:r w:rsidRPr="00DB0187">
              <w:rPr>
                <w:rFonts w:ascii="Garamond" w:hAnsi="Garamond"/>
              </w:rPr>
              <w:t>Max time for processing of EIR message received from SCCP layer and  sending back the response</w:t>
            </w:r>
          </w:p>
        </w:tc>
        <w:tc>
          <w:tcPr>
            <w:tcW w:w="788" w:type="pct"/>
            <w:shd w:val="clear" w:color="auto" w:fill="FFFFFF" w:themeFill="background1"/>
            <w:tcMar>
              <w:top w:w="72" w:type="dxa"/>
              <w:left w:w="144" w:type="dxa"/>
              <w:bottom w:w="72" w:type="dxa"/>
              <w:right w:w="144" w:type="dxa"/>
            </w:tcMar>
          </w:tcPr>
          <w:p w14:paraId="36F5C053" w14:textId="4F9F9AD3" w:rsidR="00CE686B" w:rsidRPr="00AA5DA3"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0CE00AAB" w14:textId="39037E0C" w:rsidR="00CE686B" w:rsidRPr="008C6B1E"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4AA49796" w14:textId="008B0DD6" w:rsidR="00CE686B" w:rsidRPr="00AA5DA3" w:rsidRDefault="00CE686B" w:rsidP="00CE686B">
            <w:pPr>
              <w:pStyle w:val="BodyText"/>
              <w:rPr>
                <w:rFonts w:ascii="Garamond" w:hAnsi="Garamond"/>
              </w:rPr>
            </w:pPr>
            <w:r w:rsidRPr="00DB0187">
              <w:rPr>
                <w:rFonts w:ascii="Garamond" w:hAnsi="Garamond"/>
              </w:rPr>
              <w:t>Peak</w:t>
            </w:r>
          </w:p>
        </w:tc>
      </w:tr>
      <w:tr w:rsidR="00CE686B" w:rsidRPr="00CE686B" w14:paraId="5BF3758C" w14:textId="27584417" w:rsidTr="00CE686B">
        <w:trPr>
          <w:trHeight w:val="13"/>
        </w:trPr>
        <w:tc>
          <w:tcPr>
            <w:tcW w:w="813" w:type="pct"/>
            <w:shd w:val="clear" w:color="auto" w:fill="FFFFFF" w:themeFill="background1"/>
            <w:tcMar>
              <w:top w:w="72" w:type="dxa"/>
              <w:left w:w="144" w:type="dxa"/>
              <w:bottom w:w="72" w:type="dxa"/>
              <w:right w:w="144" w:type="dxa"/>
            </w:tcMar>
          </w:tcPr>
          <w:p w14:paraId="2418A452" w14:textId="560773B1" w:rsidR="00CE686B" w:rsidRPr="00AA5DA3" w:rsidRDefault="00CE686B" w:rsidP="00CE686B">
            <w:pPr>
              <w:pStyle w:val="BodyText"/>
              <w:rPr>
                <w:rFonts w:ascii="Garamond" w:hAnsi="Garamond"/>
              </w:rPr>
            </w:pPr>
            <w:r w:rsidRPr="00DB0187">
              <w:rPr>
                <w:rFonts w:ascii="Garamond" w:hAnsi="Garamond"/>
              </w:rPr>
              <w:t>VstpEirProcessAvg</w:t>
            </w:r>
          </w:p>
        </w:tc>
        <w:tc>
          <w:tcPr>
            <w:tcW w:w="582" w:type="pct"/>
            <w:shd w:val="clear" w:color="auto" w:fill="FFFFFF" w:themeFill="background1"/>
            <w:tcMar>
              <w:top w:w="72" w:type="dxa"/>
              <w:left w:w="144" w:type="dxa"/>
              <w:bottom w:w="72" w:type="dxa"/>
              <w:right w:w="144" w:type="dxa"/>
            </w:tcMar>
          </w:tcPr>
          <w:p w14:paraId="6064AF62" w14:textId="76EE2543" w:rsidR="00CE686B" w:rsidRPr="008C6B1E"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11A93B64" w14:textId="291884FC" w:rsidR="00CE686B" w:rsidRPr="008C6B1E" w:rsidRDefault="00CE686B" w:rsidP="00CE686B">
            <w:pPr>
              <w:pStyle w:val="BodyText"/>
              <w:rPr>
                <w:rFonts w:ascii="Garamond" w:hAnsi="Garamond"/>
              </w:rPr>
            </w:pPr>
            <w:r w:rsidRPr="00DB0187">
              <w:rPr>
                <w:rFonts w:ascii="Garamond" w:hAnsi="Garamond"/>
              </w:rPr>
              <w:t>Avg time for processing of EIR message received from SCCP layer and  sending back the response</w:t>
            </w:r>
          </w:p>
        </w:tc>
        <w:tc>
          <w:tcPr>
            <w:tcW w:w="788" w:type="pct"/>
            <w:shd w:val="clear" w:color="auto" w:fill="FFFFFF" w:themeFill="background1"/>
            <w:tcMar>
              <w:top w:w="72" w:type="dxa"/>
              <w:left w:w="144" w:type="dxa"/>
              <w:bottom w:w="72" w:type="dxa"/>
              <w:right w:w="144" w:type="dxa"/>
            </w:tcMar>
          </w:tcPr>
          <w:p w14:paraId="24581750" w14:textId="2CB284F3" w:rsidR="00CE686B" w:rsidRPr="00AA5DA3"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62832370" w14:textId="57A32A1B" w:rsidR="00CE686B" w:rsidRPr="00AA5DA3"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0038DDBB" w14:textId="719E7F1D" w:rsidR="00CE686B" w:rsidRPr="00AA5DA3" w:rsidRDefault="00CE686B" w:rsidP="00CE686B">
            <w:pPr>
              <w:pStyle w:val="BodyText"/>
              <w:rPr>
                <w:rFonts w:ascii="Garamond" w:hAnsi="Garamond"/>
              </w:rPr>
            </w:pPr>
            <w:r w:rsidRPr="00DB0187">
              <w:rPr>
                <w:rFonts w:ascii="Garamond" w:hAnsi="Garamond"/>
              </w:rPr>
              <w:t>Average</w:t>
            </w:r>
          </w:p>
        </w:tc>
      </w:tr>
      <w:tr w:rsidR="00CE686B" w:rsidRPr="00140FC9" w14:paraId="46C83032" w14:textId="209F0B54" w:rsidTr="00DB0187">
        <w:trPr>
          <w:trHeight w:val="2090"/>
        </w:trPr>
        <w:tc>
          <w:tcPr>
            <w:tcW w:w="813" w:type="pct"/>
            <w:shd w:val="clear" w:color="auto" w:fill="FFFFFF" w:themeFill="background1"/>
            <w:tcMar>
              <w:top w:w="72" w:type="dxa"/>
              <w:left w:w="144" w:type="dxa"/>
              <w:bottom w:w="72" w:type="dxa"/>
              <w:right w:w="144" w:type="dxa"/>
            </w:tcMar>
          </w:tcPr>
          <w:p w14:paraId="25F17159" w14:textId="299320C2" w:rsidR="00CE686B" w:rsidRPr="00140FC9" w:rsidRDefault="00CE686B" w:rsidP="00CE686B">
            <w:pPr>
              <w:pStyle w:val="BodyText"/>
              <w:rPr>
                <w:rFonts w:ascii="Garamond" w:hAnsi="Garamond"/>
              </w:rPr>
            </w:pPr>
            <w:r w:rsidRPr="00DB0187">
              <w:rPr>
                <w:rFonts w:ascii="Garamond" w:hAnsi="Garamond"/>
              </w:rPr>
              <w:t>VstpEirProcesTime</w:t>
            </w:r>
          </w:p>
        </w:tc>
        <w:tc>
          <w:tcPr>
            <w:tcW w:w="582" w:type="pct"/>
            <w:shd w:val="clear" w:color="auto" w:fill="FFFFFF" w:themeFill="background1"/>
            <w:tcMar>
              <w:top w:w="72" w:type="dxa"/>
              <w:left w:w="144" w:type="dxa"/>
              <w:bottom w:w="72" w:type="dxa"/>
              <w:right w:w="144" w:type="dxa"/>
            </w:tcMar>
          </w:tcPr>
          <w:p w14:paraId="3A9635FB" w14:textId="0C5C68E1" w:rsidR="00CE686B" w:rsidRPr="00140FC9" w:rsidRDefault="00CE686B" w:rsidP="00CE686B">
            <w:pPr>
              <w:pStyle w:val="BodyText"/>
              <w:rPr>
                <w:rFonts w:ascii="Garamond" w:hAnsi="Garamond"/>
              </w:rPr>
            </w:pPr>
            <w:r w:rsidRPr="00DB0187">
              <w:rPr>
                <w:rFonts w:ascii="Garamond" w:hAnsi="Garamond"/>
              </w:rPr>
              <w:t>Array</w:t>
            </w:r>
          </w:p>
        </w:tc>
        <w:tc>
          <w:tcPr>
            <w:tcW w:w="1720" w:type="pct"/>
            <w:shd w:val="clear" w:color="auto" w:fill="FFFFFF" w:themeFill="background1"/>
          </w:tcPr>
          <w:p w14:paraId="2FA19F13" w14:textId="50302E45" w:rsidR="00CE686B" w:rsidRPr="00140FC9" w:rsidRDefault="00CE686B" w:rsidP="00CE686B">
            <w:pPr>
              <w:pStyle w:val="BodyText"/>
              <w:rPr>
                <w:rFonts w:ascii="Garamond" w:hAnsi="Garamond"/>
              </w:rPr>
            </w:pPr>
            <w:r w:rsidRPr="00DB0187">
              <w:rPr>
                <w:rFonts w:ascii="Garamond" w:hAnsi="Garamond"/>
              </w:rPr>
              <w:t>Processing time of EIR message received from SCCP layer and  sending back the response. (Bucketed at 10ms intv)</w:t>
            </w:r>
          </w:p>
        </w:tc>
        <w:tc>
          <w:tcPr>
            <w:tcW w:w="788" w:type="pct"/>
            <w:shd w:val="clear" w:color="auto" w:fill="FFFFFF" w:themeFill="background1"/>
            <w:tcMar>
              <w:top w:w="72" w:type="dxa"/>
              <w:left w:w="144" w:type="dxa"/>
              <w:bottom w:w="72" w:type="dxa"/>
              <w:right w:w="144" w:type="dxa"/>
            </w:tcMar>
          </w:tcPr>
          <w:p w14:paraId="66605AEA" w14:textId="636BDF30"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198CB9FF" w14:textId="3C5E1146" w:rsidR="00CE686B" w:rsidRPr="00140FC9"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1082586E" w14:textId="687F7A76" w:rsidR="00CE686B" w:rsidRPr="00140FC9" w:rsidRDefault="00CE686B" w:rsidP="00CE686B">
            <w:pPr>
              <w:pStyle w:val="BodyText"/>
              <w:rPr>
                <w:rFonts w:ascii="Garamond" w:hAnsi="Garamond"/>
              </w:rPr>
            </w:pPr>
            <w:r w:rsidRPr="00DB0187">
              <w:rPr>
                <w:rFonts w:ascii="Garamond" w:hAnsi="Garamond"/>
              </w:rPr>
              <w:t>Arrayed</w:t>
            </w:r>
          </w:p>
        </w:tc>
      </w:tr>
      <w:tr w:rsidR="00CE686B" w:rsidRPr="00140FC9" w14:paraId="1331D0D6" w14:textId="73873DB0" w:rsidTr="00DB0187">
        <w:trPr>
          <w:trHeight w:val="13"/>
        </w:trPr>
        <w:tc>
          <w:tcPr>
            <w:tcW w:w="813" w:type="pct"/>
            <w:shd w:val="clear" w:color="auto" w:fill="FFFFFF" w:themeFill="background1"/>
            <w:tcMar>
              <w:top w:w="72" w:type="dxa"/>
              <w:left w:w="144" w:type="dxa"/>
              <w:bottom w:w="72" w:type="dxa"/>
              <w:right w:w="144" w:type="dxa"/>
            </w:tcMar>
          </w:tcPr>
          <w:p w14:paraId="08EDCFB9" w14:textId="7FC9864A" w:rsidR="00CE686B" w:rsidRPr="00140FC9" w:rsidRDefault="00CE686B" w:rsidP="00CE686B">
            <w:pPr>
              <w:pStyle w:val="BodyText"/>
              <w:rPr>
                <w:rFonts w:ascii="Garamond" w:hAnsi="Garamond"/>
              </w:rPr>
            </w:pPr>
            <w:r w:rsidRPr="00DB0187">
              <w:rPr>
                <w:rFonts w:ascii="Garamond" w:hAnsi="Garamond"/>
              </w:rPr>
              <w:t>VstpEirCAQurProcessMax</w:t>
            </w:r>
          </w:p>
        </w:tc>
        <w:tc>
          <w:tcPr>
            <w:tcW w:w="582" w:type="pct"/>
            <w:shd w:val="clear" w:color="auto" w:fill="FFFFFF" w:themeFill="background1"/>
            <w:tcMar>
              <w:top w:w="72" w:type="dxa"/>
              <w:left w:w="144" w:type="dxa"/>
              <w:bottom w:w="72" w:type="dxa"/>
              <w:right w:w="144" w:type="dxa"/>
            </w:tcMar>
          </w:tcPr>
          <w:p w14:paraId="2646B2B7" w14:textId="7131B93E"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0142ED67" w14:textId="1B9C832D" w:rsidR="00CE686B" w:rsidRPr="00140FC9" w:rsidRDefault="00CE686B" w:rsidP="00CE686B">
            <w:pPr>
              <w:pStyle w:val="BodyText"/>
              <w:rPr>
                <w:rFonts w:ascii="Garamond" w:hAnsi="Garamond"/>
              </w:rPr>
            </w:pPr>
            <w:r w:rsidRPr="00DB0187">
              <w:rPr>
                <w:rFonts w:ascii="Garamond" w:hAnsi="Garamond"/>
              </w:rPr>
              <w:t>Max time for CA query response time to UDR</w:t>
            </w:r>
          </w:p>
        </w:tc>
        <w:tc>
          <w:tcPr>
            <w:tcW w:w="788" w:type="pct"/>
            <w:shd w:val="clear" w:color="auto" w:fill="FFFFFF" w:themeFill="background1"/>
            <w:tcMar>
              <w:top w:w="72" w:type="dxa"/>
              <w:left w:w="144" w:type="dxa"/>
              <w:bottom w:w="72" w:type="dxa"/>
              <w:right w:w="144" w:type="dxa"/>
            </w:tcMar>
          </w:tcPr>
          <w:p w14:paraId="7F9A3080" w14:textId="5E610E5E"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5943A585" w14:textId="4C710EC1" w:rsidR="00CE686B" w:rsidRPr="00140FC9"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26567EF4" w14:textId="7D8A0111" w:rsidR="00CE686B" w:rsidRPr="00140FC9" w:rsidRDefault="00CE686B" w:rsidP="00CE686B">
            <w:pPr>
              <w:pStyle w:val="BodyText"/>
              <w:rPr>
                <w:rFonts w:ascii="Garamond" w:hAnsi="Garamond"/>
              </w:rPr>
            </w:pPr>
            <w:r w:rsidRPr="00DB0187">
              <w:rPr>
                <w:rFonts w:ascii="Garamond" w:hAnsi="Garamond"/>
              </w:rPr>
              <w:t>Peak</w:t>
            </w:r>
          </w:p>
        </w:tc>
      </w:tr>
      <w:tr w:rsidR="00CE686B" w:rsidRPr="00140FC9" w14:paraId="74D01E3C" w14:textId="5F510D69" w:rsidTr="00DB0187">
        <w:trPr>
          <w:trHeight w:val="548"/>
        </w:trPr>
        <w:tc>
          <w:tcPr>
            <w:tcW w:w="813" w:type="pct"/>
            <w:shd w:val="clear" w:color="auto" w:fill="FFFFFF" w:themeFill="background1"/>
            <w:tcMar>
              <w:top w:w="72" w:type="dxa"/>
              <w:left w:w="144" w:type="dxa"/>
              <w:bottom w:w="72" w:type="dxa"/>
              <w:right w:w="144" w:type="dxa"/>
            </w:tcMar>
          </w:tcPr>
          <w:p w14:paraId="79255C55" w14:textId="284FDD74" w:rsidR="00CE686B" w:rsidRPr="00140FC9" w:rsidRDefault="00CE686B" w:rsidP="00CE686B">
            <w:pPr>
              <w:pStyle w:val="BodyText"/>
              <w:rPr>
                <w:rFonts w:ascii="Garamond" w:hAnsi="Garamond"/>
              </w:rPr>
            </w:pPr>
            <w:r w:rsidRPr="00DB0187">
              <w:rPr>
                <w:rFonts w:ascii="Garamond" w:hAnsi="Garamond"/>
              </w:rPr>
              <w:t>VstpEirCAQueProcessAvg</w:t>
            </w:r>
          </w:p>
        </w:tc>
        <w:tc>
          <w:tcPr>
            <w:tcW w:w="582" w:type="pct"/>
            <w:shd w:val="clear" w:color="auto" w:fill="FFFFFF" w:themeFill="background1"/>
            <w:tcMar>
              <w:top w:w="72" w:type="dxa"/>
              <w:left w:w="144" w:type="dxa"/>
              <w:bottom w:w="72" w:type="dxa"/>
              <w:right w:w="144" w:type="dxa"/>
            </w:tcMar>
          </w:tcPr>
          <w:p w14:paraId="29542ABB" w14:textId="1AEF6EBB"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1CF81988" w14:textId="6E77A943" w:rsidR="00CE686B" w:rsidRPr="00140FC9" w:rsidRDefault="00CE686B" w:rsidP="00CE686B">
            <w:pPr>
              <w:pStyle w:val="BodyText"/>
              <w:rPr>
                <w:rFonts w:ascii="Garamond" w:hAnsi="Garamond"/>
              </w:rPr>
            </w:pPr>
            <w:r w:rsidRPr="00DB0187">
              <w:rPr>
                <w:rFonts w:ascii="Garamond" w:hAnsi="Garamond"/>
              </w:rPr>
              <w:t>Avg time for CA query response time to UDR</w:t>
            </w:r>
          </w:p>
        </w:tc>
        <w:tc>
          <w:tcPr>
            <w:tcW w:w="788" w:type="pct"/>
            <w:shd w:val="clear" w:color="auto" w:fill="FFFFFF" w:themeFill="background1"/>
            <w:tcMar>
              <w:top w:w="72" w:type="dxa"/>
              <w:left w:w="144" w:type="dxa"/>
              <w:bottom w:w="72" w:type="dxa"/>
              <w:right w:w="144" w:type="dxa"/>
            </w:tcMar>
          </w:tcPr>
          <w:p w14:paraId="74F848D3" w14:textId="7FA56B6B"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740EBF5C" w14:textId="0816E049" w:rsidR="00CE686B" w:rsidRPr="00140FC9"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437C6CE1" w14:textId="3257E136" w:rsidR="00CE686B" w:rsidRPr="00140FC9" w:rsidRDefault="00CE686B" w:rsidP="00CE686B">
            <w:pPr>
              <w:pStyle w:val="BodyText"/>
              <w:rPr>
                <w:rFonts w:ascii="Garamond" w:hAnsi="Garamond"/>
              </w:rPr>
            </w:pPr>
            <w:r w:rsidRPr="00DB0187">
              <w:rPr>
                <w:rFonts w:ascii="Garamond" w:hAnsi="Garamond"/>
              </w:rPr>
              <w:t>Average</w:t>
            </w:r>
          </w:p>
        </w:tc>
      </w:tr>
      <w:tr w:rsidR="00CE686B" w:rsidRPr="00140FC9" w14:paraId="5895FA74" w14:textId="1769D79F" w:rsidTr="00DB0187">
        <w:trPr>
          <w:trHeight w:val="116"/>
        </w:trPr>
        <w:tc>
          <w:tcPr>
            <w:tcW w:w="813" w:type="pct"/>
            <w:shd w:val="clear" w:color="auto" w:fill="FFFFFF" w:themeFill="background1"/>
            <w:tcMar>
              <w:top w:w="72" w:type="dxa"/>
              <w:left w:w="144" w:type="dxa"/>
              <w:bottom w:w="72" w:type="dxa"/>
              <w:right w:w="144" w:type="dxa"/>
            </w:tcMar>
          </w:tcPr>
          <w:p w14:paraId="6F24E0B3" w14:textId="70A70019" w:rsidR="00CE686B" w:rsidRPr="00140FC9" w:rsidRDefault="00CE686B" w:rsidP="00CE686B">
            <w:pPr>
              <w:pStyle w:val="BodyText"/>
              <w:rPr>
                <w:rFonts w:ascii="Garamond" w:hAnsi="Garamond"/>
              </w:rPr>
            </w:pPr>
            <w:r w:rsidRPr="00DB0187">
              <w:rPr>
                <w:rFonts w:ascii="Garamond" w:hAnsi="Garamond"/>
              </w:rPr>
              <w:t>VstpEirCAQueProcesTime</w:t>
            </w:r>
          </w:p>
        </w:tc>
        <w:tc>
          <w:tcPr>
            <w:tcW w:w="582" w:type="pct"/>
            <w:shd w:val="clear" w:color="auto" w:fill="FFFFFF" w:themeFill="background1"/>
            <w:tcMar>
              <w:top w:w="72" w:type="dxa"/>
              <w:left w:w="144" w:type="dxa"/>
              <w:bottom w:w="72" w:type="dxa"/>
              <w:right w:w="144" w:type="dxa"/>
            </w:tcMar>
          </w:tcPr>
          <w:p w14:paraId="74CD2B6F" w14:textId="51BBA608" w:rsidR="00CE686B" w:rsidRPr="00140FC9" w:rsidRDefault="00CE686B" w:rsidP="00CE686B">
            <w:pPr>
              <w:pStyle w:val="BodyText"/>
              <w:rPr>
                <w:rFonts w:ascii="Garamond" w:hAnsi="Garamond"/>
              </w:rPr>
            </w:pPr>
            <w:r w:rsidRPr="00DB0187">
              <w:rPr>
                <w:rFonts w:ascii="Garamond" w:hAnsi="Garamond"/>
              </w:rPr>
              <w:t>Array</w:t>
            </w:r>
          </w:p>
        </w:tc>
        <w:tc>
          <w:tcPr>
            <w:tcW w:w="1720" w:type="pct"/>
            <w:shd w:val="clear" w:color="auto" w:fill="FFFFFF" w:themeFill="background1"/>
          </w:tcPr>
          <w:p w14:paraId="7E083DA0" w14:textId="26DD70ED" w:rsidR="00CE686B" w:rsidRPr="00140FC9" w:rsidRDefault="00CE686B" w:rsidP="00CE686B">
            <w:pPr>
              <w:pStyle w:val="BodyText"/>
              <w:rPr>
                <w:rFonts w:ascii="Garamond" w:hAnsi="Garamond"/>
              </w:rPr>
            </w:pPr>
            <w:r w:rsidRPr="00DB0187">
              <w:rPr>
                <w:rFonts w:ascii="Garamond" w:hAnsi="Garamond"/>
              </w:rPr>
              <w:t>Processing time required for time for CA query response time to UDR. (Bucketed at 10ms intv)</w:t>
            </w:r>
          </w:p>
        </w:tc>
        <w:tc>
          <w:tcPr>
            <w:tcW w:w="788" w:type="pct"/>
            <w:shd w:val="clear" w:color="auto" w:fill="FFFFFF" w:themeFill="background1"/>
            <w:tcMar>
              <w:top w:w="72" w:type="dxa"/>
              <w:left w:w="144" w:type="dxa"/>
              <w:bottom w:w="72" w:type="dxa"/>
              <w:right w:w="144" w:type="dxa"/>
            </w:tcMar>
          </w:tcPr>
          <w:p w14:paraId="1D313084" w14:textId="1841FCC8"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031F0881" w14:textId="368B3F7A" w:rsidR="00CE686B" w:rsidRPr="00140FC9" w:rsidRDefault="00CE686B" w:rsidP="00CE686B">
            <w:pPr>
              <w:pStyle w:val="BodyText"/>
              <w:rPr>
                <w:rFonts w:ascii="Garamond" w:hAnsi="Garamond"/>
              </w:rPr>
            </w:pPr>
            <w:r w:rsidRPr="00DB0187">
              <w:rPr>
                <w:rFonts w:ascii="Garamond" w:hAnsi="Garamond"/>
              </w:rPr>
              <w:t>Performance</w:t>
            </w:r>
          </w:p>
        </w:tc>
        <w:tc>
          <w:tcPr>
            <w:tcW w:w="432" w:type="pct"/>
            <w:shd w:val="clear" w:color="auto" w:fill="FFFFFF" w:themeFill="background1"/>
          </w:tcPr>
          <w:p w14:paraId="5281A71B" w14:textId="7067AE27" w:rsidR="00CE686B" w:rsidRPr="00140FC9" w:rsidRDefault="00CE686B" w:rsidP="00CE686B">
            <w:pPr>
              <w:pStyle w:val="BodyText"/>
              <w:rPr>
                <w:rFonts w:ascii="Garamond" w:hAnsi="Garamond"/>
              </w:rPr>
            </w:pPr>
            <w:r w:rsidRPr="00DB0187">
              <w:rPr>
                <w:rFonts w:ascii="Garamond" w:hAnsi="Garamond"/>
              </w:rPr>
              <w:t>Arrayed</w:t>
            </w:r>
          </w:p>
        </w:tc>
      </w:tr>
      <w:tr w:rsidR="00CE686B" w:rsidRPr="00140FC9" w14:paraId="31C4CBE0" w14:textId="52F4A76D" w:rsidTr="00DB0187">
        <w:trPr>
          <w:trHeight w:val="13"/>
        </w:trPr>
        <w:tc>
          <w:tcPr>
            <w:tcW w:w="813" w:type="pct"/>
            <w:shd w:val="clear" w:color="auto" w:fill="FFFFFF" w:themeFill="background1"/>
            <w:tcMar>
              <w:top w:w="72" w:type="dxa"/>
              <w:left w:w="144" w:type="dxa"/>
              <w:bottom w:w="72" w:type="dxa"/>
              <w:right w:w="144" w:type="dxa"/>
            </w:tcMar>
          </w:tcPr>
          <w:p w14:paraId="0CB619D3" w14:textId="170EF55A" w:rsidR="00CE686B" w:rsidRPr="00140FC9" w:rsidRDefault="00CE686B" w:rsidP="00CE686B">
            <w:pPr>
              <w:pStyle w:val="BodyText"/>
              <w:rPr>
                <w:rFonts w:ascii="Garamond" w:hAnsi="Garamond"/>
              </w:rPr>
            </w:pPr>
            <w:r w:rsidRPr="00DB0187">
              <w:rPr>
                <w:rFonts w:ascii="Garamond" w:hAnsi="Garamond"/>
              </w:rPr>
              <w:t>VstpEirQueTimeOut</w:t>
            </w:r>
          </w:p>
        </w:tc>
        <w:tc>
          <w:tcPr>
            <w:tcW w:w="582" w:type="pct"/>
            <w:shd w:val="clear" w:color="auto" w:fill="FFFFFF" w:themeFill="background1"/>
            <w:tcMar>
              <w:top w:w="72" w:type="dxa"/>
              <w:left w:w="144" w:type="dxa"/>
              <w:bottom w:w="72" w:type="dxa"/>
              <w:right w:w="144" w:type="dxa"/>
            </w:tcMar>
          </w:tcPr>
          <w:p w14:paraId="41096A6D" w14:textId="33E742DB"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2144A8F9" w14:textId="49FC9823" w:rsidR="00CE686B" w:rsidRPr="00140FC9" w:rsidRDefault="00CE686B" w:rsidP="00CE686B">
            <w:pPr>
              <w:pStyle w:val="BodyText"/>
              <w:rPr>
                <w:rFonts w:ascii="Garamond" w:hAnsi="Garamond"/>
              </w:rPr>
            </w:pPr>
            <w:r w:rsidRPr="00DB0187">
              <w:rPr>
                <w:rFonts w:ascii="Garamond" w:hAnsi="Garamond"/>
              </w:rPr>
              <w:t>Number of messages for which CA query to UDR timed out.</w:t>
            </w:r>
          </w:p>
        </w:tc>
        <w:tc>
          <w:tcPr>
            <w:tcW w:w="788" w:type="pct"/>
            <w:shd w:val="clear" w:color="auto" w:fill="FFFFFF" w:themeFill="background1"/>
            <w:tcMar>
              <w:top w:w="72" w:type="dxa"/>
              <w:left w:w="144" w:type="dxa"/>
              <w:bottom w:w="72" w:type="dxa"/>
              <w:right w:w="144" w:type="dxa"/>
            </w:tcMar>
          </w:tcPr>
          <w:p w14:paraId="621315F9" w14:textId="7A65429D"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113ED02B" w14:textId="19B98151" w:rsidR="00CE686B" w:rsidRPr="00140FC9" w:rsidRDefault="00CE686B" w:rsidP="00CE686B">
            <w:pPr>
              <w:pStyle w:val="BodyText"/>
              <w:rPr>
                <w:rFonts w:ascii="Garamond" w:hAnsi="Garamond"/>
              </w:rPr>
            </w:pPr>
            <w:r w:rsidRPr="00DB0187">
              <w:rPr>
                <w:rFonts w:ascii="Garamond" w:hAnsi="Garamond"/>
              </w:rPr>
              <w:t>Exception</w:t>
            </w:r>
          </w:p>
        </w:tc>
        <w:tc>
          <w:tcPr>
            <w:tcW w:w="432" w:type="pct"/>
            <w:shd w:val="clear" w:color="auto" w:fill="FFFFFF" w:themeFill="background1"/>
          </w:tcPr>
          <w:p w14:paraId="0EC7DAAA" w14:textId="549110B1"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05CE36A5" w14:textId="241C6BF9" w:rsidTr="00DB0187">
        <w:trPr>
          <w:trHeight w:val="13"/>
        </w:trPr>
        <w:tc>
          <w:tcPr>
            <w:tcW w:w="813" w:type="pct"/>
            <w:shd w:val="clear" w:color="auto" w:fill="FFFFFF" w:themeFill="background1"/>
            <w:tcMar>
              <w:top w:w="72" w:type="dxa"/>
              <w:left w:w="144" w:type="dxa"/>
              <w:bottom w:w="72" w:type="dxa"/>
              <w:right w:w="144" w:type="dxa"/>
            </w:tcMar>
          </w:tcPr>
          <w:p w14:paraId="65CE2A70" w14:textId="7CA2B2B3" w:rsidR="00CE686B" w:rsidRPr="00140FC9" w:rsidRDefault="00CE686B" w:rsidP="00CE686B">
            <w:pPr>
              <w:pStyle w:val="BodyText"/>
              <w:rPr>
                <w:rFonts w:ascii="Garamond" w:hAnsi="Garamond"/>
              </w:rPr>
            </w:pPr>
            <w:r w:rsidRPr="00DB0187">
              <w:rPr>
                <w:rFonts w:ascii="Garamond" w:hAnsi="Garamond"/>
              </w:rPr>
              <w:t>VstpEirDiscCADcdFail</w:t>
            </w:r>
          </w:p>
        </w:tc>
        <w:tc>
          <w:tcPr>
            <w:tcW w:w="582" w:type="pct"/>
            <w:shd w:val="clear" w:color="auto" w:fill="FFFFFF" w:themeFill="background1"/>
            <w:tcMar>
              <w:top w:w="72" w:type="dxa"/>
              <w:left w:w="144" w:type="dxa"/>
              <w:bottom w:w="72" w:type="dxa"/>
              <w:right w:w="144" w:type="dxa"/>
            </w:tcMar>
          </w:tcPr>
          <w:p w14:paraId="313EF144" w14:textId="08AE78AA" w:rsidR="00CE686B" w:rsidRPr="00140FC9"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56BA8ABA" w14:textId="2857BA25" w:rsidR="00CE686B" w:rsidRPr="00140FC9" w:rsidRDefault="00CE686B" w:rsidP="00CE686B">
            <w:pPr>
              <w:pStyle w:val="BodyText"/>
              <w:rPr>
                <w:rFonts w:ascii="Garamond" w:hAnsi="Garamond"/>
              </w:rPr>
            </w:pPr>
            <w:r w:rsidRPr="00DB0187">
              <w:rPr>
                <w:rFonts w:ascii="Garamond" w:hAnsi="Garamond"/>
              </w:rPr>
              <w:t>Number of messages discarded by LSS due to decode failed of CA response message</w:t>
            </w:r>
          </w:p>
        </w:tc>
        <w:tc>
          <w:tcPr>
            <w:tcW w:w="788" w:type="pct"/>
            <w:shd w:val="clear" w:color="auto" w:fill="FFFFFF" w:themeFill="background1"/>
            <w:tcMar>
              <w:top w:w="72" w:type="dxa"/>
              <w:left w:w="144" w:type="dxa"/>
              <w:bottom w:w="72" w:type="dxa"/>
              <w:right w:w="144" w:type="dxa"/>
            </w:tcMar>
          </w:tcPr>
          <w:p w14:paraId="4D68F748" w14:textId="488CF39C"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4EE36CB5" w14:textId="626A7D2A" w:rsidR="00CE686B" w:rsidRPr="00140FC9" w:rsidRDefault="00CE686B" w:rsidP="00CE686B">
            <w:pPr>
              <w:pStyle w:val="BodyText"/>
              <w:rPr>
                <w:rFonts w:ascii="Garamond" w:hAnsi="Garamond"/>
              </w:rPr>
            </w:pPr>
            <w:r w:rsidRPr="00DB0187">
              <w:rPr>
                <w:rFonts w:ascii="Garamond" w:hAnsi="Garamond"/>
              </w:rPr>
              <w:t>Exception</w:t>
            </w:r>
          </w:p>
        </w:tc>
        <w:tc>
          <w:tcPr>
            <w:tcW w:w="432" w:type="pct"/>
            <w:shd w:val="clear" w:color="auto" w:fill="FFFFFF" w:themeFill="background1"/>
          </w:tcPr>
          <w:p w14:paraId="7166FC7B" w14:textId="5C3A4053"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7B9C4640" w14:textId="16F0F066" w:rsidTr="00DB0187">
        <w:trPr>
          <w:trHeight w:val="13"/>
        </w:trPr>
        <w:tc>
          <w:tcPr>
            <w:tcW w:w="813" w:type="pct"/>
            <w:shd w:val="clear" w:color="auto" w:fill="FFFFFF" w:themeFill="background1"/>
            <w:tcMar>
              <w:top w:w="72" w:type="dxa"/>
              <w:left w:w="144" w:type="dxa"/>
              <w:bottom w:w="72" w:type="dxa"/>
              <w:right w:w="144" w:type="dxa"/>
            </w:tcMar>
          </w:tcPr>
          <w:p w14:paraId="53131814" w14:textId="2A5097C4" w:rsidR="00CE686B" w:rsidRPr="0069266B" w:rsidRDefault="00CE686B" w:rsidP="00CE686B">
            <w:pPr>
              <w:pStyle w:val="BodyText"/>
              <w:rPr>
                <w:rFonts w:ascii="Garamond" w:hAnsi="Garamond"/>
              </w:rPr>
            </w:pPr>
            <w:r w:rsidRPr="00DB0187">
              <w:rPr>
                <w:rFonts w:ascii="Garamond" w:hAnsi="Garamond"/>
              </w:rPr>
              <w:t>VstpEirDiscPduFul</w:t>
            </w:r>
          </w:p>
        </w:tc>
        <w:tc>
          <w:tcPr>
            <w:tcW w:w="582" w:type="pct"/>
            <w:shd w:val="clear" w:color="auto" w:fill="FFFFFF" w:themeFill="background1"/>
            <w:tcMar>
              <w:top w:w="72" w:type="dxa"/>
              <w:left w:w="144" w:type="dxa"/>
              <w:bottom w:w="72" w:type="dxa"/>
              <w:right w:w="144" w:type="dxa"/>
            </w:tcMar>
          </w:tcPr>
          <w:p w14:paraId="1E8FA3B0" w14:textId="70DAF611" w:rsidR="00CE686B" w:rsidRPr="00C15BAA"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07876A69" w14:textId="0CD2F466" w:rsidR="00CE686B" w:rsidRPr="00140FC9" w:rsidRDefault="00CE686B" w:rsidP="00CE686B">
            <w:pPr>
              <w:pStyle w:val="BodyText"/>
              <w:rPr>
                <w:rFonts w:ascii="Garamond" w:hAnsi="Garamond"/>
              </w:rPr>
            </w:pPr>
            <w:r w:rsidRPr="00DB0187">
              <w:rPr>
                <w:rFonts w:ascii="Garamond" w:hAnsi="Garamond"/>
              </w:rPr>
              <w:t>Number of messages discarded when PDU pool is exhausted</w:t>
            </w:r>
          </w:p>
        </w:tc>
        <w:tc>
          <w:tcPr>
            <w:tcW w:w="788" w:type="pct"/>
            <w:shd w:val="clear" w:color="auto" w:fill="FFFFFF" w:themeFill="background1"/>
            <w:tcMar>
              <w:top w:w="72" w:type="dxa"/>
              <w:left w:w="144" w:type="dxa"/>
              <w:bottom w:w="72" w:type="dxa"/>
              <w:right w:w="144" w:type="dxa"/>
            </w:tcMar>
          </w:tcPr>
          <w:p w14:paraId="7109FEF4" w14:textId="13F6A674"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2786DB6A" w14:textId="785C68DC" w:rsidR="00CE686B" w:rsidRPr="00140FC9" w:rsidRDefault="00CE686B" w:rsidP="00CE686B">
            <w:pPr>
              <w:pStyle w:val="BodyText"/>
              <w:rPr>
                <w:rFonts w:ascii="Garamond" w:hAnsi="Garamond"/>
              </w:rPr>
            </w:pPr>
            <w:r w:rsidRPr="00DB0187">
              <w:rPr>
                <w:rFonts w:ascii="Garamond" w:hAnsi="Garamond"/>
              </w:rPr>
              <w:t>Exception</w:t>
            </w:r>
          </w:p>
        </w:tc>
        <w:tc>
          <w:tcPr>
            <w:tcW w:w="432" w:type="pct"/>
            <w:shd w:val="clear" w:color="auto" w:fill="FFFFFF" w:themeFill="background1"/>
          </w:tcPr>
          <w:p w14:paraId="34433A51" w14:textId="41C28AD1"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04D72C1B" w14:textId="12211749" w:rsidTr="00DB0187">
        <w:trPr>
          <w:trHeight w:val="13"/>
        </w:trPr>
        <w:tc>
          <w:tcPr>
            <w:tcW w:w="813" w:type="pct"/>
            <w:shd w:val="clear" w:color="auto" w:fill="FFFFFF" w:themeFill="background1"/>
            <w:tcMar>
              <w:top w:w="72" w:type="dxa"/>
              <w:left w:w="144" w:type="dxa"/>
              <w:bottom w:w="72" w:type="dxa"/>
              <w:right w:w="144" w:type="dxa"/>
            </w:tcMar>
          </w:tcPr>
          <w:p w14:paraId="353FEFCD" w14:textId="0C2FAD05" w:rsidR="00CE686B" w:rsidRPr="0069266B" w:rsidRDefault="00CE686B" w:rsidP="00CE686B">
            <w:pPr>
              <w:pStyle w:val="BodyText"/>
              <w:rPr>
                <w:rFonts w:ascii="Garamond" w:hAnsi="Garamond"/>
              </w:rPr>
            </w:pPr>
            <w:r w:rsidRPr="00DB0187">
              <w:rPr>
                <w:rFonts w:ascii="Garamond" w:hAnsi="Garamond"/>
              </w:rPr>
              <w:t>VstpEirDiscIntErr</w:t>
            </w:r>
          </w:p>
        </w:tc>
        <w:tc>
          <w:tcPr>
            <w:tcW w:w="582" w:type="pct"/>
            <w:shd w:val="clear" w:color="auto" w:fill="FFFFFF" w:themeFill="background1"/>
            <w:tcMar>
              <w:top w:w="72" w:type="dxa"/>
              <w:left w:w="144" w:type="dxa"/>
              <w:bottom w:w="72" w:type="dxa"/>
              <w:right w:w="144" w:type="dxa"/>
            </w:tcMar>
          </w:tcPr>
          <w:p w14:paraId="70DF4A56" w14:textId="1C0D5E47" w:rsidR="00CE686B" w:rsidRPr="00C15BAA"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4133AE4B" w14:textId="47E68BE1" w:rsidR="00CE686B" w:rsidRPr="00140FC9" w:rsidRDefault="00CE686B" w:rsidP="00CE686B">
            <w:pPr>
              <w:pStyle w:val="BodyText"/>
              <w:rPr>
                <w:rFonts w:ascii="Garamond" w:hAnsi="Garamond"/>
              </w:rPr>
            </w:pPr>
            <w:r w:rsidRPr="00DB0187">
              <w:rPr>
                <w:rFonts w:ascii="Garamond" w:hAnsi="Garamond"/>
              </w:rPr>
              <w:t>Number of messages discarded due to internal processing error.</w:t>
            </w:r>
          </w:p>
        </w:tc>
        <w:tc>
          <w:tcPr>
            <w:tcW w:w="788" w:type="pct"/>
            <w:shd w:val="clear" w:color="auto" w:fill="FFFFFF" w:themeFill="background1"/>
            <w:tcMar>
              <w:top w:w="72" w:type="dxa"/>
              <w:left w:w="144" w:type="dxa"/>
              <w:bottom w:w="72" w:type="dxa"/>
              <w:right w:w="144" w:type="dxa"/>
            </w:tcMar>
          </w:tcPr>
          <w:p w14:paraId="76B24032" w14:textId="72911884"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2F55ACE9" w14:textId="436681BB" w:rsidR="00CE686B" w:rsidRPr="00140FC9" w:rsidRDefault="00CE686B" w:rsidP="00CE686B">
            <w:pPr>
              <w:pStyle w:val="BodyText"/>
              <w:rPr>
                <w:rFonts w:ascii="Garamond" w:hAnsi="Garamond"/>
              </w:rPr>
            </w:pPr>
            <w:r w:rsidRPr="00DB0187">
              <w:rPr>
                <w:rFonts w:ascii="Garamond" w:hAnsi="Garamond"/>
              </w:rPr>
              <w:t>Exception</w:t>
            </w:r>
          </w:p>
        </w:tc>
        <w:tc>
          <w:tcPr>
            <w:tcW w:w="432" w:type="pct"/>
            <w:shd w:val="clear" w:color="auto" w:fill="FFFFFF" w:themeFill="background1"/>
          </w:tcPr>
          <w:p w14:paraId="1A87078A" w14:textId="5F544585"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139CEA58" w14:textId="4938FF91" w:rsidTr="00DB0187">
        <w:trPr>
          <w:trHeight w:val="13"/>
        </w:trPr>
        <w:tc>
          <w:tcPr>
            <w:tcW w:w="813" w:type="pct"/>
            <w:shd w:val="clear" w:color="auto" w:fill="FFFFFF" w:themeFill="background1"/>
            <w:tcMar>
              <w:top w:w="72" w:type="dxa"/>
              <w:left w:w="144" w:type="dxa"/>
              <w:bottom w:w="72" w:type="dxa"/>
              <w:right w:w="144" w:type="dxa"/>
            </w:tcMar>
          </w:tcPr>
          <w:p w14:paraId="4DC3C9E5" w14:textId="5F8B63FB" w:rsidR="00CE686B" w:rsidRPr="0069266B" w:rsidRDefault="00CE686B" w:rsidP="00CE686B">
            <w:pPr>
              <w:pStyle w:val="BodyText"/>
              <w:rPr>
                <w:rFonts w:ascii="Garamond" w:hAnsi="Garamond"/>
              </w:rPr>
            </w:pPr>
            <w:r w:rsidRPr="00DB0187">
              <w:rPr>
                <w:rFonts w:ascii="Garamond" w:hAnsi="Garamond"/>
              </w:rPr>
              <w:t>VstpBadMessageFormat</w:t>
            </w:r>
          </w:p>
        </w:tc>
        <w:tc>
          <w:tcPr>
            <w:tcW w:w="582" w:type="pct"/>
            <w:shd w:val="clear" w:color="auto" w:fill="FFFFFF" w:themeFill="background1"/>
            <w:tcMar>
              <w:top w:w="72" w:type="dxa"/>
              <w:left w:w="144" w:type="dxa"/>
              <w:bottom w:w="72" w:type="dxa"/>
              <w:right w:w="144" w:type="dxa"/>
            </w:tcMar>
          </w:tcPr>
          <w:p w14:paraId="6B2537F8" w14:textId="018790A5" w:rsidR="00CE686B" w:rsidRPr="00C15BAA"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0DE126DF" w14:textId="48C4B21A" w:rsidR="00CE686B" w:rsidRPr="00140FC9" w:rsidRDefault="00CE686B" w:rsidP="00CE686B">
            <w:pPr>
              <w:pStyle w:val="BodyText"/>
              <w:rPr>
                <w:rFonts w:ascii="Garamond" w:hAnsi="Garamond"/>
              </w:rPr>
            </w:pPr>
            <w:r w:rsidRPr="00DB0187">
              <w:rPr>
                <w:rFonts w:ascii="Garamond" w:hAnsi="Garamond"/>
              </w:rPr>
              <w:t>Number of badly formatted messages</w:t>
            </w:r>
          </w:p>
        </w:tc>
        <w:tc>
          <w:tcPr>
            <w:tcW w:w="788" w:type="pct"/>
            <w:shd w:val="clear" w:color="auto" w:fill="FFFFFF" w:themeFill="background1"/>
            <w:tcMar>
              <w:top w:w="72" w:type="dxa"/>
              <w:left w:w="144" w:type="dxa"/>
              <w:bottom w:w="72" w:type="dxa"/>
              <w:right w:w="144" w:type="dxa"/>
            </w:tcMar>
          </w:tcPr>
          <w:p w14:paraId="119D0392" w14:textId="3CF17713"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4F9EA140" w14:textId="1671DADD" w:rsidR="00CE686B" w:rsidRPr="00140FC9" w:rsidRDefault="00CE686B" w:rsidP="00CE686B">
            <w:pPr>
              <w:pStyle w:val="BodyText"/>
              <w:rPr>
                <w:rFonts w:ascii="Garamond" w:hAnsi="Garamond"/>
              </w:rPr>
            </w:pPr>
            <w:r w:rsidRPr="00DB0187">
              <w:rPr>
                <w:rFonts w:ascii="Garamond" w:hAnsi="Garamond"/>
              </w:rPr>
              <w:t>Exception</w:t>
            </w:r>
          </w:p>
        </w:tc>
        <w:tc>
          <w:tcPr>
            <w:tcW w:w="432" w:type="pct"/>
            <w:shd w:val="clear" w:color="auto" w:fill="FFFFFF" w:themeFill="background1"/>
          </w:tcPr>
          <w:p w14:paraId="2AB12DA0" w14:textId="3EFBF81A" w:rsidR="00CE686B" w:rsidRPr="00140FC9" w:rsidRDefault="00CE686B" w:rsidP="00CE686B">
            <w:pPr>
              <w:pStyle w:val="BodyText"/>
              <w:rPr>
                <w:rFonts w:ascii="Garamond" w:hAnsi="Garamond"/>
              </w:rPr>
            </w:pPr>
            <w:r w:rsidRPr="00DB0187">
              <w:rPr>
                <w:rFonts w:ascii="Garamond" w:hAnsi="Garamond"/>
              </w:rPr>
              <w:t>Simple</w:t>
            </w:r>
          </w:p>
        </w:tc>
      </w:tr>
      <w:tr w:rsidR="00CE686B" w:rsidRPr="00140FC9" w14:paraId="138150B8" w14:textId="6A3025B2" w:rsidTr="00DB0187">
        <w:trPr>
          <w:trHeight w:val="13"/>
        </w:trPr>
        <w:tc>
          <w:tcPr>
            <w:tcW w:w="813" w:type="pct"/>
            <w:shd w:val="clear" w:color="auto" w:fill="FFFFFF" w:themeFill="background1"/>
            <w:tcMar>
              <w:top w:w="72" w:type="dxa"/>
              <w:left w:w="144" w:type="dxa"/>
              <w:bottom w:w="72" w:type="dxa"/>
              <w:right w:w="144" w:type="dxa"/>
            </w:tcMar>
          </w:tcPr>
          <w:p w14:paraId="05D7007F" w14:textId="28E6044A" w:rsidR="00CE686B" w:rsidRPr="0069266B" w:rsidRDefault="00CE686B" w:rsidP="00CE686B">
            <w:pPr>
              <w:pStyle w:val="BodyText"/>
              <w:rPr>
                <w:rFonts w:ascii="Garamond" w:hAnsi="Garamond"/>
              </w:rPr>
            </w:pPr>
            <w:r w:rsidRPr="00DB0187">
              <w:rPr>
                <w:rFonts w:ascii="Garamond" w:hAnsi="Garamond"/>
              </w:rPr>
              <w:t>VstpEirDbQueryFailUDRConnDown</w:t>
            </w:r>
          </w:p>
        </w:tc>
        <w:tc>
          <w:tcPr>
            <w:tcW w:w="582" w:type="pct"/>
            <w:shd w:val="clear" w:color="auto" w:fill="FFFFFF" w:themeFill="background1"/>
            <w:tcMar>
              <w:top w:w="72" w:type="dxa"/>
              <w:left w:w="144" w:type="dxa"/>
              <w:bottom w:w="72" w:type="dxa"/>
              <w:right w:w="144" w:type="dxa"/>
            </w:tcMar>
          </w:tcPr>
          <w:p w14:paraId="243AC967" w14:textId="1B3F409C" w:rsidR="00CE686B" w:rsidRPr="00C15BAA" w:rsidRDefault="00CE686B" w:rsidP="00CE686B">
            <w:pPr>
              <w:pStyle w:val="BodyText"/>
              <w:rPr>
                <w:rFonts w:ascii="Garamond" w:hAnsi="Garamond"/>
              </w:rPr>
            </w:pPr>
            <w:r w:rsidRPr="00DB0187">
              <w:rPr>
                <w:rFonts w:ascii="Garamond" w:hAnsi="Garamond"/>
              </w:rPr>
              <w:t>Single</w:t>
            </w:r>
          </w:p>
        </w:tc>
        <w:tc>
          <w:tcPr>
            <w:tcW w:w="1720" w:type="pct"/>
            <w:shd w:val="clear" w:color="auto" w:fill="FFFFFF" w:themeFill="background1"/>
          </w:tcPr>
          <w:p w14:paraId="7E4D2FE8" w14:textId="5FE6B97A" w:rsidR="00CE686B" w:rsidRPr="00140FC9" w:rsidRDefault="00CE686B" w:rsidP="00CE686B">
            <w:pPr>
              <w:pStyle w:val="BodyText"/>
              <w:rPr>
                <w:rFonts w:ascii="Garamond" w:hAnsi="Garamond"/>
              </w:rPr>
            </w:pPr>
            <w:r w:rsidRPr="00DB0187">
              <w:rPr>
                <w:rFonts w:ascii="Garamond" w:hAnsi="Garamond"/>
              </w:rPr>
              <w:t>Number of EIR DB Queries not initiated due to UDR connectivity down</w:t>
            </w:r>
          </w:p>
        </w:tc>
        <w:tc>
          <w:tcPr>
            <w:tcW w:w="788" w:type="pct"/>
            <w:shd w:val="clear" w:color="auto" w:fill="FFFFFF" w:themeFill="background1"/>
            <w:tcMar>
              <w:top w:w="72" w:type="dxa"/>
              <w:left w:w="144" w:type="dxa"/>
              <w:bottom w:w="72" w:type="dxa"/>
              <w:right w:w="144" w:type="dxa"/>
            </w:tcMar>
          </w:tcPr>
          <w:p w14:paraId="7233E006" w14:textId="316678E1" w:rsidR="00CE686B" w:rsidRPr="00140FC9" w:rsidRDefault="00CE686B" w:rsidP="00CE686B">
            <w:pPr>
              <w:pStyle w:val="BodyText"/>
              <w:rPr>
                <w:rFonts w:ascii="Garamond" w:hAnsi="Garamond"/>
              </w:rPr>
            </w:pPr>
            <w:r w:rsidRPr="00DB0187">
              <w:rPr>
                <w:rFonts w:ascii="Garamond" w:hAnsi="Garamond"/>
              </w:rPr>
              <w:t>5</w:t>
            </w:r>
          </w:p>
        </w:tc>
        <w:tc>
          <w:tcPr>
            <w:tcW w:w="665" w:type="pct"/>
            <w:shd w:val="clear" w:color="auto" w:fill="FFFFFF" w:themeFill="background1"/>
          </w:tcPr>
          <w:p w14:paraId="4B26330D" w14:textId="4338175F" w:rsidR="00CE686B" w:rsidRPr="00140FC9" w:rsidRDefault="00CE686B" w:rsidP="00CE686B">
            <w:pPr>
              <w:pStyle w:val="BodyText"/>
              <w:rPr>
                <w:rFonts w:ascii="Garamond" w:hAnsi="Garamond"/>
              </w:rPr>
            </w:pPr>
            <w:r w:rsidRPr="00DB0187">
              <w:rPr>
                <w:rFonts w:ascii="Garamond" w:hAnsi="Garamond"/>
              </w:rPr>
              <w:t>Exception</w:t>
            </w:r>
          </w:p>
        </w:tc>
        <w:tc>
          <w:tcPr>
            <w:tcW w:w="432" w:type="pct"/>
            <w:shd w:val="clear" w:color="auto" w:fill="FFFFFF" w:themeFill="background1"/>
          </w:tcPr>
          <w:p w14:paraId="5422FDF2" w14:textId="6369CFCA" w:rsidR="00CE686B" w:rsidRPr="00140FC9" w:rsidRDefault="00CE686B" w:rsidP="00CE686B">
            <w:pPr>
              <w:pStyle w:val="BodyText"/>
              <w:rPr>
                <w:rFonts w:ascii="Garamond" w:hAnsi="Garamond"/>
              </w:rPr>
            </w:pPr>
            <w:r w:rsidRPr="00DB0187">
              <w:rPr>
                <w:rFonts w:ascii="Garamond" w:hAnsi="Garamond"/>
              </w:rPr>
              <w:t>Simple</w:t>
            </w:r>
          </w:p>
        </w:tc>
      </w:tr>
    </w:tbl>
    <w:p w14:paraId="2C8F359C" w14:textId="77777777" w:rsidR="00A9785F" w:rsidRPr="00140FC9" w:rsidRDefault="00A9785F" w:rsidP="00A9785F">
      <w:pPr>
        <w:pStyle w:val="BodyText"/>
        <w:rPr>
          <w:rFonts w:ascii="Garamond" w:hAnsi="Garamond"/>
        </w:rPr>
      </w:pPr>
    </w:p>
    <w:p w14:paraId="0D085B72" w14:textId="77777777" w:rsidR="00A9785F" w:rsidRDefault="00A9785F" w:rsidP="00A9785F">
      <w:pPr>
        <w:pStyle w:val="NoSpacing"/>
        <w:ind w:firstLine="720"/>
        <w:rPr>
          <w:rFonts w:ascii="Times New Roman" w:eastAsia="Times New Roman" w:hAnsi="Times New Roman"/>
          <w:sz w:val="20"/>
          <w:szCs w:val="20"/>
          <w:lang w:eastAsia="zh-CN"/>
        </w:rPr>
      </w:pPr>
    </w:p>
    <w:p w14:paraId="14A8E51E" w14:textId="77777777" w:rsidR="00A9785F" w:rsidRPr="00140FC9" w:rsidRDefault="00A9785F" w:rsidP="00A9785F">
      <w:pPr>
        <w:pStyle w:val="NoSpacing"/>
        <w:numPr>
          <w:ilvl w:val="3"/>
          <w:numId w:val="280"/>
        </w:numPr>
        <w:rPr>
          <w:rFonts w:ascii="Arial" w:hAnsi="Arial" w:cs="Arial"/>
          <w:b/>
          <w:sz w:val="20"/>
          <w:szCs w:val="20"/>
        </w:rPr>
      </w:pPr>
      <w:r>
        <w:rPr>
          <w:rFonts w:ascii="Arial" w:hAnsi="Arial" w:cs="Arial"/>
          <w:b/>
          <w:sz w:val="20"/>
          <w:szCs w:val="20"/>
        </w:rPr>
        <w:t>Alarms &amp; Events</w:t>
      </w:r>
    </w:p>
    <w:p w14:paraId="2E6A70AD" w14:textId="77777777" w:rsidR="00A9785F" w:rsidRDefault="00A9785F" w:rsidP="00A9785F">
      <w:pPr>
        <w:pStyle w:val="NoSpacing"/>
        <w:rPr>
          <w:rFonts w:ascii="Times New Roman" w:eastAsia="Times New Roman" w:hAnsi="Times New Roman"/>
          <w:sz w:val="20"/>
          <w:lang w:eastAsia="zh-CN" w:bidi="hi-IN"/>
        </w:rPr>
      </w:pPr>
    </w:p>
    <w:p w14:paraId="44716497" w14:textId="1A4D8A39" w:rsidR="00A9785F" w:rsidRPr="00140FC9" w:rsidRDefault="00A9785F" w:rsidP="00A9785F">
      <w:pPr>
        <w:pStyle w:val="NoSpacing"/>
        <w:rPr>
          <w:rFonts w:ascii="Arial" w:eastAsia="Times New Roman" w:hAnsi="Arial"/>
          <w:b/>
          <w:i/>
          <w:sz w:val="20"/>
          <w:szCs w:val="20"/>
          <w:lang w:eastAsia="zh-CN"/>
        </w:rPr>
      </w:pPr>
      <w:bookmarkStart w:id="2725" w:name="_Toc42875841"/>
      <w:r w:rsidRPr="00140FC9">
        <w:rPr>
          <w:rFonts w:ascii="Arial" w:eastAsia="Times New Roman" w:hAnsi="Arial"/>
          <w:b/>
          <w:i/>
          <w:sz w:val="20"/>
          <w:szCs w:val="20"/>
          <w:lang w:eastAsia="zh-CN"/>
        </w:rPr>
        <w:t xml:space="preserve">Table </w:t>
      </w:r>
      <w:r w:rsidRPr="00140FC9">
        <w:rPr>
          <w:rFonts w:ascii="Arial" w:eastAsia="Times New Roman" w:hAnsi="Arial"/>
          <w:b/>
          <w:i/>
          <w:sz w:val="20"/>
          <w:szCs w:val="20"/>
          <w:lang w:eastAsia="zh-CN"/>
        </w:rPr>
        <w:fldChar w:fldCharType="begin"/>
      </w:r>
      <w:r w:rsidRPr="00140FC9">
        <w:rPr>
          <w:rFonts w:ascii="Arial" w:eastAsia="Times New Roman" w:hAnsi="Arial"/>
          <w:b/>
          <w:i/>
          <w:sz w:val="20"/>
          <w:szCs w:val="20"/>
          <w:lang w:eastAsia="zh-CN"/>
        </w:rPr>
        <w:instrText xml:space="preserve"> SEQ Table \* ARABIC </w:instrText>
      </w:r>
      <w:r w:rsidRPr="00140FC9">
        <w:rPr>
          <w:rFonts w:ascii="Arial" w:eastAsia="Times New Roman" w:hAnsi="Arial"/>
          <w:b/>
          <w:i/>
          <w:sz w:val="20"/>
          <w:szCs w:val="20"/>
          <w:lang w:eastAsia="zh-CN"/>
        </w:rPr>
        <w:fldChar w:fldCharType="separate"/>
      </w:r>
      <w:r w:rsidR="005242B3">
        <w:rPr>
          <w:rFonts w:ascii="Arial" w:eastAsia="Times New Roman" w:hAnsi="Arial"/>
          <w:b/>
          <w:i/>
          <w:noProof/>
          <w:sz w:val="20"/>
          <w:szCs w:val="20"/>
          <w:lang w:eastAsia="zh-CN"/>
        </w:rPr>
        <w:t>86</w:t>
      </w:r>
      <w:r w:rsidRPr="00140FC9">
        <w:rPr>
          <w:rFonts w:ascii="Arial" w:eastAsia="Times New Roman" w:hAnsi="Arial"/>
          <w:b/>
          <w:i/>
          <w:sz w:val="20"/>
          <w:szCs w:val="20"/>
          <w:lang w:eastAsia="zh-CN"/>
        </w:rPr>
        <w:fldChar w:fldCharType="end"/>
      </w:r>
      <w:r w:rsidRPr="00140FC9">
        <w:rPr>
          <w:rFonts w:ascii="Arial" w:eastAsia="Times New Roman" w:hAnsi="Arial"/>
          <w:b/>
          <w:i/>
          <w:sz w:val="20"/>
          <w:szCs w:val="20"/>
          <w:lang w:eastAsia="zh-CN"/>
        </w:rPr>
        <w:t xml:space="preserve"> –</w:t>
      </w:r>
      <w:r w:rsidR="00735BDB">
        <w:rPr>
          <w:rFonts w:ascii="Arial" w:eastAsia="Times New Roman" w:hAnsi="Arial"/>
          <w:b/>
          <w:i/>
          <w:sz w:val="20"/>
          <w:szCs w:val="20"/>
          <w:lang w:eastAsia="zh-CN"/>
        </w:rPr>
        <w:t xml:space="preserve"> Alarms &amp; </w:t>
      </w:r>
      <w:r>
        <w:rPr>
          <w:rFonts w:ascii="Arial" w:eastAsia="Times New Roman" w:hAnsi="Arial"/>
          <w:b/>
          <w:i/>
          <w:sz w:val="20"/>
          <w:szCs w:val="20"/>
          <w:lang w:eastAsia="zh-CN"/>
        </w:rPr>
        <w:t>Events</w:t>
      </w:r>
      <w:r w:rsidRPr="00140FC9">
        <w:rPr>
          <w:rFonts w:ascii="Arial" w:eastAsia="Times New Roman" w:hAnsi="Arial"/>
          <w:b/>
          <w:i/>
          <w:sz w:val="20"/>
          <w:szCs w:val="20"/>
          <w:lang w:eastAsia="zh-CN"/>
        </w:rPr>
        <w:t xml:space="preserve"> for </w:t>
      </w:r>
      <w:r>
        <w:rPr>
          <w:rFonts w:ascii="Arial" w:eastAsia="Times New Roman" w:hAnsi="Arial"/>
          <w:b/>
          <w:i/>
          <w:sz w:val="20"/>
          <w:szCs w:val="20"/>
          <w:lang w:eastAsia="zh-CN"/>
        </w:rPr>
        <w:t xml:space="preserve">vSTP </w:t>
      </w:r>
      <w:r w:rsidR="00735BDB">
        <w:rPr>
          <w:rFonts w:ascii="Arial" w:eastAsia="Times New Roman" w:hAnsi="Arial"/>
          <w:b/>
          <w:i/>
          <w:sz w:val="20"/>
          <w:szCs w:val="20"/>
          <w:lang w:eastAsia="zh-CN"/>
        </w:rPr>
        <w:t>EIR</w:t>
      </w:r>
      <w:r>
        <w:rPr>
          <w:rFonts w:ascii="Arial" w:eastAsia="Times New Roman" w:hAnsi="Arial"/>
          <w:b/>
          <w:i/>
          <w:sz w:val="20"/>
          <w:szCs w:val="20"/>
          <w:lang w:eastAsia="zh-CN"/>
        </w:rPr>
        <w:t xml:space="preserve"> </w:t>
      </w:r>
      <w:r w:rsidRPr="00140FC9">
        <w:rPr>
          <w:rFonts w:ascii="Arial" w:eastAsia="Times New Roman" w:hAnsi="Arial"/>
          <w:b/>
          <w:i/>
          <w:sz w:val="20"/>
          <w:szCs w:val="20"/>
          <w:lang w:eastAsia="zh-CN"/>
        </w:rPr>
        <w:t>Feature</w:t>
      </w:r>
      <w:bookmarkEnd w:id="2725"/>
    </w:p>
    <w:tbl>
      <w:tblPr>
        <w:tblpPr w:leftFromText="180" w:rightFromText="180" w:vertAnchor="text" w:tblpY="1"/>
        <w:tblOverlap w:val="neve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1078"/>
        <w:gridCol w:w="603"/>
        <w:gridCol w:w="974"/>
        <w:gridCol w:w="2032"/>
        <w:gridCol w:w="1944"/>
        <w:gridCol w:w="262"/>
        <w:gridCol w:w="620"/>
        <w:gridCol w:w="1499"/>
        <w:gridCol w:w="464"/>
      </w:tblGrid>
      <w:tr w:rsidR="00CC3D87" w:rsidRPr="00F54F96" w14:paraId="4C1F0DB8" w14:textId="71BBE7BB" w:rsidTr="00DB0187">
        <w:trPr>
          <w:trHeight w:val="675"/>
        </w:trPr>
        <w:tc>
          <w:tcPr>
            <w:tcW w:w="569" w:type="pct"/>
            <w:shd w:val="clear" w:color="auto" w:fill="BFBFBF" w:themeFill="background1" w:themeFillShade="BF"/>
            <w:tcMar>
              <w:top w:w="72" w:type="dxa"/>
              <w:left w:w="144" w:type="dxa"/>
              <w:bottom w:w="72" w:type="dxa"/>
              <w:right w:w="144" w:type="dxa"/>
            </w:tcMar>
            <w:vAlign w:val="center"/>
            <w:hideMark/>
          </w:tcPr>
          <w:p w14:paraId="13D8B64A" w14:textId="77777777" w:rsidR="00A748FE" w:rsidRPr="00A748FE" w:rsidRDefault="00A748FE" w:rsidP="00A748FE">
            <w:pPr>
              <w:pStyle w:val="BodyText"/>
              <w:rPr>
                <w:rFonts w:ascii="Garamond" w:hAnsi="Garamond"/>
                <w:b/>
                <w:bCs/>
              </w:rPr>
            </w:pPr>
            <w:r w:rsidRPr="00A748FE">
              <w:rPr>
                <w:rFonts w:ascii="Garamond" w:hAnsi="Garamond"/>
                <w:b/>
                <w:bCs/>
              </w:rPr>
              <w:lastRenderedPageBreak/>
              <w:t>Alarm/Event Name</w:t>
            </w:r>
          </w:p>
          <w:p w14:paraId="4D2CDED7" w14:textId="2BBC5DDD" w:rsidR="00A748FE" w:rsidRPr="00140FC9" w:rsidRDefault="00A748FE" w:rsidP="00A748FE">
            <w:pPr>
              <w:pStyle w:val="BodyText"/>
              <w:rPr>
                <w:rFonts w:ascii="Garamond" w:hAnsi="Garamond"/>
                <w:b/>
                <w:bCs/>
              </w:rPr>
            </w:pPr>
          </w:p>
        </w:tc>
        <w:tc>
          <w:tcPr>
            <w:tcW w:w="318" w:type="pct"/>
            <w:shd w:val="clear" w:color="auto" w:fill="BFBFBF" w:themeFill="background1" w:themeFillShade="BF"/>
            <w:tcMar>
              <w:top w:w="72" w:type="dxa"/>
              <w:left w:w="144" w:type="dxa"/>
              <w:bottom w:w="72" w:type="dxa"/>
              <w:right w:w="144" w:type="dxa"/>
            </w:tcMar>
            <w:vAlign w:val="center"/>
            <w:hideMark/>
          </w:tcPr>
          <w:p w14:paraId="4D6DC881" w14:textId="1348F22B" w:rsidR="00A748FE" w:rsidRPr="00140FC9" w:rsidRDefault="00A748FE" w:rsidP="00A748FE">
            <w:pPr>
              <w:pStyle w:val="BodyText"/>
              <w:rPr>
                <w:rFonts w:ascii="Garamond" w:hAnsi="Garamond"/>
                <w:b/>
                <w:bCs/>
              </w:rPr>
            </w:pPr>
            <w:r>
              <w:rPr>
                <w:rFonts w:ascii="Garamond" w:hAnsi="Garamond"/>
                <w:b/>
                <w:bCs/>
              </w:rPr>
              <w:t>Type</w:t>
            </w:r>
          </w:p>
        </w:tc>
        <w:tc>
          <w:tcPr>
            <w:tcW w:w="514" w:type="pct"/>
            <w:shd w:val="clear" w:color="auto" w:fill="BFBFBF" w:themeFill="background1" w:themeFillShade="BF"/>
          </w:tcPr>
          <w:p w14:paraId="0BE0ECC8" w14:textId="1A540CE4" w:rsidR="00A748FE" w:rsidRPr="00F54F96" w:rsidRDefault="00A748FE" w:rsidP="00A748FE">
            <w:pPr>
              <w:pStyle w:val="BodyText"/>
              <w:rPr>
                <w:rFonts w:ascii="Garamond" w:hAnsi="Garamond"/>
                <w:b/>
                <w:bCs/>
              </w:rPr>
            </w:pPr>
            <w:r>
              <w:rPr>
                <w:rFonts w:ascii="Garamond" w:hAnsi="Garamond"/>
                <w:b/>
                <w:bCs/>
              </w:rPr>
              <w:t>Description</w:t>
            </w:r>
          </w:p>
        </w:tc>
        <w:tc>
          <w:tcPr>
            <w:tcW w:w="1072" w:type="pct"/>
            <w:shd w:val="clear" w:color="auto" w:fill="BFBFBF" w:themeFill="background1" w:themeFillShade="BF"/>
            <w:tcMar>
              <w:top w:w="72" w:type="dxa"/>
              <w:left w:w="144" w:type="dxa"/>
              <w:bottom w:w="72" w:type="dxa"/>
              <w:right w:w="144" w:type="dxa"/>
            </w:tcMar>
            <w:vAlign w:val="center"/>
            <w:hideMark/>
          </w:tcPr>
          <w:p w14:paraId="07B1D402" w14:textId="46537CA0" w:rsidR="00A748FE" w:rsidRPr="00140FC9" w:rsidRDefault="00A748FE" w:rsidP="00A748FE">
            <w:pPr>
              <w:pStyle w:val="BodyText"/>
              <w:rPr>
                <w:rFonts w:ascii="Garamond" w:hAnsi="Garamond"/>
                <w:b/>
                <w:bCs/>
              </w:rPr>
            </w:pPr>
            <w:r w:rsidRPr="00F54F96">
              <w:rPr>
                <w:rFonts w:ascii="Garamond" w:hAnsi="Garamond"/>
                <w:b/>
                <w:bCs/>
              </w:rPr>
              <w:t>Raise Condition</w:t>
            </w:r>
          </w:p>
        </w:tc>
        <w:tc>
          <w:tcPr>
            <w:tcW w:w="1026" w:type="pct"/>
            <w:shd w:val="clear" w:color="auto" w:fill="BFBFBF" w:themeFill="background1" w:themeFillShade="BF"/>
          </w:tcPr>
          <w:p w14:paraId="230367DF" w14:textId="2DC487AC" w:rsidR="00A748FE" w:rsidRPr="00F54F96" w:rsidRDefault="00A748FE" w:rsidP="00A748FE">
            <w:pPr>
              <w:pStyle w:val="BodyText"/>
              <w:rPr>
                <w:rFonts w:ascii="Garamond" w:hAnsi="Garamond"/>
                <w:b/>
                <w:bCs/>
              </w:rPr>
            </w:pPr>
            <w:r>
              <w:rPr>
                <w:rFonts w:ascii="Garamond" w:hAnsi="Garamond"/>
                <w:b/>
                <w:bCs/>
              </w:rPr>
              <w:t xml:space="preserve">Clear </w:t>
            </w:r>
            <w:r w:rsidRPr="00F54F96">
              <w:rPr>
                <w:rFonts w:ascii="Garamond" w:hAnsi="Garamond"/>
                <w:b/>
                <w:bCs/>
              </w:rPr>
              <w:t>Condition</w:t>
            </w:r>
          </w:p>
        </w:tc>
        <w:tc>
          <w:tcPr>
            <w:tcW w:w="138" w:type="pct"/>
            <w:shd w:val="clear" w:color="auto" w:fill="BFBFBF" w:themeFill="background1" w:themeFillShade="BF"/>
          </w:tcPr>
          <w:p w14:paraId="5D3AD77B" w14:textId="46679897" w:rsidR="00A748FE" w:rsidRDefault="00A748FE" w:rsidP="00A748FE">
            <w:pPr>
              <w:pStyle w:val="BodyText"/>
              <w:rPr>
                <w:rFonts w:ascii="Garamond" w:hAnsi="Garamond"/>
                <w:b/>
                <w:bCs/>
              </w:rPr>
            </w:pPr>
            <w:r>
              <w:rPr>
                <w:rFonts w:ascii="Garamond" w:hAnsi="Garamond"/>
                <w:b/>
                <w:bCs/>
              </w:rPr>
              <w:t>Throttle Sec</w:t>
            </w:r>
          </w:p>
        </w:tc>
        <w:tc>
          <w:tcPr>
            <w:tcW w:w="327" w:type="pct"/>
            <w:shd w:val="clear" w:color="auto" w:fill="BFBFBF" w:themeFill="background1" w:themeFillShade="BF"/>
          </w:tcPr>
          <w:p w14:paraId="238FC902" w14:textId="19165BCF" w:rsidR="00A748FE" w:rsidRDefault="00A748FE" w:rsidP="00A748FE">
            <w:pPr>
              <w:pStyle w:val="BodyText"/>
              <w:rPr>
                <w:rFonts w:ascii="Garamond" w:hAnsi="Garamond"/>
                <w:b/>
                <w:bCs/>
              </w:rPr>
            </w:pPr>
            <w:r>
              <w:rPr>
                <w:rFonts w:ascii="Garamond" w:hAnsi="Garamond"/>
                <w:b/>
                <w:bCs/>
              </w:rPr>
              <w:t>Instance</w:t>
            </w:r>
          </w:p>
        </w:tc>
        <w:tc>
          <w:tcPr>
            <w:tcW w:w="791" w:type="pct"/>
            <w:shd w:val="clear" w:color="auto" w:fill="BFBFBF" w:themeFill="background1" w:themeFillShade="BF"/>
          </w:tcPr>
          <w:p w14:paraId="13205B9E" w14:textId="442B0DDE" w:rsidR="00A748FE" w:rsidRDefault="00A748FE" w:rsidP="00A748FE">
            <w:pPr>
              <w:pStyle w:val="BodyText"/>
              <w:rPr>
                <w:rFonts w:ascii="Garamond" w:hAnsi="Garamond"/>
                <w:b/>
                <w:bCs/>
              </w:rPr>
            </w:pPr>
            <w:r>
              <w:rPr>
                <w:rFonts w:ascii="Garamond" w:hAnsi="Garamond"/>
                <w:b/>
                <w:bCs/>
              </w:rPr>
              <w:t>Additio</w:t>
            </w:r>
            <w:r w:rsidR="003C3B7B">
              <w:rPr>
                <w:rFonts w:ascii="Garamond" w:hAnsi="Garamond"/>
                <w:b/>
                <w:bCs/>
              </w:rPr>
              <w:t>n</w:t>
            </w:r>
            <w:r>
              <w:rPr>
                <w:rFonts w:ascii="Garamond" w:hAnsi="Garamond"/>
                <w:b/>
                <w:bCs/>
              </w:rPr>
              <w:t>al Information</w:t>
            </w:r>
          </w:p>
        </w:tc>
        <w:tc>
          <w:tcPr>
            <w:tcW w:w="246" w:type="pct"/>
            <w:shd w:val="clear" w:color="auto" w:fill="BFBFBF" w:themeFill="background1" w:themeFillShade="BF"/>
          </w:tcPr>
          <w:p w14:paraId="50B5EDC3" w14:textId="7664AEFE" w:rsidR="00A748FE" w:rsidRDefault="00A748FE" w:rsidP="00A748FE">
            <w:pPr>
              <w:pStyle w:val="BodyText"/>
              <w:rPr>
                <w:rFonts w:ascii="Garamond" w:hAnsi="Garamond"/>
                <w:b/>
                <w:bCs/>
              </w:rPr>
            </w:pPr>
            <w:r>
              <w:rPr>
                <w:rFonts w:ascii="Garamond" w:hAnsi="Garamond"/>
                <w:b/>
                <w:bCs/>
              </w:rPr>
              <w:t>Severity</w:t>
            </w:r>
          </w:p>
        </w:tc>
      </w:tr>
      <w:tr w:rsidR="00CC3D87" w:rsidRPr="005F31E3" w14:paraId="0AA28104" w14:textId="6E6F435B" w:rsidTr="00DB0187">
        <w:trPr>
          <w:trHeight w:val="260"/>
        </w:trPr>
        <w:tc>
          <w:tcPr>
            <w:tcW w:w="569" w:type="pct"/>
            <w:shd w:val="clear" w:color="auto" w:fill="FFFFFF" w:themeFill="background1"/>
            <w:tcMar>
              <w:top w:w="72" w:type="dxa"/>
              <w:left w:w="144" w:type="dxa"/>
              <w:bottom w:w="72" w:type="dxa"/>
              <w:right w:w="144" w:type="dxa"/>
            </w:tcMar>
            <w:hideMark/>
          </w:tcPr>
          <w:p w14:paraId="5E5E2023" w14:textId="707F1E61" w:rsidR="005F31E3" w:rsidRPr="00AA5DA3" w:rsidRDefault="005F31E3" w:rsidP="005F31E3">
            <w:pPr>
              <w:pStyle w:val="BodyText"/>
              <w:rPr>
                <w:rFonts w:ascii="Garamond" w:hAnsi="Garamond"/>
              </w:rPr>
            </w:pPr>
            <w:r w:rsidRPr="00DB0187">
              <w:rPr>
                <w:rFonts w:ascii="Garamond" w:hAnsi="Garamond"/>
              </w:rPr>
              <w:t xml:space="preserve">EIR Application Status Changed (70068) </w:t>
            </w:r>
          </w:p>
        </w:tc>
        <w:tc>
          <w:tcPr>
            <w:tcW w:w="318" w:type="pct"/>
            <w:shd w:val="clear" w:color="auto" w:fill="FFFFFF" w:themeFill="background1"/>
            <w:tcMar>
              <w:top w:w="72" w:type="dxa"/>
              <w:left w:w="144" w:type="dxa"/>
              <w:bottom w:w="72" w:type="dxa"/>
              <w:right w:w="144" w:type="dxa"/>
            </w:tcMar>
            <w:hideMark/>
          </w:tcPr>
          <w:p w14:paraId="5C03C5D1" w14:textId="57BD695F" w:rsidR="005F31E3" w:rsidRPr="00AA5DA3" w:rsidRDefault="005F31E3" w:rsidP="005F31E3">
            <w:pPr>
              <w:pStyle w:val="BodyText"/>
              <w:rPr>
                <w:rFonts w:ascii="Garamond" w:hAnsi="Garamond"/>
              </w:rPr>
            </w:pPr>
            <w:r w:rsidRPr="00DB0187">
              <w:rPr>
                <w:rFonts w:ascii="Garamond" w:hAnsi="Garamond"/>
              </w:rPr>
              <w:t>Alarm</w:t>
            </w:r>
          </w:p>
        </w:tc>
        <w:tc>
          <w:tcPr>
            <w:tcW w:w="514" w:type="pct"/>
            <w:shd w:val="clear" w:color="auto" w:fill="FFFFFF" w:themeFill="background1"/>
          </w:tcPr>
          <w:p w14:paraId="440F7C1C" w14:textId="24243E35" w:rsidR="005F31E3" w:rsidRPr="00AA5DA3" w:rsidRDefault="005F31E3" w:rsidP="005F31E3">
            <w:pPr>
              <w:pStyle w:val="BodyText"/>
              <w:rPr>
                <w:rFonts w:ascii="Garamond" w:hAnsi="Garamond"/>
              </w:rPr>
            </w:pPr>
            <w:r w:rsidRPr="00DB0187">
              <w:rPr>
                <w:rFonts w:ascii="Garamond" w:hAnsi="Garamond"/>
              </w:rPr>
              <w:t>CA Service unavailable or Congested</w:t>
            </w:r>
          </w:p>
        </w:tc>
        <w:tc>
          <w:tcPr>
            <w:tcW w:w="1072" w:type="pct"/>
            <w:shd w:val="clear" w:color="auto" w:fill="FFFFFF" w:themeFill="background1"/>
            <w:tcMar>
              <w:top w:w="72" w:type="dxa"/>
              <w:left w:w="144" w:type="dxa"/>
              <w:bottom w:w="72" w:type="dxa"/>
              <w:right w:w="144" w:type="dxa"/>
            </w:tcMar>
            <w:hideMark/>
          </w:tcPr>
          <w:p w14:paraId="3BDF4896" w14:textId="77777777" w:rsidR="00CC3D87" w:rsidRDefault="005F31E3" w:rsidP="00CC3D87">
            <w:pPr>
              <w:pStyle w:val="BodyText"/>
              <w:divId w:val="1962029759"/>
              <w:rPr>
                <w:rFonts w:ascii="Garamond" w:hAnsi="Garamond"/>
              </w:rPr>
            </w:pPr>
            <w:r w:rsidRPr="00DB0187">
              <w:rPr>
                <w:rFonts w:ascii="Garamond" w:hAnsi="Garamond"/>
              </w:rPr>
              <w:t>When UDR connection is down.</w:t>
            </w:r>
          </w:p>
          <w:p w14:paraId="17C8BA5F" w14:textId="18803E5A" w:rsidR="005F31E3" w:rsidRPr="008C6B1E" w:rsidRDefault="005F31E3" w:rsidP="00104721">
            <w:pPr>
              <w:pStyle w:val="BodyText"/>
              <w:divId w:val="1962029759"/>
              <w:rPr>
                <w:rFonts w:ascii="Garamond" w:hAnsi="Garamond"/>
              </w:rPr>
            </w:pPr>
            <w:r w:rsidRPr="00DB0187">
              <w:rPr>
                <w:rFonts w:ascii="Garamond" w:hAnsi="Garamond"/>
              </w:rPr>
              <w:t>When CA service is down or degraded.</w:t>
            </w:r>
          </w:p>
        </w:tc>
        <w:tc>
          <w:tcPr>
            <w:tcW w:w="1026" w:type="pct"/>
            <w:shd w:val="clear" w:color="auto" w:fill="FFFFFF" w:themeFill="background1"/>
          </w:tcPr>
          <w:p w14:paraId="7085813D" w14:textId="77777777" w:rsidR="00CC3D87" w:rsidRDefault="005F31E3" w:rsidP="00CC3D87">
            <w:pPr>
              <w:pStyle w:val="BodyText"/>
              <w:divId w:val="1829514909"/>
              <w:rPr>
                <w:rFonts w:ascii="Garamond" w:hAnsi="Garamond"/>
              </w:rPr>
            </w:pPr>
            <w:r w:rsidRPr="00DB0187">
              <w:rPr>
                <w:rFonts w:ascii="Garamond" w:hAnsi="Garamond"/>
              </w:rPr>
              <w:t>When UDR connection is up.</w:t>
            </w:r>
          </w:p>
          <w:p w14:paraId="2CEBB382" w14:textId="60D8997F" w:rsidR="005F31E3" w:rsidRPr="00AA5DA3" w:rsidRDefault="005F31E3" w:rsidP="00104721">
            <w:pPr>
              <w:pStyle w:val="BodyText"/>
              <w:divId w:val="1829514909"/>
              <w:rPr>
                <w:rFonts w:ascii="Garamond" w:hAnsi="Garamond"/>
              </w:rPr>
            </w:pPr>
            <w:r w:rsidRPr="00DB0187">
              <w:rPr>
                <w:rFonts w:ascii="Garamond" w:hAnsi="Garamond"/>
              </w:rPr>
              <w:t>CA service is available.</w:t>
            </w:r>
          </w:p>
        </w:tc>
        <w:tc>
          <w:tcPr>
            <w:tcW w:w="138" w:type="pct"/>
            <w:shd w:val="clear" w:color="auto" w:fill="FFFFFF" w:themeFill="background1"/>
          </w:tcPr>
          <w:p w14:paraId="2BB94833" w14:textId="60E1D723" w:rsidR="005F31E3" w:rsidRPr="00AA5DA3" w:rsidRDefault="005F31E3" w:rsidP="005F31E3">
            <w:pPr>
              <w:pStyle w:val="BodyText"/>
              <w:rPr>
                <w:rFonts w:ascii="Garamond" w:hAnsi="Garamond"/>
              </w:rPr>
            </w:pPr>
            <w:r w:rsidRPr="00DB0187">
              <w:rPr>
                <w:rFonts w:ascii="Garamond" w:hAnsi="Garamond"/>
              </w:rPr>
              <w:t>300</w:t>
            </w:r>
          </w:p>
        </w:tc>
        <w:tc>
          <w:tcPr>
            <w:tcW w:w="327" w:type="pct"/>
            <w:shd w:val="clear" w:color="auto" w:fill="FFFFFF" w:themeFill="background1"/>
          </w:tcPr>
          <w:p w14:paraId="6AD4A27F" w14:textId="54FADE35" w:rsidR="005F31E3" w:rsidRPr="00AA5DA3" w:rsidRDefault="005F31E3" w:rsidP="005F31E3">
            <w:pPr>
              <w:pStyle w:val="BodyText"/>
              <w:rPr>
                <w:rFonts w:ascii="Garamond" w:hAnsi="Garamond"/>
              </w:rPr>
            </w:pPr>
            <w:r w:rsidRPr="00DB0187">
              <w:rPr>
                <w:rFonts w:ascii="Garamond" w:hAnsi="Garamond"/>
              </w:rPr>
              <w:t>None</w:t>
            </w:r>
          </w:p>
        </w:tc>
        <w:tc>
          <w:tcPr>
            <w:tcW w:w="791" w:type="pct"/>
            <w:shd w:val="clear" w:color="auto" w:fill="FFFFFF" w:themeFill="background1"/>
          </w:tcPr>
          <w:p w14:paraId="2C2FDF8C" w14:textId="354F80AB" w:rsidR="005F31E3" w:rsidRPr="00AA5DA3" w:rsidRDefault="005F31E3" w:rsidP="005F31E3">
            <w:pPr>
              <w:pStyle w:val="BodyText"/>
              <w:rPr>
                <w:rFonts w:ascii="Garamond" w:hAnsi="Garamond"/>
              </w:rPr>
            </w:pPr>
            <w:r w:rsidRPr="00DB0187">
              <w:rPr>
                <w:rFonts w:ascii="Garamond" w:hAnsi="Garamond"/>
              </w:rPr>
              <w:t>Reason for degrade status</w:t>
            </w:r>
          </w:p>
        </w:tc>
        <w:tc>
          <w:tcPr>
            <w:tcW w:w="246" w:type="pct"/>
            <w:shd w:val="clear" w:color="auto" w:fill="FFFFFF" w:themeFill="background1"/>
          </w:tcPr>
          <w:p w14:paraId="3D77DB04" w14:textId="53A33657" w:rsidR="005F31E3" w:rsidRPr="00140FC9" w:rsidRDefault="005F31E3" w:rsidP="005F31E3">
            <w:pPr>
              <w:pStyle w:val="BodyText"/>
              <w:rPr>
                <w:rFonts w:ascii="Garamond" w:hAnsi="Garamond"/>
              </w:rPr>
            </w:pPr>
            <w:r w:rsidRPr="00DB0187">
              <w:rPr>
                <w:rFonts w:ascii="Garamond" w:hAnsi="Garamond"/>
              </w:rPr>
              <w:t>Critical</w:t>
            </w:r>
          </w:p>
        </w:tc>
      </w:tr>
      <w:tr w:rsidR="00CC3D87" w:rsidRPr="005F31E3" w14:paraId="51424987" w14:textId="3A1A0417" w:rsidTr="00DB0187">
        <w:trPr>
          <w:trHeight w:val="13"/>
        </w:trPr>
        <w:tc>
          <w:tcPr>
            <w:tcW w:w="569" w:type="pct"/>
            <w:shd w:val="clear" w:color="auto" w:fill="FFFFFF" w:themeFill="background1"/>
            <w:tcMar>
              <w:top w:w="72" w:type="dxa"/>
              <w:left w:w="144" w:type="dxa"/>
              <w:bottom w:w="72" w:type="dxa"/>
              <w:right w:w="144" w:type="dxa"/>
            </w:tcMar>
          </w:tcPr>
          <w:p w14:paraId="173C3A44" w14:textId="0AE4B833" w:rsidR="005F31E3" w:rsidRPr="00AA5DA3" w:rsidRDefault="005F31E3" w:rsidP="005F31E3">
            <w:pPr>
              <w:pStyle w:val="BodyText"/>
              <w:rPr>
                <w:rFonts w:ascii="Garamond" w:hAnsi="Garamond"/>
              </w:rPr>
            </w:pPr>
            <w:r w:rsidRPr="00DB0187">
              <w:rPr>
                <w:rFonts w:ascii="Garamond" w:hAnsi="Garamond"/>
              </w:rPr>
              <w:t>TCAP Invalid Parameter or Decode failure (70069)</w:t>
            </w:r>
          </w:p>
        </w:tc>
        <w:tc>
          <w:tcPr>
            <w:tcW w:w="318" w:type="pct"/>
            <w:shd w:val="clear" w:color="auto" w:fill="FFFFFF" w:themeFill="background1"/>
            <w:tcMar>
              <w:top w:w="72" w:type="dxa"/>
              <w:left w:w="144" w:type="dxa"/>
              <w:bottom w:w="72" w:type="dxa"/>
              <w:right w:w="144" w:type="dxa"/>
            </w:tcMar>
          </w:tcPr>
          <w:p w14:paraId="7C9404F0" w14:textId="037B242B" w:rsidR="005F31E3" w:rsidRPr="00AA5DA3" w:rsidRDefault="005F31E3" w:rsidP="005F31E3">
            <w:pPr>
              <w:pStyle w:val="BodyText"/>
              <w:rPr>
                <w:rFonts w:ascii="Garamond" w:hAnsi="Garamond"/>
              </w:rPr>
            </w:pPr>
            <w:r w:rsidRPr="00DB0187">
              <w:rPr>
                <w:rFonts w:ascii="Garamond" w:hAnsi="Garamond"/>
              </w:rPr>
              <w:t>Event</w:t>
            </w:r>
          </w:p>
        </w:tc>
        <w:tc>
          <w:tcPr>
            <w:tcW w:w="514" w:type="pct"/>
            <w:shd w:val="clear" w:color="auto" w:fill="FFFFFF" w:themeFill="background1"/>
          </w:tcPr>
          <w:p w14:paraId="5CD76472" w14:textId="1D733B84" w:rsidR="005F31E3" w:rsidRPr="00AA5DA3" w:rsidRDefault="005F31E3" w:rsidP="005F31E3">
            <w:pPr>
              <w:pStyle w:val="BodyText"/>
              <w:rPr>
                <w:rFonts w:ascii="Garamond" w:hAnsi="Garamond"/>
              </w:rPr>
            </w:pPr>
            <w:r w:rsidRPr="00DB0187">
              <w:rPr>
                <w:rFonts w:ascii="Garamond" w:hAnsi="Garamond"/>
              </w:rPr>
              <w:t>Failed to decode TCAP parameter</w:t>
            </w:r>
          </w:p>
        </w:tc>
        <w:tc>
          <w:tcPr>
            <w:tcW w:w="1072" w:type="pct"/>
            <w:shd w:val="clear" w:color="auto" w:fill="FFFFFF" w:themeFill="background1"/>
            <w:tcMar>
              <w:top w:w="72" w:type="dxa"/>
              <w:left w:w="144" w:type="dxa"/>
              <w:bottom w:w="72" w:type="dxa"/>
              <w:right w:w="144" w:type="dxa"/>
            </w:tcMar>
          </w:tcPr>
          <w:p w14:paraId="7244DA2A" w14:textId="77777777" w:rsidR="00CC3D87" w:rsidRDefault="005F31E3" w:rsidP="00CC3D87">
            <w:pPr>
              <w:pStyle w:val="BodyText"/>
              <w:divId w:val="1135952263"/>
              <w:rPr>
                <w:rFonts w:ascii="Garamond" w:hAnsi="Garamond"/>
              </w:rPr>
            </w:pPr>
            <w:r w:rsidRPr="00DB0187">
              <w:rPr>
                <w:rFonts w:ascii="Garamond" w:hAnsi="Garamond"/>
              </w:rPr>
              <w:t>Invalid len in transaction portion</w:t>
            </w:r>
          </w:p>
          <w:p w14:paraId="54561214" w14:textId="6FD5A5C1" w:rsidR="005F31E3" w:rsidRPr="00DB0187" w:rsidRDefault="005F31E3" w:rsidP="00DB0187">
            <w:pPr>
              <w:pStyle w:val="BodyText"/>
              <w:divId w:val="1135952263"/>
              <w:rPr>
                <w:rFonts w:ascii="Garamond" w:hAnsi="Garamond"/>
              </w:rPr>
            </w:pPr>
            <w:r w:rsidRPr="00DB0187">
              <w:rPr>
                <w:rFonts w:ascii="Garamond" w:hAnsi="Garamond"/>
              </w:rPr>
              <w:t>Invalid len in dialogue portion</w:t>
            </w:r>
          </w:p>
          <w:p w14:paraId="050063A2" w14:textId="77777777" w:rsidR="005F31E3" w:rsidRPr="00DB0187" w:rsidRDefault="005F31E3" w:rsidP="00DB0187">
            <w:pPr>
              <w:pStyle w:val="BodyText"/>
              <w:divId w:val="1614903385"/>
              <w:rPr>
                <w:rFonts w:ascii="Garamond" w:hAnsi="Garamond"/>
              </w:rPr>
            </w:pPr>
            <w:r w:rsidRPr="00DB0187">
              <w:rPr>
                <w:rFonts w:ascii="Garamond" w:hAnsi="Garamond"/>
              </w:rPr>
              <w:t>Invalid len in component portion</w:t>
            </w:r>
          </w:p>
          <w:p w14:paraId="7AFAF392" w14:textId="77777777" w:rsidR="005F31E3" w:rsidRPr="00DB0187" w:rsidRDefault="005F31E3" w:rsidP="00DB0187">
            <w:pPr>
              <w:pStyle w:val="BodyText"/>
              <w:divId w:val="835540373"/>
              <w:rPr>
                <w:rFonts w:ascii="Garamond" w:hAnsi="Garamond"/>
              </w:rPr>
            </w:pPr>
            <w:r w:rsidRPr="00DB0187">
              <w:rPr>
                <w:rFonts w:ascii="Garamond" w:hAnsi="Garamond"/>
              </w:rPr>
              <w:t>No originating transaction ID</w:t>
            </w:r>
          </w:p>
          <w:p w14:paraId="085F3150" w14:textId="77777777" w:rsidR="005F31E3" w:rsidRPr="00DB0187" w:rsidRDefault="005F31E3" w:rsidP="00DB0187">
            <w:pPr>
              <w:pStyle w:val="BodyText"/>
              <w:divId w:val="1960839712"/>
              <w:rPr>
                <w:rFonts w:ascii="Garamond" w:hAnsi="Garamond"/>
              </w:rPr>
            </w:pPr>
            <w:r w:rsidRPr="00DB0187">
              <w:rPr>
                <w:rFonts w:ascii="Garamond" w:hAnsi="Garamond"/>
              </w:rPr>
              <w:t>Invalid transaction ID len</w:t>
            </w:r>
          </w:p>
          <w:p w14:paraId="46F3748C" w14:textId="77777777" w:rsidR="005F31E3" w:rsidRPr="00DB0187" w:rsidRDefault="005F31E3" w:rsidP="00DB0187">
            <w:pPr>
              <w:pStyle w:val="BodyText"/>
              <w:divId w:val="320041575"/>
              <w:rPr>
                <w:rFonts w:ascii="Garamond" w:hAnsi="Garamond"/>
              </w:rPr>
            </w:pPr>
            <w:r w:rsidRPr="00DB0187">
              <w:rPr>
                <w:rFonts w:ascii="Garamond" w:hAnsi="Garamond"/>
              </w:rPr>
              <w:t>Dest transaction ID in Begin</w:t>
            </w:r>
          </w:p>
          <w:p w14:paraId="04CAF854" w14:textId="77777777" w:rsidR="005F31E3" w:rsidRPr="00DB0187" w:rsidRDefault="005F31E3" w:rsidP="00DB0187">
            <w:pPr>
              <w:pStyle w:val="BodyText"/>
              <w:divId w:val="1507211942"/>
              <w:rPr>
                <w:rFonts w:ascii="Garamond" w:hAnsi="Garamond"/>
              </w:rPr>
            </w:pPr>
            <w:r w:rsidRPr="00DB0187">
              <w:rPr>
                <w:rFonts w:ascii="Garamond" w:hAnsi="Garamond"/>
              </w:rPr>
              <w:t>No External element</w:t>
            </w:r>
          </w:p>
          <w:p w14:paraId="79A55D58" w14:textId="77777777" w:rsidR="005F31E3" w:rsidRPr="00DB0187" w:rsidRDefault="005F31E3" w:rsidP="00DB0187">
            <w:pPr>
              <w:pStyle w:val="BodyText"/>
              <w:divId w:val="1510826672"/>
              <w:rPr>
                <w:rFonts w:ascii="Garamond" w:hAnsi="Garamond"/>
              </w:rPr>
            </w:pPr>
            <w:r w:rsidRPr="00DB0187">
              <w:rPr>
                <w:rFonts w:ascii="Garamond" w:hAnsi="Garamond"/>
              </w:rPr>
              <w:t>No External Object Identifier</w:t>
            </w:r>
          </w:p>
          <w:p w14:paraId="57FAE6F6" w14:textId="77777777" w:rsidR="005F31E3" w:rsidRPr="00DB0187" w:rsidRDefault="005F31E3" w:rsidP="00DB0187">
            <w:pPr>
              <w:pStyle w:val="BodyText"/>
              <w:divId w:val="561447140"/>
              <w:rPr>
                <w:rFonts w:ascii="Garamond" w:hAnsi="Garamond"/>
              </w:rPr>
            </w:pPr>
            <w:r w:rsidRPr="00DB0187">
              <w:rPr>
                <w:rFonts w:ascii="Garamond" w:hAnsi="Garamond"/>
              </w:rPr>
              <w:t>Not Structured Dialogue</w:t>
            </w:r>
          </w:p>
          <w:p w14:paraId="4F7B5E15" w14:textId="77777777" w:rsidR="005F31E3" w:rsidRPr="00DB0187" w:rsidRDefault="005F31E3" w:rsidP="00DB0187">
            <w:pPr>
              <w:pStyle w:val="BodyText"/>
              <w:divId w:val="1889607769"/>
              <w:rPr>
                <w:rFonts w:ascii="Garamond" w:hAnsi="Garamond"/>
              </w:rPr>
            </w:pPr>
            <w:r w:rsidRPr="00DB0187">
              <w:rPr>
                <w:rFonts w:ascii="Garamond" w:hAnsi="Garamond"/>
              </w:rPr>
              <w:t>No External ASN1-Type</w:t>
            </w:r>
          </w:p>
          <w:p w14:paraId="4AD528FD" w14:textId="77777777" w:rsidR="005F31E3" w:rsidRPr="00DB0187" w:rsidRDefault="005F31E3" w:rsidP="00DB0187">
            <w:pPr>
              <w:pStyle w:val="BodyText"/>
              <w:divId w:val="1642072998"/>
              <w:rPr>
                <w:rFonts w:ascii="Garamond" w:hAnsi="Garamond"/>
              </w:rPr>
            </w:pPr>
            <w:r w:rsidRPr="00DB0187">
              <w:rPr>
                <w:rFonts w:ascii="Garamond" w:hAnsi="Garamond"/>
              </w:rPr>
              <w:t>No External element</w:t>
            </w:r>
          </w:p>
          <w:p w14:paraId="6E92582F" w14:textId="77777777" w:rsidR="005F31E3" w:rsidRPr="00DB0187" w:rsidRDefault="005F31E3" w:rsidP="00DB0187">
            <w:pPr>
              <w:pStyle w:val="BodyText"/>
              <w:divId w:val="1534728309"/>
              <w:rPr>
                <w:rFonts w:ascii="Garamond" w:hAnsi="Garamond"/>
              </w:rPr>
            </w:pPr>
            <w:r w:rsidRPr="00DB0187">
              <w:rPr>
                <w:rFonts w:ascii="Garamond" w:hAnsi="Garamond"/>
              </w:rPr>
              <w:t>No External Object Identifier</w:t>
            </w:r>
          </w:p>
          <w:p w14:paraId="7F4E00F3" w14:textId="77777777" w:rsidR="005F31E3" w:rsidRPr="00DB0187" w:rsidRDefault="005F31E3" w:rsidP="00DB0187">
            <w:pPr>
              <w:pStyle w:val="BodyText"/>
              <w:divId w:val="164639776"/>
              <w:rPr>
                <w:rFonts w:ascii="Garamond" w:hAnsi="Garamond"/>
              </w:rPr>
            </w:pPr>
            <w:r w:rsidRPr="00DB0187">
              <w:rPr>
                <w:rFonts w:ascii="Garamond" w:hAnsi="Garamond"/>
              </w:rPr>
              <w:t>Not Structured Dialogue</w:t>
            </w:r>
          </w:p>
          <w:p w14:paraId="6E877079" w14:textId="77777777" w:rsidR="005F31E3" w:rsidRPr="00DB0187" w:rsidRDefault="005F31E3" w:rsidP="00DB0187">
            <w:pPr>
              <w:pStyle w:val="BodyText"/>
              <w:divId w:val="1949921929"/>
              <w:rPr>
                <w:rFonts w:ascii="Garamond" w:hAnsi="Garamond"/>
              </w:rPr>
            </w:pPr>
            <w:r w:rsidRPr="00DB0187">
              <w:rPr>
                <w:rFonts w:ascii="Garamond" w:hAnsi="Garamond"/>
              </w:rPr>
              <w:t>No Dialogue Request</w:t>
            </w:r>
          </w:p>
          <w:p w14:paraId="5CF2B815" w14:textId="77777777" w:rsidR="005F31E3" w:rsidRPr="00DB0187" w:rsidRDefault="005F31E3" w:rsidP="00DB0187">
            <w:pPr>
              <w:pStyle w:val="BodyText"/>
              <w:divId w:val="1737895726"/>
              <w:rPr>
                <w:rFonts w:ascii="Garamond" w:hAnsi="Garamond"/>
              </w:rPr>
            </w:pPr>
            <w:r w:rsidRPr="00DB0187">
              <w:rPr>
                <w:rFonts w:ascii="Garamond" w:hAnsi="Garamond"/>
              </w:rPr>
              <w:t>No Application Context Name</w:t>
            </w:r>
          </w:p>
          <w:p w14:paraId="668CEDA5" w14:textId="77777777" w:rsidR="005F31E3" w:rsidRPr="00DB0187" w:rsidRDefault="005F31E3" w:rsidP="00DB0187">
            <w:pPr>
              <w:pStyle w:val="BodyText"/>
              <w:divId w:val="382337991"/>
              <w:rPr>
                <w:rFonts w:ascii="Garamond" w:hAnsi="Garamond"/>
              </w:rPr>
            </w:pPr>
            <w:r w:rsidRPr="00DB0187">
              <w:rPr>
                <w:rFonts w:ascii="Garamond" w:hAnsi="Garamond"/>
              </w:rPr>
              <w:t>No ACN Object Identifier</w:t>
            </w:r>
          </w:p>
          <w:p w14:paraId="4785C1FC" w14:textId="77777777" w:rsidR="005F31E3" w:rsidRPr="00DB0187" w:rsidRDefault="005F31E3" w:rsidP="00DB0187">
            <w:pPr>
              <w:pStyle w:val="BodyText"/>
              <w:divId w:val="1667901273"/>
              <w:rPr>
                <w:rFonts w:ascii="Garamond" w:hAnsi="Garamond"/>
              </w:rPr>
            </w:pPr>
            <w:r w:rsidRPr="00DB0187">
              <w:rPr>
                <w:rFonts w:ascii="Garamond" w:hAnsi="Garamond"/>
              </w:rPr>
              <w:t>No component portion</w:t>
            </w:r>
          </w:p>
          <w:p w14:paraId="716FC1BA" w14:textId="77777777" w:rsidR="005F31E3" w:rsidRPr="00DB0187" w:rsidRDefault="005F31E3" w:rsidP="00DB0187">
            <w:pPr>
              <w:pStyle w:val="BodyText"/>
              <w:divId w:val="1181162582"/>
              <w:rPr>
                <w:rFonts w:ascii="Garamond" w:hAnsi="Garamond"/>
              </w:rPr>
            </w:pPr>
            <w:r w:rsidRPr="00DB0187">
              <w:rPr>
                <w:rFonts w:ascii="Garamond" w:hAnsi="Garamond"/>
              </w:rPr>
              <w:t>No Invoke ID</w:t>
            </w:r>
          </w:p>
          <w:p w14:paraId="6767ECF6" w14:textId="77777777" w:rsidR="005F31E3" w:rsidRPr="00DB0187" w:rsidRDefault="005F31E3" w:rsidP="00DB0187">
            <w:pPr>
              <w:pStyle w:val="BodyText"/>
              <w:divId w:val="2139910706"/>
              <w:rPr>
                <w:rFonts w:ascii="Garamond" w:hAnsi="Garamond"/>
              </w:rPr>
            </w:pPr>
            <w:r w:rsidRPr="00DB0187">
              <w:rPr>
                <w:rFonts w:ascii="Garamond" w:hAnsi="Garamond"/>
              </w:rPr>
              <w:lastRenderedPageBreak/>
              <w:t>No operation code</w:t>
            </w:r>
          </w:p>
          <w:p w14:paraId="18FA84E4" w14:textId="77777777" w:rsidR="005F31E3" w:rsidRPr="00DB0187" w:rsidRDefault="005F31E3" w:rsidP="00DB0187">
            <w:pPr>
              <w:pStyle w:val="BodyText"/>
              <w:divId w:val="1766532082"/>
              <w:rPr>
                <w:rFonts w:ascii="Garamond" w:hAnsi="Garamond"/>
              </w:rPr>
            </w:pPr>
            <w:r w:rsidRPr="00DB0187">
              <w:rPr>
                <w:rFonts w:ascii="Garamond" w:hAnsi="Garamond"/>
              </w:rPr>
              <w:t>Unsupported network type</w:t>
            </w:r>
          </w:p>
          <w:p w14:paraId="558E5AE8" w14:textId="26273C78" w:rsidR="005F31E3" w:rsidRPr="008C6B1E" w:rsidRDefault="005F31E3" w:rsidP="005F31E3">
            <w:pPr>
              <w:pStyle w:val="BodyText"/>
              <w:rPr>
                <w:rFonts w:ascii="Garamond" w:hAnsi="Garamond"/>
              </w:rPr>
            </w:pPr>
            <w:r w:rsidRPr="00DB0187">
              <w:rPr>
                <w:rFonts w:ascii="Garamond" w:hAnsi="Garamond"/>
              </w:rPr>
              <w:t>Unsupported operation code</w:t>
            </w:r>
          </w:p>
        </w:tc>
        <w:tc>
          <w:tcPr>
            <w:tcW w:w="1026" w:type="pct"/>
            <w:shd w:val="clear" w:color="auto" w:fill="FFFFFF" w:themeFill="background1"/>
          </w:tcPr>
          <w:p w14:paraId="12DD20D0" w14:textId="4A0CEC2E" w:rsidR="005F31E3" w:rsidRPr="00AA5DA3" w:rsidRDefault="005F31E3" w:rsidP="005F31E3">
            <w:pPr>
              <w:pStyle w:val="BodyText"/>
              <w:rPr>
                <w:rFonts w:ascii="Garamond" w:hAnsi="Garamond"/>
              </w:rPr>
            </w:pPr>
            <w:r w:rsidRPr="00DB0187">
              <w:rPr>
                <w:rFonts w:ascii="Garamond" w:hAnsi="Garamond"/>
              </w:rPr>
              <w:lastRenderedPageBreak/>
              <w:t xml:space="preserve"> NA</w:t>
            </w:r>
          </w:p>
        </w:tc>
        <w:tc>
          <w:tcPr>
            <w:tcW w:w="138" w:type="pct"/>
            <w:shd w:val="clear" w:color="auto" w:fill="FFFFFF" w:themeFill="background1"/>
          </w:tcPr>
          <w:p w14:paraId="51F3A08E" w14:textId="53074F0D" w:rsidR="005F31E3" w:rsidRPr="00AA5DA3" w:rsidRDefault="005F31E3" w:rsidP="005F31E3">
            <w:pPr>
              <w:pStyle w:val="BodyText"/>
              <w:rPr>
                <w:rFonts w:ascii="Garamond" w:hAnsi="Garamond"/>
              </w:rPr>
            </w:pPr>
            <w:r w:rsidRPr="00DB0187">
              <w:rPr>
                <w:rFonts w:ascii="Garamond" w:hAnsi="Garamond"/>
              </w:rPr>
              <w:t>10</w:t>
            </w:r>
          </w:p>
        </w:tc>
        <w:tc>
          <w:tcPr>
            <w:tcW w:w="327" w:type="pct"/>
            <w:shd w:val="clear" w:color="auto" w:fill="FFFFFF" w:themeFill="background1"/>
          </w:tcPr>
          <w:p w14:paraId="6CF94949" w14:textId="372B7F7B" w:rsidR="005F31E3" w:rsidRPr="00AA5DA3" w:rsidRDefault="005F31E3" w:rsidP="005F31E3">
            <w:pPr>
              <w:pStyle w:val="BodyText"/>
              <w:rPr>
                <w:rFonts w:ascii="Garamond" w:hAnsi="Garamond"/>
              </w:rPr>
            </w:pPr>
            <w:r w:rsidRPr="00DB0187">
              <w:rPr>
                <w:rFonts w:ascii="Garamond" w:hAnsi="Garamond"/>
              </w:rPr>
              <w:t>None</w:t>
            </w:r>
          </w:p>
        </w:tc>
        <w:tc>
          <w:tcPr>
            <w:tcW w:w="791" w:type="pct"/>
            <w:shd w:val="clear" w:color="auto" w:fill="FFFFFF" w:themeFill="background1"/>
          </w:tcPr>
          <w:p w14:paraId="4607EEDF" w14:textId="77777777" w:rsidR="005F31E3" w:rsidRPr="00DB0187" w:rsidRDefault="005F31E3" w:rsidP="00DB0187">
            <w:pPr>
              <w:pStyle w:val="BodyText"/>
              <w:divId w:val="958337582"/>
              <w:rPr>
                <w:rFonts w:ascii="Garamond" w:hAnsi="Garamond"/>
              </w:rPr>
            </w:pPr>
            <w:r w:rsidRPr="00DB0187">
              <w:rPr>
                <w:rFonts w:ascii="Garamond" w:hAnsi="Garamond"/>
              </w:rPr>
              <w:t xml:space="preserve">CdPA PC, SSN and RI </w:t>
            </w:r>
          </w:p>
          <w:p w14:paraId="3963B72E" w14:textId="77777777" w:rsidR="005F31E3" w:rsidRPr="00DB0187" w:rsidRDefault="005F31E3" w:rsidP="00DB0187">
            <w:pPr>
              <w:pStyle w:val="BodyText"/>
              <w:divId w:val="1070999005"/>
              <w:rPr>
                <w:rFonts w:ascii="Garamond" w:hAnsi="Garamond"/>
              </w:rPr>
            </w:pPr>
            <w:r w:rsidRPr="00DB0187">
              <w:rPr>
                <w:rFonts w:ascii="Garamond" w:hAnsi="Garamond"/>
              </w:rPr>
              <w:t>CgPA PC, SSN and RI</w:t>
            </w:r>
          </w:p>
          <w:p w14:paraId="6217EE41" w14:textId="41773534" w:rsidR="005F31E3" w:rsidRPr="00AA5DA3" w:rsidRDefault="005F31E3" w:rsidP="005F31E3">
            <w:pPr>
              <w:pStyle w:val="BodyText"/>
              <w:rPr>
                <w:rFonts w:ascii="Garamond" w:hAnsi="Garamond"/>
              </w:rPr>
            </w:pPr>
            <w:r w:rsidRPr="00DB0187">
              <w:rPr>
                <w:rFonts w:ascii="Garamond" w:hAnsi="Garamond"/>
              </w:rPr>
              <w:t>TCAP data</w:t>
            </w:r>
          </w:p>
        </w:tc>
        <w:tc>
          <w:tcPr>
            <w:tcW w:w="246" w:type="pct"/>
            <w:shd w:val="clear" w:color="auto" w:fill="FFFFFF" w:themeFill="background1"/>
          </w:tcPr>
          <w:p w14:paraId="131BC5D1" w14:textId="376896F3" w:rsidR="005F31E3" w:rsidRPr="00AA5DA3" w:rsidRDefault="005F31E3" w:rsidP="005F31E3">
            <w:pPr>
              <w:pStyle w:val="BodyText"/>
              <w:rPr>
                <w:rFonts w:ascii="Garamond" w:hAnsi="Garamond"/>
              </w:rPr>
            </w:pPr>
            <w:r w:rsidRPr="00DB0187">
              <w:rPr>
                <w:rFonts w:ascii="Garamond" w:hAnsi="Garamond"/>
              </w:rPr>
              <w:t>NA</w:t>
            </w:r>
          </w:p>
        </w:tc>
      </w:tr>
      <w:tr w:rsidR="00CC3D87" w:rsidRPr="005F31E3" w14:paraId="59CD0867" w14:textId="2B80A623" w:rsidTr="00DB0187">
        <w:trPr>
          <w:trHeight w:val="13"/>
        </w:trPr>
        <w:tc>
          <w:tcPr>
            <w:tcW w:w="569" w:type="pct"/>
            <w:shd w:val="clear" w:color="auto" w:fill="FFFFFF" w:themeFill="background1"/>
            <w:tcMar>
              <w:top w:w="72" w:type="dxa"/>
              <w:left w:w="144" w:type="dxa"/>
              <w:bottom w:w="72" w:type="dxa"/>
              <w:right w:w="144" w:type="dxa"/>
            </w:tcMar>
          </w:tcPr>
          <w:p w14:paraId="770B9250" w14:textId="4A479FEF" w:rsidR="005F31E3" w:rsidRPr="00AA5DA3" w:rsidRDefault="005F31E3" w:rsidP="005F31E3">
            <w:pPr>
              <w:pStyle w:val="BodyText"/>
              <w:rPr>
                <w:rFonts w:ascii="Garamond" w:hAnsi="Garamond"/>
              </w:rPr>
            </w:pPr>
            <w:r w:rsidRPr="00DB0187">
              <w:rPr>
                <w:rFonts w:ascii="Garamond" w:hAnsi="Garamond"/>
              </w:rPr>
              <w:t xml:space="preserve">Message Encode failed (70070) </w:t>
            </w:r>
          </w:p>
        </w:tc>
        <w:tc>
          <w:tcPr>
            <w:tcW w:w="318" w:type="pct"/>
            <w:shd w:val="clear" w:color="auto" w:fill="FFFFFF" w:themeFill="background1"/>
            <w:tcMar>
              <w:top w:w="72" w:type="dxa"/>
              <w:left w:w="144" w:type="dxa"/>
              <w:bottom w:w="72" w:type="dxa"/>
              <w:right w:w="144" w:type="dxa"/>
            </w:tcMar>
          </w:tcPr>
          <w:p w14:paraId="11F8F1D7" w14:textId="0991FA37" w:rsidR="005F31E3" w:rsidRPr="008C6B1E" w:rsidRDefault="005F31E3" w:rsidP="005F31E3">
            <w:pPr>
              <w:pStyle w:val="BodyText"/>
              <w:rPr>
                <w:rFonts w:ascii="Garamond" w:hAnsi="Garamond"/>
              </w:rPr>
            </w:pPr>
            <w:r w:rsidRPr="00DB0187">
              <w:rPr>
                <w:rFonts w:ascii="Garamond" w:hAnsi="Garamond"/>
              </w:rPr>
              <w:t>Event</w:t>
            </w:r>
          </w:p>
        </w:tc>
        <w:tc>
          <w:tcPr>
            <w:tcW w:w="514" w:type="pct"/>
            <w:shd w:val="clear" w:color="auto" w:fill="FFFFFF" w:themeFill="background1"/>
          </w:tcPr>
          <w:p w14:paraId="70F0F1C7" w14:textId="07C6013B" w:rsidR="005F31E3" w:rsidRPr="00AA5DA3" w:rsidRDefault="005F31E3" w:rsidP="005F31E3">
            <w:pPr>
              <w:pStyle w:val="BodyText"/>
              <w:rPr>
                <w:rFonts w:ascii="Garamond" w:hAnsi="Garamond"/>
              </w:rPr>
            </w:pPr>
            <w:r w:rsidRPr="00DB0187">
              <w:rPr>
                <w:rFonts w:ascii="Garamond" w:hAnsi="Garamond"/>
              </w:rPr>
              <w:t>Failed to encode message</w:t>
            </w:r>
          </w:p>
        </w:tc>
        <w:tc>
          <w:tcPr>
            <w:tcW w:w="1072" w:type="pct"/>
            <w:shd w:val="clear" w:color="auto" w:fill="FFFFFF" w:themeFill="background1"/>
            <w:tcMar>
              <w:top w:w="72" w:type="dxa"/>
              <w:left w:w="144" w:type="dxa"/>
              <w:bottom w:w="72" w:type="dxa"/>
              <w:right w:w="144" w:type="dxa"/>
            </w:tcMar>
          </w:tcPr>
          <w:p w14:paraId="16627271" w14:textId="4038D6B7" w:rsidR="005F31E3" w:rsidRPr="00AA5DA3" w:rsidRDefault="005F31E3" w:rsidP="005F31E3">
            <w:pPr>
              <w:pStyle w:val="BodyText"/>
              <w:rPr>
                <w:rFonts w:ascii="Garamond" w:hAnsi="Garamond"/>
              </w:rPr>
            </w:pPr>
            <w:r w:rsidRPr="00DB0187">
              <w:rPr>
                <w:rFonts w:ascii="Garamond" w:hAnsi="Garamond"/>
              </w:rPr>
              <w:t>Error in encoding of messages due to incorrect CGPA parameter.</w:t>
            </w:r>
          </w:p>
        </w:tc>
        <w:tc>
          <w:tcPr>
            <w:tcW w:w="1026" w:type="pct"/>
            <w:shd w:val="clear" w:color="auto" w:fill="FFFFFF" w:themeFill="background1"/>
          </w:tcPr>
          <w:p w14:paraId="710829C1" w14:textId="30575DDA" w:rsidR="005F31E3" w:rsidRPr="00AA5DA3" w:rsidRDefault="005F31E3" w:rsidP="005F31E3">
            <w:pPr>
              <w:pStyle w:val="BodyText"/>
              <w:rPr>
                <w:rFonts w:ascii="Garamond" w:hAnsi="Garamond"/>
              </w:rPr>
            </w:pPr>
            <w:r w:rsidRPr="00DB0187">
              <w:rPr>
                <w:rFonts w:ascii="Garamond" w:hAnsi="Garamond"/>
              </w:rPr>
              <w:t>NA</w:t>
            </w:r>
          </w:p>
        </w:tc>
        <w:tc>
          <w:tcPr>
            <w:tcW w:w="138" w:type="pct"/>
            <w:shd w:val="clear" w:color="auto" w:fill="FFFFFF" w:themeFill="background1"/>
          </w:tcPr>
          <w:p w14:paraId="1C47CA7B" w14:textId="6FA0BA26" w:rsidR="005F31E3" w:rsidRPr="00AA5DA3" w:rsidRDefault="005F31E3" w:rsidP="005F31E3">
            <w:pPr>
              <w:pStyle w:val="BodyText"/>
              <w:rPr>
                <w:rFonts w:ascii="Garamond" w:hAnsi="Garamond"/>
              </w:rPr>
            </w:pPr>
            <w:r w:rsidRPr="00DB0187">
              <w:rPr>
                <w:rFonts w:ascii="Garamond" w:hAnsi="Garamond"/>
              </w:rPr>
              <w:t xml:space="preserve">30 </w:t>
            </w:r>
          </w:p>
        </w:tc>
        <w:tc>
          <w:tcPr>
            <w:tcW w:w="327" w:type="pct"/>
            <w:shd w:val="clear" w:color="auto" w:fill="FFFFFF" w:themeFill="background1"/>
          </w:tcPr>
          <w:p w14:paraId="0ED2B1B8" w14:textId="66CD7149" w:rsidR="005F31E3" w:rsidRPr="00AA5DA3" w:rsidRDefault="005F31E3" w:rsidP="005F31E3">
            <w:pPr>
              <w:pStyle w:val="BodyText"/>
              <w:rPr>
                <w:rFonts w:ascii="Garamond" w:hAnsi="Garamond"/>
              </w:rPr>
            </w:pPr>
            <w:r w:rsidRPr="00DB0187">
              <w:rPr>
                <w:rFonts w:ascii="Garamond" w:hAnsi="Garamond"/>
              </w:rPr>
              <w:t>None</w:t>
            </w:r>
          </w:p>
        </w:tc>
        <w:tc>
          <w:tcPr>
            <w:tcW w:w="791" w:type="pct"/>
            <w:shd w:val="clear" w:color="auto" w:fill="FFFFFF" w:themeFill="background1"/>
          </w:tcPr>
          <w:p w14:paraId="43E21709" w14:textId="77777777" w:rsidR="005F31E3" w:rsidRPr="00DB0187" w:rsidRDefault="005F31E3" w:rsidP="00DB0187">
            <w:pPr>
              <w:pStyle w:val="BodyText"/>
              <w:divId w:val="1319461509"/>
              <w:rPr>
                <w:rFonts w:ascii="Garamond" w:hAnsi="Garamond"/>
              </w:rPr>
            </w:pPr>
            <w:r w:rsidRPr="00DB0187">
              <w:rPr>
                <w:rFonts w:ascii="Garamond" w:hAnsi="Garamond"/>
              </w:rPr>
              <w:t xml:space="preserve">CdPA PC, SSN and RI </w:t>
            </w:r>
          </w:p>
          <w:p w14:paraId="1208811A" w14:textId="539A8A23" w:rsidR="005F31E3" w:rsidRPr="00AA5DA3" w:rsidRDefault="005F31E3" w:rsidP="005F31E3">
            <w:pPr>
              <w:pStyle w:val="BodyText"/>
              <w:rPr>
                <w:rFonts w:ascii="Garamond" w:hAnsi="Garamond"/>
              </w:rPr>
            </w:pPr>
            <w:r w:rsidRPr="00DB0187">
              <w:rPr>
                <w:rFonts w:ascii="Garamond" w:hAnsi="Garamond"/>
              </w:rPr>
              <w:t>CgPA PC, SSN and RI</w:t>
            </w:r>
          </w:p>
        </w:tc>
        <w:tc>
          <w:tcPr>
            <w:tcW w:w="246" w:type="pct"/>
            <w:shd w:val="clear" w:color="auto" w:fill="FFFFFF" w:themeFill="background1"/>
          </w:tcPr>
          <w:p w14:paraId="017263EF" w14:textId="7F47B188" w:rsidR="005F31E3" w:rsidRPr="00AA5DA3" w:rsidRDefault="005F31E3" w:rsidP="005F31E3">
            <w:pPr>
              <w:pStyle w:val="BodyText"/>
              <w:rPr>
                <w:rFonts w:ascii="Garamond" w:hAnsi="Garamond"/>
              </w:rPr>
            </w:pPr>
            <w:r w:rsidRPr="00DB0187">
              <w:rPr>
                <w:rFonts w:ascii="Garamond" w:hAnsi="Garamond"/>
              </w:rPr>
              <w:t>NA</w:t>
            </w:r>
          </w:p>
        </w:tc>
      </w:tr>
      <w:tr w:rsidR="00CC3D87" w:rsidRPr="005F31E3" w14:paraId="0097949F" w14:textId="1C708BC9" w:rsidTr="00DB0187">
        <w:trPr>
          <w:trHeight w:val="13"/>
        </w:trPr>
        <w:tc>
          <w:tcPr>
            <w:tcW w:w="569" w:type="pct"/>
            <w:shd w:val="clear" w:color="auto" w:fill="FFFFFF" w:themeFill="background1"/>
            <w:tcMar>
              <w:top w:w="72" w:type="dxa"/>
              <w:left w:w="144" w:type="dxa"/>
              <w:bottom w:w="72" w:type="dxa"/>
              <w:right w:w="144" w:type="dxa"/>
            </w:tcMar>
          </w:tcPr>
          <w:p w14:paraId="29C84FD4" w14:textId="5F91EFF0" w:rsidR="005F31E3" w:rsidRPr="00E21C36" w:rsidRDefault="005F31E3" w:rsidP="005F31E3">
            <w:pPr>
              <w:pStyle w:val="BodyText"/>
              <w:rPr>
                <w:rFonts w:ascii="Garamond" w:hAnsi="Garamond"/>
              </w:rPr>
            </w:pPr>
            <w:r w:rsidRPr="00DB0187">
              <w:rPr>
                <w:rFonts w:ascii="Garamond" w:hAnsi="Garamond"/>
              </w:rPr>
              <w:t>Missing IMEI (70071)</w:t>
            </w:r>
          </w:p>
        </w:tc>
        <w:tc>
          <w:tcPr>
            <w:tcW w:w="318" w:type="pct"/>
            <w:shd w:val="clear" w:color="auto" w:fill="FFFFFF" w:themeFill="background1"/>
            <w:tcMar>
              <w:top w:w="72" w:type="dxa"/>
              <w:left w:w="144" w:type="dxa"/>
              <w:bottom w:w="72" w:type="dxa"/>
              <w:right w:w="144" w:type="dxa"/>
            </w:tcMar>
          </w:tcPr>
          <w:p w14:paraId="04AB4DE3" w14:textId="7CAEB2A2" w:rsidR="005F31E3" w:rsidRPr="00E21C36" w:rsidRDefault="005F31E3" w:rsidP="005F31E3">
            <w:pPr>
              <w:pStyle w:val="BodyText"/>
              <w:rPr>
                <w:rFonts w:ascii="Garamond" w:hAnsi="Garamond"/>
              </w:rPr>
            </w:pPr>
            <w:r w:rsidRPr="00DB0187">
              <w:rPr>
                <w:rFonts w:ascii="Garamond" w:hAnsi="Garamond"/>
              </w:rPr>
              <w:t>Alarm</w:t>
            </w:r>
          </w:p>
        </w:tc>
        <w:tc>
          <w:tcPr>
            <w:tcW w:w="514" w:type="pct"/>
            <w:shd w:val="clear" w:color="auto" w:fill="FFFFFF" w:themeFill="background1"/>
          </w:tcPr>
          <w:p w14:paraId="2F5C8645" w14:textId="5229DB8C" w:rsidR="005F31E3" w:rsidRPr="00140FC9" w:rsidRDefault="005F31E3" w:rsidP="005F31E3">
            <w:pPr>
              <w:pStyle w:val="BodyText"/>
              <w:rPr>
                <w:rFonts w:ascii="Garamond" w:hAnsi="Garamond"/>
              </w:rPr>
            </w:pPr>
            <w:r w:rsidRPr="00DB0187">
              <w:rPr>
                <w:rFonts w:ascii="Garamond" w:hAnsi="Garamond"/>
              </w:rPr>
              <w:t>IMEI is missing in the received message</w:t>
            </w:r>
          </w:p>
        </w:tc>
        <w:tc>
          <w:tcPr>
            <w:tcW w:w="1072" w:type="pct"/>
            <w:shd w:val="clear" w:color="auto" w:fill="FFFFFF" w:themeFill="background1"/>
            <w:tcMar>
              <w:top w:w="72" w:type="dxa"/>
              <w:left w:w="144" w:type="dxa"/>
              <w:bottom w:w="72" w:type="dxa"/>
              <w:right w:w="144" w:type="dxa"/>
            </w:tcMar>
          </w:tcPr>
          <w:p w14:paraId="3AD7B716" w14:textId="2DE82A20" w:rsidR="005F31E3" w:rsidRPr="00E21C36" w:rsidRDefault="005F31E3" w:rsidP="005F31E3">
            <w:pPr>
              <w:pStyle w:val="BodyText"/>
              <w:rPr>
                <w:rFonts w:ascii="Garamond" w:hAnsi="Garamond"/>
              </w:rPr>
            </w:pPr>
            <w:r w:rsidRPr="00DB0187">
              <w:rPr>
                <w:rFonts w:ascii="Garamond" w:hAnsi="Garamond"/>
              </w:rPr>
              <w:t>IMEI is missing in the received message</w:t>
            </w:r>
          </w:p>
        </w:tc>
        <w:tc>
          <w:tcPr>
            <w:tcW w:w="1026" w:type="pct"/>
            <w:shd w:val="clear" w:color="auto" w:fill="FFFFFF" w:themeFill="background1"/>
          </w:tcPr>
          <w:p w14:paraId="0D0099A9" w14:textId="22B832FD" w:rsidR="005F31E3" w:rsidRPr="00140FC9" w:rsidRDefault="005F31E3" w:rsidP="005F31E3">
            <w:pPr>
              <w:pStyle w:val="BodyText"/>
              <w:rPr>
                <w:rFonts w:ascii="Garamond" w:hAnsi="Garamond"/>
              </w:rPr>
            </w:pPr>
            <w:r w:rsidRPr="00DB0187">
              <w:rPr>
                <w:rFonts w:ascii="Garamond" w:hAnsi="Garamond"/>
              </w:rPr>
              <w:t>Auto clear after 5 mins</w:t>
            </w:r>
          </w:p>
        </w:tc>
        <w:tc>
          <w:tcPr>
            <w:tcW w:w="138" w:type="pct"/>
            <w:shd w:val="clear" w:color="auto" w:fill="FFFFFF" w:themeFill="background1"/>
          </w:tcPr>
          <w:p w14:paraId="7FC2A0FE" w14:textId="04123819" w:rsidR="005F31E3" w:rsidRPr="00140FC9" w:rsidRDefault="005F31E3" w:rsidP="005F31E3">
            <w:pPr>
              <w:pStyle w:val="BodyText"/>
              <w:rPr>
                <w:rFonts w:ascii="Garamond" w:hAnsi="Garamond"/>
              </w:rPr>
            </w:pPr>
            <w:r w:rsidRPr="00DB0187">
              <w:rPr>
                <w:rFonts w:ascii="Garamond" w:hAnsi="Garamond"/>
              </w:rPr>
              <w:t>300</w:t>
            </w:r>
          </w:p>
        </w:tc>
        <w:tc>
          <w:tcPr>
            <w:tcW w:w="327" w:type="pct"/>
            <w:shd w:val="clear" w:color="auto" w:fill="FFFFFF" w:themeFill="background1"/>
          </w:tcPr>
          <w:p w14:paraId="354EFEE6" w14:textId="727FF8C6" w:rsidR="005F31E3" w:rsidRPr="00140FC9" w:rsidRDefault="005F31E3" w:rsidP="005F31E3">
            <w:pPr>
              <w:pStyle w:val="BodyText"/>
              <w:rPr>
                <w:rFonts w:ascii="Garamond" w:hAnsi="Garamond"/>
              </w:rPr>
            </w:pPr>
            <w:r w:rsidRPr="00DB0187">
              <w:rPr>
                <w:rFonts w:ascii="Garamond" w:hAnsi="Garamond"/>
              </w:rPr>
              <w:t>None</w:t>
            </w:r>
          </w:p>
        </w:tc>
        <w:tc>
          <w:tcPr>
            <w:tcW w:w="791" w:type="pct"/>
            <w:shd w:val="clear" w:color="auto" w:fill="FFFFFF" w:themeFill="background1"/>
          </w:tcPr>
          <w:p w14:paraId="199A0367" w14:textId="6AB240B2" w:rsidR="005F31E3" w:rsidRPr="00140FC9" w:rsidRDefault="005F31E3" w:rsidP="005F31E3">
            <w:pPr>
              <w:pStyle w:val="BodyText"/>
              <w:rPr>
                <w:rFonts w:ascii="Garamond" w:hAnsi="Garamond"/>
              </w:rPr>
            </w:pPr>
            <w:r w:rsidRPr="00DB0187">
              <w:rPr>
                <w:rFonts w:ascii="Garamond" w:hAnsi="Garamond"/>
              </w:rPr>
              <w:t xml:space="preserve">CdPA PC, SSN and RI </w:t>
            </w:r>
          </w:p>
        </w:tc>
        <w:tc>
          <w:tcPr>
            <w:tcW w:w="246" w:type="pct"/>
            <w:shd w:val="clear" w:color="auto" w:fill="FFFFFF" w:themeFill="background1"/>
          </w:tcPr>
          <w:p w14:paraId="24AF6E32" w14:textId="7C72A7A3" w:rsidR="005F31E3" w:rsidRPr="00140FC9" w:rsidRDefault="005F31E3" w:rsidP="005F31E3">
            <w:pPr>
              <w:pStyle w:val="BodyText"/>
              <w:rPr>
                <w:rFonts w:ascii="Garamond" w:hAnsi="Garamond"/>
              </w:rPr>
            </w:pPr>
            <w:r w:rsidRPr="00DB0187">
              <w:rPr>
                <w:rFonts w:ascii="Garamond" w:hAnsi="Garamond"/>
              </w:rPr>
              <w:t>Minor</w:t>
            </w:r>
          </w:p>
        </w:tc>
      </w:tr>
      <w:tr w:rsidR="00CC3D87" w:rsidRPr="005F31E3" w14:paraId="6442FAA8" w14:textId="792340C6" w:rsidTr="00DB0187">
        <w:trPr>
          <w:trHeight w:val="13"/>
        </w:trPr>
        <w:tc>
          <w:tcPr>
            <w:tcW w:w="569" w:type="pct"/>
            <w:shd w:val="clear" w:color="auto" w:fill="FFFFFF" w:themeFill="background1"/>
            <w:tcMar>
              <w:top w:w="72" w:type="dxa"/>
              <w:left w:w="144" w:type="dxa"/>
              <w:bottom w:w="72" w:type="dxa"/>
              <w:right w:w="144" w:type="dxa"/>
            </w:tcMar>
          </w:tcPr>
          <w:p w14:paraId="522D5221" w14:textId="3EA4DF26" w:rsidR="005F31E3" w:rsidRPr="00E21C36" w:rsidRDefault="005F31E3" w:rsidP="005F31E3">
            <w:pPr>
              <w:pStyle w:val="BodyText"/>
              <w:rPr>
                <w:rFonts w:ascii="Garamond" w:hAnsi="Garamond"/>
              </w:rPr>
            </w:pPr>
            <w:r w:rsidRPr="00DB0187">
              <w:rPr>
                <w:rFonts w:ascii="Garamond" w:hAnsi="Garamond"/>
              </w:rPr>
              <w:t>Invalid IMEI length (70072)</w:t>
            </w:r>
          </w:p>
        </w:tc>
        <w:tc>
          <w:tcPr>
            <w:tcW w:w="318" w:type="pct"/>
            <w:shd w:val="clear" w:color="auto" w:fill="FFFFFF" w:themeFill="background1"/>
            <w:tcMar>
              <w:top w:w="72" w:type="dxa"/>
              <w:left w:w="144" w:type="dxa"/>
              <w:bottom w:w="72" w:type="dxa"/>
              <w:right w:w="144" w:type="dxa"/>
            </w:tcMar>
          </w:tcPr>
          <w:p w14:paraId="2FB4A8F0" w14:textId="56118042" w:rsidR="005F31E3" w:rsidRPr="00E21C36" w:rsidRDefault="005F31E3" w:rsidP="005F31E3">
            <w:pPr>
              <w:pStyle w:val="BodyText"/>
              <w:rPr>
                <w:rFonts w:ascii="Garamond" w:hAnsi="Garamond"/>
              </w:rPr>
            </w:pPr>
            <w:r w:rsidRPr="00DB0187">
              <w:rPr>
                <w:rFonts w:ascii="Garamond" w:hAnsi="Garamond"/>
              </w:rPr>
              <w:t>Event</w:t>
            </w:r>
          </w:p>
        </w:tc>
        <w:tc>
          <w:tcPr>
            <w:tcW w:w="514" w:type="pct"/>
            <w:shd w:val="clear" w:color="auto" w:fill="FFFFFF" w:themeFill="background1"/>
          </w:tcPr>
          <w:p w14:paraId="59B17A16" w14:textId="2AD85CA8" w:rsidR="005F31E3" w:rsidRPr="00140FC9" w:rsidRDefault="005F31E3" w:rsidP="005F31E3">
            <w:pPr>
              <w:pStyle w:val="BodyText"/>
              <w:rPr>
                <w:rFonts w:ascii="Garamond" w:hAnsi="Garamond"/>
              </w:rPr>
            </w:pPr>
            <w:r w:rsidRPr="00DB0187">
              <w:rPr>
                <w:rFonts w:ascii="Garamond" w:hAnsi="Garamond"/>
              </w:rPr>
              <w:t>Invalid Length for Map IMEI Parameter</w:t>
            </w:r>
          </w:p>
        </w:tc>
        <w:tc>
          <w:tcPr>
            <w:tcW w:w="1072" w:type="pct"/>
            <w:shd w:val="clear" w:color="auto" w:fill="FFFFFF" w:themeFill="background1"/>
            <w:tcMar>
              <w:top w:w="72" w:type="dxa"/>
              <w:left w:w="144" w:type="dxa"/>
              <w:bottom w:w="72" w:type="dxa"/>
              <w:right w:w="144" w:type="dxa"/>
            </w:tcMar>
          </w:tcPr>
          <w:p w14:paraId="40C1C22C" w14:textId="78723A71" w:rsidR="005F31E3" w:rsidRPr="00E21C36" w:rsidRDefault="005F31E3" w:rsidP="005F31E3">
            <w:pPr>
              <w:pStyle w:val="BodyText"/>
              <w:rPr>
                <w:rFonts w:ascii="Garamond" w:hAnsi="Garamond"/>
              </w:rPr>
            </w:pPr>
            <w:r w:rsidRPr="00DB0187">
              <w:rPr>
                <w:rFonts w:ascii="Garamond" w:hAnsi="Garamond"/>
              </w:rPr>
              <w:t>IMEI invalid length</w:t>
            </w:r>
          </w:p>
        </w:tc>
        <w:tc>
          <w:tcPr>
            <w:tcW w:w="1026" w:type="pct"/>
            <w:shd w:val="clear" w:color="auto" w:fill="FFFFFF" w:themeFill="background1"/>
          </w:tcPr>
          <w:p w14:paraId="6921B943" w14:textId="0F88CFA2" w:rsidR="005F31E3" w:rsidRPr="00140FC9" w:rsidRDefault="005F31E3" w:rsidP="005F31E3">
            <w:pPr>
              <w:pStyle w:val="BodyText"/>
              <w:rPr>
                <w:rFonts w:ascii="Garamond" w:hAnsi="Garamond"/>
              </w:rPr>
            </w:pPr>
            <w:r w:rsidRPr="00DB0187">
              <w:rPr>
                <w:rFonts w:ascii="Garamond" w:hAnsi="Garamond"/>
              </w:rPr>
              <w:t>NA</w:t>
            </w:r>
          </w:p>
        </w:tc>
        <w:tc>
          <w:tcPr>
            <w:tcW w:w="138" w:type="pct"/>
            <w:shd w:val="clear" w:color="auto" w:fill="FFFFFF" w:themeFill="background1"/>
          </w:tcPr>
          <w:p w14:paraId="7135077A" w14:textId="49FEC6F6" w:rsidR="005F31E3" w:rsidRPr="00140FC9" w:rsidRDefault="005F31E3" w:rsidP="005F31E3">
            <w:pPr>
              <w:pStyle w:val="BodyText"/>
              <w:rPr>
                <w:rFonts w:ascii="Garamond" w:hAnsi="Garamond"/>
              </w:rPr>
            </w:pPr>
            <w:r w:rsidRPr="00DB0187">
              <w:rPr>
                <w:rFonts w:ascii="Garamond" w:hAnsi="Garamond"/>
              </w:rPr>
              <w:t>10</w:t>
            </w:r>
          </w:p>
        </w:tc>
        <w:tc>
          <w:tcPr>
            <w:tcW w:w="327" w:type="pct"/>
            <w:shd w:val="clear" w:color="auto" w:fill="FFFFFF" w:themeFill="background1"/>
          </w:tcPr>
          <w:p w14:paraId="2CB053F7" w14:textId="3277BC6A" w:rsidR="005F31E3" w:rsidRPr="00140FC9" w:rsidRDefault="005F31E3" w:rsidP="005F31E3">
            <w:pPr>
              <w:pStyle w:val="BodyText"/>
              <w:rPr>
                <w:rFonts w:ascii="Garamond" w:hAnsi="Garamond"/>
              </w:rPr>
            </w:pPr>
            <w:r w:rsidRPr="00DB0187">
              <w:rPr>
                <w:rFonts w:ascii="Garamond" w:hAnsi="Garamond"/>
              </w:rPr>
              <w:t>None</w:t>
            </w:r>
          </w:p>
        </w:tc>
        <w:tc>
          <w:tcPr>
            <w:tcW w:w="791" w:type="pct"/>
            <w:shd w:val="clear" w:color="auto" w:fill="FFFFFF" w:themeFill="background1"/>
          </w:tcPr>
          <w:p w14:paraId="5368E0A7" w14:textId="77777777" w:rsidR="005F31E3" w:rsidRPr="00DB0187" w:rsidRDefault="005F31E3" w:rsidP="00DB0187">
            <w:pPr>
              <w:pStyle w:val="BodyText"/>
              <w:divId w:val="326136485"/>
              <w:rPr>
                <w:rFonts w:ascii="Garamond" w:hAnsi="Garamond"/>
              </w:rPr>
            </w:pPr>
            <w:r w:rsidRPr="00DB0187">
              <w:rPr>
                <w:rFonts w:ascii="Garamond" w:hAnsi="Garamond"/>
              </w:rPr>
              <w:t xml:space="preserve">CdPA PC, SSN and RI </w:t>
            </w:r>
          </w:p>
          <w:p w14:paraId="3017AF84" w14:textId="797F4766" w:rsidR="005F31E3" w:rsidRPr="00140FC9" w:rsidRDefault="005F31E3" w:rsidP="005F31E3">
            <w:pPr>
              <w:pStyle w:val="BodyText"/>
              <w:rPr>
                <w:rFonts w:ascii="Garamond" w:hAnsi="Garamond"/>
              </w:rPr>
            </w:pPr>
            <w:r w:rsidRPr="00DB0187">
              <w:rPr>
                <w:rFonts w:ascii="Garamond" w:hAnsi="Garamond"/>
              </w:rPr>
              <w:t>CgPA PC, SSN and RI</w:t>
            </w:r>
          </w:p>
        </w:tc>
        <w:tc>
          <w:tcPr>
            <w:tcW w:w="246" w:type="pct"/>
            <w:shd w:val="clear" w:color="auto" w:fill="FFFFFF" w:themeFill="background1"/>
          </w:tcPr>
          <w:p w14:paraId="5878F4DC" w14:textId="55961485" w:rsidR="005F31E3" w:rsidRPr="00140FC9" w:rsidRDefault="005F31E3" w:rsidP="005F31E3">
            <w:pPr>
              <w:pStyle w:val="BodyText"/>
              <w:rPr>
                <w:rFonts w:ascii="Garamond" w:hAnsi="Garamond"/>
              </w:rPr>
            </w:pPr>
            <w:r w:rsidRPr="00DB0187">
              <w:rPr>
                <w:rFonts w:ascii="Garamond" w:hAnsi="Garamond"/>
              </w:rPr>
              <w:t>NA</w:t>
            </w:r>
          </w:p>
        </w:tc>
      </w:tr>
      <w:tr w:rsidR="00CC3D87" w:rsidRPr="005F31E3" w14:paraId="34222DE4" w14:textId="335686FF" w:rsidTr="00DB0187">
        <w:trPr>
          <w:trHeight w:val="13"/>
        </w:trPr>
        <w:tc>
          <w:tcPr>
            <w:tcW w:w="569" w:type="pct"/>
            <w:shd w:val="clear" w:color="auto" w:fill="FFFFFF" w:themeFill="background1"/>
            <w:tcMar>
              <w:top w:w="72" w:type="dxa"/>
              <w:left w:w="144" w:type="dxa"/>
              <w:bottom w:w="72" w:type="dxa"/>
              <w:right w:w="144" w:type="dxa"/>
            </w:tcMar>
          </w:tcPr>
          <w:p w14:paraId="7896F5B7" w14:textId="5138F26B" w:rsidR="005F31E3" w:rsidRPr="00E21C36" w:rsidRDefault="005F31E3" w:rsidP="005F31E3">
            <w:pPr>
              <w:pStyle w:val="BodyText"/>
              <w:rPr>
                <w:rFonts w:ascii="Garamond" w:hAnsi="Garamond"/>
              </w:rPr>
            </w:pPr>
            <w:r w:rsidRPr="00DB0187">
              <w:rPr>
                <w:rFonts w:ascii="Garamond" w:hAnsi="Garamond"/>
              </w:rPr>
              <w:t>Unknown Message (70073)</w:t>
            </w:r>
          </w:p>
        </w:tc>
        <w:tc>
          <w:tcPr>
            <w:tcW w:w="318" w:type="pct"/>
            <w:shd w:val="clear" w:color="auto" w:fill="FFFFFF" w:themeFill="background1"/>
            <w:tcMar>
              <w:top w:w="72" w:type="dxa"/>
              <w:left w:w="144" w:type="dxa"/>
              <w:bottom w:w="72" w:type="dxa"/>
              <w:right w:w="144" w:type="dxa"/>
            </w:tcMar>
          </w:tcPr>
          <w:p w14:paraId="525D62E4" w14:textId="10B8C5F8" w:rsidR="005F31E3" w:rsidRPr="00E21C36" w:rsidRDefault="005F31E3" w:rsidP="005F31E3">
            <w:pPr>
              <w:pStyle w:val="BodyText"/>
              <w:rPr>
                <w:rFonts w:ascii="Garamond" w:hAnsi="Garamond"/>
              </w:rPr>
            </w:pPr>
            <w:r w:rsidRPr="00DB0187">
              <w:rPr>
                <w:rFonts w:ascii="Garamond" w:hAnsi="Garamond"/>
              </w:rPr>
              <w:t>Event</w:t>
            </w:r>
          </w:p>
        </w:tc>
        <w:tc>
          <w:tcPr>
            <w:tcW w:w="514" w:type="pct"/>
            <w:shd w:val="clear" w:color="auto" w:fill="FFFFFF" w:themeFill="background1"/>
          </w:tcPr>
          <w:p w14:paraId="4F0CD6E3" w14:textId="496767DB" w:rsidR="005F31E3" w:rsidRPr="00140FC9" w:rsidRDefault="005F31E3" w:rsidP="005F31E3">
            <w:pPr>
              <w:pStyle w:val="BodyText"/>
              <w:rPr>
                <w:rFonts w:ascii="Garamond" w:hAnsi="Garamond"/>
              </w:rPr>
            </w:pPr>
            <w:r w:rsidRPr="00DB0187">
              <w:rPr>
                <w:rFonts w:ascii="Garamond" w:hAnsi="Garamond"/>
              </w:rPr>
              <w:t>Unsupported TCAP message type</w:t>
            </w:r>
          </w:p>
        </w:tc>
        <w:tc>
          <w:tcPr>
            <w:tcW w:w="1072" w:type="pct"/>
            <w:shd w:val="clear" w:color="auto" w:fill="FFFFFF" w:themeFill="background1"/>
            <w:tcMar>
              <w:top w:w="72" w:type="dxa"/>
              <w:left w:w="144" w:type="dxa"/>
              <w:bottom w:w="72" w:type="dxa"/>
              <w:right w:w="144" w:type="dxa"/>
            </w:tcMar>
          </w:tcPr>
          <w:p w14:paraId="63A7B6F1" w14:textId="1B8F7F6E" w:rsidR="005F31E3" w:rsidRPr="00E21C36" w:rsidRDefault="005F31E3" w:rsidP="005F31E3">
            <w:pPr>
              <w:pStyle w:val="BodyText"/>
              <w:rPr>
                <w:rFonts w:ascii="Garamond" w:hAnsi="Garamond"/>
              </w:rPr>
            </w:pPr>
            <w:r w:rsidRPr="00DB0187">
              <w:rPr>
                <w:rFonts w:ascii="Garamond" w:hAnsi="Garamond"/>
              </w:rPr>
              <w:t>Unsupported TCAP message type</w:t>
            </w:r>
          </w:p>
        </w:tc>
        <w:tc>
          <w:tcPr>
            <w:tcW w:w="1026" w:type="pct"/>
            <w:shd w:val="clear" w:color="auto" w:fill="FFFFFF" w:themeFill="background1"/>
          </w:tcPr>
          <w:p w14:paraId="51D87989" w14:textId="0E92246A" w:rsidR="005F31E3" w:rsidRPr="00140FC9" w:rsidRDefault="005F31E3" w:rsidP="005F31E3">
            <w:pPr>
              <w:pStyle w:val="BodyText"/>
              <w:rPr>
                <w:rFonts w:ascii="Garamond" w:hAnsi="Garamond"/>
              </w:rPr>
            </w:pPr>
            <w:r w:rsidRPr="00DB0187">
              <w:rPr>
                <w:rFonts w:ascii="Garamond" w:hAnsi="Garamond"/>
              </w:rPr>
              <w:t>NA</w:t>
            </w:r>
          </w:p>
        </w:tc>
        <w:tc>
          <w:tcPr>
            <w:tcW w:w="138" w:type="pct"/>
            <w:shd w:val="clear" w:color="auto" w:fill="FFFFFF" w:themeFill="background1"/>
          </w:tcPr>
          <w:p w14:paraId="5C1B2C14" w14:textId="4E23A7D4" w:rsidR="005F31E3" w:rsidRPr="00140FC9" w:rsidRDefault="005F31E3" w:rsidP="005F31E3">
            <w:pPr>
              <w:pStyle w:val="BodyText"/>
              <w:rPr>
                <w:rFonts w:ascii="Garamond" w:hAnsi="Garamond"/>
              </w:rPr>
            </w:pPr>
            <w:r w:rsidRPr="00DB0187">
              <w:rPr>
                <w:rFonts w:ascii="Garamond" w:hAnsi="Garamond"/>
              </w:rPr>
              <w:t>10</w:t>
            </w:r>
          </w:p>
        </w:tc>
        <w:tc>
          <w:tcPr>
            <w:tcW w:w="327" w:type="pct"/>
            <w:shd w:val="clear" w:color="auto" w:fill="FFFFFF" w:themeFill="background1"/>
          </w:tcPr>
          <w:p w14:paraId="10426F31" w14:textId="36840B58" w:rsidR="005F31E3" w:rsidRPr="00140FC9" w:rsidRDefault="005F31E3" w:rsidP="005F31E3">
            <w:pPr>
              <w:pStyle w:val="BodyText"/>
              <w:rPr>
                <w:rFonts w:ascii="Garamond" w:hAnsi="Garamond"/>
              </w:rPr>
            </w:pPr>
            <w:r w:rsidRPr="00DB0187">
              <w:rPr>
                <w:rFonts w:ascii="Garamond" w:hAnsi="Garamond"/>
              </w:rPr>
              <w:t>None</w:t>
            </w:r>
          </w:p>
        </w:tc>
        <w:tc>
          <w:tcPr>
            <w:tcW w:w="791" w:type="pct"/>
            <w:shd w:val="clear" w:color="auto" w:fill="FFFFFF" w:themeFill="background1"/>
          </w:tcPr>
          <w:p w14:paraId="22E30101" w14:textId="77777777" w:rsidR="005F31E3" w:rsidRPr="00DB0187" w:rsidRDefault="005F31E3" w:rsidP="00DB0187">
            <w:pPr>
              <w:pStyle w:val="BodyText"/>
              <w:divId w:val="149951838"/>
              <w:rPr>
                <w:rFonts w:ascii="Garamond" w:hAnsi="Garamond"/>
              </w:rPr>
            </w:pPr>
            <w:r w:rsidRPr="00DB0187">
              <w:rPr>
                <w:rFonts w:ascii="Garamond" w:hAnsi="Garamond"/>
              </w:rPr>
              <w:t xml:space="preserve">CdPA PC, SSN and RI </w:t>
            </w:r>
          </w:p>
          <w:p w14:paraId="1AAF0457" w14:textId="79AA3B08" w:rsidR="005F31E3" w:rsidRPr="00140FC9" w:rsidRDefault="005F31E3" w:rsidP="005F31E3">
            <w:pPr>
              <w:pStyle w:val="BodyText"/>
              <w:rPr>
                <w:rFonts w:ascii="Garamond" w:hAnsi="Garamond"/>
              </w:rPr>
            </w:pPr>
            <w:r w:rsidRPr="00DB0187">
              <w:rPr>
                <w:rFonts w:ascii="Garamond" w:hAnsi="Garamond"/>
              </w:rPr>
              <w:t>CgPA PC, SSN and RI</w:t>
            </w:r>
          </w:p>
        </w:tc>
        <w:tc>
          <w:tcPr>
            <w:tcW w:w="246" w:type="pct"/>
            <w:shd w:val="clear" w:color="auto" w:fill="FFFFFF" w:themeFill="background1"/>
          </w:tcPr>
          <w:p w14:paraId="1985ADC5" w14:textId="799E1957" w:rsidR="005F31E3" w:rsidRPr="00140FC9" w:rsidRDefault="005F31E3" w:rsidP="005F31E3">
            <w:pPr>
              <w:pStyle w:val="BodyText"/>
              <w:rPr>
                <w:rFonts w:ascii="Garamond" w:hAnsi="Garamond"/>
              </w:rPr>
            </w:pPr>
            <w:r w:rsidRPr="00DB0187">
              <w:rPr>
                <w:rFonts w:ascii="Garamond" w:hAnsi="Garamond"/>
              </w:rPr>
              <w:t>NA</w:t>
            </w:r>
          </w:p>
        </w:tc>
      </w:tr>
      <w:tr w:rsidR="00CC3D87" w:rsidRPr="005F31E3" w14:paraId="1CB61B01" w14:textId="38681CD5" w:rsidTr="00DB0187">
        <w:trPr>
          <w:trHeight w:val="13"/>
        </w:trPr>
        <w:tc>
          <w:tcPr>
            <w:tcW w:w="569" w:type="pct"/>
            <w:shd w:val="clear" w:color="auto" w:fill="FFFFFF" w:themeFill="background1"/>
            <w:tcMar>
              <w:top w:w="72" w:type="dxa"/>
              <w:left w:w="144" w:type="dxa"/>
              <w:bottom w:w="72" w:type="dxa"/>
              <w:right w:w="144" w:type="dxa"/>
            </w:tcMar>
          </w:tcPr>
          <w:p w14:paraId="1E4764B6" w14:textId="6B186B9C" w:rsidR="005F31E3" w:rsidRPr="00E21C36" w:rsidRDefault="005F31E3" w:rsidP="005F31E3">
            <w:pPr>
              <w:pStyle w:val="BodyText"/>
              <w:rPr>
                <w:rFonts w:ascii="Garamond" w:hAnsi="Garamond"/>
              </w:rPr>
            </w:pPr>
            <w:r w:rsidRPr="00DB0187">
              <w:rPr>
                <w:rFonts w:ascii="Garamond" w:hAnsi="Garamond"/>
              </w:rPr>
              <w:t>Logging Error in MP (70078)</w:t>
            </w:r>
          </w:p>
        </w:tc>
        <w:tc>
          <w:tcPr>
            <w:tcW w:w="318" w:type="pct"/>
            <w:shd w:val="clear" w:color="auto" w:fill="FFFFFF" w:themeFill="background1"/>
            <w:tcMar>
              <w:top w:w="72" w:type="dxa"/>
              <w:left w:w="144" w:type="dxa"/>
              <w:bottom w:w="72" w:type="dxa"/>
              <w:right w:w="144" w:type="dxa"/>
            </w:tcMar>
          </w:tcPr>
          <w:p w14:paraId="33EF6EA3" w14:textId="22E538E8" w:rsidR="005F31E3" w:rsidRPr="00E21C36" w:rsidRDefault="005F31E3" w:rsidP="005F31E3">
            <w:pPr>
              <w:pStyle w:val="BodyText"/>
              <w:rPr>
                <w:rFonts w:ascii="Garamond" w:hAnsi="Garamond"/>
              </w:rPr>
            </w:pPr>
            <w:r w:rsidRPr="00DB0187">
              <w:rPr>
                <w:rFonts w:ascii="Garamond" w:hAnsi="Garamond"/>
              </w:rPr>
              <w:t>Alarm</w:t>
            </w:r>
          </w:p>
        </w:tc>
        <w:tc>
          <w:tcPr>
            <w:tcW w:w="514" w:type="pct"/>
            <w:shd w:val="clear" w:color="auto" w:fill="FFFFFF" w:themeFill="background1"/>
          </w:tcPr>
          <w:p w14:paraId="2544CC96" w14:textId="1F0819B2" w:rsidR="005F31E3" w:rsidRPr="00140FC9" w:rsidRDefault="005F31E3" w:rsidP="005F31E3">
            <w:pPr>
              <w:pStyle w:val="BodyText"/>
              <w:rPr>
                <w:rFonts w:ascii="Garamond" w:hAnsi="Garamond"/>
              </w:rPr>
            </w:pPr>
            <w:r w:rsidRPr="00DB0187">
              <w:rPr>
                <w:rFonts w:ascii="Garamond" w:hAnsi="Garamond"/>
              </w:rPr>
              <w:t>Log write Error in MP</w:t>
            </w:r>
          </w:p>
        </w:tc>
        <w:tc>
          <w:tcPr>
            <w:tcW w:w="1072" w:type="pct"/>
            <w:shd w:val="clear" w:color="auto" w:fill="FFFFFF" w:themeFill="background1"/>
            <w:tcMar>
              <w:top w:w="72" w:type="dxa"/>
              <w:left w:w="144" w:type="dxa"/>
              <w:bottom w:w="72" w:type="dxa"/>
              <w:right w:w="144" w:type="dxa"/>
            </w:tcMar>
          </w:tcPr>
          <w:p w14:paraId="3FE40596" w14:textId="77777777" w:rsidR="005F31E3" w:rsidRPr="00DB0187" w:rsidRDefault="005F31E3" w:rsidP="00DB0187">
            <w:pPr>
              <w:pStyle w:val="BodyText"/>
              <w:rPr>
                <w:rFonts w:ascii="Garamond" w:hAnsi="Garamond"/>
              </w:rPr>
            </w:pPr>
            <w:r w:rsidRPr="00DB0187">
              <w:rPr>
                <w:rFonts w:ascii="Garamond" w:hAnsi="Garamond"/>
              </w:rPr>
              <w:t>LogDirCreateError</w:t>
            </w:r>
          </w:p>
          <w:p w14:paraId="29B721A9" w14:textId="77777777" w:rsidR="005F31E3" w:rsidRPr="00DB0187" w:rsidRDefault="005F31E3" w:rsidP="00DB0187">
            <w:pPr>
              <w:pStyle w:val="BodyText"/>
              <w:rPr>
                <w:rFonts w:ascii="Garamond" w:hAnsi="Garamond"/>
              </w:rPr>
            </w:pPr>
            <w:r w:rsidRPr="00DB0187">
              <w:rPr>
                <w:rFonts w:ascii="Garamond" w:hAnsi="Garamond"/>
              </w:rPr>
              <w:t>LogFileCreateError</w:t>
            </w:r>
          </w:p>
          <w:p w14:paraId="719325E3" w14:textId="77777777" w:rsidR="005F31E3" w:rsidRPr="00DB0187" w:rsidRDefault="005F31E3" w:rsidP="00DB0187">
            <w:pPr>
              <w:pStyle w:val="BodyText"/>
              <w:rPr>
                <w:rFonts w:ascii="Garamond" w:hAnsi="Garamond"/>
              </w:rPr>
            </w:pPr>
            <w:r w:rsidRPr="00DB0187">
              <w:rPr>
                <w:rFonts w:ascii="Garamond" w:hAnsi="Garamond"/>
              </w:rPr>
              <w:t>LogFileOpenError</w:t>
            </w:r>
          </w:p>
          <w:p w14:paraId="352158F8" w14:textId="77777777" w:rsidR="005F31E3" w:rsidRPr="00DB0187" w:rsidRDefault="005F31E3" w:rsidP="00DB0187">
            <w:pPr>
              <w:pStyle w:val="BodyText"/>
              <w:rPr>
                <w:rFonts w:ascii="Garamond" w:hAnsi="Garamond"/>
              </w:rPr>
            </w:pPr>
            <w:r w:rsidRPr="00DB0187">
              <w:rPr>
                <w:rFonts w:ascii="Garamond" w:hAnsi="Garamond"/>
              </w:rPr>
              <w:t>LogFileWriteError</w:t>
            </w:r>
          </w:p>
          <w:p w14:paraId="5B5F0453" w14:textId="77777777" w:rsidR="005F31E3" w:rsidRPr="00DB0187" w:rsidRDefault="005F31E3" w:rsidP="00DB0187">
            <w:pPr>
              <w:pStyle w:val="BodyText"/>
              <w:rPr>
                <w:rFonts w:ascii="Garamond" w:hAnsi="Garamond"/>
              </w:rPr>
            </w:pPr>
            <w:r w:rsidRPr="00DB0187">
              <w:rPr>
                <w:rFonts w:ascii="Garamond" w:hAnsi="Garamond"/>
              </w:rPr>
              <w:t>LogLowDiskSpace</w:t>
            </w:r>
          </w:p>
          <w:p w14:paraId="6735C302" w14:textId="77777777" w:rsidR="005F31E3" w:rsidRPr="00DB0187" w:rsidRDefault="005F31E3" w:rsidP="00DB0187">
            <w:pPr>
              <w:pStyle w:val="BodyText"/>
              <w:rPr>
                <w:rFonts w:ascii="Garamond" w:hAnsi="Garamond"/>
              </w:rPr>
            </w:pPr>
            <w:r w:rsidRPr="00DB0187">
              <w:rPr>
                <w:rFonts w:ascii="Garamond" w:hAnsi="Garamond"/>
              </w:rPr>
              <w:t>LogHighEventRate</w:t>
            </w:r>
          </w:p>
          <w:p w14:paraId="14872249" w14:textId="77777777" w:rsidR="005F31E3" w:rsidRPr="00DB0187" w:rsidRDefault="005F31E3" w:rsidP="00DB0187">
            <w:pPr>
              <w:pStyle w:val="BodyText"/>
              <w:rPr>
                <w:rFonts w:ascii="Garamond" w:hAnsi="Garamond"/>
              </w:rPr>
            </w:pPr>
            <w:r w:rsidRPr="00DB0187">
              <w:rPr>
                <w:rFonts w:ascii="Garamond" w:hAnsi="Garamond"/>
              </w:rPr>
              <w:t>LogMetaFileCreateError</w:t>
            </w:r>
          </w:p>
          <w:p w14:paraId="1F3AF5FB" w14:textId="77777777" w:rsidR="005F31E3" w:rsidRPr="00DB0187" w:rsidRDefault="005F31E3" w:rsidP="00DB0187">
            <w:pPr>
              <w:pStyle w:val="BodyText"/>
              <w:rPr>
                <w:rFonts w:ascii="Garamond" w:hAnsi="Garamond"/>
              </w:rPr>
            </w:pPr>
            <w:r w:rsidRPr="00DB0187">
              <w:rPr>
                <w:rFonts w:ascii="Garamond" w:hAnsi="Garamond"/>
              </w:rPr>
              <w:t>LogMetaFileWriteError</w:t>
            </w:r>
          </w:p>
          <w:p w14:paraId="037438DD" w14:textId="748D5BA8" w:rsidR="005F31E3" w:rsidRPr="00E21C36" w:rsidRDefault="005F31E3" w:rsidP="005F31E3">
            <w:pPr>
              <w:pStyle w:val="BodyText"/>
              <w:rPr>
                <w:rFonts w:ascii="Garamond" w:hAnsi="Garamond"/>
              </w:rPr>
            </w:pPr>
            <w:r w:rsidRPr="00DB0187">
              <w:rPr>
                <w:rFonts w:ascii="Garamond" w:hAnsi="Garamond"/>
              </w:rPr>
              <w:t>LogHighEventRate</w:t>
            </w:r>
          </w:p>
        </w:tc>
        <w:tc>
          <w:tcPr>
            <w:tcW w:w="1026" w:type="pct"/>
            <w:shd w:val="clear" w:color="auto" w:fill="FFFFFF" w:themeFill="background1"/>
          </w:tcPr>
          <w:p w14:paraId="46E7E57B" w14:textId="178BB094" w:rsidR="005F31E3" w:rsidRPr="00140FC9" w:rsidRDefault="005F31E3" w:rsidP="005F31E3">
            <w:pPr>
              <w:pStyle w:val="BodyText"/>
              <w:rPr>
                <w:rFonts w:ascii="Garamond" w:hAnsi="Garamond"/>
              </w:rPr>
            </w:pPr>
            <w:r w:rsidRPr="00DB0187">
              <w:rPr>
                <w:rFonts w:ascii="Garamond" w:hAnsi="Garamond"/>
              </w:rPr>
              <w:t>Logging resumes in MP</w:t>
            </w:r>
          </w:p>
        </w:tc>
        <w:tc>
          <w:tcPr>
            <w:tcW w:w="138" w:type="pct"/>
            <w:shd w:val="clear" w:color="auto" w:fill="FFFFFF" w:themeFill="background1"/>
          </w:tcPr>
          <w:p w14:paraId="7FD4533A" w14:textId="48EA4F66" w:rsidR="005F31E3" w:rsidRPr="00140FC9" w:rsidRDefault="005F31E3" w:rsidP="005F31E3">
            <w:pPr>
              <w:pStyle w:val="BodyText"/>
              <w:rPr>
                <w:rFonts w:ascii="Garamond" w:hAnsi="Garamond"/>
              </w:rPr>
            </w:pPr>
            <w:r w:rsidRPr="00DB0187">
              <w:rPr>
                <w:rFonts w:ascii="Garamond" w:hAnsi="Garamond"/>
              </w:rPr>
              <w:t>86400</w:t>
            </w:r>
          </w:p>
        </w:tc>
        <w:tc>
          <w:tcPr>
            <w:tcW w:w="327" w:type="pct"/>
            <w:shd w:val="clear" w:color="auto" w:fill="FFFFFF" w:themeFill="background1"/>
          </w:tcPr>
          <w:p w14:paraId="0FA152FD" w14:textId="02B40AD6" w:rsidR="005F31E3" w:rsidRPr="00140FC9" w:rsidRDefault="005F31E3" w:rsidP="005F31E3">
            <w:pPr>
              <w:pStyle w:val="BodyText"/>
              <w:rPr>
                <w:rFonts w:ascii="Garamond" w:hAnsi="Garamond"/>
              </w:rPr>
            </w:pPr>
            <w:r w:rsidRPr="00DB0187">
              <w:rPr>
                <w:rFonts w:ascii="Garamond" w:hAnsi="Garamond"/>
              </w:rPr>
              <w:t>None</w:t>
            </w:r>
          </w:p>
        </w:tc>
        <w:tc>
          <w:tcPr>
            <w:tcW w:w="791" w:type="pct"/>
            <w:shd w:val="clear" w:color="auto" w:fill="FFFFFF" w:themeFill="background1"/>
          </w:tcPr>
          <w:p w14:paraId="6ACA44D1" w14:textId="12A7A08A" w:rsidR="005F31E3" w:rsidRPr="00140FC9" w:rsidRDefault="005F31E3" w:rsidP="005F31E3">
            <w:pPr>
              <w:pStyle w:val="BodyText"/>
              <w:rPr>
                <w:rFonts w:ascii="Garamond" w:hAnsi="Garamond"/>
              </w:rPr>
            </w:pPr>
            <w:r w:rsidRPr="00DB0187">
              <w:rPr>
                <w:rFonts w:ascii="Garamond" w:hAnsi="Garamond"/>
              </w:rPr>
              <w:t>Cause of Error</w:t>
            </w:r>
          </w:p>
        </w:tc>
        <w:tc>
          <w:tcPr>
            <w:tcW w:w="246" w:type="pct"/>
            <w:shd w:val="clear" w:color="auto" w:fill="FFFFFF" w:themeFill="background1"/>
          </w:tcPr>
          <w:p w14:paraId="0D26EF0C" w14:textId="413F1571" w:rsidR="005F31E3" w:rsidRPr="00140FC9" w:rsidRDefault="005F31E3" w:rsidP="005F31E3">
            <w:pPr>
              <w:pStyle w:val="BodyText"/>
              <w:rPr>
                <w:rFonts w:ascii="Garamond" w:hAnsi="Garamond"/>
              </w:rPr>
            </w:pPr>
            <w:r w:rsidRPr="00DB0187">
              <w:rPr>
                <w:rFonts w:ascii="Garamond" w:hAnsi="Garamond"/>
              </w:rPr>
              <w:t>Minor</w:t>
            </w:r>
          </w:p>
        </w:tc>
      </w:tr>
      <w:tr w:rsidR="00CC3D87" w:rsidRPr="005F31E3" w14:paraId="23F42048" w14:textId="29AD66C5" w:rsidTr="00DB0187">
        <w:trPr>
          <w:trHeight w:val="13"/>
        </w:trPr>
        <w:tc>
          <w:tcPr>
            <w:tcW w:w="569" w:type="pct"/>
            <w:shd w:val="clear" w:color="auto" w:fill="FFFFFF" w:themeFill="background1"/>
            <w:tcMar>
              <w:top w:w="72" w:type="dxa"/>
              <w:left w:w="144" w:type="dxa"/>
              <w:bottom w:w="72" w:type="dxa"/>
              <w:right w:w="144" w:type="dxa"/>
            </w:tcMar>
          </w:tcPr>
          <w:p w14:paraId="1136A8FE" w14:textId="6E022BE6" w:rsidR="005F31E3" w:rsidRPr="00AA5DA3" w:rsidRDefault="005F31E3" w:rsidP="005F31E3">
            <w:pPr>
              <w:pStyle w:val="BodyText"/>
              <w:rPr>
                <w:rFonts w:ascii="Garamond" w:hAnsi="Garamond"/>
              </w:rPr>
            </w:pPr>
            <w:r w:rsidRPr="00DB0187">
              <w:rPr>
                <w:rFonts w:ascii="Garamond" w:hAnsi="Garamond"/>
              </w:rPr>
              <w:t>Log fetch Error from SOAM (70077)</w:t>
            </w:r>
          </w:p>
        </w:tc>
        <w:tc>
          <w:tcPr>
            <w:tcW w:w="318" w:type="pct"/>
            <w:shd w:val="clear" w:color="auto" w:fill="FFFFFF" w:themeFill="background1"/>
            <w:tcMar>
              <w:top w:w="72" w:type="dxa"/>
              <w:left w:w="144" w:type="dxa"/>
              <w:bottom w:w="72" w:type="dxa"/>
              <w:right w:w="144" w:type="dxa"/>
            </w:tcMar>
          </w:tcPr>
          <w:p w14:paraId="78FDD184" w14:textId="645AF7BC" w:rsidR="005F31E3" w:rsidRPr="00AA5DA3" w:rsidRDefault="005F31E3" w:rsidP="005F31E3">
            <w:pPr>
              <w:pStyle w:val="BodyText"/>
              <w:rPr>
                <w:rFonts w:ascii="Garamond" w:hAnsi="Garamond"/>
              </w:rPr>
            </w:pPr>
            <w:r w:rsidRPr="00DB0187">
              <w:rPr>
                <w:rFonts w:ascii="Garamond" w:hAnsi="Garamond"/>
              </w:rPr>
              <w:t>Alarm</w:t>
            </w:r>
          </w:p>
        </w:tc>
        <w:tc>
          <w:tcPr>
            <w:tcW w:w="514" w:type="pct"/>
            <w:shd w:val="clear" w:color="auto" w:fill="FFFFFF" w:themeFill="background1"/>
          </w:tcPr>
          <w:p w14:paraId="75EAAB5A" w14:textId="1EED9723" w:rsidR="005F31E3" w:rsidRPr="00AA5DA3" w:rsidRDefault="005F31E3" w:rsidP="005F31E3">
            <w:pPr>
              <w:pStyle w:val="BodyText"/>
              <w:rPr>
                <w:rFonts w:ascii="Garamond" w:hAnsi="Garamond"/>
              </w:rPr>
            </w:pPr>
            <w:r w:rsidRPr="00DB0187">
              <w:rPr>
                <w:rFonts w:ascii="Garamond" w:hAnsi="Garamond"/>
              </w:rPr>
              <w:t>Eir Log copy from MP to SOAM failure</w:t>
            </w:r>
          </w:p>
        </w:tc>
        <w:tc>
          <w:tcPr>
            <w:tcW w:w="1072" w:type="pct"/>
            <w:shd w:val="clear" w:color="auto" w:fill="FFFFFF" w:themeFill="background1"/>
            <w:tcMar>
              <w:top w:w="72" w:type="dxa"/>
              <w:left w:w="144" w:type="dxa"/>
              <w:bottom w:w="72" w:type="dxa"/>
              <w:right w:w="144" w:type="dxa"/>
            </w:tcMar>
          </w:tcPr>
          <w:p w14:paraId="3C5BAC77" w14:textId="10DED7C4" w:rsidR="005F31E3" w:rsidRPr="008C6B1E" w:rsidRDefault="005F31E3" w:rsidP="005F31E3">
            <w:pPr>
              <w:pStyle w:val="BodyText"/>
              <w:rPr>
                <w:rFonts w:ascii="Garamond" w:hAnsi="Garamond"/>
              </w:rPr>
            </w:pPr>
            <w:r w:rsidRPr="00DB0187">
              <w:rPr>
                <w:rFonts w:ascii="Garamond" w:hAnsi="Garamond"/>
              </w:rPr>
              <w:t>SOAM fails to copy  EIR log from  SOAM</w:t>
            </w:r>
          </w:p>
        </w:tc>
        <w:tc>
          <w:tcPr>
            <w:tcW w:w="1026" w:type="pct"/>
            <w:shd w:val="clear" w:color="auto" w:fill="FFFFFF" w:themeFill="background1"/>
          </w:tcPr>
          <w:p w14:paraId="5523DD6B" w14:textId="6BEF4E37" w:rsidR="005F31E3" w:rsidRPr="00AA5DA3" w:rsidRDefault="005F31E3" w:rsidP="005F31E3">
            <w:pPr>
              <w:pStyle w:val="BodyText"/>
              <w:rPr>
                <w:rFonts w:ascii="Garamond" w:hAnsi="Garamond"/>
              </w:rPr>
            </w:pPr>
            <w:r w:rsidRPr="00DB0187">
              <w:rPr>
                <w:rFonts w:ascii="Garamond" w:hAnsi="Garamond"/>
              </w:rPr>
              <w:t>SOAM is able to copy the Eir Logs from SOAM</w:t>
            </w:r>
          </w:p>
        </w:tc>
        <w:tc>
          <w:tcPr>
            <w:tcW w:w="138" w:type="pct"/>
            <w:shd w:val="clear" w:color="auto" w:fill="FFFFFF" w:themeFill="background1"/>
          </w:tcPr>
          <w:p w14:paraId="342CBEC5" w14:textId="4E6EFFAC" w:rsidR="005F31E3" w:rsidRPr="00AA5DA3" w:rsidRDefault="005F31E3" w:rsidP="005F31E3">
            <w:pPr>
              <w:pStyle w:val="BodyText"/>
              <w:rPr>
                <w:rFonts w:ascii="Garamond" w:hAnsi="Garamond"/>
              </w:rPr>
            </w:pPr>
            <w:r w:rsidRPr="00DB0187">
              <w:rPr>
                <w:rFonts w:ascii="Garamond" w:hAnsi="Garamond"/>
              </w:rPr>
              <w:t>86400</w:t>
            </w:r>
          </w:p>
        </w:tc>
        <w:tc>
          <w:tcPr>
            <w:tcW w:w="327" w:type="pct"/>
            <w:shd w:val="clear" w:color="auto" w:fill="FFFFFF" w:themeFill="background1"/>
          </w:tcPr>
          <w:p w14:paraId="0F199A75" w14:textId="2FF0D8BC" w:rsidR="005F31E3" w:rsidRPr="00AA5DA3" w:rsidRDefault="005F31E3" w:rsidP="005F31E3">
            <w:pPr>
              <w:pStyle w:val="BodyText"/>
              <w:rPr>
                <w:rFonts w:ascii="Garamond" w:hAnsi="Garamond"/>
              </w:rPr>
            </w:pPr>
            <w:r w:rsidRPr="00DB0187">
              <w:rPr>
                <w:rFonts w:ascii="Garamond" w:hAnsi="Garamond"/>
              </w:rPr>
              <w:t>None</w:t>
            </w:r>
          </w:p>
        </w:tc>
        <w:tc>
          <w:tcPr>
            <w:tcW w:w="791" w:type="pct"/>
            <w:shd w:val="clear" w:color="auto" w:fill="FFFFFF" w:themeFill="background1"/>
          </w:tcPr>
          <w:p w14:paraId="74025845" w14:textId="08776128" w:rsidR="005F31E3" w:rsidRPr="00AA5DA3" w:rsidRDefault="005F31E3" w:rsidP="005F31E3">
            <w:pPr>
              <w:pStyle w:val="BodyText"/>
              <w:rPr>
                <w:rFonts w:ascii="Garamond" w:hAnsi="Garamond"/>
              </w:rPr>
            </w:pPr>
            <w:r w:rsidRPr="00DB0187">
              <w:rPr>
                <w:rFonts w:ascii="Garamond" w:hAnsi="Garamond"/>
              </w:rPr>
              <w:t>Cause of failure</w:t>
            </w:r>
          </w:p>
        </w:tc>
        <w:tc>
          <w:tcPr>
            <w:tcW w:w="246" w:type="pct"/>
            <w:shd w:val="clear" w:color="auto" w:fill="FFFFFF" w:themeFill="background1"/>
          </w:tcPr>
          <w:p w14:paraId="7C4C4B03" w14:textId="5160DB7D" w:rsidR="005F31E3" w:rsidRPr="00AA5DA3" w:rsidRDefault="005F31E3" w:rsidP="005F31E3">
            <w:pPr>
              <w:pStyle w:val="BodyText"/>
              <w:rPr>
                <w:rFonts w:ascii="Garamond" w:hAnsi="Garamond"/>
              </w:rPr>
            </w:pPr>
            <w:r w:rsidRPr="00DB0187">
              <w:rPr>
                <w:rFonts w:ascii="Garamond" w:hAnsi="Garamond"/>
              </w:rPr>
              <w:t>Minor</w:t>
            </w:r>
          </w:p>
        </w:tc>
      </w:tr>
      <w:tr w:rsidR="00CC3D87" w:rsidRPr="005F31E3" w14:paraId="18C69143" w14:textId="15E69BD1" w:rsidTr="00DB0187">
        <w:trPr>
          <w:trHeight w:val="13"/>
        </w:trPr>
        <w:tc>
          <w:tcPr>
            <w:tcW w:w="569" w:type="pct"/>
            <w:shd w:val="clear" w:color="auto" w:fill="FFFFFF" w:themeFill="background1"/>
            <w:tcMar>
              <w:top w:w="72" w:type="dxa"/>
              <w:left w:w="144" w:type="dxa"/>
              <w:bottom w:w="72" w:type="dxa"/>
              <w:right w:w="144" w:type="dxa"/>
            </w:tcMar>
          </w:tcPr>
          <w:p w14:paraId="678735D5" w14:textId="50084654" w:rsidR="005F31E3" w:rsidRPr="00AA5DA3" w:rsidRDefault="005F31E3" w:rsidP="005F31E3">
            <w:pPr>
              <w:pStyle w:val="BodyText"/>
              <w:rPr>
                <w:rFonts w:ascii="Garamond" w:hAnsi="Garamond"/>
              </w:rPr>
            </w:pPr>
            <w:r w:rsidRPr="00DB0187">
              <w:rPr>
                <w:rFonts w:ascii="Garamond" w:hAnsi="Garamond"/>
              </w:rPr>
              <w:t>Lss Stack Event Queue Utilization (70075)</w:t>
            </w:r>
          </w:p>
        </w:tc>
        <w:tc>
          <w:tcPr>
            <w:tcW w:w="318" w:type="pct"/>
            <w:shd w:val="clear" w:color="auto" w:fill="FFFFFF" w:themeFill="background1"/>
            <w:tcMar>
              <w:top w:w="72" w:type="dxa"/>
              <w:left w:w="144" w:type="dxa"/>
              <w:bottom w:w="72" w:type="dxa"/>
              <w:right w:w="144" w:type="dxa"/>
            </w:tcMar>
          </w:tcPr>
          <w:p w14:paraId="492917C0" w14:textId="687EF355" w:rsidR="005F31E3" w:rsidRPr="00AA5DA3" w:rsidRDefault="005F31E3" w:rsidP="005F31E3">
            <w:pPr>
              <w:pStyle w:val="BodyText"/>
              <w:rPr>
                <w:rFonts w:ascii="Garamond" w:hAnsi="Garamond"/>
              </w:rPr>
            </w:pPr>
            <w:r w:rsidRPr="00DB0187">
              <w:rPr>
                <w:rFonts w:ascii="Garamond" w:hAnsi="Garamond"/>
              </w:rPr>
              <w:t>Alarm</w:t>
            </w:r>
          </w:p>
        </w:tc>
        <w:tc>
          <w:tcPr>
            <w:tcW w:w="514" w:type="pct"/>
            <w:shd w:val="clear" w:color="auto" w:fill="FFFFFF" w:themeFill="background1"/>
          </w:tcPr>
          <w:p w14:paraId="4A8AD156" w14:textId="1BCBCC5E" w:rsidR="005F31E3" w:rsidRPr="00AA5DA3" w:rsidRDefault="005F31E3" w:rsidP="005F31E3">
            <w:pPr>
              <w:pStyle w:val="BodyText"/>
              <w:rPr>
                <w:rFonts w:ascii="Garamond" w:hAnsi="Garamond"/>
              </w:rPr>
            </w:pPr>
            <w:r w:rsidRPr="00DB0187">
              <w:rPr>
                <w:rFonts w:ascii="Garamond" w:hAnsi="Garamond"/>
              </w:rPr>
              <w:t xml:space="preserve">The percent utilization of the VSTP MP's LSS Stack Event Queue is approaching </w:t>
            </w:r>
            <w:r w:rsidRPr="00DB0187">
              <w:rPr>
                <w:rFonts w:ascii="Garamond" w:hAnsi="Garamond"/>
              </w:rPr>
              <w:lastRenderedPageBreak/>
              <w:t>its maximum capacity</w:t>
            </w:r>
          </w:p>
        </w:tc>
        <w:tc>
          <w:tcPr>
            <w:tcW w:w="1072" w:type="pct"/>
            <w:shd w:val="clear" w:color="auto" w:fill="FFFFFF" w:themeFill="background1"/>
            <w:tcMar>
              <w:top w:w="72" w:type="dxa"/>
              <w:left w:w="144" w:type="dxa"/>
              <w:bottom w:w="72" w:type="dxa"/>
              <w:right w:w="144" w:type="dxa"/>
            </w:tcMar>
          </w:tcPr>
          <w:p w14:paraId="488105C1" w14:textId="558322B5" w:rsidR="005F31E3" w:rsidRPr="00AA5DA3" w:rsidRDefault="005F31E3" w:rsidP="005F31E3">
            <w:pPr>
              <w:pStyle w:val="BodyText"/>
              <w:rPr>
                <w:rFonts w:ascii="Garamond" w:hAnsi="Garamond"/>
              </w:rPr>
            </w:pPr>
            <w:r w:rsidRPr="00DB0187">
              <w:rPr>
                <w:rFonts w:ascii="Garamond" w:hAnsi="Garamond"/>
              </w:rPr>
              <w:lastRenderedPageBreak/>
              <w:t xml:space="preserve">Stack Queue utilization crosses 60/80/95 percent </w:t>
            </w:r>
          </w:p>
        </w:tc>
        <w:tc>
          <w:tcPr>
            <w:tcW w:w="1026" w:type="pct"/>
            <w:shd w:val="clear" w:color="auto" w:fill="FFFFFF" w:themeFill="background1"/>
          </w:tcPr>
          <w:p w14:paraId="789447F8" w14:textId="569877B5" w:rsidR="005F31E3" w:rsidRPr="00AA5DA3" w:rsidRDefault="005F31E3" w:rsidP="005F31E3">
            <w:pPr>
              <w:pStyle w:val="BodyText"/>
              <w:rPr>
                <w:rFonts w:ascii="Garamond" w:hAnsi="Garamond"/>
              </w:rPr>
            </w:pPr>
            <w:r w:rsidRPr="00DB0187">
              <w:rPr>
                <w:rFonts w:ascii="Garamond" w:hAnsi="Garamond"/>
              </w:rPr>
              <w:t>Stack Queue utilization comes back to 50/70/90 percent</w:t>
            </w:r>
          </w:p>
        </w:tc>
        <w:tc>
          <w:tcPr>
            <w:tcW w:w="138" w:type="pct"/>
            <w:shd w:val="clear" w:color="auto" w:fill="FFFFFF" w:themeFill="background1"/>
          </w:tcPr>
          <w:p w14:paraId="02F9CFDD" w14:textId="13534640" w:rsidR="005F31E3" w:rsidRPr="00AA5DA3" w:rsidRDefault="005F31E3" w:rsidP="005F31E3">
            <w:pPr>
              <w:pStyle w:val="BodyText"/>
              <w:rPr>
                <w:rFonts w:ascii="Garamond" w:hAnsi="Garamond"/>
              </w:rPr>
            </w:pPr>
            <w:r w:rsidRPr="00DB0187">
              <w:rPr>
                <w:rFonts w:ascii="Garamond" w:hAnsi="Garamond"/>
              </w:rPr>
              <w:t>86400</w:t>
            </w:r>
          </w:p>
        </w:tc>
        <w:tc>
          <w:tcPr>
            <w:tcW w:w="327" w:type="pct"/>
            <w:shd w:val="clear" w:color="auto" w:fill="FFFFFF" w:themeFill="background1"/>
          </w:tcPr>
          <w:p w14:paraId="19292E74" w14:textId="45B762F0" w:rsidR="005F31E3" w:rsidRPr="00AA5DA3" w:rsidRDefault="005F31E3" w:rsidP="005F31E3">
            <w:pPr>
              <w:pStyle w:val="BodyText"/>
              <w:rPr>
                <w:rFonts w:ascii="Garamond" w:hAnsi="Garamond"/>
              </w:rPr>
            </w:pPr>
            <w:r w:rsidRPr="00DB0187">
              <w:rPr>
                <w:rFonts w:ascii="Garamond" w:hAnsi="Garamond"/>
              </w:rPr>
              <w:t>None</w:t>
            </w:r>
          </w:p>
        </w:tc>
        <w:tc>
          <w:tcPr>
            <w:tcW w:w="791" w:type="pct"/>
            <w:shd w:val="clear" w:color="auto" w:fill="FFFFFF" w:themeFill="background1"/>
          </w:tcPr>
          <w:p w14:paraId="63590FA8" w14:textId="66D6DE25" w:rsidR="005F31E3" w:rsidRPr="00AA5DA3" w:rsidRDefault="005F31E3" w:rsidP="005F31E3">
            <w:pPr>
              <w:pStyle w:val="BodyText"/>
              <w:rPr>
                <w:rFonts w:ascii="Garamond" w:hAnsi="Garamond"/>
              </w:rPr>
            </w:pPr>
            <w:r w:rsidRPr="00DB0187">
              <w:rPr>
                <w:rFonts w:ascii="Garamond" w:hAnsi="Garamond"/>
              </w:rPr>
              <w:t>NA</w:t>
            </w:r>
          </w:p>
        </w:tc>
        <w:tc>
          <w:tcPr>
            <w:tcW w:w="246" w:type="pct"/>
            <w:shd w:val="clear" w:color="auto" w:fill="FFFFFF" w:themeFill="background1"/>
          </w:tcPr>
          <w:p w14:paraId="4AF45FCA" w14:textId="0BD120BB" w:rsidR="005F31E3" w:rsidRPr="00AA5DA3" w:rsidRDefault="005F31E3" w:rsidP="005F31E3">
            <w:pPr>
              <w:pStyle w:val="BodyText"/>
              <w:rPr>
                <w:rFonts w:ascii="Garamond" w:hAnsi="Garamond"/>
              </w:rPr>
            </w:pPr>
            <w:r w:rsidRPr="00DB0187">
              <w:rPr>
                <w:rFonts w:ascii="Garamond" w:hAnsi="Garamond"/>
              </w:rPr>
              <w:t>Minor</w:t>
            </w:r>
          </w:p>
        </w:tc>
      </w:tr>
      <w:tr w:rsidR="00CC3D87" w:rsidRPr="005F31E3" w14:paraId="01F1C7DD" w14:textId="1C0BB16F" w:rsidTr="00DB0187">
        <w:trPr>
          <w:trHeight w:val="13"/>
        </w:trPr>
        <w:tc>
          <w:tcPr>
            <w:tcW w:w="569" w:type="pct"/>
            <w:shd w:val="clear" w:color="auto" w:fill="FFFFFF" w:themeFill="background1"/>
            <w:tcMar>
              <w:top w:w="72" w:type="dxa"/>
              <w:left w:w="144" w:type="dxa"/>
              <w:bottom w:w="72" w:type="dxa"/>
              <w:right w:w="144" w:type="dxa"/>
            </w:tcMar>
          </w:tcPr>
          <w:p w14:paraId="14BF6A25" w14:textId="22D76427" w:rsidR="005F31E3" w:rsidRPr="00AA5DA3" w:rsidRDefault="005F31E3" w:rsidP="005F31E3">
            <w:pPr>
              <w:pStyle w:val="BodyText"/>
              <w:rPr>
                <w:rFonts w:ascii="Garamond" w:hAnsi="Garamond"/>
              </w:rPr>
            </w:pPr>
            <w:r w:rsidRPr="00DB0187">
              <w:rPr>
                <w:rFonts w:ascii="Garamond" w:hAnsi="Garamond"/>
              </w:rPr>
              <w:t>Logging Stack Event Queue Utilization (70076)</w:t>
            </w:r>
          </w:p>
        </w:tc>
        <w:tc>
          <w:tcPr>
            <w:tcW w:w="318" w:type="pct"/>
            <w:shd w:val="clear" w:color="auto" w:fill="FFFFFF" w:themeFill="background1"/>
            <w:tcMar>
              <w:top w:w="72" w:type="dxa"/>
              <w:left w:w="144" w:type="dxa"/>
              <w:bottom w:w="72" w:type="dxa"/>
              <w:right w:w="144" w:type="dxa"/>
            </w:tcMar>
          </w:tcPr>
          <w:p w14:paraId="0E57C6C4" w14:textId="3C2A034F" w:rsidR="005F31E3" w:rsidRPr="008C6B1E" w:rsidRDefault="005F31E3" w:rsidP="005F31E3">
            <w:pPr>
              <w:pStyle w:val="BodyText"/>
              <w:rPr>
                <w:rFonts w:ascii="Garamond" w:hAnsi="Garamond"/>
              </w:rPr>
            </w:pPr>
            <w:r w:rsidRPr="00DB0187">
              <w:rPr>
                <w:rFonts w:ascii="Garamond" w:hAnsi="Garamond"/>
              </w:rPr>
              <w:t>Alarm</w:t>
            </w:r>
          </w:p>
        </w:tc>
        <w:tc>
          <w:tcPr>
            <w:tcW w:w="514" w:type="pct"/>
            <w:shd w:val="clear" w:color="auto" w:fill="FFFFFF" w:themeFill="background1"/>
          </w:tcPr>
          <w:p w14:paraId="383E53BE" w14:textId="746C03E4" w:rsidR="005F31E3" w:rsidRPr="00AA5DA3" w:rsidRDefault="005F31E3" w:rsidP="005F31E3">
            <w:pPr>
              <w:pStyle w:val="BodyText"/>
              <w:rPr>
                <w:rFonts w:ascii="Garamond" w:hAnsi="Garamond"/>
              </w:rPr>
            </w:pPr>
            <w:r w:rsidRPr="00DB0187">
              <w:rPr>
                <w:rFonts w:ascii="Garamond" w:hAnsi="Garamond"/>
              </w:rPr>
              <w:t>The percent utilization of the VSTP MP's Logging Stack Event Queue is approaching its maximum capacity</w:t>
            </w:r>
          </w:p>
        </w:tc>
        <w:tc>
          <w:tcPr>
            <w:tcW w:w="1072" w:type="pct"/>
            <w:shd w:val="clear" w:color="auto" w:fill="FFFFFF" w:themeFill="background1"/>
            <w:tcMar>
              <w:top w:w="72" w:type="dxa"/>
              <w:left w:w="144" w:type="dxa"/>
              <w:bottom w:w="72" w:type="dxa"/>
              <w:right w:w="144" w:type="dxa"/>
            </w:tcMar>
          </w:tcPr>
          <w:p w14:paraId="5870FEF4" w14:textId="32CDD10E" w:rsidR="005F31E3" w:rsidRPr="00AA5DA3" w:rsidRDefault="005F31E3" w:rsidP="005F31E3">
            <w:pPr>
              <w:pStyle w:val="BodyText"/>
              <w:rPr>
                <w:rFonts w:ascii="Garamond" w:hAnsi="Garamond"/>
              </w:rPr>
            </w:pPr>
            <w:r w:rsidRPr="00DB0187">
              <w:rPr>
                <w:rFonts w:ascii="Garamond" w:hAnsi="Garamond"/>
              </w:rPr>
              <w:t xml:space="preserve">Stack Queue utilization crosses 60/80/95 percent </w:t>
            </w:r>
          </w:p>
        </w:tc>
        <w:tc>
          <w:tcPr>
            <w:tcW w:w="1026" w:type="pct"/>
            <w:shd w:val="clear" w:color="auto" w:fill="FFFFFF" w:themeFill="background1"/>
          </w:tcPr>
          <w:p w14:paraId="0CF9AFA2" w14:textId="323551F7" w:rsidR="005F31E3" w:rsidRPr="00AA5DA3" w:rsidRDefault="005F31E3" w:rsidP="005F31E3">
            <w:pPr>
              <w:pStyle w:val="BodyText"/>
              <w:rPr>
                <w:rFonts w:ascii="Garamond" w:hAnsi="Garamond"/>
              </w:rPr>
            </w:pPr>
            <w:r w:rsidRPr="00DB0187">
              <w:rPr>
                <w:rFonts w:ascii="Garamond" w:hAnsi="Garamond"/>
              </w:rPr>
              <w:t>Stack Queue utilization comes back to 50/70/90 percent</w:t>
            </w:r>
          </w:p>
        </w:tc>
        <w:tc>
          <w:tcPr>
            <w:tcW w:w="138" w:type="pct"/>
            <w:shd w:val="clear" w:color="auto" w:fill="FFFFFF" w:themeFill="background1"/>
          </w:tcPr>
          <w:p w14:paraId="7F46C1EE" w14:textId="7CBAB3C7" w:rsidR="005F31E3" w:rsidRPr="00AA5DA3" w:rsidRDefault="005F31E3" w:rsidP="005F31E3">
            <w:pPr>
              <w:pStyle w:val="BodyText"/>
              <w:rPr>
                <w:rFonts w:ascii="Garamond" w:hAnsi="Garamond"/>
              </w:rPr>
            </w:pPr>
            <w:r w:rsidRPr="00DB0187">
              <w:rPr>
                <w:rFonts w:ascii="Garamond" w:hAnsi="Garamond"/>
              </w:rPr>
              <w:t>86400</w:t>
            </w:r>
          </w:p>
        </w:tc>
        <w:tc>
          <w:tcPr>
            <w:tcW w:w="327" w:type="pct"/>
            <w:shd w:val="clear" w:color="auto" w:fill="FFFFFF" w:themeFill="background1"/>
          </w:tcPr>
          <w:p w14:paraId="692A3F29" w14:textId="275B6555" w:rsidR="005F31E3" w:rsidRPr="00AA5DA3" w:rsidRDefault="005F31E3" w:rsidP="005F31E3">
            <w:pPr>
              <w:pStyle w:val="BodyText"/>
              <w:rPr>
                <w:rFonts w:ascii="Garamond" w:hAnsi="Garamond"/>
              </w:rPr>
            </w:pPr>
            <w:r w:rsidRPr="00DB0187">
              <w:rPr>
                <w:rFonts w:ascii="Garamond" w:hAnsi="Garamond"/>
              </w:rPr>
              <w:t>None</w:t>
            </w:r>
          </w:p>
        </w:tc>
        <w:tc>
          <w:tcPr>
            <w:tcW w:w="791" w:type="pct"/>
            <w:shd w:val="clear" w:color="auto" w:fill="FFFFFF" w:themeFill="background1"/>
          </w:tcPr>
          <w:p w14:paraId="0F4C8CE7" w14:textId="5C152E7F" w:rsidR="005F31E3" w:rsidRPr="00AA5DA3" w:rsidRDefault="005F31E3" w:rsidP="005F31E3">
            <w:pPr>
              <w:pStyle w:val="BodyText"/>
              <w:rPr>
                <w:rFonts w:ascii="Garamond" w:hAnsi="Garamond"/>
              </w:rPr>
            </w:pPr>
            <w:r w:rsidRPr="00DB0187">
              <w:rPr>
                <w:rFonts w:ascii="Garamond" w:hAnsi="Garamond"/>
              </w:rPr>
              <w:t>NA</w:t>
            </w:r>
          </w:p>
        </w:tc>
        <w:tc>
          <w:tcPr>
            <w:tcW w:w="246" w:type="pct"/>
            <w:shd w:val="clear" w:color="auto" w:fill="FFFFFF" w:themeFill="background1"/>
          </w:tcPr>
          <w:p w14:paraId="07A2BC21" w14:textId="70E162FF" w:rsidR="005F31E3" w:rsidRPr="00AA5DA3" w:rsidRDefault="005F31E3" w:rsidP="005F31E3">
            <w:pPr>
              <w:pStyle w:val="BodyText"/>
              <w:rPr>
                <w:rFonts w:ascii="Garamond" w:hAnsi="Garamond"/>
              </w:rPr>
            </w:pPr>
            <w:r w:rsidRPr="00DB0187">
              <w:rPr>
                <w:rFonts w:ascii="Garamond" w:hAnsi="Garamond"/>
              </w:rPr>
              <w:t>Minor</w:t>
            </w:r>
          </w:p>
        </w:tc>
      </w:tr>
    </w:tbl>
    <w:p w14:paraId="658C5270" w14:textId="77777777" w:rsidR="00A9785F" w:rsidRDefault="00A9785F" w:rsidP="00A9785F">
      <w:pPr>
        <w:pStyle w:val="BodyText"/>
        <w:rPr>
          <w:b/>
          <w:bCs/>
        </w:rPr>
      </w:pPr>
    </w:p>
    <w:p w14:paraId="53437691" w14:textId="77777777" w:rsidR="00A9785F" w:rsidRDefault="00A9785F" w:rsidP="00A9785F">
      <w:pPr>
        <w:pStyle w:val="BodyText"/>
      </w:pPr>
      <w:r w:rsidRPr="001B5CE6">
        <w:rPr>
          <w:b/>
          <w:bCs/>
        </w:rPr>
        <w:t>Limitation</w:t>
      </w:r>
    </w:p>
    <w:p w14:paraId="63CD71E2" w14:textId="77777777" w:rsidR="006C37DE" w:rsidRDefault="006C37DE" w:rsidP="006C37DE">
      <w:pPr>
        <w:pStyle w:val="BodyText"/>
        <w:numPr>
          <w:ilvl w:val="0"/>
          <w:numId w:val="350"/>
        </w:numPr>
      </w:pPr>
      <w:r w:rsidRPr="006C37DE">
        <w:t>Assumption is UDR NO’s replication will be in good health always.</w:t>
      </w:r>
    </w:p>
    <w:p w14:paraId="759F450D" w14:textId="28691EC0" w:rsidR="006C37DE" w:rsidRPr="006C37DE" w:rsidRDefault="006C37DE" w:rsidP="00DB0187">
      <w:pPr>
        <w:pStyle w:val="BodyText"/>
        <w:numPr>
          <w:ilvl w:val="0"/>
          <w:numId w:val="350"/>
        </w:numPr>
      </w:pPr>
      <w:r w:rsidRPr="006C37DE">
        <w:t>If for any reason replication is down between Active NO and Standby or Spare NO’s for longer duration there can be inconsistency of data between NO’s and can lead to different equipment status for same IMEI number.</w:t>
      </w:r>
    </w:p>
    <w:p w14:paraId="5178DB38" w14:textId="29AFBB0C" w:rsidR="00A9785F" w:rsidRDefault="006C37DE" w:rsidP="00A9785F">
      <w:pPr>
        <w:pStyle w:val="BodyText"/>
        <w:spacing w:before="182" w:line="249" w:lineRule="auto"/>
        <w:ind w:right="164"/>
      </w:pPr>
      <w:r w:rsidRPr="006C37DE" w:rsidDel="006C37DE">
        <w:t xml:space="preserve"> </w:t>
      </w:r>
    </w:p>
    <w:p w14:paraId="16E8FC5D" w14:textId="47A981BE" w:rsidR="000D174E" w:rsidRDefault="00202B10" w:rsidP="000D174E">
      <w:pPr>
        <w:pStyle w:val="Heading1"/>
        <w:numPr>
          <w:ilvl w:val="0"/>
          <w:numId w:val="2"/>
        </w:numPr>
      </w:pPr>
      <w:bookmarkStart w:id="2726" w:name="_Toc41666081"/>
      <w:bookmarkStart w:id="2727" w:name="_Toc42533827"/>
      <w:bookmarkStart w:id="2728" w:name="_Toc42533956"/>
      <w:bookmarkStart w:id="2729" w:name="_Toc42534087"/>
      <w:bookmarkStart w:id="2730" w:name="_Toc42534217"/>
      <w:bookmarkStart w:id="2731" w:name="_Toc42534348"/>
      <w:bookmarkStart w:id="2732" w:name="_Toc42549991"/>
      <w:bookmarkStart w:id="2733" w:name="_Toc42619520"/>
      <w:bookmarkStart w:id="2734" w:name="_Toc42619828"/>
      <w:bookmarkStart w:id="2735" w:name="_Toc42704874"/>
      <w:bookmarkStart w:id="2736" w:name="_Toc41666082"/>
      <w:bookmarkStart w:id="2737" w:name="_Toc42533828"/>
      <w:bookmarkStart w:id="2738" w:name="_Toc42533957"/>
      <w:bookmarkStart w:id="2739" w:name="_Toc42534088"/>
      <w:bookmarkStart w:id="2740" w:name="_Toc42534218"/>
      <w:bookmarkStart w:id="2741" w:name="_Toc42534349"/>
      <w:bookmarkStart w:id="2742" w:name="_Toc42549992"/>
      <w:bookmarkStart w:id="2743" w:name="_Toc42619521"/>
      <w:bookmarkStart w:id="2744" w:name="_Toc42619829"/>
      <w:bookmarkStart w:id="2745" w:name="_Toc42704875"/>
      <w:bookmarkStart w:id="2746" w:name="_Toc41666083"/>
      <w:bookmarkStart w:id="2747" w:name="_Toc42533829"/>
      <w:bookmarkStart w:id="2748" w:name="_Toc42533958"/>
      <w:bookmarkStart w:id="2749" w:name="_Toc42534089"/>
      <w:bookmarkStart w:id="2750" w:name="_Toc42534219"/>
      <w:bookmarkStart w:id="2751" w:name="_Toc42534350"/>
      <w:bookmarkStart w:id="2752" w:name="_Toc42549993"/>
      <w:bookmarkStart w:id="2753" w:name="_Toc42619522"/>
      <w:bookmarkStart w:id="2754" w:name="_Toc42619830"/>
      <w:bookmarkStart w:id="2755" w:name="_Toc42704876"/>
      <w:bookmarkStart w:id="2756" w:name="_Toc41666084"/>
      <w:bookmarkStart w:id="2757" w:name="_Toc42533830"/>
      <w:bookmarkStart w:id="2758" w:name="_Toc42533959"/>
      <w:bookmarkStart w:id="2759" w:name="_Toc42534090"/>
      <w:bookmarkStart w:id="2760" w:name="_Toc42534220"/>
      <w:bookmarkStart w:id="2761" w:name="_Toc42534351"/>
      <w:bookmarkStart w:id="2762" w:name="_Toc42549994"/>
      <w:bookmarkStart w:id="2763" w:name="_Toc42619523"/>
      <w:bookmarkStart w:id="2764" w:name="_Toc42619831"/>
      <w:bookmarkStart w:id="2765" w:name="_Toc42704877"/>
      <w:bookmarkStart w:id="2766" w:name="_Toc41666085"/>
      <w:bookmarkStart w:id="2767" w:name="_Toc42533831"/>
      <w:bookmarkStart w:id="2768" w:name="_Toc42533960"/>
      <w:bookmarkStart w:id="2769" w:name="_Toc42534091"/>
      <w:bookmarkStart w:id="2770" w:name="_Toc42534221"/>
      <w:bookmarkStart w:id="2771" w:name="_Toc42534352"/>
      <w:bookmarkStart w:id="2772" w:name="_Toc42549995"/>
      <w:bookmarkStart w:id="2773" w:name="_Toc42619524"/>
      <w:bookmarkStart w:id="2774" w:name="_Toc42619832"/>
      <w:bookmarkStart w:id="2775" w:name="_Toc42704878"/>
      <w:bookmarkStart w:id="2776" w:name="_Toc41666086"/>
      <w:bookmarkStart w:id="2777" w:name="_Toc42533832"/>
      <w:bookmarkStart w:id="2778" w:name="_Toc42533961"/>
      <w:bookmarkStart w:id="2779" w:name="_Toc42534092"/>
      <w:bookmarkStart w:id="2780" w:name="_Toc42534222"/>
      <w:bookmarkStart w:id="2781" w:name="_Toc42534353"/>
      <w:bookmarkStart w:id="2782" w:name="_Toc42549996"/>
      <w:bookmarkStart w:id="2783" w:name="_Toc42619525"/>
      <w:bookmarkStart w:id="2784" w:name="_Toc42619833"/>
      <w:bookmarkStart w:id="2785" w:name="_Toc42704879"/>
      <w:bookmarkStart w:id="2786" w:name="_Toc41666087"/>
      <w:bookmarkStart w:id="2787" w:name="_Toc42533833"/>
      <w:bookmarkStart w:id="2788" w:name="_Toc42533962"/>
      <w:bookmarkStart w:id="2789" w:name="_Toc42534093"/>
      <w:bookmarkStart w:id="2790" w:name="_Toc42534223"/>
      <w:bookmarkStart w:id="2791" w:name="_Toc42534354"/>
      <w:bookmarkStart w:id="2792" w:name="_Toc42549997"/>
      <w:bookmarkStart w:id="2793" w:name="_Toc42619526"/>
      <w:bookmarkStart w:id="2794" w:name="_Toc42619834"/>
      <w:bookmarkStart w:id="2795" w:name="_Toc42704880"/>
      <w:bookmarkStart w:id="2796" w:name="_Toc41666088"/>
      <w:bookmarkStart w:id="2797" w:name="_Toc42533834"/>
      <w:bookmarkStart w:id="2798" w:name="_Toc42533963"/>
      <w:bookmarkStart w:id="2799" w:name="_Toc42534094"/>
      <w:bookmarkStart w:id="2800" w:name="_Toc42534224"/>
      <w:bookmarkStart w:id="2801" w:name="_Toc42534355"/>
      <w:bookmarkStart w:id="2802" w:name="_Toc42549998"/>
      <w:bookmarkStart w:id="2803" w:name="_Toc42619527"/>
      <w:bookmarkStart w:id="2804" w:name="_Toc42619835"/>
      <w:bookmarkStart w:id="2805" w:name="_Toc42704881"/>
      <w:bookmarkStart w:id="2806" w:name="_Toc41666089"/>
      <w:bookmarkStart w:id="2807" w:name="_Toc42533835"/>
      <w:bookmarkStart w:id="2808" w:name="_Toc42533964"/>
      <w:bookmarkStart w:id="2809" w:name="_Toc42534095"/>
      <w:bookmarkStart w:id="2810" w:name="_Toc42534225"/>
      <w:bookmarkStart w:id="2811" w:name="_Toc42534356"/>
      <w:bookmarkStart w:id="2812" w:name="_Toc42549999"/>
      <w:bookmarkStart w:id="2813" w:name="_Toc42619528"/>
      <w:bookmarkStart w:id="2814" w:name="_Toc42619836"/>
      <w:bookmarkStart w:id="2815" w:name="_Toc42704882"/>
      <w:bookmarkStart w:id="2816" w:name="_Toc41666090"/>
      <w:bookmarkStart w:id="2817" w:name="_Toc42533836"/>
      <w:bookmarkStart w:id="2818" w:name="_Toc42533965"/>
      <w:bookmarkStart w:id="2819" w:name="_Toc42534096"/>
      <w:bookmarkStart w:id="2820" w:name="_Toc42534226"/>
      <w:bookmarkStart w:id="2821" w:name="_Toc42534357"/>
      <w:bookmarkStart w:id="2822" w:name="_Toc42550000"/>
      <w:bookmarkStart w:id="2823" w:name="_Toc42619529"/>
      <w:bookmarkStart w:id="2824" w:name="_Toc42619837"/>
      <w:bookmarkStart w:id="2825" w:name="_Toc42704883"/>
      <w:bookmarkStart w:id="2826" w:name="_Toc41666091"/>
      <w:bookmarkStart w:id="2827" w:name="_Toc42533837"/>
      <w:bookmarkStart w:id="2828" w:name="_Toc42533966"/>
      <w:bookmarkStart w:id="2829" w:name="_Toc42534097"/>
      <w:bookmarkStart w:id="2830" w:name="_Toc42534227"/>
      <w:bookmarkStart w:id="2831" w:name="_Toc42534358"/>
      <w:bookmarkStart w:id="2832" w:name="_Toc42550001"/>
      <w:bookmarkStart w:id="2833" w:name="_Toc42619530"/>
      <w:bookmarkStart w:id="2834" w:name="_Toc42619838"/>
      <w:bookmarkStart w:id="2835" w:name="_Toc42704884"/>
      <w:bookmarkStart w:id="2836" w:name="_Toc41666092"/>
      <w:bookmarkStart w:id="2837" w:name="_Toc42533838"/>
      <w:bookmarkStart w:id="2838" w:name="_Toc42533967"/>
      <w:bookmarkStart w:id="2839" w:name="_Toc42534098"/>
      <w:bookmarkStart w:id="2840" w:name="_Toc42534228"/>
      <w:bookmarkStart w:id="2841" w:name="_Toc42534359"/>
      <w:bookmarkStart w:id="2842" w:name="_Toc42550002"/>
      <w:bookmarkStart w:id="2843" w:name="_Toc42619531"/>
      <w:bookmarkStart w:id="2844" w:name="_Toc42619839"/>
      <w:bookmarkStart w:id="2845" w:name="_Toc42704885"/>
      <w:bookmarkStart w:id="2846" w:name="_Toc41666093"/>
      <w:bookmarkStart w:id="2847" w:name="_Toc42533839"/>
      <w:bookmarkStart w:id="2848" w:name="_Toc42533968"/>
      <w:bookmarkStart w:id="2849" w:name="_Toc42534099"/>
      <w:bookmarkStart w:id="2850" w:name="_Toc42534229"/>
      <w:bookmarkStart w:id="2851" w:name="_Toc42534360"/>
      <w:bookmarkStart w:id="2852" w:name="_Toc42550003"/>
      <w:bookmarkStart w:id="2853" w:name="_Toc42619532"/>
      <w:bookmarkStart w:id="2854" w:name="_Toc42619840"/>
      <w:bookmarkStart w:id="2855" w:name="_Toc42704886"/>
      <w:bookmarkStart w:id="2856" w:name="_Toc41666094"/>
      <w:bookmarkStart w:id="2857" w:name="_Toc42533840"/>
      <w:bookmarkStart w:id="2858" w:name="_Toc42533969"/>
      <w:bookmarkStart w:id="2859" w:name="_Toc42534100"/>
      <w:bookmarkStart w:id="2860" w:name="_Toc42534230"/>
      <w:bookmarkStart w:id="2861" w:name="_Toc42534361"/>
      <w:bookmarkStart w:id="2862" w:name="_Toc42550004"/>
      <w:bookmarkStart w:id="2863" w:name="_Toc42619533"/>
      <w:bookmarkStart w:id="2864" w:name="_Toc42619841"/>
      <w:bookmarkStart w:id="2865" w:name="_Toc42704887"/>
      <w:bookmarkStart w:id="2866" w:name="_Toc41666095"/>
      <w:bookmarkStart w:id="2867" w:name="_Toc42533841"/>
      <w:bookmarkStart w:id="2868" w:name="_Toc42533970"/>
      <w:bookmarkStart w:id="2869" w:name="_Toc42534101"/>
      <w:bookmarkStart w:id="2870" w:name="_Toc42534231"/>
      <w:bookmarkStart w:id="2871" w:name="_Toc42534362"/>
      <w:bookmarkStart w:id="2872" w:name="_Toc42550005"/>
      <w:bookmarkStart w:id="2873" w:name="_Toc42619534"/>
      <w:bookmarkStart w:id="2874" w:name="_Toc42619842"/>
      <w:bookmarkStart w:id="2875" w:name="_Toc42704888"/>
      <w:bookmarkStart w:id="2876" w:name="_Toc41666096"/>
      <w:bookmarkStart w:id="2877" w:name="_Toc42533842"/>
      <w:bookmarkStart w:id="2878" w:name="_Toc42533971"/>
      <w:bookmarkStart w:id="2879" w:name="_Toc42534102"/>
      <w:bookmarkStart w:id="2880" w:name="_Toc42534232"/>
      <w:bookmarkStart w:id="2881" w:name="_Toc42534363"/>
      <w:bookmarkStart w:id="2882" w:name="_Toc42550006"/>
      <w:bookmarkStart w:id="2883" w:name="_Toc42619535"/>
      <w:bookmarkStart w:id="2884" w:name="_Toc42619843"/>
      <w:bookmarkStart w:id="2885" w:name="_Toc42704889"/>
      <w:bookmarkStart w:id="2886" w:name="_Toc41666097"/>
      <w:bookmarkStart w:id="2887" w:name="_Toc42533843"/>
      <w:bookmarkStart w:id="2888" w:name="_Toc42533972"/>
      <w:bookmarkStart w:id="2889" w:name="_Toc42534103"/>
      <w:bookmarkStart w:id="2890" w:name="_Toc42534233"/>
      <w:bookmarkStart w:id="2891" w:name="_Toc42534364"/>
      <w:bookmarkStart w:id="2892" w:name="_Toc42550007"/>
      <w:bookmarkStart w:id="2893" w:name="_Toc42619536"/>
      <w:bookmarkStart w:id="2894" w:name="_Toc42619844"/>
      <w:bookmarkStart w:id="2895" w:name="_Toc42704890"/>
      <w:bookmarkStart w:id="2896" w:name="_Toc41666098"/>
      <w:bookmarkStart w:id="2897" w:name="_Toc42533844"/>
      <w:bookmarkStart w:id="2898" w:name="_Toc42533973"/>
      <w:bookmarkStart w:id="2899" w:name="_Toc42534104"/>
      <w:bookmarkStart w:id="2900" w:name="_Toc42534234"/>
      <w:bookmarkStart w:id="2901" w:name="_Toc42534365"/>
      <w:bookmarkStart w:id="2902" w:name="_Toc42550008"/>
      <w:bookmarkStart w:id="2903" w:name="_Toc42619537"/>
      <w:bookmarkStart w:id="2904" w:name="_Toc42619845"/>
      <w:bookmarkStart w:id="2905" w:name="_Toc42704891"/>
      <w:bookmarkStart w:id="2906" w:name="_Toc41666099"/>
      <w:bookmarkStart w:id="2907" w:name="_Toc42533845"/>
      <w:bookmarkStart w:id="2908" w:name="_Toc42533974"/>
      <w:bookmarkStart w:id="2909" w:name="_Toc42534105"/>
      <w:bookmarkStart w:id="2910" w:name="_Toc42534235"/>
      <w:bookmarkStart w:id="2911" w:name="_Toc42534366"/>
      <w:bookmarkStart w:id="2912" w:name="_Toc42550009"/>
      <w:bookmarkStart w:id="2913" w:name="_Toc42619538"/>
      <w:bookmarkStart w:id="2914" w:name="_Toc42619846"/>
      <w:bookmarkStart w:id="2915" w:name="_Toc42704892"/>
      <w:bookmarkStart w:id="2916" w:name="_Toc41666100"/>
      <w:bookmarkStart w:id="2917" w:name="_Toc42533846"/>
      <w:bookmarkStart w:id="2918" w:name="_Toc42533975"/>
      <w:bookmarkStart w:id="2919" w:name="_Toc42534106"/>
      <w:bookmarkStart w:id="2920" w:name="_Toc42534236"/>
      <w:bookmarkStart w:id="2921" w:name="_Toc42534367"/>
      <w:bookmarkStart w:id="2922" w:name="_Toc42550010"/>
      <w:bookmarkStart w:id="2923" w:name="_Toc42619539"/>
      <w:bookmarkStart w:id="2924" w:name="_Toc42619847"/>
      <w:bookmarkStart w:id="2925" w:name="_Toc42704893"/>
      <w:bookmarkStart w:id="2926" w:name="_Toc41666101"/>
      <w:bookmarkStart w:id="2927" w:name="_Toc42533847"/>
      <w:bookmarkStart w:id="2928" w:name="_Toc42533976"/>
      <w:bookmarkStart w:id="2929" w:name="_Toc42534107"/>
      <w:bookmarkStart w:id="2930" w:name="_Toc42534237"/>
      <w:bookmarkStart w:id="2931" w:name="_Toc42534368"/>
      <w:bookmarkStart w:id="2932" w:name="_Toc42550011"/>
      <w:bookmarkStart w:id="2933" w:name="_Toc42619540"/>
      <w:bookmarkStart w:id="2934" w:name="_Toc42619848"/>
      <w:bookmarkStart w:id="2935" w:name="_Toc42704894"/>
      <w:bookmarkStart w:id="2936" w:name="_Toc41666102"/>
      <w:bookmarkStart w:id="2937" w:name="_Toc42533848"/>
      <w:bookmarkStart w:id="2938" w:name="_Toc42533977"/>
      <w:bookmarkStart w:id="2939" w:name="_Toc42534108"/>
      <w:bookmarkStart w:id="2940" w:name="_Toc42534238"/>
      <w:bookmarkStart w:id="2941" w:name="_Toc42534369"/>
      <w:bookmarkStart w:id="2942" w:name="_Toc42550012"/>
      <w:bookmarkStart w:id="2943" w:name="_Toc42619541"/>
      <w:bookmarkStart w:id="2944" w:name="_Toc42619849"/>
      <w:bookmarkStart w:id="2945" w:name="_Toc42704895"/>
      <w:bookmarkStart w:id="2946" w:name="_Toc41666103"/>
      <w:bookmarkStart w:id="2947" w:name="_Toc42533849"/>
      <w:bookmarkStart w:id="2948" w:name="_Toc42533978"/>
      <w:bookmarkStart w:id="2949" w:name="_Toc42534109"/>
      <w:bookmarkStart w:id="2950" w:name="_Toc42534239"/>
      <w:bookmarkStart w:id="2951" w:name="_Toc42534370"/>
      <w:bookmarkStart w:id="2952" w:name="_Toc42550013"/>
      <w:bookmarkStart w:id="2953" w:name="_Toc42619542"/>
      <w:bookmarkStart w:id="2954" w:name="_Toc42619850"/>
      <w:bookmarkStart w:id="2955" w:name="_Toc42704896"/>
      <w:bookmarkStart w:id="2956" w:name="_Toc41666104"/>
      <w:bookmarkStart w:id="2957" w:name="_Toc42533850"/>
      <w:bookmarkStart w:id="2958" w:name="_Toc42533979"/>
      <w:bookmarkStart w:id="2959" w:name="_Toc42534110"/>
      <w:bookmarkStart w:id="2960" w:name="_Toc42534240"/>
      <w:bookmarkStart w:id="2961" w:name="_Toc42534371"/>
      <w:bookmarkStart w:id="2962" w:name="_Toc42550014"/>
      <w:bookmarkStart w:id="2963" w:name="_Toc42619543"/>
      <w:bookmarkStart w:id="2964" w:name="_Toc42619851"/>
      <w:bookmarkStart w:id="2965" w:name="_Toc42704897"/>
      <w:bookmarkStart w:id="2966" w:name="_Toc41666105"/>
      <w:bookmarkStart w:id="2967" w:name="_Toc42533851"/>
      <w:bookmarkStart w:id="2968" w:name="_Toc42533980"/>
      <w:bookmarkStart w:id="2969" w:name="_Toc42534111"/>
      <w:bookmarkStart w:id="2970" w:name="_Toc42534241"/>
      <w:bookmarkStart w:id="2971" w:name="_Toc42534372"/>
      <w:bookmarkStart w:id="2972" w:name="_Toc42550015"/>
      <w:bookmarkStart w:id="2973" w:name="_Toc42619544"/>
      <w:bookmarkStart w:id="2974" w:name="_Toc42619852"/>
      <w:bookmarkStart w:id="2975" w:name="_Toc42704898"/>
      <w:bookmarkStart w:id="2976" w:name="_Toc41666106"/>
      <w:bookmarkStart w:id="2977" w:name="_Toc42533852"/>
      <w:bookmarkStart w:id="2978" w:name="_Toc42533981"/>
      <w:bookmarkStart w:id="2979" w:name="_Toc42534112"/>
      <w:bookmarkStart w:id="2980" w:name="_Toc42534242"/>
      <w:bookmarkStart w:id="2981" w:name="_Toc42534373"/>
      <w:bookmarkStart w:id="2982" w:name="_Toc42550016"/>
      <w:bookmarkStart w:id="2983" w:name="_Toc42619545"/>
      <w:bookmarkStart w:id="2984" w:name="_Toc42619853"/>
      <w:bookmarkStart w:id="2985" w:name="_Toc42704899"/>
      <w:bookmarkStart w:id="2986" w:name="_Toc41666107"/>
      <w:bookmarkStart w:id="2987" w:name="_Toc42533853"/>
      <w:bookmarkStart w:id="2988" w:name="_Toc42533982"/>
      <w:bookmarkStart w:id="2989" w:name="_Toc42534113"/>
      <w:bookmarkStart w:id="2990" w:name="_Toc42534243"/>
      <w:bookmarkStart w:id="2991" w:name="_Toc42534374"/>
      <w:bookmarkStart w:id="2992" w:name="_Toc42550017"/>
      <w:bookmarkStart w:id="2993" w:name="_Toc42619546"/>
      <w:bookmarkStart w:id="2994" w:name="_Toc42619854"/>
      <w:bookmarkStart w:id="2995" w:name="_Toc42704900"/>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r>
        <w:lastRenderedPageBreak/>
        <w:t xml:space="preserve"> </w:t>
      </w:r>
      <w:r w:rsidR="000D174E">
        <w:t xml:space="preserve">   </w:t>
      </w:r>
      <w:bookmarkStart w:id="2996" w:name="_Toc42875704"/>
      <w:r w:rsidR="000D174E">
        <w:t>Release 8.4.0.5.0 Feature OAM Changes</w:t>
      </w:r>
      <w:bookmarkEnd w:id="2996"/>
    </w:p>
    <w:p w14:paraId="64EAA6F0" w14:textId="77777777" w:rsidR="00202B10" w:rsidRPr="0078447B" w:rsidRDefault="00202B10" w:rsidP="00202B10">
      <w:r w:rsidRPr="0078447B">
        <w:t>At the time of upgrade to DSR 8.4</w:t>
      </w:r>
      <w:r>
        <w:t>.0.5.0</w:t>
      </w:r>
      <w:r w:rsidRPr="0078447B">
        <w:t xml:space="preserve"> a number of features and enhancements will become visible on the interfaces to the DSR and may change certain existing OAM behaviors of the system.</w:t>
      </w:r>
    </w:p>
    <w:p w14:paraId="7D8A1FFD" w14:textId="43492EFC" w:rsidR="00434110" w:rsidRDefault="00202B10" w:rsidP="00E15CB7">
      <w:pPr>
        <w:pStyle w:val="BodyText"/>
      </w:pPr>
      <w:r w:rsidRPr="0078447B">
        <w:t>OAM changes include</w:t>
      </w:r>
      <w:r>
        <w:t>s</w:t>
      </w:r>
      <w:r w:rsidRPr="0078447B">
        <w:t xml:space="preserve">: User Interfaces (NO GUI, SO GUI), Measurements Reports, Alarms, and KPIs. </w:t>
      </w:r>
    </w:p>
    <w:p w14:paraId="4E4B8C10" w14:textId="6A68AF3A" w:rsidR="00434110" w:rsidRPr="0078138D" w:rsidRDefault="00434110" w:rsidP="00434110">
      <w:pPr>
        <w:pStyle w:val="Heading2"/>
        <w:numPr>
          <w:ilvl w:val="1"/>
          <w:numId w:val="361"/>
        </w:numPr>
        <w:rPr>
          <w:rFonts w:cs="Arial"/>
          <w:i w:val="0"/>
          <w:iCs/>
        </w:rPr>
      </w:pPr>
      <w:bookmarkStart w:id="2997" w:name="_Toc42875705"/>
      <w:r>
        <w:rPr>
          <w:rFonts w:cs="Arial"/>
          <w:i w:val="0"/>
          <w:iCs/>
        </w:rPr>
        <w:t>SLS ROTATION</w:t>
      </w:r>
      <w:bookmarkEnd w:id="2997"/>
    </w:p>
    <w:p w14:paraId="23EC7818" w14:textId="77777777" w:rsidR="00434110" w:rsidRPr="00FA58BD" w:rsidRDefault="00434110" w:rsidP="00434110">
      <w:pPr>
        <w:pStyle w:val="Heading4"/>
        <w:numPr>
          <w:ilvl w:val="2"/>
          <w:numId w:val="476"/>
        </w:numPr>
        <w:rPr>
          <w:rFonts w:cs="Arial"/>
          <w:i w:val="0"/>
          <w:iCs/>
          <w:sz w:val="22"/>
          <w:szCs w:val="22"/>
        </w:rPr>
      </w:pPr>
      <w:r>
        <w:t>P</w:t>
      </w:r>
      <w:r w:rsidRPr="00FA58BD">
        <w:t>urpose and Solution</w:t>
      </w:r>
      <w:r>
        <w:t xml:space="preserve">  </w:t>
      </w:r>
    </w:p>
    <w:p w14:paraId="41C7E9AA" w14:textId="77777777" w:rsidR="00434110" w:rsidRDefault="00434110" w:rsidP="00434110">
      <w:pPr>
        <w:pStyle w:val="BodyText"/>
        <w:rPr>
          <w:rFonts w:cstheme="minorBidi"/>
          <w:szCs w:val="18"/>
          <w:lang w:bidi="hi-IN"/>
        </w:rPr>
      </w:pPr>
      <w:r>
        <w:rPr>
          <w:b/>
          <w:bCs/>
        </w:rPr>
        <w:br/>
      </w:r>
      <w:r w:rsidRPr="00715291">
        <w:rPr>
          <w:b/>
          <w:bCs/>
        </w:rPr>
        <w:t>Purpose</w:t>
      </w:r>
    </w:p>
    <w:p w14:paraId="2D5BFA66" w14:textId="77777777" w:rsidR="00434110" w:rsidRDefault="00434110" w:rsidP="00434110">
      <w:pPr>
        <w:pStyle w:val="BodyText"/>
        <w:numPr>
          <w:ilvl w:val="0"/>
          <w:numId w:val="354"/>
        </w:numPr>
        <w:rPr>
          <w:rFonts w:cstheme="minorBidi"/>
          <w:szCs w:val="18"/>
          <w:lang w:bidi="hi-IN"/>
        </w:rPr>
      </w:pPr>
      <w:r w:rsidRPr="00620A37">
        <w:t>In many cases, MSCs switches and other originating nodes do not send an adequate distribution of SLS values. For example, in case of ITU ISUP messages, SLS is obtained from the lower 4 bits of the CIC field representing the circuit being used. CIC selection can be determined based on an odd/even method where a SSP uses either all odd CICs or all even CICs to help prevent glaring. This causes the LSB of the SLS to be fixed (0 or 1) which means SSP sends either odd or even SLS. Thus the transit nodes (STPs), do not achieve a good distribution of traffic across links.</w:t>
      </w:r>
    </w:p>
    <w:p w14:paraId="3CA1D427" w14:textId="77777777" w:rsidR="00434110" w:rsidRDefault="00434110" w:rsidP="00434110">
      <w:pPr>
        <w:pStyle w:val="BodyText"/>
        <w:numPr>
          <w:ilvl w:val="0"/>
          <w:numId w:val="354"/>
        </w:numPr>
        <w:rPr>
          <w:rFonts w:cstheme="minorBidi"/>
          <w:szCs w:val="18"/>
          <w:lang w:bidi="hi-IN"/>
        </w:rPr>
      </w:pPr>
      <w:r w:rsidRPr="00620A37">
        <w:t>For combined linkset, in ANSI and ITU MTP protocols, the LSB of the SLS is used to load share between linksets of a combined linkset and the remaining SLS bits are used to distribute traffic across different links within a linkset. Since STP receives improper distribution of SLS value (either LSB as 0 or 1), hence the STPs cannot perform proper loading sharing across the linkset and the links of a linkset.</w:t>
      </w:r>
    </w:p>
    <w:p w14:paraId="27549F61" w14:textId="77777777" w:rsidR="00434110" w:rsidRPr="0078138D" w:rsidRDefault="00434110" w:rsidP="00434110">
      <w:pPr>
        <w:pStyle w:val="BodyText"/>
        <w:numPr>
          <w:ilvl w:val="0"/>
          <w:numId w:val="354"/>
        </w:numPr>
        <w:rPr>
          <w:rFonts w:cstheme="minorBidi"/>
          <w:szCs w:val="18"/>
          <w:lang w:bidi="hi-IN"/>
        </w:rPr>
      </w:pPr>
      <w:r w:rsidRPr="00620A37">
        <w:t>For single linkset, since STP receives improper distribution of SLS value (either LSB as 0 or 1), the STPs cannot perform proper loading sharing across all the links of a linkset.</w:t>
      </w:r>
    </w:p>
    <w:p w14:paraId="74732374" w14:textId="77777777" w:rsidR="00434110" w:rsidRPr="00715291" w:rsidRDefault="00434110" w:rsidP="00434110">
      <w:pPr>
        <w:pStyle w:val="BodyText"/>
      </w:pPr>
      <w:r w:rsidRPr="00715291">
        <w:rPr>
          <w:b/>
          <w:bCs/>
        </w:rPr>
        <w:t>Solution</w:t>
      </w:r>
    </w:p>
    <w:p w14:paraId="00240378" w14:textId="77777777" w:rsidR="00434110" w:rsidRPr="00620A37" w:rsidRDefault="00434110" w:rsidP="00434110">
      <w:pPr>
        <w:pStyle w:val="BodyText"/>
      </w:pPr>
      <w:r w:rsidRPr="00620A37">
        <w:t>SLS Rotation feature allows the user to use the below options for addressing the problem.</w:t>
      </w:r>
    </w:p>
    <w:p w14:paraId="00A5BC7C" w14:textId="77777777" w:rsidR="00434110" w:rsidRPr="00620A37" w:rsidRDefault="00434110" w:rsidP="00434110">
      <w:pPr>
        <w:pStyle w:val="BodyText"/>
        <w:numPr>
          <w:ilvl w:val="0"/>
          <w:numId w:val="355"/>
        </w:numPr>
      </w:pPr>
      <w:r w:rsidRPr="00620A37">
        <w:t>Outgoing Bit Rotation</w:t>
      </w:r>
    </w:p>
    <w:p w14:paraId="713C82C3" w14:textId="77777777" w:rsidR="00434110" w:rsidRPr="00620A37" w:rsidRDefault="00434110" w:rsidP="00434110">
      <w:pPr>
        <w:pStyle w:val="BodyText"/>
        <w:numPr>
          <w:ilvl w:val="0"/>
          <w:numId w:val="355"/>
        </w:numPr>
      </w:pPr>
      <w:r w:rsidRPr="00620A37">
        <w:t xml:space="preserve">Use of Other CIC Bit </w:t>
      </w:r>
    </w:p>
    <w:p w14:paraId="39717760" w14:textId="77777777" w:rsidR="00434110" w:rsidRPr="00620A37" w:rsidRDefault="00434110" w:rsidP="00434110">
      <w:pPr>
        <w:pStyle w:val="BodyText"/>
        <w:numPr>
          <w:ilvl w:val="0"/>
          <w:numId w:val="355"/>
        </w:numPr>
      </w:pPr>
      <w:r w:rsidRPr="00620A37">
        <w:t>Incoming Bit Rotation</w:t>
      </w:r>
    </w:p>
    <w:p w14:paraId="50FD78C3" w14:textId="77777777" w:rsidR="00434110" w:rsidRPr="00620A37" w:rsidRDefault="00434110" w:rsidP="00434110">
      <w:pPr>
        <w:pStyle w:val="BodyText"/>
        <w:numPr>
          <w:ilvl w:val="0"/>
          <w:numId w:val="355"/>
        </w:numPr>
      </w:pPr>
      <w:r w:rsidRPr="00620A37">
        <w:t>Random SLS</w:t>
      </w:r>
    </w:p>
    <w:p w14:paraId="270EB758" w14:textId="77777777" w:rsidR="00434110" w:rsidRPr="00620A37" w:rsidRDefault="00434110" w:rsidP="00434110">
      <w:pPr>
        <w:pStyle w:val="BodyText"/>
        <w:numPr>
          <w:ilvl w:val="0"/>
          <w:numId w:val="355"/>
        </w:numPr>
      </w:pPr>
      <w:r w:rsidRPr="00620A37">
        <w:rPr>
          <w:lang w:val="fr-FR"/>
        </w:rPr>
        <w:t>ANSI 5-bit to ANSI 8-bit SLS Conversion</w:t>
      </w:r>
    </w:p>
    <w:p w14:paraId="7A9C7106" w14:textId="77777777" w:rsidR="00434110" w:rsidRPr="00620A37" w:rsidRDefault="00434110" w:rsidP="00434110">
      <w:pPr>
        <w:pStyle w:val="BodyText"/>
        <w:numPr>
          <w:ilvl w:val="0"/>
          <w:numId w:val="355"/>
        </w:numPr>
      </w:pPr>
      <w:r w:rsidRPr="00620A37">
        <w:t>ITU to ANSI SLS Conversion</w:t>
      </w:r>
    </w:p>
    <w:p w14:paraId="5EA8ED03" w14:textId="77777777" w:rsidR="00434110" w:rsidRPr="00620A37" w:rsidRDefault="00434110" w:rsidP="00434110">
      <w:pPr>
        <w:pStyle w:val="BodyText"/>
        <w:numPr>
          <w:ilvl w:val="0"/>
          <w:numId w:val="355"/>
        </w:numPr>
      </w:pPr>
      <w:r w:rsidRPr="00620A37">
        <w:t>ANSI to ITU SLS Conversion</w:t>
      </w:r>
    </w:p>
    <w:p w14:paraId="1199736B" w14:textId="77777777" w:rsidR="00434110" w:rsidRPr="00620A37" w:rsidRDefault="00434110" w:rsidP="00434110">
      <w:pPr>
        <w:pStyle w:val="BodyText"/>
      </w:pPr>
      <w:r w:rsidRPr="00620A37">
        <w:rPr>
          <w:b/>
          <w:bCs/>
          <w:u w:val="single"/>
        </w:rPr>
        <w:t>Note:</w:t>
      </w:r>
      <w:r w:rsidRPr="00620A37">
        <w:t xml:space="preserve"> The SLS modified using the above mentioned solutions is only used for internal linkset and link selection. The actual SLS field of the message (i.e. the SLS value received by the vSTP is the SLS value sent out by the vSTP) is not modified.</w:t>
      </w:r>
    </w:p>
    <w:p w14:paraId="46ED95DB" w14:textId="77777777" w:rsidR="00434110" w:rsidRDefault="00434110" w:rsidP="00434110">
      <w:pPr>
        <w:pStyle w:val="BodyText"/>
        <w:rPr>
          <w:b/>
          <w:bCs/>
        </w:rPr>
      </w:pPr>
      <w:r w:rsidRPr="00715291">
        <w:rPr>
          <w:b/>
          <w:bCs/>
        </w:rPr>
        <w:t>Feature Overview</w:t>
      </w:r>
    </w:p>
    <w:p w14:paraId="239ABF10" w14:textId="77777777" w:rsidR="00434110" w:rsidRPr="00820C9D" w:rsidRDefault="00434110" w:rsidP="00434110">
      <w:pPr>
        <w:pStyle w:val="BodyText"/>
        <w:numPr>
          <w:ilvl w:val="0"/>
          <w:numId w:val="359"/>
        </w:numPr>
      </w:pPr>
      <w:r w:rsidRPr="00820C9D">
        <w:rPr>
          <w:b/>
          <w:bCs/>
          <w:lang w:val="fr-FR"/>
        </w:rPr>
        <w:t>Outgoing Bit Rotation</w:t>
      </w:r>
    </w:p>
    <w:p w14:paraId="02A08DC0" w14:textId="77777777" w:rsidR="00434110" w:rsidRPr="00820C9D" w:rsidRDefault="00434110" w:rsidP="00434110">
      <w:pPr>
        <w:pStyle w:val="BodyText"/>
        <w:numPr>
          <w:ilvl w:val="1"/>
          <w:numId w:val="356"/>
        </w:numPr>
      </w:pPr>
      <w:r w:rsidRPr="00820C9D">
        <w:t>The User can have the vSTP to rotate the 4 bits of SLS, according to outgoing Linkset, thus changing the LSB of the SLS.</w:t>
      </w:r>
    </w:p>
    <w:p w14:paraId="646AB66B" w14:textId="77777777" w:rsidR="00434110" w:rsidRDefault="00434110" w:rsidP="00434110">
      <w:pPr>
        <w:pStyle w:val="BodyText"/>
        <w:numPr>
          <w:ilvl w:val="1"/>
          <w:numId w:val="356"/>
        </w:numPr>
      </w:pPr>
      <w:r w:rsidRPr="00820C9D">
        <w:t>If configured, this option is applied and</w:t>
      </w:r>
      <w:r w:rsidRPr="00820C9D">
        <w:rPr>
          <w:b/>
          <w:bCs/>
        </w:rPr>
        <w:t xml:space="preserve"> SLS will be converted from 5-bit to 8-bit.</w:t>
      </w:r>
    </w:p>
    <w:p w14:paraId="6CE52580" w14:textId="77777777" w:rsidR="00434110" w:rsidRPr="0078138D" w:rsidRDefault="00434110" w:rsidP="00434110">
      <w:pPr>
        <w:pStyle w:val="BodyText"/>
        <w:numPr>
          <w:ilvl w:val="0"/>
          <w:numId w:val="359"/>
        </w:numPr>
        <w:rPr>
          <w:b/>
          <w:bCs/>
          <w:lang w:val="fr-FR"/>
        </w:rPr>
      </w:pPr>
      <w:r w:rsidRPr="00AA5DA3">
        <w:rPr>
          <w:b/>
          <w:bCs/>
          <w:lang w:val="fr-FR"/>
        </w:rPr>
        <w:t>ITU to ANSI SLS Conversion</w:t>
      </w:r>
    </w:p>
    <w:p w14:paraId="2DDC8F4B" w14:textId="77777777" w:rsidR="00434110" w:rsidRPr="00820C9D" w:rsidRDefault="00434110" w:rsidP="00434110">
      <w:pPr>
        <w:pStyle w:val="BodyText"/>
        <w:numPr>
          <w:ilvl w:val="1"/>
          <w:numId w:val="356"/>
        </w:numPr>
      </w:pPr>
      <w:r w:rsidRPr="00820C9D">
        <w:rPr>
          <w:lang w:val="fr-FR"/>
        </w:rPr>
        <w:t xml:space="preserve">If the </w:t>
      </w:r>
      <w:r w:rsidRPr="00820C9D">
        <w:t>ITU 4-bit SLS is “ABCD” then the ANSI 5-bit SLS will be “D (~D) ABC”, which is already implemented as a part of ANSI&lt;-&gt;ITU Conversion feature.</w:t>
      </w:r>
    </w:p>
    <w:p w14:paraId="01720A64" w14:textId="77777777" w:rsidR="00434110" w:rsidRDefault="00434110" w:rsidP="00434110">
      <w:pPr>
        <w:pStyle w:val="BodyText"/>
        <w:numPr>
          <w:ilvl w:val="1"/>
          <w:numId w:val="356"/>
        </w:numPr>
      </w:pPr>
      <w:r w:rsidRPr="00820C9D">
        <w:t>Secondly, this conversion “ITU 4-bit to ANSI 5-bit” may be followed by 5-bit ANSI to 8-bit ANSI SLS conversion to achieve more randomization for linkset/link selection during the network conversion.</w:t>
      </w:r>
    </w:p>
    <w:p w14:paraId="0F053F26" w14:textId="77777777" w:rsidR="00434110" w:rsidRPr="0078138D" w:rsidRDefault="00434110" w:rsidP="00434110">
      <w:pPr>
        <w:pStyle w:val="BodyText"/>
        <w:numPr>
          <w:ilvl w:val="0"/>
          <w:numId w:val="359"/>
        </w:numPr>
        <w:rPr>
          <w:b/>
          <w:bCs/>
          <w:lang w:val="fr-FR"/>
        </w:rPr>
      </w:pPr>
      <w:r w:rsidRPr="00AA5DA3">
        <w:rPr>
          <w:b/>
          <w:bCs/>
          <w:lang w:val="fr-FR"/>
        </w:rPr>
        <w:t>ANSI to ITU SLS Conversion</w:t>
      </w:r>
    </w:p>
    <w:p w14:paraId="57545DB6" w14:textId="77777777" w:rsidR="00434110" w:rsidRPr="00820C9D" w:rsidRDefault="00434110" w:rsidP="00434110">
      <w:pPr>
        <w:pStyle w:val="BodyText"/>
        <w:numPr>
          <w:ilvl w:val="1"/>
          <w:numId w:val="356"/>
        </w:numPr>
      </w:pPr>
      <w:r w:rsidRPr="0078138D">
        <w:t xml:space="preserve">Firstly, </w:t>
      </w:r>
      <w:r w:rsidRPr="00820C9D">
        <w:t>5 or 8 bit ANSI SLS value is converted to the 4-bit ITU SLS value by doing MOD 16.</w:t>
      </w:r>
    </w:p>
    <w:p w14:paraId="5A9BEA57" w14:textId="77777777" w:rsidR="00434110" w:rsidRPr="00820C9D" w:rsidRDefault="00434110" w:rsidP="00434110">
      <w:pPr>
        <w:pStyle w:val="BodyText"/>
        <w:numPr>
          <w:ilvl w:val="1"/>
          <w:numId w:val="356"/>
        </w:numPr>
      </w:pPr>
      <w:r w:rsidRPr="00820C9D">
        <w:lastRenderedPageBreak/>
        <w:t>Secondly, this conversion may be followed by 4-bit ITU to 8-bit ITU SLS conversion to achieve more randomization for linkset/link selection during the network conversion.</w:t>
      </w:r>
    </w:p>
    <w:p w14:paraId="2A79FE3F" w14:textId="77777777" w:rsidR="00434110" w:rsidRPr="0078138D" w:rsidRDefault="00434110" w:rsidP="00434110">
      <w:pPr>
        <w:pStyle w:val="BodyText"/>
        <w:numPr>
          <w:ilvl w:val="0"/>
          <w:numId w:val="359"/>
        </w:numPr>
        <w:rPr>
          <w:b/>
          <w:bCs/>
          <w:lang w:val="fr-FR"/>
        </w:rPr>
      </w:pPr>
      <w:r w:rsidRPr="00820C9D">
        <w:rPr>
          <w:b/>
          <w:bCs/>
          <w:lang w:val="fr-FR"/>
        </w:rPr>
        <w:t>ANSI 5-bit to ANSI 8-bit SLS Conversion</w:t>
      </w:r>
    </w:p>
    <w:p w14:paraId="251B8D48" w14:textId="77777777" w:rsidR="00434110" w:rsidRPr="0078138D" w:rsidRDefault="00434110" w:rsidP="00434110">
      <w:pPr>
        <w:pStyle w:val="BodyText"/>
        <w:numPr>
          <w:ilvl w:val="1"/>
          <w:numId w:val="356"/>
        </w:numPr>
      </w:pPr>
      <w:r w:rsidRPr="0078138D">
        <w:t>The User can have the vSTP to perform the 5-bit ANSI conversion to 8-bit ANSI.</w:t>
      </w:r>
    </w:p>
    <w:p w14:paraId="2D07C731" w14:textId="77777777" w:rsidR="00434110" w:rsidRPr="0078138D" w:rsidRDefault="00434110" w:rsidP="00434110">
      <w:pPr>
        <w:pStyle w:val="BodyText"/>
        <w:numPr>
          <w:ilvl w:val="1"/>
          <w:numId w:val="356"/>
        </w:numPr>
      </w:pPr>
      <w:r w:rsidRPr="0078138D">
        <w:t>If configured, this option is applied and SLS will be converted from 5-bit to 8-bit.</w:t>
      </w:r>
    </w:p>
    <w:p w14:paraId="1E7179F2" w14:textId="77777777" w:rsidR="00434110" w:rsidRPr="0078138D" w:rsidRDefault="00434110" w:rsidP="00434110">
      <w:pPr>
        <w:pStyle w:val="BodyText"/>
        <w:numPr>
          <w:ilvl w:val="0"/>
          <w:numId w:val="359"/>
        </w:numPr>
        <w:rPr>
          <w:b/>
          <w:bCs/>
          <w:lang w:val="fr-FR"/>
        </w:rPr>
      </w:pPr>
      <w:r w:rsidRPr="00820C9D">
        <w:rPr>
          <w:b/>
          <w:bCs/>
          <w:lang w:val="fr-FR"/>
        </w:rPr>
        <w:t>ITU to ANSI SLS Conversion</w:t>
      </w:r>
    </w:p>
    <w:p w14:paraId="025FF5E9" w14:textId="77777777" w:rsidR="00434110" w:rsidRPr="0078138D" w:rsidRDefault="00434110" w:rsidP="00434110">
      <w:pPr>
        <w:pStyle w:val="BodyText"/>
        <w:numPr>
          <w:ilvl w:val="1"/>
          <w:numId w:val="356"/>
        </w:numPr>
      </w:pPr>
      <w:r w:rsidRPr="0078138D">
        <w:t>If the ITU 4-bit SLS is “ABCD” then the ANSI 5-bit SLS will be “D (~D) ABC”, which is already implemented as a part of ANSI&lt;-&gt;ITU Conversion feature.</w:t>
      </w:r>
    </w:p>
    <w:p w14:paraId="36699994" w14:textId="77777777" w:rsidR="00434110" w:rsidRPr="0078138D" w:rsidRDefault="00434110" w:rsidP="00434110">
      <w:pPr>
        <w:pStyle w:val="BodyText"/>
        <w:numPr>
          <w:ilvl w:val="1"/>
          <w:numId w:val="356"/>
        </w:numPr>
      </w:pPr>
      <w:r w:rsidRPr="0078138D">
        <w:t>Secondly, this conversion “ITU 4-bit to ANSI 5-bit” may be followed by 5-bit ANSI to 8-bit ANSI SLS conversion to achieve more randomization for linkset/link selection during the network conversion.</w:t>
      </w:r>
    </w:p>
    <w:p w14:paraId="0C358382" w14:textId="77777777" w:rsidR="00434110" w:rsidRPr="0078138D" w:rsidRDefault="00434110" w:rsidP="00434110">
      <w:pPr>
        <w:pStyle w:val="BodyText"/>
        <w:numPr>
          <w:ilvl w:val="0"/>
          <w:numId w:val="359"/>
        </w:numPr>
        <w:rPr>
          <w:b/>
          <w:bCs/>
          <w:lang w:val="fr-FR"/>
        </w:rPr>
      </w:pPr>
      <w:r w:rsidRPr="00820C9D">
        <w:rPr>
          <w:b/>
          <w:bCs/>
          <w:lang w:val="fr-FR"/>
        </w:rPr>
        <w:t>ANSI to ITU SLS Conversion</w:t>
      </w:r>
    </w:p>
    <w:p w14:paraId="7C02DA4E" w14:textId="77777777" w:rsidR="00434110" w:rsidRPr="0078138D" w:rsidRDefault="00434110" w:rsidP="00434110">
      <w:pPr>
        <w:pStyle w:val="BodyText"/>
        <w:numPr>
          <w:ilvl w:val="1"/>
          <w:numId w:val="356"/>
        </w:numPr>
      </w:pPr>
      <w:r w:rsidRPr="0078138D">
        <w:t>Firstly, 5 or 8 bit ANSI SLS value is converted to the 4-bit ITU SLS value by doing MOD 16.</w:t>
      </w:r>
    </w:p>
    <w:p w14:paraId="147DD880" w14:textId="77777777" w:rsidR="00434110" w:rsidRPr="0078138D" w:rsidRDefault="00434110" w:rsidP="00434110">
      <w:pPr>
        <w:pStyle w:val="BodyText"/>
        <w:numPr>
          <w:ilvl w:val="1"/>
          <w:numId w:val="356"/>
        </w:numPr>
      </w:pPr>
      <w:r w:rsidRPr="0078138D">
        <w:t>Secondly, this conversion may be followed by 4-bit ITU to 8-bit ITU SLS conversion to achieve more randomization for linkset/link selection during the network conversion.</w:t>
      </w:r>
    </w:p>
    <w:p w14:paraId="3AE76B36" w14:textId="77777777" w:rsidR="00434110" w:rsidRPr="0078138D" w:rsidRDefault="00434110" w:rsidP="00434110">
      <w:pPr>
        <w:pStyle w:val="BodyText"/>
        <w:rPr>
          <w:b/>
          <w:bCs/>
        </w:rPr>
      </w:pPr>
      <w:r w:rsidRPr="00820C9D">
        <w:rPr>
          <w:b/>
          <w:bCs/>
          <w:u w:val="single"/>
        </w:rPr>
        <w:t>Note</w:t>
      </w:r>
      <w:r w:rsidRPr="00820C9D">
        <w:rPr>
          <w:b/>
          <w:bCs/>
        </w:rPr>
        <w:t>: All algorithms are applicable to both MTP Routed and GT Routed MSUs.</w:t>
      </w:r>
    </w:p>
    <w:p w14:paraId="5B08BFBF" w14:textId="77777777" w:rsidR="00434110" w:rsidRDefault="00434110" w:rsidP="00434110">
      <w:pPr>
        <w:pStyle w:val="BodyText"/>
      </w:pPr>
    </w:p>
    <w:p w14:paraId="79B0E703" w14:textId="77777777" w:rsidR="00434110" w:rsidRPr="0078138D" w:rsidRDefault="00434110" w:rsidP="00434110">
      <w:pPr>
        <w:pStyle w:val="Heading4"/>
        <w:numPr>
          <w:ilvl w:val="2"/>
          <w:numId w:val="476"/>
        </w:numPr>
      </w:pPr>
      <w:r w:rsidRPr="0078138D">
        <w:rPr>
          <w:rFonts w:hint="cs"/>
          <w:cs/>
          <w:lang w:bidi="hi-IN"/>
        </w:rPr>
        <w:t>meals</w:t>
      </w:r>
    </w:p>
    <w:p w14:paraId="129B5C1F" w14:textId="77777777" w:rsidR="00434110" w:rsidRDefault="00434110" w:rsidP="00434110">
      <w:pPr>
        <w:pStyle w:val="NoSpacing"/>
        <w:numPr>
          <w:ilvl w:val="3"/>
          <w:numId w:val="361"/>
        </w:numPr>
        <w:rPr>
          <w:rFonts w:ascii="Arial" w:hAnsi="Arial" w:cs="Arial"/>
          <w:b/>
          <w:sz w:val="20"/>
          <w:szCs w:val="20"/>
        </w:rPr>
      </w:pPr>
      <w:r>
        <w:rPr>
          <w:rFonts w:ascii="Arial" w:hAnsi="Arial" w:cs="Arial"/>
          <w:b/>
          <w:sz w:val="20"/>
          <w:szCs w:val="20"/>
        </w:rPr>
        <w:t>Measurements</w:t>
      </w:r>
    </w:p>
    <w:p w14:paraId="6D29D8D1" w14:textId="77777777" w:rsidR="00434110" w:rsidRDefault="00434110" w:rsidP="00434110">
      <w:pPr>
        <w:pStyle w:val="NoSpacing"/>
        <w:rPr>
          <w:rFonts w:ascii="Arial" w:hAnsi="Arial" w:cs="Arial"/>
          <w:b/>
          <w:sz w:val="20"/>
          <w:szCs w:val="20"/>
        </w:rPr>
      </w:pPr>
    </w:p>
    <w:p w14:paraId="796FB5AB" w14:textId="77777777" w:rsidR="00434110" w:rsidRPr="0078138D" w:rsidRDefault="00434110" w:rsidP="00434110">
      <w:pPr>
        <w:pStyle w:val="BodyText"/>
        <w:numPr>
          <w:ilvl w:val="0"/>
          <w:numId w:val="366"/>
        </w:numPr>
      </w:pPr>
      <w:r w:rsidRPr="0078138D">
        <w:t>No new Measurements are being implemented as part of this feature</w:t>
      </w:r>
      <w:r>
        <w:rPr>
          <w:rFonts w:cstheme="minorBidi" w:hint="cs"/>
          <w:szCs w:val="18"/>
          <w:cs/>
          <w:lang w:bidi="hi-IN"/>
        </w:rPr>
        <w:t>.</w:t>
      </w:r>
    </w:p>
    <w:p w14:paraId="4D99691E" w14:textId="77777777" w:rsidR="00434110" w:rsidRPr="0078138D" w:rsidRDefault="00434110" w:rsidP="00434110">
      <w:pPr>
        <w:pStyle w:val="BodyText"/>
        <w:numPr>
          <w:ilvl w:val="0"/>
          <w:numId w:val="366"/>
        </w:numPr>
      </w:pPr>
      <w:r w:rsidRPr="0078138D">
        <w:t>Appropriate Logging will be done accordingly to print the Rotated SLS value used for Linkset and Link selection. The logs should be optional only. User need to turn on the M3RL SLS INFO (13th bit) to see the logs</w:t>
      </w:r>
      <w:r>
        <w:rPr>
          <w:rFonts w:cstheme="minorBidi" w:hint="cs"/>
          <w:szCs w:val="18"/>
          <w:cs/>
          <w:lang w:bidi="hi-IN"/>
        </w:rPr>
        <w:t>.</w:t>
      </w:r>
    </w:p>
    <w:p w14:paraId="11627174" w14:textId="77777777" w:rsidR="00434110" w:rsidRPr="0078138D" w:rsidRDefault="00434110" w:rsidP="00434110">
      <w:pPr>
        <w:pStyle w:val="BodyText"/>
        <w:ind w:left="360"/>
        <w:rPr>
          <w:lang w:bidi="hi-IN"/>
        </w:rPr>
      </w:pPr>
      <w:r w:rsidRPr="0014256A">
        <w:rPr>
          <w:lang w:bidi="hi-IN"/>
        </w:rPr>
        <w:t xml:space="preserve">Note: The traces are not supposed to be enabled for TPS rate&gt;100 as it might cause undesired behavior. </w:t>
      </w:r>
    </w:p>
    <w:p w14:paraId="54337376" w14:textId="77777777" w:rsidR="00434110" w:rsidRDefault="00434110" w:rsidP="00434110">
      <w:pPr>
        <w:pStyle w:val="NoSpacing"/>
        <w:ind w:firstLine="720"/>
        <w:rPr>
          <w:rFonts w:ascii="Times New Roman" w:eastAsia="Times New Roman" w:hAnsi="Times New Roman"/>
          <w:sz w:val="20"/>
          <w:szCs w:val="20"/>
          <w:lang w:eastAsia="zh-CN"/>
        </w:rPr>
      </w:pPr>
    </w:p>
    <w:p w14:paraId="54E163F0" w14:textId="77777777" w:rsidR="00434110" w:rsidRDefault="00434110" w:rsidP="00434110">
      <w:pPr>
        <w:pStyle w:val="NoSpacing"/>
        <w:numPr>
          <w:ilvl w:val="3"/>
          <w:numId w:val="361"/>
        </w:numPr>
        <w:rPr>
          <w:rFonts w:ascii="Arial" w:hAnsi="Arial" w:cs="Arial"/>
          <w:b/>
          <w:sz w:val="20"/>
          <w:szCs w:val="20"/>
        </w:rPr>
      </w:pPr>
      <w:r>
        <w:rPr>
          <w:rFonts w:ascii="Arial" w:hAnsi="Arial" w:cs="Arial"/>
          <w:b/>
          <w:sz w:val="20"/>
          <w:szCs w:val="20"/>
        </w:rPr>
        <w:t>Alarms &amp; Events</w:t>
      </w:r>
    </w:p>
    <w:p w14:paraId="65C3C181" w14:textId="77777777" w:rsidR="00434110" w:rsidRDefault="00434110" w:rsidP="00434110">
      <w:pPr>
        <w:pStyle w:val="BodyText"/>
        <w:ind w:left="480" w:firstLine="240"/>
      </w:pPr>
    </w:p>
    <w:p w14:paraId="21E37178" w14:textId="77777777" w:rsidR="00434110" w:rsidRDefault="00434110" w:rsidP="00434110">
      <w:pPr>
        <w:pStyle w:val="BodyText"/>
      </w:pPr>
      <w:r w:rsidRPr="0014256A">
        <w:t>No new Events are being implemented as part of this feature.</w:t>
      </w:r>
    </w:p>
    <w:p w14:paraId="2D84C8E2" w14:textId="77777777" w:rsidR="00434110" w:rsidRPr="00447476" w:rsidRDefault="00434110" w:rsidP="00434110">
      <w:pPr>
        <w:pStyle w:val="BodyText"/>
      </w:pPr>
      <w:r w:rsidRPr="0014256A">
        <w:t>No new Alarms are being implemented as part of this feature.</w:t>
      </w:r>
    </w:p>
    <w:p w14:paraId="5A1B5A18" w14:textId="77777777" w:rsidR="00434110" w:rsidRDefault="00434110" w:rsidP="00434110">
      <w:pPr>
        <w:pStyle w:val="BodyText"/>
        <w:rPr>
          <w:b/>
          <w:bCs/>
        </w:rPr>
      </w:pPr>
    </w:p>
    <w:p w14:paraId="665C3C4F" w14:textId="77777777" w:rsidR="00434110" w:rsidRDefault="00434110" w:rsidP="00434110">
      <w:pPr>
        <w:pStyle w:val="BodyText"/>
      </w:pPr>
      <w:r w:rsidRPr="001B5CE6">
        <w:rPr>
          <w:b/>
          <w:bCs/>
        </w:rPr>
        <w:t>Limitation</w:t>
      </w:r>
    </w:p>
    <w:p w14:paraId="7B828A9F" w14:textId="77777777" w:rsidR="00434110" w:rsidRPr="006D230A" w:rsidRDefault="00434110" w:rsidP="00434110">
      <w:pPr>
        <w:pStyle w:val="BodyText"/>
        <w:numPr>
          <w:ilvl w:val="0"/>
          <w:numId w:val="367"/>
        </w:numPr>
      </w:pPr>
      <w:r w:rsidRPr="006D230A">
        <w:t>Usage of 5th bit as LSB for incoming bit rotation is to be avoided if all the nodes are GR compliant. This is due to the fact that ANSI mandated outgoing 5 bit rotation causes the 5th bit to not have a uniform distribution of 0’s and 1’s.</w:t>
      </w:r>
    </w:p>
    <w:p w14:paraId="5A0CF37D" w14:textId="77777777" w:rsidR="00434110" w:rsidRPr="006D230A" w:rsidRDefault="00434110" w:rsidP="00434110">
      <w:pPr>
        <w:pStyle w:val="BodyText"/>
        <w:numPr>
          <w:ilvl w:val="0"/>
          <w:numId w:val="367"/>
        </w:numPr>
      </w:pPr>
      <w:r w:rsidRPr="006D230A">
        <w:t>If 5 to 8 Bit Conversion is applied on incoming 5 bit SLS, then 3 new SLS bits (calculated based on the OPC) will be prefixed to the 5-bit SLS. If all 8 SLS bits are considered for applying ISLSBR, the 3 new sls bits will become sticky bits and will cause un-even distribution. In this scenario, ISLSRSB value 6-8 will cause even more un-even distribution.</w:t>
      </w:r>
    </w:p>
    <w:p w14:paraId="3DE5FAD2" w14:textId="77777777" w:rsidR="00434110" w:rsidRPr="006D230A" w:rsidRDefault="00434110" w:rsidP="00434110">
      <w:pPr>
        <w:pStyle w:val="BodyText"/>
        <w:numPr>
          <w:ilvl w:val="0"/>
          <w:numId w:val="367"/>
        </w:numPr>
      </w:pPr>
      <w:r w:rsidRPr="006D230A">
        <w:t>If 5-bits SLS is received on incoming linkset, 5-to-8 bit conversion is ‘OFF’ on outgoing linkset and 8-bits SLS are to be considered for applying ISLSBR, then no rotation shall happen. The “5-to-8 Bit Conversion” option should be turned ON to perform ISLSBR.</w:t>
      </w:r>
    </w:p>
    <w:p w14:paraId="3AD42028" w14:textId="77777777" w:rsidR="00434110" w:rsidRDefault="00434110" w:rsidP="00434110">
      <w:pPr>
        <w:pStyle w:val="BodyText"/>
        <w:numPr>
          <w:ilvl w:val="0"/>
          <w:numId w:val="367"/>
        </w:numPr>
      </w:pPr>
      <w:r w:rsidRPr="006D230A">
        <w:t>When two linksets are used as a combined linkset, they should have the same settings for all SLS algorithms (Example “Other CIC Bit”, “Rotated SLS Bit”), else there can be random behavior..  This is not enforced in the vSTP, and there is no warning mechanism for incorrectly provisioned linksets and routes</w:t>
      </w:r>
    </w:p>
    <w:p w14:paraId="76E27E83" w14:textId="77777777" w:rsidR="00434110" w:rsidRPr="006F610D" w:rsidRDefault="00434110" w:rsidP="00434110">
      <w:pPr>
        <w:pStyle w:val="BodyText"/>
        <w:numPr>
          <w:ilvl w:val="0"/>
          <w:numId w:val="367"/>
        </w:numPr>
      </w:pPr>
      <w:r w:rsidRPr="006F610D">
        <w:lastRenderedPageBreak/>
        <w:t>Different RANDSLS configurations on two linksets, which happen to be a part of combined linkset for the routes defined for a destination node, may result in undesired SLS distribution. vSTP shall not prompt or reject the linkset provisioning command, if provisioning is done contrary to the above.</w:t>
      </w:r>
    </w:p>
    <w:p w14:paraId="6A1C5B94" w14:textId="77777777" w:rsidR="00434110" w:rsidRPr="006D230A" w:rsidRDefault="00434110" w:rsidP="00434110">
      <w:pPr>
        <w:pStyle w:val="BodyText"/>
        <w:numPr>
          <w:ilvl w:val="0"/>
          <w:numId w:val="367"/>
        </w:numPr>
      </w:pPr>
      <w:r w:rsidRPr="006F610D">
        <w:t>For different segments of the same MSU, randsls will generate different SLS and hence different link selection. For other SLS algorithms, we assume that the Incoming linkId/SLS is same for different segments of the same MSU, hence the outgoing linkId/linkset id will be same for different segments of the same MSU.</w:t>
      </w:r>
    </w:p>
    <w:p w14:paraId="5CF21D7F" w14:textId="77777777" w:rsidR="00434110" w:rsidRPr="00140FC9" w:rsidRDefault="00434110" w:rsidP="00434110">
      <w:pPr>
        <w:pStyle w:val="BodyText"/>
        <w:rPr>
          <w:b/>
          <w:bCs/>
        </w:rPr>
      </w:pPr>
      <w:r>
        <w:rPr>
          <w:b/>
          <w:bCs/>
        </w:rPr>
        <w:t>Dependencies</w:t>
      </w:r>
    </w:p>
    <w:p w14:paraId="4F627E15" w14:textId="77777777" w:rsidR="00434110" w:rsidRDefault="00434110" w:rsidP="00434110">
      <w:pPr>
        <w:pStyle w:val="BodyText"/>
        <w:spacing w:before="186" w:line="415" w:lineRule="auto"/>
        <w:ind w:right="164"/>
      </w:pPr>
      <w:r>
        <w:t>The SLS Rotation feature for vSTP has no dependency on any other vSTP operation. The following points must be considered for SLS Rotation functionality:</w:t>
      </w:r>
    </w:p>
    <w:p w14:paraId="108BC984" w14:textId="77777777" w:rsidR="00434110" w:rsidRDefault="00434110" w:rsidP="00434110">
      <w:pPr>
        <w:pStyle w:val="BodyText"/>
        <w:numPr>
          <w:ilvl w:val="0"/>
          <w:numId w:val="354"/>
        </w:numPr>
      </w:pPr>
      <w:r>
        <w:t>Usage of 5th bit as LSB for incoming bit rotation must be avoided if all the nodes are GR compliant. This is due to the fact that ANSI mandated outgoing 5 bit rotation causes the 5th bit to not have a uniform distribution of 0's and 1's.</w:t>
      </w:r>
    </w:p>
    <w:p w14:paraId="5DBE9748" w14:textId="77777777" w:rsidR="00434110" w:rsidRDefault="00434110" w:rsidP="00434110">
      <w:pPr>
        <w:pStyle w:val="BodyText"/>
        <w:numPr>
          <w:ilvl w:val="0"/>
          <w:numId w:val="354"/>
        </w:numPr>
      </w:pPr>
      <w:r>
        <w:t>If 5 to 8 Bit Conversion is applied on incoming 5 bit SLS, then 3 new SLS bits (calculated based on the OPC) are prefixed to the 5-bit SLS. If all 8 SLS bits are considered for applying ISLSBR, the 3 new SLS bits become sticky bits and cause uneven distribution. In this scenario, ISLSRSB value 6-8 cause even more uneven distribution.</w:t>
      </w:r>
    </w:p>
    <w:p w14:paraId="73BE8630" w14:textId="77777777" w:rsidR="00434110" w:rsidRDefault="00434110" w:rsidP="00434110">
      <w:pPr>
        <w:pStyle w:val="BodyText"/>
        <w:numPr>
          <w:ilvl w:val="0"/>
          <w:numId w:val="354"/>
        </w:numPr>
      </w:pPr>
      <w:r>
        <w:t>If 5 bits SLS is received on incoming linkset, 5 to 8 bit conversion is OFF on outgoing linkset, and 8 bits SLS are considered for applying ISLSBR, then no rotation happens. The 5 to 8 Bit Conversion option must be turned ON to perform ISLSBR.</w:t>
      </w:r>
    </w:p>
    <w:p w14:paraId="6F2EC1E4" w14:textId="77777777" w:rsidR="00434110" w:rsidRDefault="00434110" w:rsidP="00434110">
      <w:pPr>
        <w:pStyle w:val="BodyText"/>
        <w:numPr>
          <w:ilvl w:val="0"/>
          <w:numId w:val="354"/>
        </w:numPr>
      </w:pPr>
      <w:r>
        <w:t>When two linksets are used as a combined linkset, they should have the same settings for all SLS algorithms (For example, Other CIC Bit, Rotated SLS Bit), otherwise there can be a random behavior. This is not enforced in vSTP , and there is no warning mechanism for incorrectly provisioned linksets and routes.</w:t>
      </w:r>
    </w:p>
    <w:p w14:paraId="6FD13BBD" w14:textId="77777777" w:rsidR="00434110" w:rsidRDefault="00434110" w:rsidP="00434110">
      <w:pPr>
        <w:pStyle w:val="BodyText"/>
        <w:numPr>
          <w:ilvl w:val="0"/>
          <w:numId w:val="354"/>
        </w:numPr>
      </w:pPr>
      <w:r>
        <w:t>Different RANDSLS configurations on two linksets , which happen to be a part of combined linkset for the routes defined for a destination node may result in undesired SLS distribution. vSTP does not prompt or reject the linkset provisioning command if the provisioning is done contrary to the above.</w:t>
      </w:r>
    </w:p>
    <w:p w14:paraId="48EDC1DD" w14:textId="77777777" w:rsidR="00434110" w:rsidRDefault="00434110" w:rsidP="00434110">
      <w:pPr>
        <w:pStyle w:val="BodyText"/>
        <w:numPr>
          <w:ilvl w:val="0"/>
          <w:numId w:val="354"/>
        </w:numPr>
      </w:pPr>
      <w:r>
        <w:t>For different segments of the same MSU, randsls generates different SLS and different link selection. For other SLS algorithms, it is assumed that the Incoming linkId or SLS is same for different segments of the same MSU, hence the outgoing linkId or linkset id will be same for different segments of the same MSU.</w:t>
      </w:r>
    </w:p>
    <w:p w14:paraId="64330D08" w14:textId="77777777" w:rsidR="00434110" w:rsidRDefault="00434110" w:rsidP="00434110">
      <w:pPr>
        <w:pStyle w:val="BodyText"/>
      </w:pPr>
      <w:r w:rsidRPr="00DC0335">
        <w:rPr>
          <w:b/>
          <w:bCs/>
        </w:rPr>
        <w:t>Troubleshooting Steps</w:t>
      </w:r>
    </w:p>
    <w:p w14:paraId="1587CC44" w14:textId="77777777" w:rsidR="00434110" w:rsidRDefault="00434110" w:rsidP="00434110">
      <w:pPr>
        <w:pStyle w:val="BodyText"/>
        <w:spacing w:before="186"/>
      </w:pPr>
      <w:r>
        <w:t>The troubleshooting scenarios for SLS Rotation:</w:t>
      </w:r>
    </w:p>
    <w:p w14:paraId="15B416CF" w14:textId="77777777" w:rsidR="00434110" w:rsidRDefault="00434110" w:rsidP="00434110">
      <w:pPr>
        <w:pStyle w:val="BodyText"/>
        <w:numPr>
          <w:ilvl w:val="0"/>
          <w:numId w:val="369"/>
        </w:numPr>
        <w:spacing w:before="186"/>
      </w:pPr>
      <w:r>
        <w:t>If no SLS Rotation algorithm is applied.</w:t>
      </w:r>
    </w:p>
    <w:p w14:paraId="38DBCF54" w14:textId="77777777" w:rsidR="00434110" w:rsidRDefault="00434110" w:rsidP="00434110">
      <w:pPr>
        <w:pStyle w:val="BodyText"/>
        <w:numPr>
          <w:ilvl w:val="0"/>
          <w:numId w:val="370"/>
        </w:numPr>
        <w:spacing w:before="186"/>
      </w:pPr>
      <w:r>
        <w:t>Ensure that correct parameters are set on ingress and egress Linkset connected to vSTP MP as per SLS Rotation Algorithm.</w:t>
      </w:r>
    </w:p>
    <w:p w14:paraId="63AD91F8" w14:textId="77777777" w:rsidR="00434110" w:rsidRDefault="00434110" w:rsidP="00434110">
      <w:pPr>
        <w:pStyle w:val="BodyText"/>
        <w:numPr>
          <w:ilvl w:val="0"/>
          <w:numId w:val="370"/>
        </w:numPr>
        <w:spacing w:before="186"/>
      </w:pPr>
      <w:r>
        <w:t>Ensure that appropriate m3rloptions MO parameters are set.</w:t>
      </w:r>
    </w:p>
    <w:p w14:paraId="14C5C9BD" w14:textId="77777777" w:rsidR="00434110" w:rsidRDefault="00434110" w:rsidP="00434110">
      <w:pPr>
        <w:pStyle w:val="BodyText"/>
        <w:numPr>
          <w:ilvl w:val="0"/>
          <w:numId w:val="370"/>
        </w:numPr>
        <w:spacing w:before="186"/>
      </w:pPr>
      <w:r>
        <w:t>SLS Rotation algorithms are specific to domain and type of message such as, SCCP or ISUP. Therefore, the configurations must be done accordingly. For example, Algorithm Use of Other CIC bit is applicable only for ITU ISUP messages.</w:t>
      </w:r>
    </w:p>
    <w:p w14:paraId="02D907B1" w14:textId="77777777" w:rsidR="00434110" w:rsidRDefault="00434110" w:rsidP="00434110">
      <w:pPr>
        <w:pStyle w:val="BodyText"/>
        <w:widowControl w:val="0"/>
        <w:numPr>
          <w:ilvl w:val="0"/>
          <w:numId w:val="369"/>
        </w:numPr>
        <w:tabs>
          <w:tab w:val="left" w:pos="2041"/>
        </w:tabs>
        <w:spacing w:before="120" w:after="0" w:line="249" w:lineRule="auto"/>
        <w:ind w:right="334"/>
      </w:pPr>
      <w:r>
        <w:t>If ANSI SLS in Egress Message is not correct as per the SLS Rotation Algorithm applied:</w:t>
      </w:r>
    </w:p>
    <w:p w14:paraId="5B08D556" w14:textId="77777777" w:rsidR="00434110" w:rsidRDefault="00434110" w:rsidP="00434110">
      <w:pPr>
        <w:pStyle w:val="BodyText"/>
        <w:widowControl w:val="0"/>
        <w:numPr>
          <w:ilvl w:val="0"/>
          <w:numId w:val="373"/>
        </w:numPr>
        <w:tabs>
          <w:tab w:val="left" w:pos="2041"/>
        </w:tabs>
        <w:spacing w:before="120" w:line="249" w:lineRule="auto"/>
        <w:ind w:right="334"/>
      </w:pPr>
      <w:r w:rsidRPr="00AA5DA3">
        <w:t>Apart from SLS Rotation algorithms, for ANSI domain only Standard 5th Bit Rotation is always applied and is modified in Egress Message.</w:t>
      </w:r>
    </w:p>
    <w:p w14:paraId="7CED1B62" w14:textId="77777777" w:rsidR="00434110" w:rsidRDefault="00434110" w:rsidP="00434110">
      <w:pPr>
        <w:pStyle w:val="BodyText"/>
        <w:widowControl w:val="0"/>
        <w:numPr>
          <w:ilvl w:val="0"/>
          <w:numId w:val="369"/>
        </w:numPr>
        <w:tabs>
          <w:tab w:val="left" w:pos="2040"/>
        </w:tabs>
        <w:spacing w:after="0"/>
        <w:rPr>
          <w:rFonts w:ascii="Liberation Sans" w:eastAsia="Liberation Sans" w:hAnsi="Liberation Sans" w:cstheme="minorBidi"/>
        </w:rPr>
      </w:pPr>
      <w:r>
        <w:t>If SLS Rotation on Domain Conversion is not working properly:</w:t>
      </w:r>
    </w:p>
    <w:p w14:paraId="2F4078F6" w14:textId="77777777" w:rsidR="00434110" w:rsidRDefault="00434110" w:rsidP="00434110">
      <w:pPr>
        <w:pStyle w:val="BodyText"/>
        <w:widowControl w:val="0"/>
        <w:numPr>
          <w:ilvl w:val="0"/>
          <w:numId w:val="373"/>
        </w:numPr>
        <w:tabs>
          <w:tab w:val="left" w:pos="2040"/>
        </w:tabs>
        <w:spacing w:before="120"/>
      </w:pPr>
      <w:r w:rsidRPr="00AA5DA3">
        <w:t>Few parameters can be set on Linksets, so while performing Domain Conversion make sure correct parameter values are specified to get desired output.</w:t>
      </w:r>
    </w:p>
    <w:p w14:paraId="576D40AB" w14:textId="77777777" w:rsidR="00434110" w:rsidRDefault="00434110" w:rsidP="00434110">
      <w:pPr>
        <w:pStyle w:val="BodyText"/>
        <w:widowControl w:val="0"/>
        <w:numPr>
          <w:ilvl w:val="0"/>
          <w:numId w:val="373"/>
        </w:numPr>
        <w:tabs>
          <w:tab w:val="left" w:pos="2040"/>
        </w:tabs>
        <w:spacing w:before="120"/>
      </w:pPr>
      <w:r w:rsidRPr="00AA5DA3">
        <w:t>Slide 33 – 40 must be referred for these scenarios.</w:t>
      </w:r>
    </w:p>
    <w:p w14:paraId="1556CF05" w14:textId="77777777" w:rsidR="00434110" w:rsidRDefault="00434110" w:rsidP="00434110">
      <w:pPr>
        <w:pStyle w:val="BodyText"/>
        <w:widowControl w:val="0"/>
        <w:numPr>
          <w:ilvl w:val="0"/>
          <w:numId w:val="373"/>
        </w:numPr>
        <w:tabs>
          <w:tab w:val="left" w:pos="2040"/>
        </w:tabs>
        <w:spacing w:before="120"/>
      </w:pPr>
      <w:r w:rsidRPr="00AA5DA3">
        <w:t>For ANSI, check value of parameter ASLS8 in Incoming Linkset.</w:t>
      </w:r>
    </w:p>
    <w:p w14:paraId="3E509FB3" w14:textId="77777777" w:rsidR="00434110" w:rsidRDefault="00434110" w:rsidP="00434110">
      <w:pPr>
        <w:pStyle w:val="BodyText"/>
        <w:widowControl w:val="0"/>
        <w:numPr>
          <w:ilvl w:val="0"/>
          <w:numId w:val="373"/>
        </w:numPr>
        <w:tabs>
          <w:tab w:val="left" w:pos="2040"/>
        </w:tabs>
        <w:spacing w:before="120"/>
      </w:pPr>
      <w:r w:rsidRPr="00AA5DA3">
        <w:t xml:space="preserve">Also, Interaction between different algorithms of SLS Rotation during Domain Conversion has </w:t>
      </w:r>
      <w:r w:rsidRPr="00AA5DA3">
        <w:lastRenderedPageBreak/>
        <w:t>certain exceptions, refer slide 38 and 40 for it.</w:t>
      </w:r>
    </w:p>
    <w:p w14:paraId="360B684D" w14:textId="77777777" w:rsidR="00434110" w:rsidRDefault="00434110" w:rsidP="00434110">
      <w:pPr>
        <w:pStyle w:val="BodyText"/>
        <w:widowControl w:val="0"/>
        <w:numPr>
          <w:ilvl w:val="0"/>
          <w:numId w:val="373"/>
        </w:numPr>
        <w:tabs>
          <w:tab w:val="left" w:pos="2040"/>
        </w:tabs>
        <w:spacing w:before="120"/>
      </w:pPr>
      <w:r>
        <w:t>If certain SLS Algorithm does not get applied.</w:t>
      </w:r>
    </w:p>
    <w:p w14:paraId="6EAD1661" w14:textId="77777777" w:rsidR="00434110" w:rsidRDefault="00434110" w:rsidP="00434110">
      <w:pPr>
        <w:pStyle w:val="BodyText"/>
        <w:widowControl w:val="0"/>
        <w:numPr>
          <w:ilvl w:val="1"/>
          <w:numId w:val="319"/>
        </w:numPr>
        <w:tabs>
          <w:tab w:val="left" w:pos="2400"/>
        </w:tabs>
        <w:spacing w:before="130" w:after="0" w:line="249" w:lineRule="auto"/>
        <w:ind w:right="386"/>
      </w:pPr>
      <w:r>
        <w:t>When multiple algorithms are applied to a particular domain message type, the SLS Rotation algorithms are applied as per points mentioned in slide 31 and</w:t>
      </w:r>
      <w:r>
        <w:rPr>
          <w:rFonts w:cstheme="minorBidi" w:hint="cs"/>
          <w:szCs w:val="18"/>
          <w:cs/>
          <w:lang w:bidi="hi-IN"/>
        </w:rPr>
        <w:t xml:space="preserve"> </w:t>
      </w:r>
      <w:r>
        <w:t xml:space="preserve">32. </w:t>
      </w:r>
      <w:r w:rsidRPr="0078138D">
        <w:t>Combining SLS Rotation Options</w:t>
      </w:r>
      <w:r>
        <w:t>.</w:t>
      </w:r>
    </w:p>
    <w:p w14:paraId="0140813A" w14:textId="77777777" w:rsidR="00434110" w:rsidRDefault="00434110" w:rsidP="00434110">
      <w:pPr>
        <w:pStyle w:val="BodyText"/>
        <w:widowControl w:val="0"/>
        <w:numPr>
          <w:ilvl w:val="1"/>
          <w:numId w:val="319"/>
        </w:numPr>
        <w:tabs>
          <w:tab w:val="left" w:pos="2400"/>
        </w:tabs>
        <w:spacing w:before="130" w:after="0" w:line="249" w:lineRule="auto"/>
        <w:ind w:right="386"/>
      </w:pPr>
      <w:r>
        <w:t>Modifying SLS Rotation related parameter values can render one of SLS Rotation Algorithm as inapplicable. Revert the modified parameter values to return to the previous manner of load sharing.</w:t>
      </w:r>
    </w:p>
    <w:p w14:paraId="57DD2A13" w14:textId="2BD20E93" w:rsidR="001651B7" w:rsidRPr="00FA58BD" w:rsidRDefault="00434110" w:rsidP="00DB0187">
      <w:pPr>
        <w:pStyle w:val="BodyText"/>
        <w:rPr>
          <w:rFonts w:cs="Arial"/>
          <w:iCs/>
          <w:szCs w:val="22"/>
        </w:rPr>
      </w:pPr>
      <w:r w:rsidRPr="00AA5DA3">
        <w:rPr>
          <w:lang w:bidi="hi-IN"/>
        </w:rPr>
        <w:t>If issue still exists, then contact Oracle for support.</w:t>
      </w:r>
    </w:p>
    <w:p w14:paraId="3B6682E9" w14:textId="77777777" w:rsidR="00AE600B" w:rsidRDefault="00AE600B" w:rsidP="00AE600B">
      <w:pPr>
        <w:pStyle w:val="BodyText"/>
      </w:pPr>
    </w:p>
    <w:p w14:paraId="66B8F14B" w14:textId="419C2822" w:rsidR="00AE600B" w:rsidRPr="00DB0187" w:rsidRDefault="00434110" w:rsidP="00AE600B">
      <w:pPr>
        <w:pStyle w:val="Heading2"/>
        <w:numPr>
          <w:ilvl w:val="1"/>
          <w:numId w:val="361"/>
        </w:numPr>
        <w:rPr>
          <w:rFonts w:cs="Arial"/>
          <w:i w:val="0"/>
          <w:iCs/>
        </w:rPr>
      </w:pPr>
      <w:bookmarkStart w:id="2998" w:name="_Toc42875706"/>
      <w:r w:rsidRPr="00526016">
        <w:rPr>
          <w:rFonts w:cs="Arial"/>
          <w:i w:val="0"/>
          <w:iCs/>
          <w:caps w:val="0"/>
        </w:rPr>
        <w:t>S</w:t>
      </w:r>
      <w:r w:rsidRPr="00526016">
        <w:rPr>
          <w:rFonts w:cs="Arial"/>
          <w:i w:val="0"/>
          <w:iCs/>
          <w:caps w:val="0"/>
          <w:lang w:bidi="hi-IN"/>
        </w:rPr>
        <w:t>FAPP</w:t>
      </w:r>
      <w:r w:rsidR="00AE600B" w:rsidRPr="00DB0187">
        <w:rPr>
          <w:rFonts w:cs="Arial"/>
          <w:i w:val="0"/>
          <w:iCs/>
          <w:cs/>
          <w:lang w:bidi="hi-IN"/>
        </w:rPr>
        <w:t xml:space="preserve"> </w:t>
      </w:r>
      <w:r w:rsidRPr="00526016">
        <w:rPr>
          <w:rFonts w:cs="Arial"/>
          <w:i w:val="0"/>
          <w:iCs/>
          <w:caps w:val="0"/>
          <w:lang w:bidi="hi-IN"/>
        </w:rPr>
        <w:t>DYNAMIC</w:t>
      </w:r>
      <w:r w:rsidR="00AE600B" w:rsidRPr="00DB0187">
        <w:rPr>
          <w:rFonts w:cs="Arial"/>
          <w:i w:val="0"/>
          <w:iCs/>
          <w:cs/>
          <w:lang w:bidi="hi-IN"/>
        </w:rPr>
        <w:t xml:space="preserve"> </w:t>
      </w:r>
      <w:r w:rsidRPr="00526016">
        <w:rPr>
          <w:rFonts w:cs="Arial"/>
          <w:i w:val="0"/>
          <w:iCs/>
          <w:caps w:val="0"/>
          <w:lang w:bidi="hi-IN"/>
        </w:rPr>
        <w:t>LEARNING</w:t>
      </w:r>
      <w:bookmarkEnd w:id="2998"/>
    </w:p>
    <w:p w14:paraId="600DC37A" w14:textId="77777777" w:rsidR="00AE600B" w:rsidRPr="00DB0187" w:rsidRDefault="00AE600B" w:rsidP="00DB0187">
      <w:pPr>
        <w:pStyle w:val="Heading4"/>
        <w:numPr>
          <w:ilvl w:val="2"/>
          <w:numId w:val="480"/>
        </w:numPr>
        <w:rPr>
          <w:lang w:bidi="hi-IN"/>
        </w:rPr>
      </w:pPr>
      <w:r>
        <w:rPr>
          <w:lang w:bidi="hi-IN"/>
        </w:rPr>
        <w:t>purpose and solution</w:t>
      </w:r>
    </w:p>
    <w:p w14:paraId="0B111B7B" w14:textId="3AED417D" w:rsidR="00AE600B" w:rsidRDefault="00AE600B" w:rsidP="00AE600B">
      <w:pPr>
        <w:pStyle w:val="BodyText"/>
        <w:rPr>
          <w:b/>
          <w:bCs/>
        </w:rPr>
      </w:pPr>
      <w:r w:rsidRPr="00715291">
        <w:rPr>
          <w:b/>
          <w:bCs/>
        </w:rPr>
        <w:t>Purpose</w:t>
      </w:r>
    </w:p>
    <w:p w14:paraId="3AF63A6B" w14:textId="2C68D341" w:rsidR="007A6733" w:rsidRDefault="007A6733" w:rsidP="00AE600B">
      <w:pPr>
        <w:pStyle w:val="BodyText"/>
        <w:rPr>
          <w:rFonts w:cstheme="minorBidi"/>
          <w:szCs w:val="18"/>
          <w:lang w:bidi="hi-IN"/>
        </w:rPr>
      </w:pPr>
      <w:r w:rsidRPr="007A6733">
        <w:rPr>
          <w:rFonts w:cstheme="minorBidi"/>
          <w:szCs w:val="18"/>
          <w:lang w:bidi="hi-IN"/>
        </w:rPr>
        <w:t xml:space="preserve">vSTP to create a whitelist of VLRs it interacts with by learning from the results of the validation methods. </w:t>
      </w:r>
    </w:p>
    <w:p w14:paraId="6AD0872B" w14:textId="5C83E3AE" w:rsidR="00AE600B" w:rsidRDefault="00AE600B" w:rsidP="00AE600B">
      <w:pPr>
        <w:pStyle w:val="BodyText"/>
        <w:rPr>
          <w:b/>
          <w:bCs/>
        </w:rPr>
      </w:pPr>
      <w:r w:rsidRPr="00715291">
        <w:rPr>
          <w:b/>
          <w:bCs/>
        </w:rPr>
        <w:t>Solution</w:t>
      </w:r>
    </w:p>
    <w:p w14:paraId="4AC27B47" w14:textId="2887E12E" w:rsidR="00EA5C63" w:rsidRPr="00715291" w:rsidRDefault="00EA5C63" w:rsidP="00AE600B">
      <w:pPr>
        <w:pStyle w:val="BodyText"/>
      </w:pPr>
      <w:r w:rsidRPr="00EA5C63">
        <w:t>This use case will provide protection against all messages coming from VLRs that fail the validation and are not part of the whitelists created. A grey list and black list shall also be created for the VLRs that fail the validation.</w:t>
      </w:r>
    </w:p>
    <w:p w14:paraId="31491721" w14:textId="77777777" w:rsidR="00AE600B" w:rsidRDefault="00AE600B" w:rsidP="00AE600B">
      <w:pPr>
        <w:pStyle w:val="BodyText"/>
        <w:rPr>
          <w:b/>
          <w:bCs/>
        </w:rPr>
      </w:pPr>
      <w:r w:rsidRPr="00715291">
        <w:rPr>
          <w:b/>
          <w:bCs/>
        </w:rPr>
        <w:t>Feature Overview</w:t>
      </w:r>
    </w:p>
    <w:p w14:paraId="59FEBFA9" w14:textId="77777777" w:rsidR="002D028A" w:rsidRDefault="002D028A" w:rsidP="00DB0187">
      <w:pPr>
        <w:pStyle w:val="BodyText"/>
        <w:spacing w:before="186" w:line="249" w:lineRule="auto"/>
        <w:ind w:right="164"/>
      </w:pPr>
      <w:r>
        <w:t xml:space="preserve">The Stateful Security Dynamic Learning feature enables vSTP to create and use a whitelist that is created as part of learning from the validation attempts defined in </w:t>
      </w:r>
      <w:r w:rsidRPr="00DB0187">
        <w:t>VLR Validation</w:t>
      </w:r>
      <w:r>
        <w:t>. This feature is independent of the category of messages but it provides protection against all the messages coming from VLRs that fail the validation and are</w:t>
      </w:r>
    </w:p>
    <w:p w14:paraId="1D0BA84A" w14:textId="77777777" w:rsidR="002D028A" w:rsidRDefault="002D028A" w:rsidP="002D028A">
      <w:pPr>
        <w:spacing w:line="249" w:lineRule="auto"/>
        <w:sectPr w:rsidR="002D028A">
          <w:pgSz w:w="12240" w:h="15840"/>
          <w:pgMar w:top="860" w:right="1680" w:bottom="860" w:left="1080" w:header="333" w:footer="678" w:gutter="0"/>
          <w:cols w:space="720"/>
        </w:sectPr>
      </w:pPr>
    </w:p>
    <w:p w14:paraId="6343D5F4" w14:textId="77777777" w:rsidR="002D028A" w:rsidRDefault="002D028A" w:rsidP="002D028A">
      <w:pPr>
        <w:rPr>
          <w:rFonts w:ascii="Liberation Sans" w:eastAsia="Liberation Sans" w:hAnsi="Liberation Sans" w:cs="Liberation Sans"/>
        </w:rPr>
      </w:pPr>
    </w:p>
    <w:p w14:paraId="3C73DEE3" w14:textId="77777777" w:rsidR="002D028A" w:rsidRDefault="002D028A" w:rsidP="002D028A">
      <w:pPr>
        <w:spacing w:before="9"/>
        <w:rPr>
          <w:rFonts w:ascii="Liberation Sans" w:eastAsia="Liberation Sans" w:hAnsi="Liberation Sans" w:cs="Liberation Sans"/>
          <w:sz w:val="18"/>
          <w:szCs w:val="18"/>
        </w:rPr>
      </w:pPr>
    </w:p>
    <w:p w14:paraId="443A7DDC" w14:textId="77777777" w:rsidR="002D028A" w:rsidRDefault="002D028A" w:rsidP="002D028A">
      <w:pPr>
        <w:pStyle w:val="BodyText"/>
        <w:spacing w:line="249" w:lineRule="auto"/>
        <w:ind w:right="164"/>
        <w:rPr>
          <w:rFonts w:ascii="Liberation Sans" w:eastAsia="Liberation Sans" w:hAnsi="Liberation Sans" w:cstheme="minorBidi"/>
        </w:rPr>
      </w:pPr>
      <w:r>
        <w:t>not part of the created whitelists. A grey list and black list is also created for the VLRs that fail the validation.</w:t>
      </w:r>
    </w:p>
    <w:p w14:paraId="12FB4122" w14:textId="260D5AA5" w:rsidR="002D028A" w:rsidRDefault="002D028A" w:rsidP="002D028A">
      <w:pPr>
        <w:pStyle w:val="BodyText"/>
        <w:spacing w:before="160" w:line="249" w:lineRule="auto"/>
        <w:ind w:right="379"/>
      </w:pPr>
      <w:r>
        <w:t>Learning is controlled by these modes using a mode parameter in the SFAPPOPTS table:</w:t>
      </w:r>
    </w:p>
    <w:p w14:paraId="2B5CED07" w14:textId="15ABFD6D" w:rsidR="002D028A" w:rsidRPr="00DB0187" w:rsidRDefault="002D028A" w:rsidP="002D028A">
      <w:pPr>
        <w:pStyle w:val="BodyText"/>
        <w:widowControl w:val="0"/>
        <w:numPr>
          <w:ilvl w:val="0"/>
          <w:numId w:val="369"/>
        </w:numPr>
        <w:tabs>
          <w:tab w:val="left" w:pos="2040"/>
        </w:tabs>
        <w:spacing w:before="160" w:line="249" w:lineRule="auto"/>
        <w:ind w:right="401"/>
      </w:pPr>
      <w:r>
        <w:rPr>
          <w:b/>
        </w:rPr>
        <w:t>Learn Mode</w:t>
      </w:r>
      <w:r>
        <w:t>: This mode allows to learn about new VLRs and no validations are performed. The newly learnt VLRs are considered as whitelisted.</w:t>
      </w:r>
      <w:r>
        <w:rPr>
          <w:cs/>
        </w:rPr>
        <w:br/>
      </w:r>
      <w:r>
        <w:rPr>
          <w:cs/>
        </w:rPr>
        <w:br/>
      </w:r>
      <w:r w:rsidRPr="00DB0187">
        <w:rPr>
          <w:lang w:bidi="hi-IN"/>
        </w:rPr>
        <w:t xml:space="preserve">Note: </w:t>
      </w:r>
      <w:r w:rsidRPr="00DB0187">
        <w:t>The user can configure the amount of time for which the vSTP operates in Learn mode. The time is configured in SFAPPOPTS table.</w:t>
      </w:r>
      <w:r w:rsidRPr="00DB0187">
        <w:rPr>
          <w:cs/>
          <w:lang w:bidi="hi-IN"/>
        </w:rPr>
        <w:t xml:space="preserve"> </w:t>
      </w:r>
      <w:r w:rsidRPr="00DB0187">
        <w:t>Hence, the switch from Learn to Test mode can happen either by configuring the timer, or manual switch.</w:t>
      </w:r>
    </w:p>
    <w:p w14:paraId="5CF91C65" w14:textId="4B1994F9" w:rsidR="002D028A" w:rsidRDefault="002D028A" w:rsidP="002D028A">
      <w:pPr>
        <w:pStyle w:val="BodyText"/>
        <w:widowControl w:val="0"/>
        <w:numPr>
          <w:ilvl w:val="0"/>
          <w:numId w:val="369"/>
        </w:numPr>
        <w:tabs>
          <w:tab w:val="left" w:pos="2040"/>
        </w:tabs>
        <w:spacing w:before="86" w:after="0" w:line="249" w:lineRule="auto"/>
        <w:ind w:right="268"/>
      </w:pPr>
      <w:r>
        <w:rPr>
          <w:b/>
        </w:rPr>
        <w:t>Test Mode</w:t>
      </w:r>
      <w:r>
        <w:t>: This mode validates all the learned VLRs. In case the VLR is not validated, the learnt VLRs remains greylisted and measurements and alarms are generated.</w:t>
      </w:r>
    </w:p>
    <w:p w14:paraId="6A3B8C76" w14:textId="24549DA8" w:rsidR="002D028A" w:rsidRDefault="002D028A" w:rsidP="00DB0187">
      <w:pPr>
        <w:pStyle w:val="BodyText"/>
        <w:widowControl w:val="0"/>
        <w:numPr>
          <w:ilvl w:val="0"/>
          <w:numId w:val="369"/>
        </w:numPr>
        <w:tabs>
          <w:tab w:val="left" w:pos="2040"/>
        </w:tabs>
        <w:spacing w:before="120" w:after="0" w:line="249" w:lineRule="auto"/>
        <w:ind w:right="146"/>
      </w:pPr>
      <w:r>
        <w:rPr>
          <w:b/>
        </w:rPr>
        <w:t xml:space="preserve">Active Mode </w:t>
      </w:r>
      <w:r>
        <w:t>: This mode allows validations based on the learned white lists in the system. New VLRs are also learned in this mode</w:t>
      </w:r>
      <w:r w:rsidRPr="00DB0187">
        <w:rPr>
          <w:cs/>
          <w:lang w:bidi="hi-IN"/>
        </w:rPr>
        <w:t xml:space="preserve">. </w:t>
      </w:r>
      <w:r>
        <w:t>The status of dynamically learnt VLRs are changed to whitelist or blacklist as per their status.</w:t>
      </w:r>
    </w:p>
    <w:p w14:paraId="1CE94668" w14:textId="313EFBF1" w:rsidR="002D028A" w:rsidRPr="00DB0187" w:rsidRDefault="002D028A" w:rsidP="00DB0187">
      <w:pPr>
        <w:pStyle w:val="BodyText"/>
        <w:widowControl w:val="0"/>
        <w:numPr>
          <w:ilvl w:val="0"/>
          <w:numId w:val="369"/>
        </w:numPr>
        <w:tabs>
          <w:tab w:val="left" w:pos="2040"/>
        </w:tabs>
        <w:spacing w:before="120" w:after="0" w:line="249" w:lineRule="auto"/>
        <w:ind w:right="268"/>
      </w:pPr>
      <w:r>
        <w:rPr>
          <w:b/>
        </w:rPr>
        <w:t>OFF Mode</w:t>
      </w:r>
      <w:r>
        <w:t>: When none of the above modes is active, it is considered as OFF mode. In this mode, if VLR entry is in whitelist, then no validation is performed for that VLR.</w:t>
      </w:r>
      <w:r w:rsidRPr="00DB0187">
        <w:rPr>
          <w:cs/>
          <w:lang w:bidi="hi-IN"/>
        </w:rPr>
        <w:t xml:space="preserve"> </w:t>
      </w:r>
      <w:r>
        <w:t>By default, the OFF mode remains enabled. That means the SFAPP dynamic learning functionality is disabled.</w:t>
      </w:r>
      <w:r>
        <w:rPr>
          <w:cs/>
        </w:rPr>
        <w:br/>
      </w:r>
      <w:r>
        <w:rPr>
          <w:cs/>
        </w:rPr>
        <w:br/>
      </w:r>
      <w:r w:rsidRPr="00DB0187">
        <w:rPr>
          <w:lang w:bidi="hi-IN"/>
        </w:rPr>
        <w:t xml:space="preserve">Note: </w:t>
      </w:r>
      <w:r w:rsidRPr="002D028A">
        <w:t>In any mode, if VLR is in whitlist table, then it is considered as whitelisted, and the message is forwarded to HLR.</w:t>
      </w:r>
      <w:r w:rsidRPr="00DB0187">
        <w:rPr>
          <w:cs/>
          <w:lang w:bidi="hi-IN"/>
        </w:rPr>
        <w:t xml:space="preserve"> </w:t>
      </w:r>
      <w:r w:rsidRPr="002D028A">
        <w:t>If user has changed the mode from Learn/Test/Active mode to OFF mode, then the user has to wait for at least 10 mins before switching the mode again to Active/Learn/Test mode.</w:t>
      </w:r>
    </w:p>
    <w:p w14:paraId="0678026B" w14:textId="77777777" w:rsidR="00AE600B" w:rsidRDefault="00AE600B" w:rsidP="00AE600B">
      <w:pPr>
        <w:pStyle w:val="BodyText"/>
      </w:pPr>
    </w:p>
    <w:p w14:paraId="4501803D" w14:textId="77777777" w:rsidR="00AE600B" w:rsidRPr="00DB0187" w:rsidRDefault="00AE600B" w:rsidP="00DB0187">
      <w:pPr>
        <w:pStyle w:val="Heading4"/>
        <w:numPr>
          <w:ilvl w:val="2"/>
          <w:numId w:val="480"/>
        </w:numPr>
        <w:rPr>
          <w:lang w:bidi="hi-IN"/>
        </w:rPr>
      </w:pPr>
      <w:r w:rsidRPr="00DB0187">
        <w:rPr>
          <w:lang w:bidi="hi-IN"/>
        </w:rPr>
        <w:t>meals</w:t>
      </w:r>
    </w:p>
    <w:p w14:paraId="65A174EE" w14:textId="77777777" w:rsidR="00AE600B" w:rsidRDefault="00AE600B" w:rsidP="00AE600B">
      <w:pPr>
        <w:pStyle w:val="NoSpacing"/>
        <w:numPr>
          <w:ilvl w:val="3"/>
          <w:numId w:val="361"/>
        </w:numPr>
        <w:rPr>
          <w:rFonts w:ascii="Arial" w:hAnsi="Arial" w:cs="Arial"/>
          <w:b/>
          <w:sz w:val="20"/>
          <w:szCs w:val="20"/>
        </w:rPr>
      </w:pPr>
      <w:r>
        <w:rPr>
          <w:rFonts w:ascii="Arial" w:hAnsi="Arial" w:cs="Arial"/>
          <w:b/>
          <w:sz w:val="20"/>
          <w:szCs w:val="20"/>
        </w:rPr>
        <w:t>Measurements</w:t>
      </w:r>
    </w:p>
    <w:p w14:paraId="7E0FC751" w14:textId="77777777" w:rsidR="00AE600B" w:rsidRDefault="00AE600B" w:rsidP="00AE600B">
      <w:pPr>
        <w:pStyle w:val="NoSpacing"/>
        <w:rPr>
          <w:rFonts w:ascii="Arial" w:hAnsi="Arial" w:cs="Arial"/>
          <w:b/>
          <w:sz w:val="20"/>
          <w:szCs w:val="20"/>
        </w:rPr>
      </w:pPr>
    </w:p>
    <w:p w14:paraId="4D11079E" w14:textId="4B77C0CC" w:rsidR="00F1541F" w:rsidRDefault="00F1541F" w:rsidP="00F1541F">
      <w:pPr>
        <w:pStyle w:val="Caption"/>
      </w:pPr>
      <w:bookmarkStart w:id="2999" w:name="_Toc42875842"/>
      <w:r>
        <w:t xml:space="preserve">Table </w:t>
      </w:r>
      <w:r>
        <w:rPr>
          <w:noProof/>
        </w:rPr>
        <w:fldChar w:fldCharType="begin"/>
      </w:r>
      <w:r>
        <w:rPr>
          <w:noProof/>
        </w:rPr>
        <w:instrText xml:space="preserve"> SEQ Table \* ARABIC </w:instrText>
      </w:r>
      <w:r>
        <w:rPr>
          <w:noProof/>
        </w:rPr>
        <w:fldChar w:fldCharType="separate"/>
      </w:r>
      <w:r w:rsidR="005242B3">
        <w:rPr>
          <w:noProof/>
        </w:rPr>
        <w:t>87</w:t>
      </w:r>
      <w:r>
        <w:rPr>
          <w:noProof/>
        </w:rPr>
        <w:fldChar w:fldCharType="end"/>
      </w:r>
      <w:r>
        <w:t xml:space="preserve"> – Measurements</w:t>
      </w:r>
      <w:bookmarkEnd w:id="2999"/>
    </w:p>
    <w:tbl>
      <w:tblPr>
        <w:tblW w:w="46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17"/>
        <w:gridCol w:w="2105"/>
        <w:gridCol w:w="3142"/>
        <w:gridCol w:w="1447"/>
        <w:gridCol w:w="768"/>
        <w:gridCol w:w="587"/>
      </w:tblGrid>
      <w:tr w:rsidR="00F1541F" w:rsidRPr="00F54F96" w14:paraId="3C57BB75" w14:textId="77777777" w:rsidTr="00DB0187">
        <w:trPr>
          <w:trHeight w:val="675"/>
        </w:trPr>
        <w:tc>
          <w:tcPr>
            <w:tcW w:w="461" w:type="pct"/>
            <w:shd w:val="clear" w:color="auto" w:fill="BFBFBF" w:themeFill="background1" w:themeFillShade="BF"/>
          </w:tcPr>
          <w:p w14:paraId="04AA9A4F" w14:textId="465C36C5" w:rsidR="00F1541F" w:rsidRPr="00EC3BA1" w:rsidRDefault="00F1541F" w:rsidP="00526016">
            <w:pPr>
              <w:pStyle w:val="BodyText"/>
              <w:rPr>
                <w:rFonts w:ascii="Garamond" w:hAnsi="Garamond"/>
                <w:b/>
                <w:bCs/>
              </w:rPr>
            </w:pPr>
            <w:r w:rsidRPr="00EC3BA1">
              <w:rPr>
                <w:rFonts w:ascii="Garamond" w:hAnsi="Garamond"/>
                <w:b/>
                <w:bCs/>
              </w:rPr>
              <w:t>MeasID</w:t>
            </w:r>
          </w:p>
        </w:tc>
        <w:tc>
          <w:tcPr>
            <w:tcW w:w="1187" w:type="pct"/>
            <w:shd w:val="clear" w:color="auto" w:fill="BFBFBF" w:themeFill="background1" w:themeFillShade="BF"/>
            <w:tcMar>
              <w:top w:w="72" w:type="dxa"/>
              <w:left w:w="144" w:type="dxa"/>
              <w:bottom w:w="72" w:type="dxa"/>
              <w:right w:w="144" w:type="dxa"/>
            </w:tcMar>
            <w:vAlign w:val="center"/>
            <w:hideMark/>
          </w:tcPr>
          <w:p w14:paraId="215E2486" w14:textId="31FAFC37" w:rsidR="00F1541F" w:rsidRPr="00EC3BA1" w:rsidRDefault="00F1541F" w:rsidP="00526016">
            <w:pPr>
              <w:pStyle w:val="BodyText"/>
              <w:rPr>
                <w:rFonts w:ascii="Garamond" w:hAnsi="Garamond"/>
                <w:b/>
                <w:bCs/>
              </w:rPr>
            </w:pPr>
            <w:r w:rsidRPr="00EC3BA1">
              <w:rPr>
                <w:rFonts w:ascii="Garamond" w:hAnsi="Garamond"/>
                <w:b/>
                <w:bCs/>
              </w:rPr>
              <w:t>Measurement Name</w:t>
            </w:r>
          </w:p>
          <w:p w14:paraId="33ABE047" w14:textId="77777777" w:rsidR="00F1541F" w:rsidRPr="00EC3BA1" w:rsidRDefault="00F1541F" w:rsidP="00526016">
            <w:pPr>
              <w:pStyle w:val="BodyText"/>
              <w:rPr>
                <w:rFonts w:ascii="Garamond" w:hAnsi="Garamond"/>
                <w:b/>
                <w:bCs/>
              </w:rPr>
            </w:pPr>
          </w:p>
        </w:tc>
        <w:tc>
          <w:tcPr>
            <w:tcW w:w="1772" w:type="pct"/>
            <w:shd w:val="clear" w:color="auto" w:fill="BFBFBF" w:themeFill="background1" w:themeFillShade="BF"/>
          </w:tcPr>
          <w:p w14:paraId="0446B045" w14:textId="77777777" w:rsidR="00F1541F" w:rsidRPr="00EC3BA1" w:rsidRDefault="00F1541F" w:rsidP="00526016">
            <w:pPr>
              <w:pStyle w:val="BodyText"/>
              <w:rPr>
                <w:rFonts w:ascii="Garamond" w:hAnsi="Garamond"/>
                <w:b/>
                <w:bCs/>
              </w:rPr>
            </w:pPr>
            <w:r w:rsidRPr="00EC3BA1">
              <w:rPr>
                <w:rFonts w:ascii="Garamond" w:hAnsi="Garamond"/>
                <w:b/>
                <w:bCs/>
              </w:rPr>
              <w:t>Description</w:t>
            </w:r>
          </w:p>
        </w:tc>
        <w:tc>
          <w:tcPr>
            <w:tcW w:w="816" w:type="pct"/>
            <w:shd w:val="clear" w:color="auto" w:fill="BFBFBF" w:themeFill="background1" w:themeFillShade="BF"/>
            <w:tcMar>
              <w:top w:w="72" w:type="dxa"/>
              <w:left w:w="144" w:type="dxa"/>
              <w:bottom w:w="72" w:type="dxa"/>
              <w:right w:w="144" w:type="dxa"/>
            </w:tcMar>
            <w:hideMark/>
          </w:tcPr>
          <w:p w14:paraId="26E50389" w14:textId="4C2C2AAD" w:rsidR="00F1541F" w:rsidRPr="00EC3BA1" w:rsidRDefault="00F1541F" w:rsidP="00526016">
            <w:pPr>
              <w:pStyle w:val="BodyText"/>
              <w:rPr>
                <w:rFonts w:ascii="Garamond" w:hAnsi="Garamond"/>
                <w:b/>
                <w:bCs/>
              </w:rPr>
            </w:pPr>
            <w:r w:rsidRPr="00DB0187">
              <w:rPr>
                <w:rFonts w:ascii="Garamond" w:hAnsi="Garamond"/>
                <w:b/>
                <w:bCs/>
                <w:lang w:bidi="hi-IN"/>
              </w:rPr>
              <w:t>Group</w:t>
            </w:r>
          </w:p>
          <w:p w14:paraId="3AC568A6" w14:textId="77777777" w:rsidR="00F1541F" w:rsidRPr="00EC3BA1" w:rsidRDefault="00F1541F" w:rsidP="00526016">
            <w:pPr>
              <w:pStyle w:val="BodyText"/>
              <w:rPr>
                <w:rFonts w:ascii="Garamond" w:hAnsi="Garamond"/>
                <w:b/>
                <w:bCs/>
              </w:rPr>
            </w:pPr>
          </w:p>
        </w:tc>
        <w:tc>
          <w:tcPr>
            <w:tcW w:w="433" w:type="pct"/>
            <w:shd w:val="clear" w:color="auto" w:fill="BFBFBF" w:themeFill="background1" w:themeFillShade="BF"/>
          </w:tcPr>
          <w:p w14:paraId="424C85E4" w14:textId="556DFD26" w:rsidR="00F1541F" w:rsidRPr="00EC3BA1" w:rsidRDefault="00F1541F" w:rsidP="00526016">
            <w:pPr>
              <w:pStyle w:val="BodyText"/>
              <w:rPr>
                <w:rFonts w:ascii="Garamond" w:hAnsi="Garamond"/>
                <w:b/>
                <w:bCs/>
              </w:rPr>
            </w:pPr>
            <w:r w:rsidRPr="00DB0187">
              <w:rPr>
                <w:rFonts w:ascii="Garamond" w:hAnsi="Garamond"/>
                <w:b/>
                <w:bCs/>
                <w:lang w:bidi="hi-IN"/>
              </w:rPr>
              <w:t>Interval</w:t>
            </w:r>
          </w:p>
        </w:tc>
        <w:tc>
          <w:tcPr>
            <w:tcW w:w="331" w:type="pct"/>
            <w:shd w:val="clear" w:color="auto" w:fill="BFBFBF" w:themeFill="background1" w:themeFillShade="BF"/>
          </w:tcPr>
          <w:p w14:paraId="0CB950A7" w14:textId="77777777" w:rsidR="00F1541F" w:rsidRPr="00EC3BA1" w:rsidRDefault="00F1541F" w:rsidP="00526016">
            <w:pPr>
              <w:pStyle w:val="BodyText"/>
              <w:rPr>
                <w:rFonts w:ascii="Garamond" w:hAnsi="Garamond"/>
                <w:b/>
                <w:bCs/>
              </w:rPr>
            </w:pPr>
            <w:r w:rsidRPr="00EC3BA1">
              <w:rPr>
                <w:rFonts w:ascii="Garamond" w:hAnsi="Garamond"/>
                <w:b/>
                <w:bCs/>
              </w:rPr>
              <w:t>Type</w:t>
            </w:r>
          </w:p>
        </w:tc>
      </w:tr>
      <w:tr w:rsidR="00F1541F" w:rsidRPr="00140FC9" w14:paraId="5A4E1246" w14:textId="77777777" w:rsidTr="00DB0187">
        <w:trPr>
          <w:trHeight w:val="13"/>
        </w:trPr>
        <w:tc>
          <w:tcPr>
            <w:tcW w:w="461" w:type="pct"/>
            <w:shd w:val="clear" w:color="auto" w:fill="FFFFFF" w:themeFill="background1"/>
          </w:tcPr>
          <w:p w14:paraId="1980AEA5" w14:textId="7D80A1CB" w:rsidR="00F1541F" w:rsidRPr="00140FC9" w:rsidRDefault="00F1541F" w:rsidP="00F1541F">
            <w:pPr>
              <w:pStyle w:val="BodyText"/>
              <w:rPr>
                <w:rFonts w:ascii="Garamond" w:hAnsi="Garamond"/>
              </w:rPr>
            </w:pPr>
            <w:r w:rsidRPr="00DB0187">
              <w:rPr>
                <w:rFonts w:ascii="Garamond" w:hAnsi="Garamond"/>
              </w:rPr>
              <w:t>21937</w:t>
            </w:r>
          </w:p>
        </w:tc>
        <w:tc>
          <w:tcPr>
            <w:tcW w:w="1187" w:type="pct"/>
            <w:shd w:val="clear" w:color="auto" w:fill="FFFFFF" w:themeFill="background1"/>
            <w:tcMar>
              <w:top w:w="72" w:type="dxa"/>
              <w:left w:w="144" w:type="dxa"/>
              <w:bottom w:w="72" w:type="dxa"/>
              <w:right w:w="144" w:type="dxa"/>
            </w:tcMar>
            <w:hideMark/>
          </w:tcPr>
          <w:p w14:paraId="0CBF5877" w14:textId="77956D86" w:rsidR="00F1541F" w:rsidRPr="00140FC9" w:rsidRDefault="00F1541F" w:rsidP="00F1541F">
            <w:pPr>
              <w:pStyle w:val="BodyText"/>
              <w:rPr>
                <w:rFonts w:ascii="Garamond" w:hAnsi="Garamond"/>
              </w:rPr>
            </w:pPr>
            <w:r w:rsidRPr="00DB0187">
              <w:rPr>
                <w:rFonts w:ascii="Garamond" w:hAnsi="Garamond"/>
              </w:rPr>
              <w:t>VstpDynNewVLR</w:t>
            </w:r>
          </w:p>
        </w:tc>
        <w:tc>
          <w:tcPr>
            <w:tcW w:w="1772" w:type="pct"/>
            <w:shd w:val="clear" w:color="auto" w:fill="FFFFFF" w:themeFill="background1"/>
          </w:tcPr>
          <w:p w14:paraId="6BE2AE94" w14:textId="6544A7E2" w:rsidR="00F1541F" w:rsidRPr="00140FC9" w:rsidRDefault="00F1541F" w:rsidP="00F1541F">
            <w:pPr>
              <w:pStyle w:val="BodyText"/>
              <w:rPr>
                <w:rFonts w:ascii="Garamond" w:hAnsi="Garamond"/>
              </w:rPr>
            </w:pPr>
            <w:r w:rsidRPr="00DB0187">
              <w:rPr>
                <w:rFonts w:ascii="Garamond" w:hAnsi="Garamond"/>
              </w:rPr>
              <w:t>Total number of New Dynamic VLRs Learned.</w:t>
            </w:r>
          </w:p>
        </w:tc>
        <w:tc>
          <w:tcPr>
            <w:tcW w:w="816" w:type="pct"/>
            <w:shd w:val="clear" w:color="auto" w:fill="FFFFFF" w:themeFill="background1"/>
            <w:tcMar>
              <w:top w:w="72" w:type="dxa"/>
              <w:left w:w="144" w:type="dxa"/>
              <w:bottom w:w="72" w:type="dxa"/>
              <w:right w:w="144" w:type="dxa"/>
            </w:tcMar>
            <w:hideMark/>
          </w:tcPr>
          <w:p w14:paraId="72505594" w14:textId="15E9876F" w:rsidR="00F1541F" w:rsidRPr="00140FC9" w:rsidRDefault="00F1541F" w:rsidP="00F1541F">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0EF00BAD" w14:textId="3AFD6A3E" w:rsidR="00F1541F" w:rsidRPr="00140FC9" w:rsidRDefault="00F1541F" w:rsidP="00F1541F">
            <w:pPr>
              <w:pStyle w:val="BodyText"/>
              <w:rPr>
                <w:rFonts w:ascii="Garamond" w:hAnsi="Garamond"/>
              </w:rPr>
            </w:pPr>
            <w:r w:rsidRPr="00DB0187">
              <w:rPr>
                <w:rFonts w:ascii="Garamond" w:hAnsi="Garamond"/>
              </w:rPr>
              <w:t>5 min</w:t>
            </w:r>
          </w:p>
        </w:tc>
        <w:tc>
          <w:tcPr>
            <w:tcW w:w="331" w:type="pct"/>
            <w:shd w:val="clear" w:color="auto" w:fill="FFFFFF" w:themeFill="background1"/>
          </w:tcPr>
          <w:p w14:paraId="29FC9788" w14:textId="26E199DA" w:rsidR="00F1541F" w:rsidRPr="00140FC9" w:rsidRDefault="00F1541F" w:rsidP="00F1541F">
            <w:pPr>
              <w:pStyle w:val="BodyText"/>
              <w:rPr>
                <w:rFonts w:ascii="Garamond" w:hAnsi="Garamond"/>
              </w:rPr>
            </w:pPr>
            <w:r w:rsidRPr="00DB0187">
              <w:rPr>
                <w:rFonts w:ascii="Garamond" w:hAnsi="Garamond"/>
              </w:rPr>
              <w:t>Single</w:t>
            </w:r>
          </w:p>
        </w:tc>
      </w:tr>
      <w:tr w:rsidR="00F1541F" w:rsidRPr="00140FC9" w14:paraId="00B2CB96" w14:textId="77777777" w:rsidTr="00DB0187">
        <w:trPr>
          <w:trHeight w:val="323"/>
        </w:trPr>
        <w:tc>
          <w:tcPr>
            <w:tcW w:w="461" w:type="pct"/>
            <w:shd w:val="clear" w:color="auto" w:fill="FFFFFF" w:themeFill="background1"/>
          </w:tcPr>
          <w:p w14:paraId="6102B347" w14:textId="4ACBEEDD" w:rsidR="00F1541F" w:rsidRPr="00140FC9" w:rsidRDefault="00F1541F" w:rsidP="00F1541F">
            <w:pPr>
              <w:pStyle w:val="BodyText"/>
              <w:rPr>
                <w:rFonts w:ascii="Garamond" w:hAnsi="Garamond"/>
              </w:rPr>
            </w:pPr>
            <w:r w:rsidRPr="00DB0187">
              <w:rPr>
                <w:rFonts w:ascii="Garamond" w:hAnsi="Garamond"/>
              </w:rPr>
              <w:t>21938</w:t>
            </w:r>
          </w:p>
        </w:tc>
        <w:tc>
          <w:tcPr>
            <w:tcW w:w="1187" w:type="pct"/>
            <w:shd w:val="clear" w:color="auto" w:fill="FFFFFF" w:themeFill="background1"/>
            <w:tcMar>
              <w:top w:w="72" w:type="dxa"/>
              <w:left w:w="144" w:type="dxa"/>
              <w:bottom w:w="72" w:type="dxa"/>
              <w:right w:w="144" w:type="dxa"/>
            </w:tcMar>
          </w:tcPr>
          <w:p w14:paraId="001FE76B" w14:textId="37D8050E" w:rsidR="00F1541F" w:rsidRPr="00140FC9" w:rsidRDefault="00F1541F" w:rsidP="00F1541F">
            <w:pPr>
              <w:pStyle w:val="BodyText"/>
              <w:rPr>
                <w:rFonts w:ascii="Garamond" w:hAnsi="Garamond"/>
              </w:rPr>
            </w:pPr>
            <w:r w:rsidRPr="00DB0187">
              <w:rPr>
                <w:rFonts w:ascii="Garamond" w:hAnsi="Garamond"/>
              </w:rPr>
              <w:t>VstpDynNewRoamEntry</w:t>
            </w:r>
          </w:p>
        </w:tc>
        <w:tc>
          <w:tcPr>
            <w:tcW w:w="1772" w:type="pct"/>
            <w:shd w:val="clear" w:color="auto" w:fill="FFFFFF" w:themeFill="background1"/>
          </w:tcPr>
          <w:p w14:paraId="36354816" w14:textId="07B00D14" w:rsidR="00F1541F" w:rsidRPr="00140FC9" w:rsidRDefault="00F1541F" w:rsidP="00F1541F">
            <w:pPr>
              <w:pStyle w:val="BodyText"/>
              <w:rPr>
                <w:rFonts w:ascii="Garamond" w:hAnsi="Garamond"/>
              </w:rPr>
            </w:pPr>
            <w:r w:rsidRPr="00DB0187">
              <w:rPr>
                <w:rFonts w:ascii="Garamond" w:hAnsi="Garamond"/>
              </w:rPr>
              <w:t>Total number of New Dynamic VLR Roaming entries Learned.</w:t>
            </w:r>
          </w:p>
        </w:tc>
        <w:tc>
          <w:tcPr>
            <w:tcW w:w="816" w:type="pct"/>
            <w:shd w:val="clear" w:color="auto" w:fill="FFFFFF" w:themeFill="background1"/>
            <w:tcMar>
              <w:top w:w="72" w:type="dxa"/>
              <w:left w:w="144" w:type="dxa"/>
              <w:bottom w:w="72" w:type="dxa"/>
              <w:right w:w="144" w:type="dxa"/>
            </w:tcMar>
          </w:tcPr>
          <w:p w14:paraId="351B48F6" w14:textId="07F27F9A" w:rsidR="00F1541F" w:rsidRPr="00140FC9" w:rsidRDefault="00F1541F" w:rsidP="00F1541F">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72CADE74" w14:textId="7D15E76C" w:rsidR="00F1541F" w:rsidRDefault="00F1541F" w:rsidP="00F1541F">
            <w:pPr>
              <w:pStyle w:val="BodyText"/>
              <w:rPr>
                <w:rFonts w:ascii="Garamond" w:hAnsi="Garamond"/>
              </w:rPr>
            </w:pPr>
            <w:r w:rsidRPr="00DB0187">
              <w:rPr>
                <w:rFonts w:ascii="Garamond" w:hAnsi="Garamond"/>
              </w:rPr>
              <w:t>5 min</w:t>
            </w:r>
          </w:p>
        </w:tc>
        <w:tc>
          <w:tcPr>
            <w:tcW w:w="331" w:type="pct"/>
            <w:shd w:val="clear" w:color="auto" w:fill="FFFFFF" w:themeFill="background1"/>
          </w:tcPr>
          <w:p w14:paraId="6BC50737" w14:textId="4C5C0814" w:rsidR="00F1541F" w:rsidRPr="00140FC9" w:rsidRDefault="00F1541F" w:rsidP="00F1541F">
            <w:pPr>
              <w:pStyle w:val="BodyText"/>
              <w:rPr>
                <w:rFonts w:ascii="Garamond" w:hAnsi="Garamond"/>
              </w:rPr>
            </w:pPr>
            <w:r w:rsidRPr="00DB0187">
              <w:rPr>
                <w:rFonts w:ascii="Garamond" w:hAnsi="Garamond"/>
              </w:rPr>
              <w:t>Single</w:t>
            </w:r>
          </w:p>
        </w:tc>
      </w:tr>
      <w:tr w:rsidR="00F1541F" w:rsidRPr="00140FC9" w14:paraId="065B447D" w14:textId="77777777" w:rsidTr="00DB0187">
        <w:trPr>
          <w:trHeight w:val="13"/>
        </w:trPr>
        <w:tc>
          <w:tcPr>
            <w:tcW w:w="461" w:type="pct"/>
            <w:shd w:val="clear" w:color="auto" w:fill="FFFFFF" w:themeFill="background1"/>
          </w:tcPr>
          <w:p w14:paraId="2A665424" w14:textId="0C976057" w:rsidR="00F1541F" w:rsidRPr="00140FC9" w:rsidRDefault="00F1541F" w:rsidP="00F1541F">
            <w:pPr>
              <w:pStyle w:val="BodyText"/>
              <w:rPr>
                <w:rFonts w:ascii="Garamond" w:hAnsi="Garamond"/>
              </w:rPr>
            </w:pPr>
            <w:r w:rsidRPr="00DB0187">
              <w:rPr>
                <w:rFonts w:ascii="Garamond" w:hAnsi="Garamond"/>
              </w:rPr>
              <w:t>21939</w:t>
            </w:r>
          </w:p>
        </w:tc>
        <w:tc>
          <w:tcPr>
            <w:tcW w:w="1187" w:type="pct"/>
            <w:shd w:val="clear" w:color="auto" w:fill="FFFFFF" w:themeFill="background1"/>
            <w:tcMar>
              <w:top w:w="72" w:type="dxa"/>
              <w:left w:w="144" w:type="dxa"/>
              <w:bottom w:w="72" w:type="dxa"/>
              <w:right w:w="144" w:type="dxa"/>
            </w:tcMar>
          </w:tcPr>
          <w:p w14:paraId="6638DDAE" w14:textId="01AECC33" w:rsidR="00F1541F" w:rsidRPr="00140FC9" w:rsidRDefault="00F1541F" w:rsidP="00F1541F">
            <w:pPr>
              <w:pStyle w:val="BodyText"/>
              <w:rPr>
                <w:rFonts w:ascii="Garamond" w:hAnsi="Garamond"/>
              </w:rPr>
            </w:pPr>
            <w:r w:rsidRPr="00DB0187">
              <w:rPr>
                <w:rFonts w:ascii="Garamond" w:hAnsi="Garamond"/>
              </w:rPr>
              <w:t>VstpDynVLRBL</w:t>
            </w:r>
          </w:p>
        </w:tc>
        <w:tc>
          <w:tcPr>
            <w:tcW w:w="1772" w:type="pct"/>
            <w:shd w:val="clear" w:color="auto" w:fill="FFFFFF" w:themeFill="background1"/>
          </w:tcPr>
          <w:p w14:paraId="64655D5C" w14:textId="29DC6758" w:rsidR="00F1541F" w:rsidRPr="00140FC9" w:rsidRDefault="00F1541F" w:rsidP="00F1541F">
            <w:pPr>
              <w:pStyle w:val="BodyText"/>
              <w:rPr>
                <w:rFonts w:ascii="Garamond" w:hAnsi="Garamond"/>
              </w:rPr>
            </w:pPr>
            <w:r w:rsidRPr="00DB0187">
              <w:rPr>
                <w:rFonts w:ascii="Garamond" w:hAnsi="Garamond"/>
              </w:rPr>
              <w:t>Total number of VLRs moved to Blacklist</w:t>
            </w:r>
          </w:p>
        </w:tc>
        <w:tc>
          <w:tcPr>
            <w:tcW w:w="816" w:type="pct"/>
            <w:shd w:val="clear" w:color="auto" w:fill="FFFFFF" w:themeFill="background1"/>
            <w:tcMar>
              <w:top w:w="72" w:type="dxa"/>
              <w:left w:w="144" w:type="dxa"/>
              <w:bottom w:w="72" w:type="dxa"/>
              <w:right w:w="144" w:type="dxa"/>
            </w:tcMar>
          </w:tcPr>
          <w:p w14:paraId="1FBB7F4C" w14:textId="077551E6" w:rsidR="00F1541F" w:rsidRPr="00140FC9" w:rsidRDefault="00F1541F" w:rsidP="00F1541F">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770F3729" w14:textId="3AD38E24" w:rsidR="00F1541F" w:rsidRDefault="00F1541F" w:rsidP="00F1541F">
            <w:pPr>
              <w:pStyle w:val="BodyText"/>
              <w:rPr>
                <w:rFonts w:ascii="Garamond" w:hAnsi="Garamond"/>
              </w:rPr>
            </w:pPr>
            <w:r w:rsidRPr="00DB0187">
              <w:rPr>
                <w:rFonts w:ascii="Garamond" w:hAnsi="Garamond"/>
              </w:rPr>
              <w:t>5 min</w:t>
            </w:r>
          </w:p>
        </w:tc>
        <w:tc>
          <w:tcPr>
            <w:tcW w:w="331" w:type="pct"/>
            <w:shd w:val="clear" w:color="auto" w:fill="FFFFFF" w:themeFill="background1"/>
          </w:tcPr>
          <w:p w14:paraId="1DC414B6" w14:textId="6100CDA6" w:rsidR="00F1541F" w:rsidRPr="00140FC9" w:rsidRDefault="00F1541F" w:rsidP="00F1541F">
            <w:pPr>
              <w:pStyle w:val="BodyText"/>
              <w:rPr>
                <w:rFonts w:ascii="Garamond" w:hAnsi="Garamond"/>
              </w:rPr>
            </w:pPr>
            <w:r w:rsidRPr="00DB0187">
              <w:rPr>
                <w:rFonts w:ascii="Garamond" w:hAnsi="Garamond"/>
              </w:rPr>
              <w:t>Single</w:t>
            </w:r>
          </w:p>
        </w:tc>
      </w:tr>
      <w:tr w:rsidR="00F1541F" w:rsidRPr="00140FC9" w14:paraId="2BB11F2C" w14:textId="77777777" w:rsidTr="00DB0187">
        <w:trPr>
          <w:trHeight w:val="13"/>
        </w:trPr>
        <w:tc>
          <w:tcPr>
            <w:tcW w:w="461" w:type="pct"/>
            <w:shd w:val="clear" w:color="auto" w:fill="FFFFFF" w:themeFill="background1"/>
          </w:tcPr>
          <w:p w14:paraId="2380FB2C" w14:textId="2657AB18" w:rsidR="00F1541F" w:rsidRPr="00140FC9" w:rsidRDefault="00F1541F" w:rsidP="00F1541F">
            <w:pPr>
              <w:pStyle w:val="BodyText"/>
              <w:rPr>
                <w:rFonts w:ascii="Garamond" w:hAnsi="Garamond"/>
              </w:rPr>
            </w:pPr>
            <w:r w:rsidRPr="00DB0187">
              <w:rPr>
                <w:rFonts w:ascii="Garamond" w:hAnsi="Garamond"/>
              </w:rPr>
              <w:t>21940</w:t>
            </w:r>
          </w:p>
        </w:tc>
        <w:tc>
          <w:tcPr>
            <w:tcW w:w="1187" w:type="pct"/>
            <w:shd w:val="clear" w:color="auto" w:fill="FFFFFF" w:themeFill="background1"/>
            <w:tcMar>
              <w:top w:w="72" w:type="dxa"/>
              <w:left w:w="144" w:type="dxa"/>
              <w:bottom w:w="72" w:type="dxa"/>
              <w:right w:w="144" w:type="dxa"/>
            </w:tcMar>
          </w:tcPr>
          <w:p w14:paraId="765F35FD" w14:textId="76DE3996" w:rsidR="00F1541F" w:rsidRPr="00140FC9" w:rsidRDefault="00F1541F" w:rsidP="00F1541F">
            <w:pPr>
              <w:pStyle w:val="BodyText"/>
              <w:rPr>
                <w:rFonts w:ascii="Garamond" w:hAnsi="Garamond"/>
              </w:rPr>
            </w:pPr>
            <w:r w:rsidRPr="00DB0187">
              <w:rPr>
                <w:rFonts w:ascii="Garamond" w:hAnsi="Garamond"/>
              </w:rPr>
              <w:t>VstpDynVLRWL</w:t>
            </w:r>
          </w:p>
        </w:tc>
        <w:tc>
          <w:tcPr>
            <w:tcW w:w="1772" w:type="pct"/>
            <w:shd w:val="clear" w:color="auto" w:fill="FFFFFF" w:themeFill="background1"/>
          </w:tcPr>
          <w:p w14:paraId="51C9024C" w14:textId="465418FE" w:rsidR="00F1541F" w:rsidRPr="00140FC9" w:rsidRDefault="00F1541F" w:rsidP="00F1541F">
            <w:pPr>
              <w:pStyle w:val="BodyText"/>
              <w:rPr>
                <w:rFonts w:ascii="Garamond" w:hAnsi="Garamond"/>
              </w:rPr>
            </w:pPr>
            <w:r w:rsidRPr="00DB0187">
              <w:rPr>
                <w:rFonts w:ascii="Garamond" w:hAnsi="Garamond"/>
              </w:rPr>
              <w:t>Total number of VLRs moved to Whitelist</w:t>
            </w:r>
          </w:p>
        </w:tc>
        <w:tc>
          <w:tcPr>
            <w:tcW w:w="816" w:type="pct"/>
            <w:shd w:val="clear" w:color="auto" w:fill="FFFFFF" w:themeFill="background1"/>
            <w:tcMar>
              <w:top w:w="72" w:type="dxa"/>
              <w:left w:w="144" w:type="dxa"/>
              <w:bottom w:w="72" w:type="dxa"/>
              <w:right w:w="144" w:type="dxa"/>
            </w:tcMar>
          </w:tcPr>
          <w:p w14:paraId="276A059D" w14:textId="234F9886" w:rsidR="00F1541F" w:rsidRPr="00140FC9" w:rsidRDefault="00F1541F" w:rsidP="00F1541F">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29661002" w14:textId="3F9B14C3" w:rsidR="00F1541F" w:rsidRDefault="00F1541F" w:rsidP="00F1541F">
            <w:pPr>
              <w:pStyle w:val="BodyText"/>
              <w:rPr>
                <w:rFonts w:ascii="Garamond" w:hAnsi="Garamond"/>
              </w:rPr>
            </w:pPr>
            <w:r w:rsidRPr="00DB0187">
              <w:rPr>
                <w:rFonts w:ascii="Garamond" w:hAnsi="Garamond"/>
              </w:rPr>
              <w:t>5 min</w:t>
            </w:r>
          </w:p>
        </w:tc>
        <w:tc>
          <w:tcPr>
            <w:tcW w:w="331" w:type="pct"/>
            <w:shd w:val="clear" w:color="auto" w:fill="FFFFFF" w:themeFill="background1"/>
          </w:tcPr>
          <w:p w14:paraId="4B80EA80" w14:textId="3B784CA4" w:rsidR="00F1541F" w:rsidRPr="00140FC9" w:rsidRDefault="00F1541F" w:rsidP="00F1541F">
            <w:pPr>
              <w:pStyle w:val="BodyText"/>
              <w:rPr>
                <w:rFonts w:ascii="Garamond" w:hAnsi="Garamond"/>
              </w:rPr>
            </w:pPr>
            <w:r w:rsidRPr="00DB0187">
              <w:rPr>
                <w:rFonts w:ascii="Garamond" w:hAnsi="Garamond"/>
              </w:rPr>
              <w:t>Single</w:t>
            </w:r>
          </w:p>
        </w:tc>
      </w:tr>
      <w:tr w:rsidR="00F1541F" w:rsidRPr="00140FC9" w14:paraId="6D9DA499" w14:textId="77777777" w:rsidTr="00DB0187">
        <w:trPr>
          <w:trHeight w:val="13"/>
        </w:trPr>
        <w:tc>
          <w:tcPr>
            <w:tcW w:w="461" w:type="pct"/>
            <w:shd w:val="clear" w:color="auto" w:fill="FFFFFF" w:themeFill="background1"/>
          </w:tcPr>
          <w:p w14:paraId="3057AA31" w14:textId="0C4B881F" w:rsidR="00F1541F" w:rsidRPr="00140FC9" w:rsidRDefault="00F1541F" w:rsidP="00F1541F">
            <w:pPr>
              <w:pStyle w:val="BodyText"/>
              <w:rPr>
                <w:rFonts w:ascii="Garamond" w:hAnsi="Garamond"/>
              </w:rPr>
            </w:pPr>
            <w:r w:rsidRPr="00DB0187">
              <w:rPr>
                <w:rFonts w:ascii="Garamond" w:hAnsi="Garamond"/>
              </w:rPr>
              <w:t>21941</w:t>
            </w:r>
          </w:p>
        </w:tc>
        <w:tc>
          <w:tcPr>
            <w:tcW w:w="1187" w:type="pct"/>
            <w:shd w:val="clear" w:color="auto" w:fill="FFFFFF" w:themeFill="background1"/>
            <w:tcMar>
              <w:top w:w="72" w:type="dxa"/>
              <w:left w:w="144" w:type="dxa"/>
              <w:bottom w:w="72" w:type="dxa"/>
              <w:right w:w="144" w:type="dxa"/>
            </w:tcMar>
          </w:tcPr>
          <w:p w14:paraId="45059953" w14:textId="1120F437" w:rsidR="00F1541F" w:rsidRPr="00140FC9" w:rsidRDefault="00F1541F" w:rsidP="00F1541F">
            <w:pPr>
              <w:pStyle w:val="BodyText"/>
              <w:rPr>
                <w:rFonts w:ascii="Garamond" w:hAnsi="Garamond"/>
              </w:rPr>
            </w:pPr>
            <w:r w:rsidRPr="00DB0187">
              <w:rPr>
                <w:rFonts w:ascii="Garamond" w:hAnsi="Garamond"/>
              </w:rPr>
              <w:t>VstpDynVLRGL</w:t>
            </w:r>
          </w:p>
        </w:tc>
        <w:tc>
          <w:tcPr>
            <w:tcW w:w="1772" w:type="pct"/>
            <w:shd w:val="clear" w:color="auto" w:fill="FFFFFF" w:themeFill="background1"/>
          </w:tcPr>
          <w:p w14:paraId="2F4A7FAB" w14:textId="62B6E1D3" w:rsidR="00F1541F" w:rsidRPr="00140FC9" w:rsidRDefault="00F1541F" w:rsidP="00F1541F">
            <w:pPr>
              <w:pStyle w:val="BodyText"/>
              <w:rPr>
                <w:rFonts w:ascii="Garamond" w:hAnsi="Garamond"/>
              </w:rPr>
            </w:pPr>
            <w:r w:rsidRPr="00DB0187">
              <w:rPr>
                <w:rFonts w:ascii="Garamond" w:hAnsi="Garamond"/>
              </w:rPr>
              <w:t>Total number of VLRs moved to Graylist</w:t>
            </w:r>
          </w:p>
        </w:tc>
        <w:tc>
          <w:tcPr>
            <w:tcW w:w="816" w:type="pct"/>
            <w:shd w:val="clear" w:color="auto" w:fill="FFFFFF" w:themeFill="background1"/>
            <w:tcMar>
              <w:top w:w="72" w:type="dxa"/>
              <w:left w:w="144" w:type="dxa"/>
              <w:bottom w:w="72" w:type="dxa"/>
              <w:right w:w="144" w:type="dxa"/>
            </w:tcMar>
          </w:tcPr>
          <w:p w14:paraId="5810A14F" w14:textId="1D02594F" w:rsidR="00F1541F" w:rsidRPr="00140FC9" w:rsidRDefault="00F1541F" w:rsidP="00F1541F">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11092A8B" w14:textId="7E28F6A0" w:rsidR="00F1541F" w:rsidRDefault="00F1541F" w:rsidP="00F1541F">
            <w:pPr>
              <w:pStyle w:val="BodyText"/>
              <w:rPr>
                <w:rFonts w:ascii="Garamond" w:hAnsi="Garamond"/>
              </w:rPr>
            </w:pPr>
            <w:r w:rsidRPr="00DB0187">
              <w:rPr>
                <w:rFonts w:ascii="Garamond" w:hAnsi="Garamond"/>
              </w:rPr>
              <w:t>5 min</w:t>
            </w:r>
          </w:p>
        </w:tc>
        <w:tc>
          <w:tcPr>
            <w:tcW w:w="331" w:type="pct"/>
            <w:shd w:val="clear" w:color="auto" w:fill="FFFFFF" w:themeFill="background1"/>
          </w:tcPr>
          <w:p w14:paraId="27B1DDFB" w14:textId="048A4A8B" w:rsidR="00F1541F" w:rsidRPr="00140FC9" w:rsidRDefault="00F1541F" w:rsidP="00F1541F">
            <w:pPr>
              <w:pStyle w:val="BodyText"/>
              <w:rPr>
                <w:rFonts w:ascii="Garamond" w:hAnsi="Garamond"/>
              </w:rPr>
            </w:pPr>
            <w:r w:rsidRPr="00DB0187">
              <w:rPr>
                <w:rFonts w:ascii="Garamond" w:hAnsi="Garamond"/>
              </w:rPr>
              <w:t>Single</w:t>
            </w:r>
          </w:p>
        </w:tc>
      </w:tr>
      <w:tr w:rsidR="00F1541F" w:rsidRPr="00140FC9" w14:paraId="2EB98E0B" w14:textId="77777777" w:rsidTr="00DB0187">
        <w:trPr>
          <w:trHeight w:val="440"/>
        </w:trPr>
        <w:tc>
          <w:tcPr>
            <w:tcW w:w="461" w:type="pct"/>
            <w:shd w:val="clear" w:color="auto" w:fill="FFFFFF" w:themeFill="background1"/>
          </w:tcPr>
          <w:p w14:paraId="710F8F2A" w14:textId="48B1BCEA" w:rsidR="00F1541F" w:rsidRPr="00140FC9" w:rsidRDefault="00F1541F" w:rsidP="00F1541F">
            <w:pPr>
              <w:pStyle w:val="BodyText"/>
              <w:rPr>
                <w:rFonts w:ascii="Garamond" w:hAnsi="Garamond"/>
              </w:rPr>
            </w:pPr>
            <w:r w:rsidRPr="00DB0187">
              <w:rPr>
                <w:rFonts w:ascii="Garamond" w:hAnsi="Garamond"/>
              </w:rPr>
              <w:t>21942</w:t>
            </w:r>
          </w:p>
        </w:tc>
        <w:tc>
          <w:tcPr>
            <w:tcW w:w="1187" w:type="pct"/>
            <w:shd w:val="clear" w:color="auto" w:fill="FFFFFF" w:themeFill="background1"/>
            <w:tcMar>
              <w:top w:w="72" w:type="dxa"/>
              <w:left w:w="144" w:type="dxa"/>
              <w:bottom w:w="72" w:type="dxa"/>
              <w:right w:w="144" w:type="dxa"/>
            </w:tcMar>
          </w:tcPr>
          <w:p w14:paraId="53C0672F" w14:textId="485A780F" w:rsidR="00F1541F" w:rsidRPr="00140FC9" w:rsidRDefault="00F1541F" w:rsidP="00F1541F">
            <w:pPr>
              <w:pStyle w:val="BodyText"/>
              <w:rPr>
                <w:rFonts w:ascii="Garamond" w:hAnsi="Garamond"/>
              </w:rPr>
            </w:pPr>
            <w:r w:rsidRPr="00DB0187">
              <w:rPr>
                <w:rFonts w:ascii="Garamond" w:hAnsi="Garamond"/>
              </w:rPr>
              <w:t>VstpDynVelCrossed</w:t>
            </w:r>
          </w:p>
        </w:tc>
        <w:tc>
          <w:tcPr>
            <w:tcW w:w="1772" w:type="pct"/>
            <w:shd w:val="clear" w:color="auto" w:fill="FFFFFF" w:themeFill="background1"/>
          </w:tcPr>
          <w:p w14:paraId="0E1E0182" w14:textId="51BCAED1" w:rsidR="00F1541F" w:rsidRPr="00140FC9" w:rsidRDefault="00F1541F" w:rsidP="00F1541F">
            <w:pPr>
              <w:pStyle w:val="BodyText"/>
              <w:rPr>
                <w:rFonts w:ascii="Garamond" w:hAnsi="Garamond"/>
              </w:rPr>
            </w:pPr>
            <w:r w:rsidRPr="00DB0187">
              <w:rPr>
                <w:rFonts w:ascii="Garamond" w:hAnsi="Garamond"/>
              </w:rPr>
              <w:t>Total number of entries for which Velocity check threshold crossed</w:t>
            </w:r>
          </w:p>
        </w:tc>
        <w:tc>
          <w:tcPr>
            <w:tcW w:w="816" w:type="pct"/>
            <w:shd w:val="clear" w:color="auto" w:fill="FFFFFF" w:themeFill="background1"/>
            <w:tcMar>
              <w:top w:w="72" w:type="dxa"/>
              <w:left w:w="144" w:type="dxa"/>
              <w:bottom w:w="72" w:type="dxa"/>
              <w:right w:w="144" w:type="dxa"/>
            </w:tcMar>
          </w:tcPr>
          <w:p w14:paraId="302C948C" w14:textId="4E8B59D2" w:rsidR="00F1541F" w:rsidRPr="00140FC9" w:rsidRDefault="00F1541F" w:rsidP="00F1541F">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394B7ACE" w14:textId="5301BB95" w:rsidR="00F1541F" w:rsidRDefault="00F1541F" w:rsidP="00F1541F">
            <w:pPr>
              <w:pStyle w:val="BodyText"/>
              <w:rPr>
                <w:rFonts w:ascii="Garamond" w:hAnsi="Garamond"/>
              </w:rPr>
            </w:pPr>
            <w:r w:rsidRPr="00DB0187">
              <w:rPr>
                <w:rFonts w:ascii="Garamond" w:hAnsi="Garamond"/>
              </w:rPr>
              <w:t>5 min</w:t>
            </w:r>
          </w:p>
        </w:tc>
        <w:tc>
          <w:tcPr>
            <w:tcW w:w="331" w:type="pct"/>
            <w:shd w:val="clear" w:color="auto" w:fill="FFFFFF" w:themeFill="background1"/>
          </w:tcPr>
          <w:p w14:paraId="1FB2F04D" w14:textId="04862B5C" w:rsidR="00F1541F" w:rsidRPr="00140FC9" w:rsidRDefault="00F1541F" w:rsidP="00F1541F">
            <w:pPr>
              <w:pStyle w:val="BodyText"/>
              <w:rPr>
                <w:rFonts w:ascii="Garamond" w:hAnsi="Garamond"/>
              </w:rPr>
            </w:pPr>
            <w:r w:rsidRPr="00DB0187">
              <w:rPr>
                <w:rFonts w:ascii="Garamond" w:hAnsi="Garamond"/>
              </w:rPr>
              <w:t>Single</w:t>
            </w:r>
          </w:p>
        </w:tc>
      </w:tr>
      <w:tr w:rsidR="00F1541F" w:rsidRPr="00140FC9" w14:paraId="180F7A64" w14:textId="77777777" w:rsidTr="00DB0187">
        <w:trPr>
          <w:trHeight w:val="13"/>
        </w:trPr>
        <w:tc>
          <w:tcPr>
            <w:tcW w:w="461" w:type="pct"/>
            <w:shd w:val="clear" w:color="auto" w:fill="FFFFFF" w:themeFill="background1"/>
          </w:tcPr>
          <w:p w14:paraId="41018722" w14:textId="65A94AED" w:rsidR="00F1541F" w:rsidRPr="00140FC9" w:rsidRDefault="00F1541F" w:rsidP="00F1541F">
            <w:pPr>
              <w:pStyle w:val="BodyText"/>
              <w:rPr>
                <w:rFonts w:ascii="Garamond" w:hAnsi="Garamond"/>
              </w:rPr>
            </w:pPr>
            <w:r w:rsidRPr="00DB0187">
              <w:rPr>
                <w:rFonts w:ascii="Garamond" w:hAnsi="Garamond"/>
              </w:rPr>
              <w:t>21943</w:t>
            </w:r>
          </w:p>
        </w:tc>
        <w:tc>
          <w:tcPr>
            <w:tcW w:w="1187" w:type="pct"/>
            <w:shd w:val="clear" w:color="auto" w:fill="FFFFFF" w:themeFill="background1"/>
            <w:tcMar>
              <w:top w:w="72" w:type="dxa"/>
              <w:left w:w="144" w:type="dxa"/>
              <w:bottom w:w="72" w:type="dxa"/>
              <w:right w:w="144" w:type="dxa"/>
            </w:tcMar>
          </w:tcPr>
          <w:p w14:paraId="1F8B0E32" w14:textId="2A3A0EF0" w:rsidR="00F1541F" w:rsidRPr="00140FC9" w:rsidRDefault="00F1541F" w:rsidP="00F1541F">
            <w:pPr>
              <w:pStyle w:val="BodyText"/>
              <w:rPr>
                <w:rFonts w:ascii="Garamond" w:hAnsi="Garamond"/>
              </w:rPr>
            </w:pPr>
            <w:r w:rsidRPr="00DB0187">
              <w:rPr>
                <w:rFonts w:ascii="Garamond" w:hAnsi="Garamond"/>
              </w:rPr>
              <w:t>VstpDynVLRProfAging</w:t>
            </w:r>
          </w:p>
        </w:tc>
        <w:tc>
          <w:tcPr>
            <w:tcW w:w="1772" w:type="pct"/>
            <w:shd w:val="clear" w:color="auto" w:fill="FFFFFF" w:themeFill="background1"/>
          </w:tcPr>
          <w:p w14:paraId="51C37F0D" w14:textId="105BCE9A" w:rsidR="00F1541F" w:rsidRPr="00140FC9" w:rsidRDefault="00F1541F" w:rsidP="00F1541F">
            <w:pPr>
              <w:pStyle w:val="BodyText"/>
              <w:rPr>
                <w:rFonts w:ascii="Garamond" w:hAnsi="Garamond"/>
              </w:rPr>
            </w:pPr>
            <w:r w:rsidRPr="00DB0187">
              <w:rPr>
                <w:rFonts w:ascii="Garamond" w:hAnsi="Garamond"/>
              </w:rPr>
              <w:t>Total number of VLRs Profile entries aged out</w:t>
            </w:r>
          </w:p>
        </w:tc>
        <w:tc>
          <w:tcPr>
            <w:tcW w:w="816" w:type="pct"/>
            <w:shd w:val="clear" w:color="auto" w:fill="FFFFFF" w:themeFill="background1"/>
            <w:tcMar>
              <w:top w:w="72" w:type="dxa"/>
              <w:left w:w="144" w:type="dxa"/>
              <w:bottom w:w="72" w:type="dxa"/>
              <w:right w:w="144" w:type="dxa"/>
            </w:tcMar>
          </w:tcPr>
          <w:p w14:paraId="53EDE419" w14:textId="2D11B360" w:rsidR="00F1541F" w:rsidRPr="00140FC9" w:rsidRDefault="00F1541F" w:rsidP="00F1541F">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68546CC5" w14:textId="1B1B4404" w:rsidR="00F1541F" w:rsidRDefault="00F1541F" w:rsidP="00F1541F">
            <w:pPr>
              <w:pStyle w:val="BodyText"/>
              <w:rPr>
                <w:rFonts w:ascii="Garamond" w:hAnsi="Garamond"/>
              </w:rPr>
            </w:pPr>
            <w:r w:rsidRPr="00DB0187">
              <w:rPr>
                <w:rFonts w:ascii="Garamond" w:hAnsi="Garamond"/>
              </w:rPr>
              <w:t>5 min</w:t>
            </w:r>
          </w:p>
        </w:tc>
        <w:tc>
          <w:tcPr>
            <w:tcW w:w="331" w:type="pct"/>
            <w:shd w:val="clear" w:color="auto" w:fill="FFFFFF" w:themeFill="background1"/>
          </w:tcPr>
          <w:p w14:paraId="09DDABAB" w14:textId="000D14A4" w:rsidR="00F1541F" w:rsidRPr="00140FC9" w:rsidRDefault="00F1541F" w:rsidP="00F1541F">
            <w:pPr>
              <w:pStyle w:val="BodyText"/>
              <w:rPr>
                <w:rFonts w:ascii="Garamond" w:hAnsi="Garamond"/>
              </w:rPr>
            </w:pPr>
            <w:r w:rsidRPr="00DB0187">
              <w:rPr>
                <w:rFonts w:ascii="Garamond" w:hAnsi="Garamond"/>
              </w:rPr>
              <w:t>Single</w:t>
            </w:r>
          </w:p>
        </w:tc>
      </w:tr>
      <w:tr w:rsidR="00F1541F" w:rsidRPr="00140FC9" w14:paraId="63700AF5" w14:textId="77777777" w:rsidTr="00DB0187">
        <w:trPr>
          <w:trHeight w:val="13"/>
        </w:trPr>
        <w:tc>
          <w:tcPr>
            <w:tcW w:w="461" w:type="pct"/>
            <w:shd w:val="clear" w:color="auto" w:fill="FFFFFF" w:themeFill="background1"/>
          </w:tcPr>
          <w:p w14:paraId="7C18ACDA" w14:textId="2AAC51D9" w:rsidR="00F1541F" w:rsidRPr="00140FC9" w:rsidRDefault="00F1541F" w:rsidP="00F1541F">
            <w:pPr>
              <w:pStyle w:val="BodyText"/>
              <w:rPr>
                <w:rFonts w:ascii="Garamond" w:hAnsi="Garamond"/>
              </w:rPr>
            </w:pPr>
            <w:r w:rsidRPr="00DB0187">
              <w:rPr>
                <w:rFonts w:ascii="Garamond" w:hAnsi="Garamond"/>
              </w:rPr>
              <w:lastRenderedPageBreak/>
              <w:t>21944</w:t>
            </w:r>
          </w:p>
        </w:tc>
        <w:tc>
          <w:tcPr>
            <w:tcW w:w="1187" w:type="pct"/>
            <w:shd w:val="clear" w:color="auto" w:fill="FFFFFF" w:themeFill="background1"/>
            <w:tcMar>
              <w:top w:w="72" w:type="dxa"/>
              <w:left w:w="144" w:type="dxa"/>
              <w:bottom w:w="72" w:type="dxa"/>
              <w:right w:w="144" w:type="dxa"/>
            </w:tcMar>
          </w:tcPr>
          <w:p w14:paraId="24D71BCE" w14:textId="10DD7A20" w:rsidR="00F1541F" w:rsidRPr="00140FC9" w:rsidRDefault="00F1541F" w:rsidP="00F1541F">
            <w:pPr>
              <w:pStyle w:val="BodyText"/>
              <w:rPr>
                <w:rFonts w:ascii="Garamond" w:hAnsi="Garamond"/>
              </w:rPr>
            </w:pPr>
            <w:r w:rsidRPr="00DB0187">
              <w:rPr>
                <w:rFonts w:ascii="Garamond" w:hAnsi="Garamond"/>
              </w:rPr>
              <w:t>VstpDynVLRRoamAging</w:t>
            </w:r>
          </w:p>
        </w:tc>
        <w:tc>
          <w:tcPr>
            <w:tcW w:w="1772" w:type="pct"/>
            <w:shd w:val="clear" w:color="auto" w:fill="FFFFFF" w:themeFill="background1"/>
          </w:tcPr>
          <w:p w14:paraId="571D95AD" w14:textId="1BA2C6FD" w:rsidR="00F1541F" w:rsidRPr="00140FC9" w:rsidRDefault="00F1541F" w:rsidP="00F1541F">
            <w:pPr>
              <w:pStyle w:val="BodyText"/>
              <w:rPr>
                <w:rFonts w:ascii="Garamond" w:hAnsi="Garamond"/>
              </w:rPr>
            </w:pPr>
            <w:r w:rsidRPr="00DB0187">
              <w:rPr>
                <w:rFonts w:ascii="Garamond" w:hAnsi="Garamond"/>
              </w:rPr>
              <w:t>Total number of VLRs Roaming entries aged out</w:t>
            </w:r>
          </w:p>
        </w:tc>
        <w:tc>
          <w:tcPr>
            <w:tcW w:w="816" w:type="pct"/>
            <w:shd w:val="clear" w:color="auto" w:fill="FFFFFF" w:themeFill="background1"/>
            <w:tcMar>
              <w:top w:w="72" w:type="dxa"/>
              <w:left w:w="144" w:type="dxa"/>
              <w:bottom w:w="72" w:type="dxa"/>
              <w:right w:w="144" w:type="dxa"/>
            </w:tcMar>
          </w:tcPr>
          <w:p w14:paraId="2503EAFC" w14:textId="4EB8A33B" w:rsidR="00F1541F" w:rsidRPr="00140FC9" w:rsidRDefault="00F1541F" w:rsidP="00F1541F">
            <w:pPr>
              <w:pStyle w:val="BodyText"/>
              <w:rPr>
                <w:rFonts w:ascii="Garamond" w:hAnsi="Garamond"/>
              </w:rPr>
            </w:pPr>
            <w:r w:rsidRPr="00DB0187">
              <w:rPr>
                <w:rFonts w:ascii="Garamond" w:hAnsi="Garamond"/>
              </w:rPr>
              <w:t>SFAPP Exception</w:t>
            </w:r>
          </w:p>
        </w:tc>
        <w:tc>
          <w:tcPr>
            <w:tcW w:w="433" w:type="pct"/>
            <w:shd w:val="clear" w:color="auto" w:fill="FFFFFF" w:themeFill="background1"/>
          </w:tcPr>
          <w:p w14:paraId="225A96EC" w14:textId="1C5AF576" w:rsidR="00F1541F" w:rsidRDefault="00F1541F" w:rsidP="00F1541F">
            <w:pPr>
              <w:pStyle w:val="BodyText"/>
              <w:rPr>
                <w:rFonts w:ascii="Garamond" w:hAnsi="Garamond"/>
              </w:rPr>
            </w:pPr>
            <w:r w:rsidRPr="00DB0187">
              <w:rPr>
                <w:rFonts w:ascii="Garamond" w:hAnsi="Garamond"/>
              </w:rPr>
              <w:t>5 min</w:t>
            </w:r>
          </w:p>
        </w:tc>
        <w:tc>
          <w:tcPr>
            <w:tcW w:w="331" w:type="pct"/>
            <w:shd w:val="clear" w:color="auto" w:fill="FFFFFF" w:themeFill="background1"/>
          </w:tcPr>
          <w:p w14:paraId="085C9941" w14:textId="68878057" w:rsidR="00F1541F" w:rsidRPr="00140FC9" w:rsidRDefault="00F1541F" w:rsidP="00F1541F">
            <w:pPr>
              <w:pStyle w:val="BodyText"/>
              <w:rPr>
                <w:rFonts w:ascii="Garamond" w:hAnsi="Garamond"/>
              </w:rPr>
            </w:pPr>
            <w:r w:rsidRPr="00DB0187">
              <w:rPr>
                <w:rFonts w:ascii="Garamond" w:hAnsi="Garamond"/>
              </w:rPr>
              <w:t>Single</w:t>
            </w:r>
          </w:p>
        </w:tc>
      </w:tr>
    </w:tbl>
    <w:p w14:paraId="780FFB52" w14:textId="186B8C2A" w:rsidR="00AE600B" w:rsidRDefault="00AE600B" w:rsidP="00F1541F">
      <w:pPr>
        <w:pStyle w:val="NoSpacing"/>
        <w:rPr>
          <w:rFonts w:ascii="Times New Roman" w:eastAsia="Times New Roman" w:hAnsi="Times New Roman"/>
          <w:sz w:val="20"/>
          <w:szCs w:val="20"/>
          <w:lang w:eastAsia="zh-CN"/>
        </w:rPr>
      </w:pPr>
    </w:p>
    <w:p w14:paraId="70ECF21C" w14:textId="77777777" w:rsidR="00F1541F" w:rsidRDefault="00F1541F" w:rsidP="00DB0187">
      <w:pPr>
        <w:pStyle w:val="NoSpacing"/>
        <w:rPr>
          <w:rFonts w:ascii="Times New Roman" w:eastAsia="Times New Roman" w:hAnsi="Times New Roman"/>
          <w:sz w:val="20"/>
          <w:szCs w:val="20"/>
          <w:lang w:eastAsia="zh-CN"/>
        </w:rPr>
      </w:pPr>
    </w:p>
    <w:p w14:paraId="1829838F" w14:textId="77777777" w:rsidR="00AE600B" w:rsidRDefault="00AE600B" w:rsidP="00AE600B">
      <w:pPr>
        <w:pStyle w:val="NoSpacing"/>
        <w:numPr>
          <w:ilvl w:val="3"/>
          <w:numId w:val="361"/>
        </w:numPr>
        <w:rPr>
          <w:rFonts w:ascii="Arial" w:hAnsi="Arial" w:cs="Arial"/>
          <w:b/>
          <w:sz w:val="20"/>
          <w:szCs w:val="20"/>
        </w:rPr>
      </w:pPr>
      <w:r>
        <w:rPr>
          <w:rFonts w:ascii="Arial" w:hAnsi="Arial" w:cs="Arial"/>
          <w:b/>
          <w:sz w:val="20"/>
          <w:szCs w:val="20"/>
        </w:rPr>
        <w:t>Alarms &amp; Events</w:t>
      </w:r>
    </w:p>
    <w:p w14:paraId="0BA8C7B7" w14:textId="27431618" w:rsidR="00AE600B" w:rsidRDefault="00AE600B" w:rsidP="00B15E49">
      <w:pPr>
        <w:pStyle w:val="BodyText"/>
      </w:pPr>
    </w:p>
    <w:p w14:paraId="20A24CCB" w14:textId="1F9B4A41" w:rsidR="00B15E49" w:rsidRPr="00CD71B8" w:rsidRDefault="00B15E49" w:rsidP="00B15E49">
      <w:pPr>
        <w:pStyle w:val="Caption"/>
      </w:pPr>
      <w:bookmarkStart w:id="3000" w:name="_Toc42875843"/>
      <w:r w:rsidRPr="00CD71B8">
        <w:t xml:space="preserve">Table </w:t>
      </w:r>
      <w:fldSimple w:instr=" SEQ Table \* ARABIC ">
        <w:r w:rsidR="005242B3">
          <w:rPr>
            <w:noProof/>
          </w:rPr>
          <w:t>88</w:t>
        </w:r>
      </w:fldSimple>
      <w:r w:rsidRPr="00CD71B8">
        <w:t xml:space="preserve"> – </w:t>
      </w:r>
      <w:r w:rsidR="002B69BE" w:rsidRPr="00DB0187">
        <w:rPr>
          <w:lang w:bidi="hi-IN"/>
        </w:rPr>
        <w:t>Alarms</w:t>
      </w:r>
      <w:r w:rsidR="002B69BE" w:rsidRPr="00DB0187">
        <w:rPr>
          <w:cs/>
          <w:lang w:bidi="hi-IN"/>
        </w:rPr>
        <w:t xml:space="preserve"> </w:t>
      </w:r>
      <w:r w:rsidR="002B69BE" w:rsidRPr="00DB0187">
        <w:rPr>
          <w:lang w:bidi="hi-IN"/>
        </w:rPr>
        <w:t>&amp;</w:t>
      </w:r>
      <w:r w:rsidR="002B69BE" w:rsidRPr="00DB0187">
        <w:rPr>
          <w:cs/>
          <w:lang w:bidi="hi-IN"/>
        </w:rPr>
        <w:t xml:space="preserve"> </w:t>
      </w:r>
      <w:r w:rsidR="002B69BE" w:rsidRPr="00DB0187">
        <w:rPr>
          <w:lang w:bidi="hi-IN"/>
        </w:rPr>
        <w:t>Events</w:t>
      </w:r>
      <w:bookmarkEnd w:id="3000"/>
    </w:p>
    <w:tbl>
      <w:tblPr>
        <w:tblW w:w="50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17"/>
        <w:gridCol w:w="2586"/>
        <w:gridCol w:w="607"/>
        <w:gridCol w:w="4104"/>
        <w:gridCol w:w="785"/>
        <w:gridCol w:w="609"/>
      </w:tblGrid>
      <w:tr w:rsidR="00B15E49" w:rsidRPr="00F54F96" w14:paraId="251CBE96" w14:textId="77777777" w:rsidTr="00DB0187">
        <w:trPr>
          <w:trHeight w:val="675"/>
        </w:trPr>
        <w:tc>
          <w:tcPr>
            <w:tcW w:w="430" w:type="pct"/>
            <w:shd w:val="clear" w:color="auto" w:fill="BFBFBF" w:themeFill="background1" w:themeFillShade="BF"/>
          </w:tcPr>
          <w:p w14:paraId="0D68D9DF" w14:textId="13DE23AC" w:rsidR="00B15E49" w:rsidRPr="00EC3BA1" w:rsidRDefault="00B15E49" w:rsidP="00526016">
            <w:pPr>
              <w:pStyle w:val="BodyText"/>
              <w:rPr>
                <w:rFonts w:ascii="Garamond" w:hAnsi="Garamond"/>
                <w:b/>
                <w:bCs/>
              </w:rPr>
            </w:pPr>
            <w:r w:rsidRPr="00EC3BA1">
              <w:rPr>
                <w:rFonts w:ascii="Garamond" w:hAnsi="Garamond"/>
                <w:b/>
                <w:bCs/>
              </w:rPr>
              <w:t>ID</w:t>
            </w:r>
          </w:p>
        </w:tc>
        <w:tc>
          <w:tcPr>
            <w:tcW w:w="1360" w:type="pct"/>
            <w:shd w:val="clear" w:color="auto" w:fill="BFBFBF" w:themeFill="background1" w:themeFillShade="BF"/>
            <w:tcMar>
              <w:top w:w="72" w:type="dxa"/>
              <w:left w:w="144" w:type="dxa"/>
              <w:bottom w:w="72" w:type="dxa"/>
              <w:right w:w="144" w:type="dxa"/>
            </w:tcMar>
            <w:vAlign w:val="center"/>
            <w:hideMark/>
          </w:tcPr>
          <w:p w14:paraId="0A7AF67D" w14:textId="4136C2B8" w:rsidR="00B15E49" w:rsidRPr="00EC3BA1" w:rsidRDefault="00B15E49" w:rsidP="00526016">
            <w:pPr>
              <w:pStyle w:val="BodyText"/>
              <w:rPr>
                <w:rFonts w:ascii="Garamond" w:hAnsi="Garamond"/>
                <w:b/>
                <w:bCs/>
              </w:rPr>
            </w:pPr>
            <w:r w:rsidRPr="00DB0187">
              <w:rPr>
                <w:rFonts w:ascii="Garamond" w:hAnsi="Garamond"/>
                <w:b/>
                <w:bCs/>
              </w:rPr>
              <w:t>Event</w:t>
            </w:r>
            <w:r w:rsidRPr="00EC3BA1">
              <w:rPr>
                <w:rFonts w:ascii="Garamond" w:hAnsi="Garamond"/>
                <w:b/>
                <w:bCs/>
              </w:rPr>
              <w:t xml:space="preserve"> Name</w:t>
            </w:r>
          </w:p>
          <w:p w14:paraId="2A4ECEE9" w14:textId="77777777" w:rsidR="00B15E49" w:rsidRPr="00EC3BA1" w:rsidRDefault="00B15E49" w:rsidP="00526016">
            <w:pPr>
              <w:pStyle w:val="BodyText"/>
              <w:rPr>
                <w:rFonts w:ascii="Garamond" w:hAnsi="Garamond"/>
                <w:b/>
                <w:bCs/>
              </w:rPr>
            </w:pPr>
          </w:p>
        </w:tc>
        <w:tc>
          <w:tcPr>
            <w:tcW w:w="319" w:type="pct"/>
            <w:shd w:val="clear" w:color="auto" w:fill="BFBFBF" w:themeFill="background1" w:themeFillShade="BF"/>
          </w:tcPr>
          <w:p w14:paraId="2C648EA5" w14:textId="64F656B2" w:rsidR="00B15E49" w:rsidRPr="00EC3BA1" w:rsidRDefault="00B15E49" w:rsidP="00526016">
            <w:pPr>
              <w:pStyle w:val="BodyText"/>
              <w:rPr>
                <w:rFonts w:ascii="Garamond" w:hAnsi="Garamond"/>
                <w:b/>
                <w:bCs/>
              </w:rPr>
            </w:pPr>
            <w:r w:rsidRPr="00DB0187">
              <w:rPr>
                <w:rFonts w:ascii="Garamond" w:hAnsi="Garamond"/>
                <w:b/>
                <w:bCs/>
              </w:rPr>
              <w:t>Type</w:t>
            </w:r>
          </w:p>
        </w:tc>
        <w:tc>
          <w:tcPr>
            <w:tcW w:w="2158" w:type="pct"/>
            <w:shd w:val="clear" w:color="auto" w:fill="BFBFBF" w:themeFill="background1" w:themeFillShade="BF"/>
            <w:tcMar>
              <w:top w:w="72" w:type="dxa"/>
              <w:left w:w="144" w:type="dxa"/>
              <w:bottom w:w="72" w:type="dxa"/>
              <w:right w:w="144" w:type="dxa"/>
            </w:tcMar>
            <w:hideMark/>
          </w:tcPr>
          <w:p w14:paraId="28C12D27" w14:textId="6E2AFCDC" w:rsidR="00B15E49" w:rsidRPr="00DB0187" w:rsidRDefault="00B15E49" w:rsidP="00526016">
            <w:pPr>
              <w:pStyle w:val="BodyText"/>
              <w:rPr>
                <w:rFonts w:ascii="Garamond" w:hAnsi="Garamond"/>
                <w:b/>
                <w:bCs/>
              </w:rPr>
            </w:pPr>
            <w:r w:rsidRPr="00DB0187">
              <w:rPr>
                <w:rFonts w:ascii="Garamond" w:hAnsi="Garamond"/>
                <w:b/>
                <w:bCs/>
              </w:rPr>
              <w:t>Raise</w:t>
            </w:r>
            <w:r w:rsidRPr="00DB0187">
              <w:rPr>
                <w:rFonts w:ascii="Garamond" w:hAnsi="Garamond"/>
                <w:b/>
                <w:bCs/>
                <w:cs/>
                <w:lang w:bidi="hi-IN"/>
              </w:rPr>
              <w:t xml:space="preserve"> </w:t>
            </w:r>
            <w:r w:rsidRPr="00DB0187">
              <w:rPr>
                <w:rFonts w:ascii="Garamond" w:hAnsi="Garamond"/>
                <w:b/>
                <w:bCs/>
              </w:rPr>
              <w:t>Condition</w:t>
            </w:r>
          </w:p>
          <w:p w14:paraId="15EE0983" w14:textId="77777777" w:rsidR="00B15E49" w:rsidRPr="00EC3BA1" w:rsidRDefault="00B15E49" w:rsidP="00526016">
            <w:pPr>
              <w:pStyle w:val="BodyText"/>
              <w:rPr>
                <w:rFonts w:ascii="Garamond" w:hAnsi="Garamond"/>
                <w:b/>
                <w:bCs/>
              </w:rPr>
            </w:pPr>
          </w:p>
        </w:tc>
        <w:tc>
          <w:tcPr>
            <w:tcW w:w="413" w:type="pct"/>
            <w:shd w:val="clear" w:color="auto" w:fill="BFBFBF" w:themeFill="background1" w:themeFillShade="BF"/>
          </w:tcPr>
          <w:p w14:paraId="67EF9FFC" w14:textId="3815600C" w:rsidR="00B15E49" w:rsidRPr="00DB0187" w:rsidRDefault="00B15E49" w:rsidP="00526016">
            <w:pPr>
              <w:pStyle w:val="BodyText"/>
              <w:rPr>
                <w:rFonts w:ascii="Garamond" w:hAnsi="Garamond"/>
                <w:b/>
                <w:bCs/>
              </w:rPr>
            </w:pPr>
            <w:r w:rsidRPr="00DB0187">
              <w:rPr>
                <w:rFonts w:ascii="Garamond" w:hAnsi="Garamond"/>
                <w:b/>
                <w:bCs/>
              </w:rPr>
              <w:t>Severity</w:t>
            </w:r>
          </w:p>
        </w:tc>
        <w:tc>
          <w:tcPr>
            <w:tcW w:w="320" w:type="pct"/>
            <w:shd w:val="clear" w:color="auto" w:fill="BFBFBF" w:themeFill="background1" w:themeFillShade="BF"/>
          </w:tcPr>
          <w:p w14:paraId="6ED965A1" w14:textId="713E221B" w:rsidR="00B15E49" w:rsidRPr="00EC3BA1" w:rsidRDefault="00B15E49" w:rsidP="00526016">
            <w:pPr>
              <w:pStyle w:val="BodyText"/>
              <w:rPr>
                <w:rFonts w:ascii="Garamond" w:hAnsi="Garamond"/>
                <w:b/>
                <w:bCs/>
              </w:rPr>
            </w:pPr>
            <w:r w:rsidRPr="00DB0187">
              <w:rPr>
                <w:rFonts w:ascii="Garamond" w:hAnsi="Garamond"/>
                <w:b/>
                <w:bCs/>
              </w:rPr>
              <w:t>Throttle</w:t>
            </w:r>
            <w:r w:rsidRPr="00DB0187">
              <w:rPr>
                <w:rFonts w:ascii="Garamond" w:hAnsi="Garamond"/>
                <w:b/>
                <w:bCs/>
                <w:cs/>
                <w:lang w:bidi="hi-IN"/>
              </w:rPr>
              <w:t xml:space="preserve"> </w:t>
            </w:r>
            <w:r w:rsidRPr="00DB0187">
              <w:rPr>
                <w:rFonts w:ascii="Garamond" w:hAnsi="Garamond"/>
                <w:b/>
                <w:bCs/>
              </w:rPr>
              <w:t>Sec</w:t>
            </w:r>
          </w:p>
        </w:tc>
      </w:tr>
      <w:tr w:rsidR="00B15E49" w:rsidRPr="00140FC9" w14:paraId="36E5C089" w14:textId="77777777" w:rsidTr="00DB0187">
        <w:trPr>
          <w:trHeight w:val="13"/>
        </w:trPr>
        <w:tc>
          <w:tcPr>
            <w:tcW w:w="430" w:type="pct"/>
            <w:shd w:val="clear" w:color="auto" w:fill="FFFFFF" w:themeFill="background1"/>
          </w:tcPr>
          <w:p w14:paraId="5AC845F3" w14:textId="67665BCE" w:rsidR="00B15E49" w:rsidRPr="00140FC9" w:rsidRDefault="00B15E49" w:rsidP="00B15E49">
            <w:pPr>
              <w:pStyle w:val="BodyText"/>
              <w:rPr>
                <w:rFonts w:ascii="Garamond" w:hAnsi="Garamond"/>
              </w:rPr>
            </w:pPr>
            <w:r w:rsidRPr="00DB0187">
              <w:rPr>
                <w:rFonts w:ascii="Garamond" w:hAnsi="Garamond"/>
              </w:rPr>
              <w:t>70429</w:t>
            </w:r>
          </w:p>
        </w:tc>
        <w:tc>
          <w:tcPr>
            <w:tcW w:w="1360" w:type="pct"/>
            <w:shd w:val="clear" w:color="auto" w:fill="FFFFFF" w:themeFill="background1"/>
            <w:tcMar>
              <w:top w:w="72" w:type="dxa"/>
              <w:left w:w="144" w:type="dxa"/>
              <w:bottom w:w="72" w:type="dxa"/>
              <w:right w:w="144" w:type="dxa"/>
            </w:tcMar>
            <w:hideMark/>
          </w:tcPr>
          <w:p w14:paraId="503063BA" w14:textId="21286519" w:rsidR="00B15E49" w:rsidRPr="00140FC9" w:rsidRDefault="00B15E49" w:rsidP="00B15E49">
            <w:pPr>
              <w:pStyle w:val="BodyText"/>
              <w:rPr>
                <w:rFonts w:ascii="Garamond" w:hAnsi="Garamond"/>
              </w:rPr>
            </w:pPr>
            <w:r w:rsidRPr="00DB0187">
              <w:rPr>
                <w:rFonts w:ascii="Garamond" w:hAnsi="Garamond"/>
              </w:rPr>
              <w:t>VstpDynVlrStatusChanged</w:t>
            </w:r>
          </w:p>
        </w:tc>
        <w:tc>
          <w:tcPr>
            <w:tcW w:w="319" w:type="pct"/>
            <w:shd w:val="clear" w:color="auto" w:fill="FFFFFF" w:themeFill="background1"/>
          </w:tcPr>
          <w:p w14:paraId="6B6EB859" w14:textId="0D5CB82A" w:rsidR="00B15E49" w:rsidRPr="00140FC9" w:rsidRDefault="00B15E49" w:rsidP="00B15E49">
            <w:pPr>
              <w:pStyle w:val="BodyText"/>
              <w:rPr>
                <w:rFonts w:ascii="Garamond" w:hAnsi="Garamond"/>
              </w:rPr>
            </w:pPr>
            <w:r w:rsidRPr="00DB0187">
              <w:rPr>
                <w:rFonts w:ascii="Garamond" w:hAnsi="Garamond"/>
              </w:rPr>
              <w:t>Event</w:t>
            </w:r>
          </w:p>
        </w:tc>
        <w:tc>
          <w:tcPr>
            <w:tcW w:w="2158" w:type="pct"/>
            <w:shd w:val="clear" w:color="auto" w:fill="FFFFFF" w:themeFill="background1"/>
            <w:tcMar>
              <w:top w:w="72" w:type="dxa"/>
              <w:left w:w="144" w:type="dxa"/>
              <w:bottom w:w="72" w:type="dxa"/>
              <w:right w:w="144" w:type="dxa"/>
            </w:tcMar>
            <w:hideMark/>
          </w:tcPr>
          <w:p w14:paraId="11A3301C" w14:textId="381D502F" w:rsidR="00B15E49" w:rsidRPr="00140FC9" w:rsidRDefault="00B15E49" w:rsidP="00B15E49">
            <w:pPr>
              <w:pStyle w:val="BodyText"/>
              <w:rPr>
                <w:rFonts w:ascii="Garamond" w:hAnsi="Garamond"/>
              </w:rPr>
            </w:pPr>
            <w:r w:rsidRPr="00DB0187">
              <w:rPr>
                <w:rFonts w:ascii="Garamond" w:hAnsi="Garamond"/>
              </w:rPr>
              <w:t>When Dynamic VLR Status Changed from Graylist to Blacklist/Whitelist</w:t>
            </w:r>
          </w:p>
        </w:tc>
        <w:tc>
          <w:tcPr>
            <w:tcW w:w="413" w:type="pct"/>
            <w:shd w:val="clear" w:color="auto" w:fill="FFFFFF" w:themeFill="background1"/>
          </w:tcPr>
          <w:p w14:paraId="3C796CBA" w14:textId="5BA1A896" w:rsidR="00B15E49" w:rsidRPr="00140FC9" w:rsidRDefault="00B15E49" w:rsidP="00B15E49">
            <w:pPr>
              <w:pStyle w:val="BodyText"/>
              <w:rPr>
                <w:rFonts w:ascii="Garamond" w:hAnsi="Garamond"/>
              </w:rPr>
            </w:pPr>
            <w:r w:rsidRPr="00DB0187">
              <w:rPr>
                <w:rFonts w:ascii="Garamond" w:hAnsi="Garamond"/>
              </w:rPr>
              <w:t>Info</w:t>
            </w:r>
          </w:p>
        </w:tc>
        <w:tc>
          <w:tcPr>
            <w:tcW w:w="320" w:type="pct"/>
            <w:shd w:val="clear" w:color="auto" w:fill="FFFFFF" w:themeFill="background1"/>
          </w:tcPr>
          <w:p w14:paraId="194CEB26" w14:textId="74D1792A" w:rsidR="00B15E49" w:rsidRPr="00140FC9" w:rsidRDefault="00B15E49" w:rsidP="00B15E49">
            <w:pPr>
              <w:pStyle w:val="BodyText"/>
              <w:rPr>
                <w:rFonts w:ascii="Garamond" w:hAnsi="Garamond"/>
              </w:rPr>
            </w:pPr>
            <w:r w:rsidRPr="00DB0187">
              <w:rPr>
                <w:rFonts w:ascii="Garamond" w:hAnsi="Garamond"/>
              </w:rPr>
              <w:t>10</w:t>
            </w:r>
          </w:p>
        </w:tc>
      </w:tr>
      <w:tr w:rsidR="00B15E49" w:rsidRPr="00140FC9" w14:paraId="3392230C" w14:textId="77777777" w:rsidTr="00DB0187">
        <w:trPr>
          <w:trHeight w:val="323"/>
        </w:trPr>
        <w:tc>
          <w:tcPr>
            <w:tcW w:w="430" w:type="pct"/>
            <w:shd w:val="clear" w:color="auto" w:fill="FFFFFF" w:themeFill="background1"/>
          </w:tcPr>
          <w:p w14:paraId="2718164C" w14:textId="1F718C2A" w:rsidR="00B15E49" w:rsidRPr="00140FC9" w:rsidRDefault="00B15E49" w:rsidP="00B15E49">
            <w:pPr>
              <w:pStyle w:val="BodyText"/>
              <w:rPr>
                <w:rFonts w:ascii="Garamond" w:hAnsi="Garamond"/>
              </w:rPr>
            </w:pPr>
            <w:r w:rsidRPr="00DB0187">
              <w:rPr>
                <w:rFonts w:ascii="Garamond" w:hAnsi="Garamond"/>
              </w:rPr>
              <w:t>70430</w:t>
            </w:r>
          </w:p>
        </w:tc>
        <w:tc>
          <w:tcPr>
            <w:tcW w:w="1360" w:type="pct"/>
            <w:shd w:val="clear" w:color="auto" w:fill="FFFFFF" w:themeFill="background1"/>
            <w:tcMar>
              <w:top w:w="72" w:type="dxa"/>
              <w:left w:w="144" w:type="dxa"/>
              <w:bottom w:w="72" w:type="dxa"/>
              <w:right w:w="144" w:type="dxa"/>
            </w:tcMar>
          </w:tcPr>
          <w:p w14:paraId="621C22DF" w14:textId="1C0A202D" w:rsidR="00B15E49" w:rsidRPr="00140FC9" w:rsidRDefault="00B15E49" w:rsidP="00B15E49">
            <w:pPr>
              <w:pStyle w:val="BodyText"/>
              <w:rPr>
                <w:rFonts w:ascii="Garamond" w:hAnsi="Garamond"/>
              </w:rPr>
            </w:pPr>
            <w:r w:rsidRPr="00DB0187">
              <w:rPr>
                <w:rFonts w:ascii="Garamond" w:hAnsi="Garamond"/>
              </w:rPr>
              <w:t>VstpDynVeloThreshCrossed</w:t>
            </w:r>
          </w:p>
        </w:tc>
        <w:tc>
          <w:tcPr>
            <w:tcW w:w="319" w:type="pct"/>
            <w:shd w:val="clear" w:color="auto" w:fill="FFFFFF" w:themeFill="background1"/>
          </w:tcPr>
          <w:p w14:paraId="6C72A6DE" w14:textId="7FD194A6" w:rsidR="00B15E49" w:rsidRPr="00140FC9" w:rsidRDefault="00B15E49" w:rsidP="00B15E49">
            <w:pPr>
              <w:pStyle w:val="BodyText"/>
              <w:rPr>
                <w:rFonts w:ascii="Garamond" w:hAnsi="Garamond"/>
              </w:rPr>
            </w:pPr>
            <w:r w:rsidRPr="00DB0187">
              <w:rPr>
                <w:rFonts w:ascii="Garamond" w:hAnsi="Garamond"/>
              </w:rPr>
              <w:t>Event</w:t>
            </w:r>
          </w:p>
        </w:tc>
        <w:tc>
          <w:tcPr>
            <w:tcW w:w="2158" w:type="pct"/>
            <w:shd w:val="clear" w:color="auto" w:fill="FFFFFF" w:themeFill="background1"/>
            <w:tcMar>
              <w:top w:w="72" w:type="dxa"/>
              <w:left w:w="144" w:type="dxa"/>
              <w:bottom w:w="72" w:type="dxa"/>
              <w:right w:w="144" w:type="dxa"/>
            </w:tcMar>
          </w:tcPr>
          <w:p w14:paraId="05787508" w14:textId="470DD56C" w:rsidR="00B15E49" w:rsidRPr="00140FC9" w:rsidRDefault="00B15E49" w:rsidP="00B15E49">
            <w:pPr>
              <w:pStyle w:val="BodyText"/>
              <w:rPr>
                <w:rFonts w:ascii="Garamond" w:hAnsi="Garamond"/>
              </w:rPr>
            </w:pPr>
            <w:r w:rsidRPr="00DB0187">
              <w:rPr>
                <w:rFonts w:ascii="Garamond" w:hAnsi="Garamond"/>
              </w:rPr>
              <w:t xml:space="preserve">VLR crossed the Velocity Threshold limit </w:t>
            </w:r>
          </w:p>
        </w:tc>
        <w:tc>
          <w:tcPr>
            <w:tcW w:w="413" w:type="pct"/>
            <w:shd w:val="clear" w:color="auto" w:fill="FFFFFF" w:themeFill="background1"/>
          </w:tcPr>
          <w:p w14:paraId="792E7A69" w14:textId="5C07F043" w:rsidR="00B15E49" w:rsidRDefault="00B15E49" w:rsidP="00B15E49">
            <w:pPr>
              <w:pStyle w:val="BodyText"/>
              <w:rPr>
                <w:rFonts w:ascii="Garamond" w:hAnsi="Garamond"/>
              </w:rPr>
            </w:pPr>
            <w:r w:rsidRPr="00DB0187">
              <w:rPr>
                <w:rFonts w:ascii="Garamond" w:hAnsi="Garamond"/>
              </w:rPr>
              <w:t>Info</w:t>
            </w:r>
          </w:p>
        </w:tc>
        <w:tc>
          <w:tcPr>
            <w:tcW w:w="320" w:type="pct"/>
            <w:shd w:val="clear" w:color="auto" w:fill="FFFFFF" w:themeFill="background1"/>
          </w:tcPr>
          <w:p w14:paraId="071B0B6E" w14:textId="73D922FE" w:rsidR="00B15E49" w:rsidRPr="00140FC9" w:rsidRDefault="00B15E49" w:rsidP="00B15E49">
            <w:pPr>
              <w:pStyle w:val="BodyText"/>
              <w:rPr>
                <w:rFonts w:ascii="Garamond" w:hAnsi="Garamond"/>
              </w:rPr>
            </w:pPr>
            <w:r w:rsidRPr="00DB0187">
              <w:rPr>
                <w:rFonts w:ascii="Garamond" w:hAnsi="Garamond"/>
              </w:rPr>
              <w:t>10</w:t>
            </w:r>
          </w:p>
        </w:tc>
      </w:tr>
      <w:tr w:rsidR="00B15E49" w:rsidRPr="00140FC9" w14:paraId="47F3E05B" w14:textId="77777777" w:rsidTr="00DB0187">
        <w:trPr>
          <w:trHeight w:val="13"/>
        </w:trPr>
        <w:tc>
          <w:tcPr>
            <w:tcW w:w="430" w:type="pct"/>
            <w:shd w:val="clear" w:color="auto" w:fill="FFFFFF" w:themeFill="background1"/>
          </w:tcPr>
          <w:p w14:paraId="08576405" w14:textId="3EBE6802" w:rsidR="00B15E49" w:rsidRPr="00140FC9" w:rsidRDefault="00B15E49" w:rsidP="00B15E49">
            <w:pPr>
              <w:pStyle w:val="BodyText"/>
              <w:rPr>
                <w:rFonts w:ascii="Garamond" w:hAnsi="Garamond"/>
              </w:rPr>
            </w:pPr>
            <w:r w:rsidRPr="00DB0187">
              <w:rPr>
                <w:rFonts w:ascii="Garamond" w:hAnsi="Garamond"/>
              </w:rPr>
              <w:t>70431</w:t>
            </w:r>
          </w:p>
        </w:tc>
        <w:tc>
          <w:tcPr>
            <w:tcW w:w="1360" w:type="pct"/>
            <w:shd w:val="clear" w:color="auto" w:fill="FFFFFF" w:themeFill="background1"/>
            <w:tcMar>
              <w:top w:w="72" w:type="dxa"/>
              <w:left w:w="144" w:type="dxa"/>
              <w:bottom w:w="72" w:type="dxa"/>
              <w:right w:w="144" w:type="dxa"/>
            </w:tcMar>
          </w:tcPr>
          <w:p w14:paraId="1BA4D36F" w14:textId="35F98AC2" w:rsidR="00B15E49" w:rsidRPr="00140FC9" w:rsidRDefault="00B15E49" w:rsidP="00B15E49">
            <w:pPr>
              <w:pStyle w:val="BodyText"/>
              <w:rPr>
                <w:rFonts w:ascii="Garamond" w:hAnsi="Garamond"/>
              </w:rPr>
            </w:pPr>
            <w:r w:rsidRPr="00DB0187">
              <w:rPr>
                <w:rFonts w:ascii="Garamond" w:hAnsi="Garamond"/>
              </w:rPr>
              <w:t>VstpDynVLRProfAging</w:t>
            </w:r>
          </w:p>
        </w:tc>
        <w:tc>
          <w:tcPr>
            <w:tcW w:w="319" w:type="pct"/>
            <w:shd w:val="clear" w:color="auto" w:fill="FFFFFF" w:themeFill="background1"/>
          </w:tcPr>
          <w:p w14:paraId="1D5004F8" w14:textId="1ADC8AFE" w:rsidR="00B15E49" w:rsidRPr="00140FC9" w:rsidRDefault="00B15E49" w:rsidP="00B15E49">
            <w:pPr>
              <w:pStyle w:val="BodyText"/>
              <w:rPr>
                <w:rFonts w:ascii="Garamond" w:hAnsi="Garamond"/>
              </w:rPr>
            </w:pPr>
            <w:r w:rsidRPr="00DB0187">
              <w:rPr>
                <w:rFonts w:ascii="Garamond" w:hAnsi="Garamond"/>
              </w:rPr>
              <w:t>Event</w:t>
            </w:r>
          </w:p>
        </w:tc>
        <w:tc>
          <w:tcPr>
            <w:tcW w:w="2158" w:type="pct"/>
            <w:shd w:val="clear" w:color="auto" w:fill="FFFFFF" w:themeFill="background1"/>
            <w:tcMar>
              <w:top w:w="72" w:type="dxa"/>
              <w:left w:w="144" w:type="dxa"/>
              <w:bottom w:w="72" w:type="dxa"/>
              <w:right w:w="144" w:type="dxa"/>
            </w:tcMar>
          </w:tcPr>
          <w:p w14:paraId="21DB680D" w14:textId="30681D0E" w:rsidR="00B15E49" w:rsidRPr="00140FC9" w:rsidRDefault="00B15E49" w:rsidP="00B15E49">
            <w:pPr>
              <w:pStyle w:val="BodyText"/>
              <w:rPr>
                <w:rFonts w:ascii="Garamond" w:hAnsi="Garamond"/>
              </w:rPr>
            </w:pPr>
            <w:r w:rsidRPr="00DB0187">
              <w:rPr>
                <w:rFonts w:ascii="Garamond" w:hAnsi="Garamond"/>
              </w:rPr>
              <w:t>When VLR is aged out</w:t>
            </w:r>
          </w:p>
        </w:tc>
        <w:tc>
          <w:tcPr>
            <w:tcW w:w="413" w:type="pct"/>
            <w:shd w:val="clear" w:color="auto" w:fill="FFFFFF" w:themeFill="background1"/>
          </w:tcPr>
          <w:p w14:paraId="793378E9" w14:textId="05DBE392" w:rsidR="00B15E49" w:rsidRDefault="00B15E49" w:rsidP="00B15E49">
            <w:pPr>
              <w:pStyle w:val="BodyText"/>
              <w:rPr>
                <w:rFonts w:ascii="Garamond" w:hAnsi="Garamond"/>
              </w:rPr>
            </w:pPr>
            <w:r w:rsidRPr="00DB0187">
              <w:rPr>
                <w:rFonts w:ascii="Garamond" w:hAnsi="Garamond"/>
              </w:rPr>
              <w:t>Info</w:t>
            </w:r>
          </w:p>
        </w:tc>
        <w:tc>
          <w:tcPr>
            <w:tcW w:w="320" w:type="pct"/>
            <w:shd w:val="clear" w:color="auto" w:fill="FFFFFF" w:themeFill="background1"/>
          </w:tcPr>
          <w:p w14:paraId="46B279B5" w14:textId="32CCBA34" w:rsidR="00B15E49" w:rsidRPr="00140FC9" w:rsidRDefault="00B15E49" w:rsidP="00B15E49">
            <w:pPr>
              <w:pStyle w:val="BodyText"/>
              <w:rPr>
                <w:rFonts w:ascii="Garamond" w:hAnsi="Garamond"/>
              </w:rPr>
            </w:pPr>
            <w:r w:rsidRPr="00DB0187">
              <w:rPr>
                <w:rFonts w:ascii="Garamond" w:hAnsi="Garamond"/>
              </w:rPr>
              <w:t>10</w:t>
            </w:r>
          </w:p>
        </w:tc>
      </w:tr>
      <w:tr w:rsidR="00B15E49" w:rsidRPr="00140FC9" w14:paraId="7C9507B9" w14:textId="77777777" w:rsidTr="00DB0187">
        <w:trPr>
          <w:trHeight w:val="13"/>
        </w:trPr>
        <w:tc>
          <w:tcPr>
            <w:tcW w:w="430" w:type="pct"/>
            <w:shd w:val="clear" w:color="auto" w:fill="FFFFFF" w:themeFill="background1"/>
          </w:tcPr>
          <w:p w14:paraId="71F2E776" w14:textId="4FA72FED" w:rsidR="00B15E49" w:rsidRPr="00140FC9" w:rsidRDefault="00B15E49" w:rsidP="00B15E49">
            <w:pPr>
              <w:pStyle w:val="BodyText"/>
              <w:rPr>
                <w:rFonts w:ascii="Garamond" w:hAnsi="Garamond"/>
              </w:rPr>
            </w:pPr>
            <w:r w:rsidRPr="00DB0187">
              <w:rPr>
                <w:rFonts w:ascii="Garamond" w:hAnsi="Garamond"/>
              </w:rPr>
              <w:t>70432</w:t>
            </w:r>
          </w:p>
        </w:tc>
        <w:tc>
          <w:tcPr>
            <w:tcW w:w="1360" w:type="pct"/>
            <w:shd w:val="clear" w:color="auto" w:fill="FFFFFF" w:themeFill="background1"/>
            <w:tcMar>
              <w:top w:w="72" w:type="dxa"/>
              <w:left w:w="144" w:type="dxa"/>
              <w:bottom w:w="72" w:type="dxa"/>
              <w:right w:w="144" w:type="dxa"/>
            </w:tcMar>
          </w:tcPr>
          <w:p w14:paraId="0EA682FF" w14:textId="4416EC01" w:rsidR="00B15E49" w:rsidRPr="00140FC9" w:rsidRDefault="00B15E49" w:rsidP="00B15E49">
            <w:pPr>
              <w:pStyle w:val="BodyText"/>
              <w:rPr>
                <w:rFonts w:ascii="Garamond" w:hAnsi="Garamond"/>
              </w:rPr>
            </w:pPr>
            <w:r w:rsidRPr="00DB0187">
              <w:rPr>
                <w:rFonts w:ascii="Garamond" w:hAnsi="Garamond"/>
              </w:rPr>
              <w:t>VstpDynVLRRoamAging</w:t>
            </w:r>
          </w:p>
        </w:tc>
        <w:tc>
          <w:tcPr>
            <w:tcW w:w="319" w:type="pct"/>
            <w:shd w:val="clear" w:color="auto" w:fill="FFFFFF" w:themeFill="background1"/>
          </w:tcPr>
          <w:p w14:paraId="24FC1E1F" w14:textId="48A63FC3" w:rsidR="00B15E49" w:rsidRPr="00140FC9" w:rsidRDefault="00B15E49" w:rsidP="00B15E49">
            <w:pPr>
              <w:pStyle w:val="BodyText"/>
              <w:rPr>
                <w:rFonts w:ascii="Garamond" w:hAnsi="Garamond"/>
              </w:rPr>
            </w:pPr>
            <w:r w:rsidRPr="00DB0187">
              <w:rPr>
                <w:rFonts w:ascii="Garamond" w:hAnsi="Garamond"/>
              </w:rPr>
              <w:t>Event</w:t>
            </w:r>
          </w:p>
        </w:tc>
        <w:tc>
          <w:tcPr>
            <w:tcW w:w="2158" w:type="pct"/>
            <w:shd w:val="clear" w:color="auto" w:fill="FFFFFF" w:themeFill="background1"/>
            <w:tcMar>
              <w:top w:w="72" w:type="dxa"/>
              <w:left w:w="144" w:type="dxa"/>
              <w:bottom w:w="72" w:type="dxa"/>
              <w:right w:w="144" w:type="dxa"/>
            </w:tcMar>
          </w:tcPr>
          <w:p w14:paraId="771C488D" w14:textId="2A477E0C" w:rsidR="00B15E49" w:rsidRPr="00140FC9" w:rsidRDefault="00B15E49" w:rsidP="00B15E49">
            <w:pPr>
              <w:pStyle w:val="BodyText"/>
              <w:rPr>
                <w:rFonts w:ascii="Garamond" w:hAnsi="Garamond"/>
              </w:rPr>
            </w:pPr>
            <w:r w:rsidRPr="00DB0187">
              <w:rPr>
                <w:rFonts w:ascii="Garamond" w:hAnsi="Garamond"/>
              </w:rPr>
              <w:t>When any VLR relation is aged out</w:t>
            </w:r>
          </w:p>
        </w:tc>
        <w:tc>
          <w:tcPr>
            <w:tcW w:w="413" w:type="pct"/>
            <w:shd w:val="clear" w:color="auto" w:fill="FFFFFF" w:themeFill="background1"/>
          </w:tcPr>
          <w:p w14:paraId="13183965" w14:textId="63AE521A" w:rsidR="00B15E49" w:rsidRDefault="00B15E49" w:rsidP="00B15E49">
            <w:pPr>
              <w:pStyle w:val="BodyText"/>
              <w:rPr>
                <w:rFonts w:ascii="Garamond" w:hAnsi="Garamond"/>
              </w:rPr>
            </w:pPr>
            <w:r w:rsidRPr="00DB0187">
              <w:rPr>
                <w:rFonts w:ascii="Garamond" w:hAnsi="Garamond"/>
              </w:rPr>
              <w:t>Info</w:t>
            </w:r>
          </w:p>
        </w:tc>
        <w:tc>
          <w:tcPr>
            <w:tcW w:w="320" w:type="pct"/>
            <w:shd w:val="clear" w:color="auto" w:fill="FFFFFF" w:themeFill="background1"/>
          </w:tcPr>
          <w:p w14:paraId="235E8806" w14:textId="4E9506AD" w:rsidR="00B15E49" w:rsidRPr="00140FC9" w:rsidRDefault="00B15E49" w:rsidP="00B15E49">
            <w:pPr>
              <w:pStyle w:val="BodyText"/>
              <w:rPr>
                <w:rFonts w:ascii="Garamond" w:hAnsi="Garamond"/>
              </w:rPr>
            </w:pPr>
            <w:r w:rsidRPr="00DB0187">
              <w:rPr>
                <w:rFonts w:ascii="Garamond" w:hAnsi="Garamond"/>
              </w:rPr>
              <w:t>10</w:t>
            </w:r>
          </w:p>
        </w:tc>
      </w:tr>
      <w:tr w:rsidR="00B15E49" w:rsidRPr="00140FC9" w14:paraId="3535CD04" w14:textId="77777777" w:rsidTr="00DB0187">
        <w:trPr>
          <w:trHeight w:val="13"/>
        </w:trPr>
        <w:tc>
          <w:tcPr>
            <w:tcW w:w="430" w:type="pct"/>
            <w:shd w:val="clear" w:color="auto" w:fill="FFFFFF" w:themeFill="background1"/>
          </w:tcPr>
          <w:p w14:paraId="7C563139" w14:textId="34114725" w:rsidR="00B15E49" w:rsidRPr="00140FC9" w:rsidRDefault="00B15E49" w:rsidP="00B15E49">
            <w:pPr>
              <w:pStyle w:val="BodyText"/>
              <w:rPr>
                <w:rFonts w:ascii="Garamond" w:hAnsi="Garamond"/>
              </w:rPr>
            </w:pPr>
            <w:r w:rsidRPr="00DB0187">
              <w:rPr>
                <w:rFonts w:ascii="Garamond" w:hAnsi="Garamond"/>
              </w:rPr>
              <w:t>70433</w:t>
            </w:r>
          </w:p>
        </w:tc>
        <w:tc>
          <w:tcPr>
            <w:tcW w:w="1360" w:type="pct"/>
            <w:shd w:val="clear" w:color="auto" w:fill="FFFFFF" w:themeFill="background1"/>
            <w:tcMar>
              <w:top w:w="72" w:type="dxa"/>
              <w:left w:w="144" w:type="dxa"/>
              <w:bottom w:w="72" w:type="dxa"/>
              <w:right w:w="144" w:type="dxa"/>
            </w:tcMar>
          </w:tcPr>
          <w:p w14:paraId="11AB6300" w14:textId="518A99C3" w:rsidR="00B15E49" w:rsidRPr="00140FC9" w:rsidRDefault="00B15E49" w:rsidP="00B15E49">
            <w:pPr>
              <w:pStyle w:val="BodyText"/>
              <w:rPr>
                <w:rFonts w:ascii="Garamond" w:hAnsi="Garamond"/>
              </w:rPr>
            </w:pPr>
            <w:r w:rsidRPr="00DB0187">
              <w:rPr>
                <w:rFonts w:ascii="Garamond" w:hAnsi="Garamond"/>
              </w:rPr>
              <w:t>VstpVlrDynLearningOFF</w:t>
            </w:r>
          </w:p>
        </w:tc>
        <w:tc>
          <w:tcPr>
            <w:tcW w:w="319" w:type="pct"/>
            <w:shd w:val="clear" w:color="auto" w:fill="FFFFFF" w:themeFill="background1"/>
          </w:tcPr>
          <w:p w14:paraId="7701C43F" w14:textId="0184961C" w:rsidR="00B15E49" w:rsidRPr="00140FC9" w:rsidRDefault="00B15E49" w:rsidP="00B15E49">
            <w:pPr>
              <w:pStyle w:val="BodyText"/>
              <w:rPr>
                <w:rFonts w:ascii="Garamond" w:hAnsi="Garamond"/>
              </w:rPr>
            </w:pPr>
            <w:r w:rsidRPr="00DB0187">
              <w:rPr>
                <w:rFonts w:ascii="Garamond" w:hAnsi="Garamond"/>
              </w:rPr>
              <w:t>Event</w:t>
            </w:r>
          </w:p>
        </w:tc>
        <w:tc>
          <w:tcPr>
            <w:tcW w:w="2158" w:type="pct"/>
            <w:shd w:val="clear" w:color="auto" w:fill="FFFFFF" w:themeFill="background1"/>
            <w:tcMar>
              <w:top w:w="72" w:type="dxa"/>
              <w:left w:w="144" w:type="dxa"/>
              <w:bottom w:w="72" w:type="dxa"/>
              <w:right w:w="144" w:type="dxa"/>
            </w:tcMar>
          </w:tcPr>
          <w:p w14:paraId="19D2AF82" w14:textId="14C319C7" w:rsidR="00B15E49" w:rsidRPr="00140FC9" w:rsidRDefault="00B15E49" w:rsidP="00B15E49">
            <w:pPr>
              <w:pStyle w:val="BodyText"/>
              <w:rPr>
                <w:rFonts w:ascii="Garamond" w:hAnsi="Garamond"/>
              </w:rPr>
            </w:pPr>
            <w:r w:rsidRPr="00DB0187">
              <w:rPr>
                <w:rFonts w:ascii="Garamond" w:hAnsi="Garamond"/>
              </w:rPr>
              <w:t>When Dynamic Learning is turned OFF</w:t>
            </w:r>
          </w:p>
        </w:tc>
        <w:tc>
          <w:tcPr>
            <w:tcW w:w="413" w:type="pct"/>
            <w:shd w:val="clear" w:color="auto" w:fill="FFFFFF" w:themeFill="background1"/>
          </w:tcPr>
          <w:p w14:paraId="42A3C333" w14:textId="11CCDD3D" w:rsidR="00B15E49" w:rsidRDefault="00B15E49" w:rsidP="00B15E49">
            <w:pPr>
              <w:pStyle w:val="BodyText"/>
              <w:rPr>
                <w:rFonts w:ascii="Garamond" w:hAnsi="Garamond"/>
              </w:rPr>
            </w:pPr>
            <w:r w:rsidRPr="00DB0187">
              <w:rPr>
                <w:rFonts w:ascii="Garamond" w:hAnsi="Garamond"/>
              </w:rPr>
              <w:t>Info</w:t>
            </w:r>
          </w:p>
        </w:tc>
        <w:tc>
          <w:tcPr>
            <w:tcW w:w="320" w:type="pct"/>
            <w:shd w:val="clear" w:color="auto" w:fill="FFFFFF" w:themeFill="background1"/>
          </w:tcPr>
          <w:p w14:paraId="1F84657A" w14:textId="6D0DCA3A" w:rsidR="00B15E49" w:rsidRPr="00140FC9" w:rsidRDefault="00B15E49" w:rsidP="00B15E49">
            <w:pPr>
              <w:pStyle w:val="BodyText"/>
              <w:rPr>
                <w:rFonts w:ascii="Garamond" w:hAnsi="Garamond"/>
              </w:rPr>
            </w:pPr>
            <w:r w:rsidRPr="00DB0187">
              <w:rPr>
                <w:rFonts w:ascii="Garamond" w:hAnsi="Garamond"/>
              </w:rPr>
              <w:t>10</w:t>
            </w:r>
          </w:p>
        </w:tc>
      </w:tr>
      <w:tr w:rsidR="00B15E49" w:rsidRPr="00140FC9" w14:paraId="74A27A50" w14:textId="77777777" w:rsidTr="00DB0187">
        <w:trPr>
          <w:trHeight w:val="440"/>
        </w:trPr>
        <w:tc>
          <w:tcPr>
            <w:tcW w:w="430" w:type="pct"/>
            <w:shd w:val="clear" w:color="auto" w:fill="FFFFFF" w:themeFill="background1"/>
          </w:tcPr>
          <w:p w14:paraId="6C06E82B" w14:textId="438FDC11" w:rsidR="00B15E49" w:rsidRPr="00140FC9" w:rsidRDefault="00B15E49" w:rsidP="00B15E49">
            <w:pPr>
              <w:pStyle w:val="BodyText"/>
              <w:rPr>
                <w:rFonts w:ascii="Garamond" w:hAnsi="Garamond"/>
              </w:rPr>
            </w:pPr>
            <w:r w:rsidRPr="00DB0187">
              <w:rPr>
                <w:rFonts w:ascii="Garamond" w:hAnsi="Garamond"/>
              </w:rPr>
              <w:t>70434</w:t>
            </w:r>
          </w:p>
        </w:tc>
        <w:tc>
          <w:tcPr>
            <w:tcW w:w="1360" w:type="pct"/>
            <w:shd w:val="clear" w:color="auto" w:fill="FFFFFF" w:themeFill="background1"/>
            <w:tcMar>
              <w:top w:w="72" w:type="dxa"/>
              <w:left w:w="144" w:type="dxa"/>
              <w:bottom w:w="72" w:type="dxa"/>
              <w:right w:w="144" w:type="dxa"/>
            </w:tcMar>
          </w:tcPr>
          <w:p w14:paraId="6005B207" w14:textId="3977DDA6" w:rsidR="00B15E49" w:rsidRPr="00140FC9" w:rsidRDefault="00B15E49" w:rsidP="00B15E49">
            <w:pPr>
              <w:pStyle w:val="BodyText"/>
              <w:rPr>
                <w:rFonts w:ascii="Garamond" w:hAnsi="Garamond"/>
              </w:rPr>
            </w:pPr>
            <w:r w:rsidRPr="00DB0187">
              <w:rPr>
                <w:rFonts w:ascii="Garamond" w:hAnsi="Garamond"/>
              </w:rPr>
              <w:t>VstpVlrDynLearningLearntimer</w:t>
            </w:r>
          </w:p>
        </w:tc>
        <w:tc>
          <w:tcPr>
            <w:tcW w:w="319" w:type="pct"/>
            <w:shd w:val="clear" w:color="auto" w:fill="FFFFFF" w:themeFill="background1"/>
          </w:tcPr>
          <w:p w14:paraId="558BB2D9" w14:textId="6F7230BC" w:rsidR="00B15E49" w:rsidRPr="00140FC9" w:rsidRDefault="00B15E49" w:rsidP="00B15E49">
            <w:pPr>
              <w:pStyle w:val="BodyText"/>
              <w:rPr>
                <w:rFonts w:ascii="Garamond" w:hAnsi="Garamond"/>
              </w:rPr>
            </w:pPr>
            <w:r w:rsidRPr="00DB0187">
              <w:rPr>
                <w:rFonts w:ascii="Garamond" w:hAnsi="Garamond"/>
              </w:rPr>
              <w:t>Event</w:t>
            </w:r>
          </w:p>
        </w:tc>
        <w:tc>
          <w:tcPr>
            <w:tcW w:w="2158" w:type="pct"/>
            <w:shd w:val="clear" w:color="auto" w:fill="FFFFFF" w:themeFill="background1"/>
            <w:tcMar>
              <w:top w:w="72" w:type="dxa"/>
              <w:left w:w="144" w:type="dxa"/>
              <w:bottom w:w="72" w:type="dxa"/>
              <w:right w:w="144" w:type="dxa"/>
            </w:tcMar>
          </w:tcPr>
          <w:p w14:paraId="6B5915C8" w14:textId="462F528D" w:rsidR="00B15E49" w:rsidRPr="00140FC9" w:rsidRDefault="00B15E49" w:rsidP="00B15E49">
            <w:pPr>
              <w:pStyle w:val="BodyText"/>
              <w:rPr>
                <w:rFonts w:ascii="Garamond" w:hAnsi="Garamond"/>
              </w:rPr>
            </w:pPr>
            <w:r w:rsidRPr="00DB0187">
              <w:rPr>
                <w:rFonts w:ascii="Garamond" w:hAnsi="Garamond"/>
              </w:rPr>
              <w:t>When Learn Timer is expired</w:t>
            </w:r>
          </w:p>
        </w:tc>
        <w:tc>
          <w:tcPr>
            <w:tcW w:w="413" w:type="pct"/>
            <w:shd w:val="clear" w:color="auto" w:fill="FFFFFF" w:themeFill="background1"/>
          </w:tcPr>
          <w:p w14:paraId="53A58986" w14:textId="4A6011A3" w:rsidR="00B15E49" w:rsidRDefault="00B15E49" w:rsidP="00B15E49">
            <w:pPr>
              <w:pStyle w:val="BodyText"/>
              <w:rPr>
                <w:rFonts w:ascii="Garamond" w:hAnsi="Garamond"/>
              </w:rPr>
            </w:pPr>
            <w:r w:rsidRPr="00DB0187">
              <w:rPr>
                <w:rFonts w:ascii="Garamond" w:hAnsi="Garamond"/>
              </w:rPr>
              <w:t>Info</w:t>
            </w:r>
          </w:p>
        </w:tc>
        <w:tc>
          <w:tcPr>
            <w:tcW w:w="320" w:type="pct"/>
            <w:shd w:val="clear" w:color="auto" w:fill="FFFFFF" w:themeFill="background1"/>
          </w:tcPr>
          <w:p w14:paraId="1099BADD" w14:textId="2B8814F5" w:rsidR="00B15E49" w:rsidRPr="00140FC9" w:rsidRDefault="00B15E49" w:rsidP="00B15E49">
            <w:pPr>
              <w:pStyle w:val="BodyText"/>
              <w:rPr>
                <w:rFonts w:ascii="Garamond" w:hAnsi="Garamond"/>
              </w:rPr>
            </w:pPr>
            <w:r w:rsidRPr="00DB0187">
              <w:rPr>
                <w:rFonts w:ascii="Garamond" w:hAnsi="Garamond"/>
              </w:rPr>
              <w:t>10</w:t>
            </w:r>
          </w:p>
        </w:tc>
      </w:tr>
      <w:tr w:rsidR="00B15E49" w:rsidRPr="00140FC9" w14:paraId="2E601E2A" w14:textId="77777777" w:rsidTr="00DB0187">
        <w:trPr>
          <w:trHeight w:val="13"/>
        </w:trPr>
        <w:tc>
          <w:tcPr>
            <w:tcW w:w="430" w:type="pct"/>
            <w:shd w:val="clear" w:color="auto" w:fill="FFFFFF" w:themeFill="background1"/>
          </w:tcPr>
          <w:p w14:paraId="183B3A96" w14:textId="1E7C9160" w:rsidR="00B15E49" w:rsidRPr="00140FC9" w:rsidRDefault="00B15E49" w:rsidP="00B15E49">
            <w:pPr>
              <w:pStyle w:val="BodyText"/>
              <w:rPr>
                <w:rFonts w:ascii="Garamond" w:hAnsi="Garamond"/>
              </w:rPr>
            </w:pPr>
            <w:r w:rsidRPr="00DB0187">
              <w:rPr>
                <w:rFonts w:ascii="Garamond" w:hAnsi="Garamond"/>
              </w:rPr>
              <w:t>70435</w:t>
            </w:r>
          </w:p>
        </w:tc>
        <w:tc>
          <w:tcPr>
            <w:tcW w:w="1360" w:type="pct"/>
            <w:shd w:val="clear" w:color="auto" w:fill="FFFFFF" w:themeFill="background1"/>
            <w:tcMar>
              <w:top w:w="72" w:type="dxa"/>
              <w:left w:w="144" w:type="dxa"/>
              <w:bottom w:w="72" w:type="dxa"/>
              <w:right w:w="144" w:type="dxa"/>
            </w:tcMar>
          </w:tcPr>
          <w:p w14:paraId="33435925" w14:textId="10BF9E98" w:rsidR="00B15E49" w:rsidRPr="00140FC9" w:rsidRDefault="00B15E49" w:rsidP="00B15E49">
            <w:pPr>
              <w:pStyle w:val="BodyText"/>
              <w:rPr>
                <w:rFonts w:ascii="Garamond" w:hAnsi="Garamond"/>
              </w:rPr>
            </w:pPr>
            <w:r w:rsidRPr="00DB0187">
              <w:rPr>
                <w:rFonts w:ascii="Garamond" w:hAnsi="Garamond"/>
              </w:rPr>
              <w:t>VstpVlrDynProfileTableFull</w:t>
            </w:r>
          </w:p>
        </w:tc>
        <w:tc>
          <w:tcPr>
            <w:tcW w:w="319" w:type="pct"/>
            <w:shd w:val="clear" w:color="auto" w:fill="FFFFFF" w:themeFill="background1"/>
          </w:tcPr>
          <w:p w14:paraId="39BFB350" w14:textId="322ADE0A" w:rsidR="00B15E49" w:rsidRPr="00140FC9" w:rsidRDefault="00B15E49" w:rsidP="00B15E49">
            <w:pPr>
              <w:pStyle w:val="BodyText"/>
              <w:rPr>
                <w:rFonts w:ascii="Garamond" w:hAnsi="Garamond"/>
              </w:rPr>
            </w:pPr>
            <w:r w:rsidRPr="00DB0187">
              <w:rPr>
                <w:rFonts w:ascii="Garamond" w:hAnsi="Garamond"/>
              </w:rPr>
              <w:t>Alarm</w:t>
            </w:r>
          </w:p>
        </w:tc>
        <w:tc>
          <w:tcPr>
            <w:tcW w:w="2158" w:type="pct"/>
            <w:shd w:val="clear" w:color="auto" w:fill="FFFFFF" w:themeFill="background1"/>
            <w:tcMar>
              <w:top w:w="72" w:type="dxa"/>
              <w:left w:w="144" w:type="dxa"/>
              <w:bottom w:w="72" w:type="dxa"/>
              <w:right w:w="144" w:type="dxa"/>
            </w:tcMar>
          </w:tcPr>
          <w:p w14:paraId="0A4ED9DC" w14:textId="1CBB59F7" w:rsidR="00B15E49" w:rsidRPr="00140FC9" w:rsidRDefault="00B15E49" w:rsidP="00B15E49">
            <w:pPr>
              <w:pStyle w:val="BodyText"/>
              <w:rPr>
                <w:rFonts w:ascii="Garamond" w:hAnsi="Garamond"/>
              </w:rPr>
            </w:pPr>
            <w:r w:rsidRPr="00DB0187">
              <w:rPr>
                <w:rFonts w:ascii="Garamond" w:hAnsi="Garamond"/>
              </w:rPr>
              <w:t>When Sfapp Dynamic Profile is full (50000 entries)</w:t>
            </w:r>
          </w:p>
        </w:tc>
        <w:tc>
          <w:tcPr>
            <w:tcW w:w="413" w:type="pct"/>
            <w:shd w:val="clear" w:color="auto" w:fill="FFFFFF" w:themeFill="background1"/>
          </w:tcPr>
          <w:p w14:paraId="0E087F94" w14:textId="045FA942" w:rsidR="00B15E49" w:rsidRDefault="00B15E49" w:rsidP="00B15E49">
            <w:pPr>
              <w:pStyle w:val="BodyText"/>
              <w:rPr>
                <w:rFonts w:ascii="Garamond" w:hAnsi="Garamond"/>
              </w:rPr>
            </w:pPr>
            <w:r w:rsidRPr="00DB0187">
              <w:rPr>
                <w:rFonts w:ascii="Garamond" w:hAnsi="Garamond"/>
              </w:rPr>
              <w:t>Major</w:t>
            </w:r>
          </w:p>
        </w:tc>
        <w:tc>
          <w:tcPr>
            <w:tcW w:w="320" w:type="pct"/>
            <w:shd w:val="clear" w:color="auto" w:fill="FFFFFF" w:themeFill="background1"/>
          </w:tcPr>
          <w:p w14:paraId="7712FC25" w14:textId="66A62599" w:rsidR="00B15E49" w:rsidRPr="00140FC9" w:rsidRDefault="00B15E49" w:rsidP="00B15E49">
            <w:pPr>
              <w:pStyle w:val="BodyText"/>
              <w:rPr>
                <w:rFonts w:ascii="Garamond" w:hAnsi="Garamond"/>
              </w:rPr>
            </w:pPr>
            <w:r w:rsidRPr="00DB0187">
              <w:rPr>
                <w:rFonts w:ascii="Garamond" w:hAnsi="Garamond" w:hint="eastAsia"/>
              </w:rPr>
              <w:t> </w:t>
            </w:r>
          </w:p>
        </w:tc>
      </w:tr>
      <w:tr w:rsidR="00B15E49" w:rsidRPr="00140FC9" w14:paraId="071B4DB7" w14:textId="77777777" w:rsidTr="00DB0187">
        <w:trPr>
          <w:trHeight w:val="13"/>
        </w:trPr>
        <w:tc>
          <w:tcPr>
            <w:tcW w:w="430" w:type="pct"/>
            <w:shd w:val="clear" w:color="auto" w:fill="FFFFFF" w:themeFill="background1"/>
          </w:tcPr>
          <w:p w14:paraId="3871FB83" w14:textId="14151710" w:rsidR="00B15E49" w:rsidRPr="00140FC9" w:rsidRDefault="00B15E49" w:rsidP="00B15E49">
            <w:pPr>
              <w:pStyle w:val="BodyText"/>
              <w:rPr>
                <w:rFonts w:ascii="Garamond" w:hAnsi="Garamond"/>
              </w:rPr>
            </w:pPr>
            <w:r w:rsidRPr="00DB0187">
              <w:rPr>
                <w:rFonts w:ascii="Garamond" w:hAnsi="Garamond"/>
              </w:rPr>
              <w:t>70436</w:t>
            </w:r>
          </w:p>
        </w:tc>
        <w:tc>
          <w:tcPr>
            <w:tcW w:w="1360" w:type="pct"/>
            <w:shd w:val="clear" w:color="auto" w:fill="FFFFFF" w:themeFill="background1"/>
            <w:tcMar>
              <w:top w:w="72" w:type="dxa"/>
              <w:left w:w="144" w:type="dxa"/>
              <w:bottom w:w="72" w:type="dxa"/>
              <w:right w:w="144" w:type="dxa"/>
            </w:tcMar>
          </w:tcPr>
          <w:p w14:paraId="07CAAAA8" w14:textId="3976D2E6" w:rsidR="00B15E49" w:rsidRPr="00140FC9" w:rsidRDefault="00B15E49" w:rsidP="00B15E49">
            <w:pPr>
              <w:pStyle w:val="BodyText"/>
              <w:rPr>
                <w:rFonts w:ascii="Garamond" w:hAnsi="Garamond"/>
              </w:rPr>
            </w:pPr>
            <w:r w:rsidRPr="00DB0187">
              <w:rPr>
                <w:rFonts w:ascii="Garamond" w:hAnsi="Garamond"/>
              </w:rPr>
              <w:t>VstpVlrDynProfileTableFull</w:t>
            </w:r>
          </w:p>
        </w:tc>
        <w:tc>
          <w:tcPr>
            <w:tcW w:w="319" w:type="pct"/>
            <w:shd w:val="clear" w:color="auto" w:fill="FFFFFF" w:themeFill="background1"/>
          </w:tcPr>
          <w:p w14:paraId="0501AF40" w14:textId="3C7E321A" w:rsidR="00B15E49" w:rsidRPr="00140FC9" w:rsidRDefault="00B15E49" w:rsidP="00B15E49">
            <w:pPr>
              <w:pStyle w:val="BodyText"/>
              <w:rPr>
                <w:rFonts w:ascii="Garamond" w:hAnsi="Garamond"/>
              </w:rPr>
            </w:pPr>
            <w:r w:rsidRPr="00DB0187">
              <w:rPr>
                <w:rFonts w:ascii="Garamond" w:hAnsi="Garamond"/>
              </w:rPr>
              <w:t>Alarm</w:t>
            </w:r>
          </w:p>
        </w:tc>
        <w:tc>
          <w:tcPr>
            <w:tcW w:w="2158" w:type="pct"/>
            <w:shd w:val="clear" w:color="auto" w:fill="FFFFFF" w:themeFill="background1"/>
            <w:tcMar>
              <w:top w:w="72" w:type="dxa"/>
              <w:left w:w="144" w:type="dxa"/>
              <w:bottom w:w="72" w:type="dxa"/>
              <w:right w:w="144" w:type="dxa"/>
            </w:tcMar>
          </w:tcPr>
          <w:p w14:paraId="2CACD0EA" w14:textId="25E52A5D" w:rsidR="00B15E49" w:rsidRPr="00140FC9" w:rsidRDefault="00B15E49" w:rsidP="00B15E49">
            <w:pPr>
              <w:pStyle w:val="BodyText"/>
              <w:rPr>
                <w:rFonts w:ascii="Garamond" w:hAnsi="Garamond"/>
              </w:rPr>
            </w:pPr>
            <w:r w:rsidRPr="00DB0187">
              <w:rPr>
                <w:rFonts w:ascii="Garamond" w:hAnsi="Garamond"/>
              </w:rPr>
              <w:t>When Sfapp Dynamic Roaming is full (50000 entries)</w:t>
            </w:r>
          </w:p>
        </w:tc>
        <w:tc>
          <w:tcPr>
            <w:tcW w:w="413" w:type="pct"/>
            <w:shd w:val="clear" w:color="auto" w:fill="FFFFFF" w:themeFill="background1"/>
          </w:tcPr>
          <w:p w14:paraId="7CD7705A" w14:textId="71AC4AAC" w:rsidR="00B15E49" w:rsidRDefault="00B15E49" w:rsidP="00B15E49">
            <w:pPr>
              <w:pStyle w:val="BodyText"/>
              <w:rPr>
                <w:rFonts w:ascii="Garamond" w:hAnsi="Garamond"/>
              </w:rPr>
            </w:pPr>
            <w:r w:rsidRPr="00DB0187">
              <w:rPr>
                <w:rFonts w:ascii="Garamond" w:hAnsi="Garamond"/>
              </w:rPr>
              <w:t>Major</w:t>
            </w:r>
          </w:p>
        </w:tc>
        <w:tc>
          <w:tcPr>
            <w:tcW w:w="320" w:type="pct"/>
            <w:shd w:val="clear" w:color="auto" w:fill="FFFFFF" w:themeFill="background1"/>
          </w:tcPr>
          <w:p w14:paraId="6FFE3A9B" w14:textId="263BD873" w:rsidR="00B15E49" w:rsidRPr="00140FC9" w:rsidRDefault="00B15E49" w:rsidP="00B15E49">
            <w:pPr>
              <w:pStyle w:val="BodyText"/>
              <w:rPr>
                <w:rFonts w:ascii="Garamond" w:hAnsi="Garamond"/>
              </w:rPr>
            </w:pPr>
            <w:r w:rsidRPr="00DB0187">
              <w:rPr>
                <w:rFonts w:ascii="Garamond" w:hAnsi="Garamond" w:hint="eastAsia"/>
              </w:rPr>
              <w:t> </w:t>
            </w:r>
          </w:p>
        </w:tc>
      </w:tr>
    </w:tbl>
    <w:p w14:paraId="1F34E719" w14:textId="77777777" w:rsidR="00AE600B" w:rsidRDefault="00AE600B" w:rsidP="00AE600B">
      <w:pPr>
        <w:pStyle w:val="BodyText"/>
        <w:rPr>
          <w:b/>
          <w:bCs/>
        </w:rPr>
      </w:pPr>
    </w:p>
    <w:p w14:paraId="4B9259F6" w14:textId="77777777" w:rsidR="00AE600B" w:rsidRDefault="00AE600B" w:rsidP="00AE600B">
      <w:pPr>
        <w:pStyle w:val="BodyText"/>
      </w:pPr>
      <w:r w:rsidRPr="001B5CE6">
        <w:rPr>
          <w:b/>
          <w:bCs/>
        </w:rPr>
        <w:t>Limitation</w:t>
      </w:r>
    </w:p>
    <w:p w14:paraId="6E881121" w14:textId="466012D0" w:rsidR="00FF008B" w:rsidRDefault="00FF008B">
      <w:pPr>
        <w:pStyle w:val="BodyText"/>
      </w:pPr>
      <w:r w:rsidRPr="00FF008B">
        <w:t>Wait for latest 10 min before switching OFF mode to any other mode.</w:t>
      </w:r>
    </w:p>
    <w:p w14:paraId="6EBE8A14" w14:textId="7BAC2215" w:rsidR="005E1A9E" w:rsidRDefault="005E1A9E">
      <w:pPr>
        <w:pStyle w:val="BodyText"/>
      </w:pPr>
    </w:p>
    <w:p w14:paraId="63081D47" w14:textId="427CB3DE" w:rsidR="005E1A9E" w:rsidRPr="0078138D" w:rsidRDefault="005E1A9E" w:rsidP="005E1A9E">
      <w:pPr>
        <w:pStyle w:val="Heading2"/>
        <w:numPr>
          <w:ilvl w:val="1"/>
          <w:numId w:val="361"/>
        </w:numPr>
        <w:rPr>
          <w:rFonts w:cs="Arial"/>
          <w:i w:val="0"/>
          <w:iCs/>
        </w:rPr>
      </w:pPr>
      <w:bookmarkStart w:id="3001" w:name="_Toc42875707"/>
      <w:r>
        <w:rPr>
          <w:rFonts w:cs="Arial"/>
          <w:i w:val="0"/>
          <w:iCs/>
          <w:caps w:val="0"/>
        </w:rPr>
        <w:t>TIF SUPPORT</w:t>
      </w:r>
      <w:bookmarkEnd w:id="3001"/>
    </w:p>
    <w:p w14:paraId="7C252454" w14:textId="77777777" w:rsidR="005E1A9E" w:rsidRPr="0078138D" w:rsidRDefault="005E1A9E" w:rsidP="005E1A9E">
      <w:pPr>
        <w:pStyle w:val="Heading4"/>
        <w:numPr>
          <w:ilvl w:val="2"/>
          <w:numId w:val="485"/>
        </w:numPr>
        <w:rPr>
          <w:lang w:bidi="hi-IN"/>
        </w:rPr>
      </w:pPr>
      <w:r>
        <w:rPr>
          <w:lang w:bidi="hi-IN"/>
        </w:rPr>
        <w:t>purpose and solution</w:t>
      </w:r>
    </w:p>
    <w:p w14:paraId="37EFAC5E" w14:textId="77777777" w:rsidR="005E1A9E" w:rsidRDefault="005E1A9E" w:rsidP="005E1A9E">
      <w:pPr>
        <w:pStyle w:val="BodyText"/>
        <w:rPr>
          <w:b/>
          <w:bCs/>
        </w:rPr>
      </w:pPr>
      <w:r w:rsidRPr="00715291">
        <w:rPr>
          <w:b/>
          <w:bCs/>
        </w:rPr>
        <w:t>Feature Overview</w:t>
      </w:r>
    </w:p>
    <w:p w14:paraId="00B463C0" w14:textId="77777777" w:rsidR="005E1A9E" w:rsidRDefault="005E1A9E" w:rsidP="005E1A9E">
      <w:pPr>
        <w:pStyle w:val="BodyText"/>
      </w:pPr>
      <w:r>
        <w:t xml:space="preserve">For TIF features, TIF provides an overall structure that allows the vSTP to intercept ISUP messages that would normally be through-switched and apply special processing to them. For example, an IAM message could be intercepted and have the called number prefix replaced based on portability information. </w:t>
      </w:r>
    </w:p>
    <w:p w14:paraId="236368CF" w14:textId="77777777" w:rsidR="005E1A9E" w:rsidRDefault="005E1A9E" w:rsidP="005E1A9E">
      <w:pPr>
        <w:pStyle w:val="BodyText"/>
      </w:pPr>
      <w:r>
        <w:t xml:space="preserve">TIF processing consists of two main sections: </w:t>
      </w:r>
    </w:p>
    <w:p w14:paraId="37B89F8C" w14:textId="77777777" w:rsidR="005E1A9E" w:rsidRDefault="005E1A9E" w:rsidP="005E1A9E">
      <w:pPr>
        <w:pStyle w:val="BodyText"/>
        <w:numPr>
          <w:ilvl w:val="0"/>
          <w:numId w:val="385"/>
        </w:numPr>
      </w:pPr>
      <w:r>
        <w:t xml:space="preserve">TIF uses MTP to select an ISUP MSU for processing, and forwards the MSU to Service Module cards for processing. </w:t>
      </w:r>
    </w:p>
    <w:p w14:paraId="40CD94BD" w14:textId="77777777" w:rsidR="005E1A9E" w:rsidRDefault="005E1A9E" w:rsidP="005E1A9E">
      <w:pPr>
        <w:pStyle w:val="BodyText"/>
        <w:numPr>
          <w:ilvl w:val="0"/>
          <w:numId w:val="385"/>
        </w:numPr>
        <w:sectPr w:rsidR="005E1A9E">
          <w:pgSz w:w="12240" w:h="15840"/>
          <w:pgMar w:top="860" w:right="1680" w:bottom="860" w:left="1080" w:header="333" w:footer="678" w:gutter="0"/>
          <w:cols w:space="720"/>
        </w:sectPr>
      </w:pPr>
      <w:r>
        <w:t xml:space="preserve">TIF decodes the MSU, invokes the Numbering Plan Processor (NPP), and encodes the results. </w:t>
      </w:r>
      <w:r>
        <w:rPr>
          <w:cs/>
        </w:rPr>
        <w:br/>
      </w:r>
      <w:r>
        <w:t>TIF features provide NPP with Service Action Handlers to perform database access, data evaluation, and any feature-specific handling for the MSU.</w:t>
      </w:r>
    </w:p>
    <w:p w14:paraId="29CFF4C6" w14:textId="77777777" w:rsidR="005E1A9E" w:rsidRDefault="005E1A9E" w:rsidP="005E1A9E">
      <w:pPr>
        <w:pStyle w:val="BodyText"/>
      </w:pPr>
    </w:p>
    <w:p w14:paraId="29EE08CD" w14:textId="77777777" w:rsidR="005E1A9E" w:rsidRPr="00140FC9" w:rsidRDefault="005E1A9E" w:rsidP="005E1A9E">
      <w:pPr>
        <w:pStyle w:val="Heading4"/>
        <w:numPr>
          <w:ilvl w:val="2"/>
          <w:numId w:val="485"/>
        </w:numPr>
        <w:rPr>
          <w:lang w:bidi="hi-IN"/>
        </w:rPr>
      </w:pPr>
      <w:r w:rsidRPr="00140FC9">
        <w:rPr>
          <w:rFonts w:hint="cs"/>
          <w:cs/>
          <w:lang w:bidi="hi-IN"/>
        </w:rPr>
        <w:t>meals</w:t>
      </w:r>
    </w:p>
    <w:p w14:paraId="2BD47525" w14:textId="77777777" w:rsidR="005E1A9E" w:rsidRDefault="005E1A9E" w:rsidP="005E1A9E">
      <w:pPr>
        <w:pStyle w:val="NoSpacing"/>
        <w:numPr>
          <w:ilvl w:val="3"/>
          <w:numId w:val="361"/>
        </w:numPr>
        <w:rPr>
          <w:rFonts w:ascii="Arial" w:hAnsi="Arial" w:cs="Arial"/>
          <w:b/>
          <w:sz w:val="20"/>
          <w:szCs w:val="20"/>
        </w:rPr>
      </w:pPr>
      <w:r>
        <w:rPr>
          <w:rFonts w:ascii="Arial" w:hAnsi="Arial" w:cs="Arial"/>
          <w:b/>
          <w:sz w:val="20"/>
          <w:szCs w:val="20"/>
        </w:rPr>
        <w:t>Measurements</w:t>
      </w:r>
    </w:p>
    <w:p w14:paraId="109EC9A9" w14:textId="77777777" w:rsidR="005E1A9E" w:rsidRDefault="005E1A9E" w:rsidP="005E1A9E">
      <w:pPr>
        <w:pStyle w:val="NoSpacing"/>
        <w:rPr>
          <w:rFonts w:ascii="Arial" w:hAnsi="Arial" w:cs="Arial"/>
          <w:b/>
          <w:sz w:val="20"/>
          <w:szCs w:val="20"/>
        </w:rPr>
      </w:pPr>
    </w:p>
    <w:p w14:paraId="36AB1B3B" w14:textId="51E5AB96" w:rsidR="005E1A9E" w:rsidRDefault="005E1A9E" w:rsidP="005E1A9E">
      <w:pPr>
        <w:pStyle w:val="Caption"/>
      </w:pPr>
      <w:bookmarkStart w:id="3002" w:name="_Toc42875844"/>
      <w:r>
        <w:t xml:space="preserve">Table </w:t>
      </w:r>
      <w:r>
        <w:rPr>
          <w:noProof/>
        </w:rPr>
        <w:fldChar w:fldCharType="begin"/>
      </w:r>
      <w:r>
        <w:rPr>
          <w:noProof/>
        </w:rPr>
        <w:instrText xml:space="preserve"> SEQ Table \* ARABIC </w:instrText>
      </w:r>
      <w:r>
        <w:rPr>
          <w:noProof/>
        </w:rPr>
        <w:fldChar w:fldCharType="separate"/>
      </w:r>
      <w:r w:rsidR="005242B3">
        <w:rPr>
          <w:noProof/>
        </w:rPr>
        <w:t>89</w:t>
      </w:r>
      <w:r>
        <w:rPr>
          <w:noProof/>
        </w:rPr>
        <w:fldChar w:fldCharType="end"/>
      </w:r>
      <w:r>
        <w:t xml:space="preserve"> – Measurements</w:t>
      </w:r>
      <w:bookmarkEnd w:id="3002"/>
    </w:p>
    <w:tbl>
      <w:tblPr>
        <w:tblW w:w="46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32"/>
        <w:gridCol w:w="2142"/>
        <w:gridCol w:w="3198"/>
        <w:gridCol w:w="1473"/>
        <w:gridCol w:w="781"/>
        <w:gridCol w:w="597"/>
      </w:tblGrid>
      <w:tr w:rsidR="005E1A9E" w:rsidRPr="00F54F96" w14:paraId="36874606" w14:textId="77777777" w:rsidTr="00481B47">
        <w:trPr>
          <w:trHeight w:val="675"/>
        </w:trPr>
        <w:tc>
          <w:tcPr>
            <w:tcW w:w="461" w:type="pct"/>
            <w:shd w:val="clear" w:color="auto" w:fill="BFBFBF" w:themeFill="background1" w:themeFillShade="BF"/>
          </w:tcPr>
          <w:p w14:paraId="5D40812C" w14:textId="77777777" w:rsidR="005E1A9E" w:rsidRPr="00EC3BA1" w:rsidRDefault="005E1A9E" w:rsidP="00481B47">
            <w:pPr>
              <w:rPr>
                <w:rFonts w:ascii="Garamond" w:hAnsi="Garamond"/>
                <w:b/>
                <w:bCs/>
              </w:rPr>
            </w:pPr>
            <w:r w:rsidRPr="00EC3BA1">
              <w:rPr>
                <w:rFonts w:ascii="Garamond" w:hAnsi="Garamond"/>
                <w:b/>
                <w:bCs/>
              </w:rPr>
              <w:t>MeasID</w:t>
            </w:r>
          </w:p>
        </w:tc>
        <w:tc>
          <w:tcPr>
            <w:tcW w:w="1187" w:type="pct"/>
            <w:shd w:val="clear" w:color="auto" w:fill="BFBFBF" w:themeFill="background1" w:themeFillShade="BF"/>
            <w:tcMar>
              <w:top w:w="72" w:type="dxa"/>
              <w:left w:w="144" w:type="dxa"/>
              <w:bottom w:w="72" w:type="dxa"/>
              <w:right w:w="144" w:type="dxa"/>
            </w:tcMar>
            <w:vAlign w:val="center"/>
            <w:hideMark/>
          </w:tcPr>
          <w:p w14:paraId="0EA84D8E" w14:textId="77777777" w:rsidR="005E1A9E" w:rsidRPr="00EC3BA1" w:rsidRDefault="005E1A9E" w:rsidP="00481B47">
            <w:pPr>
              <w:rPr>
                <w:rFonts w:ascii="Garamond" w:hAnsi="Garamond"/>
                <w:b/>
                <w:bCs/>
              </w:rPr>
            </w:pPr>
            <w:r w:rsidRPr="00EC3BA1">
              <w:rPr>
                <w:rFonts w:ascii="Garamond" w:hAnsi="Garamond"/>
                <w:b/>
                <w:bCs/>
              </w:rPr>
              <w:t>Measurement Name</w:t>
            </w:r>
          </w:p>
          <w:p w14:paraId="69B3E885" w14:textId="77777777" w:rsidR="005E1A9E" w:rsidRPr="00EC3BA1" w:rsidRDefault="005E1A9E" w:rsidP="00481B47">
            <w:pPr>
              <w:rPr>
                <w:rFonts w:ascii="Garamond" w:hAnsi="Garamond"/>
                <w:b/>
                <w:bCs/>
              </w:rPr>
            </w:pPr>
          </w:p>
        </w:tc>
        <w:tc>
          <w:tcPr>
            <w:tcW w:w="1772" w:type="pct"/>
            <w:shd w:val="clear" w:color="auto" w:fill="BFBFBF" w:themeFill="background1" w:themeFillShade="BF"/>
          </w:tcPr>
          <w:p w14:paraId="35EC2F67" w14:textId="77777777" w:rsidR="005E1A9E" w:rsidRPr="00EC3BA1" w:rsidRDefault="005E1A9E" w:rsidP="00481B47">
            <w:pPr>
              <w:rPr>
                <w:rFonts w:ascii="Garamond" w:hAnsi="Garamond"/>
                <w:b/>
                <w:bCs/>
              </w:rPr>
            </w:pPr>
            <w:r w:rsidRPr="00EC3BA1">
              <w:rPr>
                <w:rFonts w:ascii="Garamond" w:hAnsi="Garamond"/>
                <w:b/>
                <w:bCs/>
              </w:rPr>
              <w:t>Description</w:t>
            </w:r>
          </w:p>
        </w:tc>
        <w:tc>
          <w:tcPr>
            <w:tcW w:w="816" w:type="pct"/>
            <w:shd w:val="clear" w:color="auto" w:fill="BFBFBF" w:themeFill="background1" w:themeFillShade="BF"/>
            <w:tcMar>
              <w:top w:w="72" w:type="dxa"/>
              <w:left w:w="144" w:type="dxa"/>
              <w:bottom w:w="72" w:type="dxa"/>
              <w:right w:w="144" w:type="dxa"/>
            </w:tcMar>
            <w:hideMark/>
          </w:tcPr>
          <w:p w14:paraId="40E34A46" w14:textId="77777777" w:rsidR="005E1A9E" w:rsidRPr="0078138D" w:rsidRDefault="005E1A9E" w:rsidP="00481B47">
            <w:pPr>
              <w:rPr>
                <w:rFonts w:ascii="Garamond" w:hAnsi="Garamond"/>
                <w:b/>
                <w:bCs/>
              </w:rPr>
            </w:pPr>
            <w:r w:rsidRPr="0078138D">
              <w:rPr>
                <w:rFonts w:ascii="Garamond" w:hAnsi="Garamond"/>
                <w:b/>
                <w:bCs/>
                <w:lang w:bidi="hi-IN"/>
              </w:rPr>
              <w:t>Group</w:t>
            </w:r>
          </w:p>
          <w:p w14:paraId="6AA540AF" w14:textId="77777777" w:rsidR="005E1A9E" w:rsidRPr="00EC3BA1" w:rsidRDefault="005E1A9E" w:rsidP="00481B47">
            <w:pPr>
              <w:rPr>
                <w:rFonts w:ascii="Garamond" w:hAnsi="Garamond"/>
                <w:b/>
                <w:bCs/>
              </w:rPr>
            </w:pPr>
          </w:p>
        </w:tc>
        <w:tc>
          <w:tcPr>
            <w:tcW w:w="433" w:type="pct"/>
            <w:shd w:val="clear" w:color="auto" w:fill="BFBFBF" w:themeFill="background1" w:themeFillShade="BF"/>
          </w:tcPr>
          <w:p w14:paraId="60AF70EF" w14:textId="77777777" w:rsidR="005E1A9E" w:rsidRPr="0078138D" w:rsidRDefault="005E1A9E" w:rsidP="00481B47">
            <w:pPr>
              <w:rPr>
                <w:rFonts w:ascii="Garamond" w:hAnsi="Garamond"/>
                <w:b/>
                <w:bCs/>
              </w:rPr>
            </w:pPr>
            <w:r w:rsidRPr="0078138D">
              <w:rPr>
                <w:rFonts w:ascii="Garamond" w:hAnsi="Garamond"/>
                <w:b/>
                <w:bCs/>
                <w:lang w:bidi="hi-IN"/>
              </w:rPr>
              <w:t>Interval</w:t>
            </w:r>
          </w:p>
        </w:tc>
        <w:tc>
          <w:tcPr>
            <w:tcW w:w="331" w:type="pct"/>
            <w:shd w:val="clear" w:color="auto" w:fill="BFBFBF" w:themeFill="background1" w:themeFillShade="BF"/>
          </w:tcPr>
          <w:p w14:paraId="458C683A" w14:textId="77777777" w:rsidR="005E1A9E" w:rsidRPr="00EC3BA1" w:rsidRDefault="005E1A9E" w:rsidP="00481B47">
            <w:pPr>
              <w:rPr>
                <w:rFonts w:ascii="Garamond" w:hAnsi="Garamond"/>
                <w:b/>
                <w:bCs/>
              </w:rPr>
            </w:pPr>
            <w:r w:rsidRPr="00EC3BA1">
              <w:rPr>
                <w:rFonts w:ascii="Garamond" w:hAnsi="Garamond"/>
                <w:b/>
                <w:bCs/>
              </w:rPr>
              <w:t>Type</w:t>
            </w:r>
          </w:p>
        </w:tc>
      </w:tr>
      <w:tr w:rsidR="005E1A9E" w:rsidRPr="00140FC9" w14:paraId="73388A1D" w14:textId="77777777" w:rsidTr="00481B47">
        <w:trPr>
          <w:trHeight w:val="13"/>
        </w:trPr>
        <w:tc>
          <w:tcPr>
            <w:tcW w:w="461" w:type="pct"/>
            <w:shd w:val="clear" w:color="auto" w:fill="FFFFFF" w:themeFill="background1"/>
          </w:tcPr>
          <w:p w14:paraId="7E961C8F" w14:textId="77777777" w:rsidR="005E1A9E" w:rsidRPr="00140FC9" w:rsidRDefault="005E1A9E" w:rsidP="00481B47">
            <w:pPr>
              <w:pStyle w:val="BodyText"/>
              <w:rPr>
                <w:rFonts w:ascii="Garamond" w:hAnsi="Garamond"/>
              </w:rPr>
            </w:pPr>
            <w:r w:rsidRPr="00522F3C">
              <w:rPr>
                <w:rFonts w:ascii="Garamond" w:hAnsi="Garamond"/>
              </w:rPr>
              <w:t>21921</w:t>
            </w:r>
          </w:p>
        </w:tc>
        <w:tc>
          <w:tcPr>
            <w:tcW w:w="1187" w:type="pct"/>
            <w:shd w:val="clear" w:color="auto" w:fill="FFFFFF" w:themeFill="background1"/>
            <w:tcMar>
              <w:top w:w="72" w:type="dxa"/>
              <w:left w:w="144" w:type="dxa"/>
              <w:bottom w:w="72" w:type="dxa"/>
              <w:right w:w="144" w:type="dxa"/>
            </w:tcMar>
            <w:hideMark/>
          </w:tcPr>
          <w:p w14:paraId="5FD2859F" w14:textId="77777777" w:rsidR="005E1A9E" w:rsidRPr="00140FC9" w:rsidRDefault="005E1A9E" w:rsidP="00481B47">
            <w:pPr>
              <w:pStyle w:val="BodyText"/>
              <w:rPr>
                <w:rFonts w:ascii="Garamond" w:hAnsi="Garamond"/>
              </w:rPr>
            </w:pPr>
            <w:r w:rsidRPr="00140FC9">
              <w:rPr>
                <w:rFonts w:ascii="Garamond" w:hAnsi="Garamond"/>
              </w:rPr>
              <w:t>Vstp</w:t>
            </w:r>
            <w:r>
              <w:rPr>
                <w:rFonts w:ascii="Garamond" w:hAnsi="Garamond"/>
              </w:rPr>
              <w:t>TinpMsgRcv</w:t>
            </w:r>
          </w:p>
        </w:tc>
        <w:tc>
          <w:tcPr>
            <w:tcW w:w="1772" w:type="pct"/>
            <w:shd w:val="clear" w:color="auto" w:fill="FFFFFF" w:themeFill="background1"/>
          </w:tcPr>
          <w:p w14:paraId="2A5CFF5A" w14:textId="77777777" w:rsidR="005E1A9E" w:rsidRPr="00140FC9" w:rsidRDefault="005E1A9E" w:rsidP="00481B47">
            <w:pPr>
              <w:rPr>
                <w:rFonts w:ascii="Garamond" w:hAnsi="Garamond"/>
              </w:rPr>
            </w:pPr>
            <w:r w:rsidRPr="007F4664">
              <w:rPr>
                <w:rFonts w:ascii="Garamond" w:hAnsi="Garamond"/>
              </w:rPr>
              <w:t>Number of IAM messages received that require TIF processing</w:t>
            </w:r>
          </w:p>
        </w:tc>
        <w:tc>
          <w:tcPr>
            <w:tcW w:w="816" w:type="pct"/>
            <w:shd w:val="clear" w:color="auto" w:fill="FFFFFF" w:themeFill="background1"/>
            <w:tcMar>
              <w:top w:w="72" w:type="dxa"/>
              <w:left w:w="144" w:type="dxa"/>
              <w:bottom w:w="72" w:type="dxa"/>
              <w:right w:w="144" w:type="dxa"/>
            </w:tcMar>
            <w:hideMark/>
          </w:tcPr>
          <w:p w14:paraId="4CBCEA53" w14:textId="77777777" w:rsidR="005E1A9E" w:rsidRPr="00140FC9" w:rsidRDefault="005E1A9E" w:rsidP="00481B47">
            <w:pPr>
              <w:pStyle w:val="BodyText"/>
              <w:rPr>
                <w:rFonts w:ascii="Garamond" w:hAnsi="Garamond"/>
              </w:rPr>
            </w:pPr>
            <w:r w:rsidRPr="007F4664">
              <w:rPr>
                <w:rFonts w:ascii="Garamond" w:hAnsi="Garamond"/>
              </w:rPr>
              <w:t>VSTP ISUP Performance</w:t>
            </w:r>
          </w:p>
        </w:tc>
        <w:tc>
          <w:tcPr>
            <w:tcW w:w="433" w:type="pct"/>
            <w:shd w:val="clear" w:color="auto" w:fill="FFFFFF" w:themeFill="background1"/>
          </w:tcPr>
          <w:p w14:paraId="067648B3" w14:textId="77777777" w:rsidR="005E1A9E" w:rsidRPr="00140FC9"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02CFA6A4"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42F203DB" w14:textId="77777777" w:rsidTr="00481B47">
        <w:trPr>
          <w:trHeight w:val="323"/>
        </w:trPr>
        <w:tc>
          <w:tcPr>
            <w:tcW w:w="461" w:type="pct"/>
            <w:shd w:val="clear" w:color="auto" w:fill="FFFFFF" w:themeFill="background1"/>
          </w:tcPr>
          <w:p w14:paraId="5B175EA4" w14:textId="77777777" w:rsidR="005E1A9E" w:rsidRPr="00140FC9" w:rsidRDefault="005E1A9E" w:rsidP="00481B47">
            <w:pPr>
              <w:pStyle w:val="BodyText"/>
              <w:rPr>
                <w:rFonts w:ascii="Garamond" w:hAnsi="Garamond"/>
              </w:rPr>
            </w:pPr>
            <w:r w:rsidRPr="0078138D">
              <w:rPr>
                <w:rFonts w:ascii="Garamond" w:hAnsi="Garamond"/>
              </w:rPr>
              <w:t>21922</w:t>
            </w:r>
          </w:p>
        </w:tc>
        <w:tc>
          <w:tcPr>
            <w:tcW w:w="1187" w:type="pct"/>
            <w:shd w:val="clear" w:color="auto" w:fill="FFFFFF" w:themeFill="background1"/>
            <w:tcMar>
              <w:top w:w="72" w:type="dxa"/>
              <w:left w:w="144" w:type="dxa"/>
              <w:bottom w:w="72" w:type="dxa"/>
              <w:right w:w="144" w:type="dxa"/>
            </w:tcMar>
          </w:tcPr>
          <w:p w14:paraId="2A969DE9" w14:textId="77777777" w:rsidR="005E1A9E" w:rsidRPr="00140FC9" w:rsidRDefault="005E1A9E" w:rsidP="00481B47">
            <w:pPr>
              <w:pStyle w:val="BodyText"/>
              <w:rPr>
                <w:rFonts w:ascii="Garamond" w:hAnsi="Garamond"/>
              </w:rPr>
            </w:pPr>
            <w:r w:rsidRPr="00140FC9">
              <w:rPr>
                <w:rFonts w:ascii="Garamond" w:hAnsi="Garamond"/>
              </w:rPr>
              <w:t>Vstp</w:t>
            </w:r>
            <w:r>
              <w:rPr>
                <w:rFonts w:ascii="Garamond" w:hAnsi="Garamond"/>
              </w:rPr>
              <w:t>TinpMsgGen</w:t>
            </w:r>
          </w:p>
        </w:tc>
        <w:tc>
          <w:tcPr>
            <w:tcW w:w="1772" w:type="pct"/>
            <w:shd w:val="clear" w:color="auto" w:fill="FFFFFF" w:themeFill="background1"/>
          </w:tcPr>
          <w:p w14:paraId="6F34AF6F" w14:textId="77777777" w:rsidR="005E1A9E" w:rsidRPr="00140FC9" w:rsidRDefault="005E1A9E" w:rsidP="00481B47">
            <w:pPr>
              <w:rPr>
                <w:rFonts w:ascii="Garamond" w:hAnsi="Garamond"/>
              </w:rPr>
            </w:pPr>
            <w:r w:rsidRPr="00395495">
              <w:rPr>
                <w:rFonts w:ascii="Garamond" w:hAnsi="Garamond"/>
              </w:rPr>
              <w:t>Number of IAM messages received that required TIF processing and resulted in the modification of the IAM message or the generation of a REL message.</w:t>
            </w:r>
          </w:p>
        </w:tc>
        <w:tc>
          <w:tcPr>
            <w:tcW w:w="816" w:type="pct"/>
            <w:shd w:val="clear" w:color="auto" w:fill="FFFFFF" w:themeFill="background1"/>
            <w:tcMar>
              <w:top w:w="72" w:type="dxa"/>
              <w:left w:w="144" w:type="dxa"/>
              <w:bottom w:w="72" w:type="dxa"/>
              <w:right w:w="144" w:type="dxa"/>
            </w:tcMar>
          </w:tcPr>
          <w:p w14:paraId="533B3394" w14:textId="77777777" w:rsidR="005E1A9E" w:rsidRPr="00140FC9" w:rsidRDefault="005E1A9E" w:rsidP="00481B47">
            <w:pPr>
              <w:pStyle w:val="BodyText"/>
              <w:rPr>
                <w:rFonts w:ascii="Garamond" w:hAnsi="Garamond"/>
              </w:rPr>
            </w:pPr>
            <w:r w:rsidRPr="00395495">
              <w:rPr>
                <w:rFonts w:ascii="Garamond" w:hAnsi="Garamond"/>
              </w:rPr>
              <w:t>VSTP ISUP Performance</w:t>
            </w:r>
          </w:p>
        </w:tc>
        <w:tc>
          <w:tcPr>
            <w:tcW w:w="433" w:type="pct"/>
            <w:shd w:val="clear" w:color="auto" w:fill="FFFFFF" w:themeFill="background1"/>
          </w:tcPr>
          <w:p w14:paraId="21369128" w14:textId="77777777" w:rsidR="005E1A9E"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456B5D95"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25882687" w14:textId="77777777" w:rsidTr="00481B47">
        <w:trPr>
          <w:trHeight w:val="13"/>
        </w:trPr>
        <w:tc>
          <w:tcPr>
            <w:tcW w:w="461" w:type="pct"/>
            <w:shd w:val="clear" w:color="auto" w:fill="FFFFFF" w:themeFill="background1"/>
          </w:tcPr>
          <w:p w14:paraId="598AC385" w14:textId="77777777" w:rsidR="005E1A9E" w:rsidRPr="00140FC9" w:rsidRDefault="005E1A9E" w:rsidP="00481B47">
            <w:pPr>
              <w:pStyle w:val="BodyText"/>
              <w:rPr>
                <w:rFonts w:ascii="Garamond" w:hAnsi="Garamond"/>
              </w:rPr>
            </w:pPr>
            <w:r w:rsidRPr="0078138D">
              <w:rPr>
                <w:rFonts w:ascii="Garamond" w:hAnsi="Garamond"/>
              </w:rPr>
              <w:t>21923</w:t>
            </w:r>
          </w:p>
        </w:tc>
        <w:tc>
          <w:tcPr>
            <w:tcW w:w="1187" w:type="pct"/>
            <w:shd w:val="clear" w:color="auto" w:fill="FFFFFF" w:themeFill="background1"/>
            <w:tcMar>
              <w:top w:w="72" w:type="dxa"/>
              <w:left w:w="144" w:type="dxa"/>
              <w:bottom w:w="72" w:type="dxa"/>
              <w:right w:w="144" w:type="dxa"/>
            </w:tcMar>
          </w:tcPr>
          <w:p w14:paraId="3B7BB2CA" w14:textId="77777777" w:rsidR="005E1A9E" w:rsidRPr="00140FC9" w:rsidRDefault="005E1A9E" w:rsidP="00481B47">
            <w:pPr>
              <w:pStyle w:val="BodyText"/>
              <w:rPr>
                <w:rFonts w:ascii="Garamond" w:hAnsi="Garamond"/>
              </w:rPr>
            </w:pPr>
            <w:r w:rsidRPr="00140FC9">
              <w:rPr>
                <w:rFonts w:ascii="Garamond" w:hAnsi="Garamond"/>
              </w:rPr>
              <w:t>Vstp</w:t>
            </w:r>
            <w:r>
              <w:rPr>
                <w:rFonts w:ascii="Garamond" w:hAnsi="Garamond"/>
              </w:rPr>
              <w:t>TinpErr</w:t>
            </w:r>
          </w:p>
        </w:tc>
        <w:tc>
          <w:tcPr>
            <w:tcW w:w="1772" w:type="pct"/>
            <w:shd w:val="clear" w:color="auto" w:fill="FFFFFF" w:themeFill="background1"/>
          </w:tcPr>
          <w:p w14:paraId="1386B153" w14:textId="77777777" w:rsidR="005E1A9E" w:rsidRPr="00140FC9" w:rsidRDefault="005E1A9E" w:rsidP="00481B47">
            <w:pPr>
              <w:rPr>
                <w:rFonts w:ascii="Garamond" w:hAnsi="Garamond"/>
              </w:rPr>
            </w:pPr>
            <w:r w:rsidRPr="00395495">
              <w:rPr>
                <w:rFonts w:ascii="Garamond" w:hAnsi="Garamond"/>
              </w:rPr>
              <w:t>Number of IAM messages received that required TIF processing but resulted in execution of an error case.</w:t>
            </w:r>
          </w:p>
        </w:tc>
        <w:tc>
          <w:tcPr>
            <w:tcW w:w="816" w:type="pct"/>
            <w:shd w:val="clear" w:color="auto" w:fill="FFFFFF" w:themeFill="background1"/>
            <w:tcMar>
              <w:top w:w="72" w:type="dxa"/>
              <w:left w:w="144" w:type="dxa"/>
              <w:bottom w:w="72" w:type="dxa"/>
              <w:right w:w="144" w:type="dxa"/>
            </w:tcMar>
          </w:tcPr>
          <w:p w14:paraId="314D6AA3" w14:textId="77777777" w:rsidR="005E1A9E" w:rsidRPr="00140FC9" w:rsidRDefault="005E1A9E" w:rsidP="00481B4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0200AC83" w14:textId="77777777" w:rsidR="005E1A9E"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6EE6C107"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4CA13179" w14:textId="77777777" w:rsidTr="00481B47">
        <w:trPr>
          <w:trHeight w:val="13"/>
        </w:trPr>
        <w:tc>
          <w:tcPr>
            <w:tcW w:w="461" w:type="pct"/>
            <w:shd w:val="clear" w:color="auto" w:fill="FFFFFF" w:themeFill="background1"/>
          </w:tcPr>
          <w:p w14:paraId="733AD2B2" w14:textId="77777777" w:rsidR="005E1A9E" w:rsidRPr="00140FC9" w:rsidRDefault="005E1A9E" w:rsidP="00481B47">
            <w:pPr>
              <w:pStyle w:val="BodyText"/>
              <w:rPr>
                <w:rFonts w:ascii="Garamond" w:hAnsi="Garamond"/>
              </w:rPr>
            </w:pPr>
            <w:r w:rsidRPr="0078138D">
              <w:rPr>
                <w:rFonts w:ascii="Garamond" w:hAnsi="Garamond"/>
              </w:rPr>
              <w:t>21924</w:t>
            </w:r>
          </w:p>
        </w:tc>
        <w:tc>
          <w:tcPr>
            <w:tcW w:w="1187" w:type="pct"/>
            <w:shd w:val="clear" w:color="auto" w:fill="FFFFFF" w:themeFill="background1"/>
            <w:tcMar>
              <w:top w:w="72" w:type="dxa"/>
              <w:left w:w="144" w:type="dxa"/>
              <w:bottom w:w="72" w:type="dxa"/>
              <w:right w:w="144" w:type="dxa"/>
            </w:tcMar>
          </w:tcPr>
          <w:p w14:paraId="32B1E5B5" w14:textId="77777777" w:rsidR="005E1A9E" w:rsidRPr="00140FC9" w:rsidRDefault="005E1A9E" w:rsidP="00481B47">
            <w:pPr>
              <w:pStyle w:val="BodyText"/>
              <w:rPr>
                <w:rFonts w:ascii="Garamond" w:hAnsi="Garamond"/>
              </w:rPr>
            </w:pPr>
            <w:r w:rsidRPr="00140FC9">
              <w:rPr>
                <w:rFonts w:ascii="Garamond" w:hAnsi="Garamond"/>
              </w:rPr>
              <w:t>Vstp</w:t>
            </w:r>
            <w:r>
              <w:rPr>
                <w:rFonts w:ascii="Garamond" w:hAnsi="Garamond"/>
              </w:rPr>
              <w:t>TifRelease</w:t>
            </w:r>
          </w:p>
        </w:tc>
        <w:tc>
          <w:tcPr>
            <w:tcW w:w="1772" w:type="pct"/>
            <w:shd w:val="clear" w:color="auto" w:fill="FFFFFF" w:themeFill="background1"/>
          </w:tcPr>
          <w:p w14:paraId="6DC63215" w14:textId="77777777" w:rsidR="005E1A9E" w:rsidRPr="00140FC9" w:rsidRDefault="005E1A9E" w:rsidP="00481B47">
            <w:pPr>
              <w:rPr>
                <w:rFonts w:ascii="Garamond" w:hAnsi="Garamond"/>
              </w:rPr>
            </w:pPr>
            <w:r w:rsidRPr="00791DB2">
              <w:rPr>
                <w:rFonts w:ascii="Garamond" w:hAnsi="Garamond"/>
              </w:rPr>
              <w:t>Number of IAM messages received that were processed by TIF and found to be blacklisted by BLRLS Service Action.</w:t>
            </w:r>
          </w:p>
        </w:tc>
        <w:tc>
          <w:tcPr>
            <w:tcW w:w="816" w:type="pct"/>
            <w:shd w:val="clear" w:color="auto" w:fill="FFFFFF" w:themeFill="background1"/>
            <w:tcMar>
              <w:top w:w="72" w:type="dxa"/>
              <w:left w:w="144" w:type="dxa"/>
              <w:bottom w:w="72" w:type="dxa"/>
              <w:right w:w="144" w:type="dxa"/>
            </w:tcMar>
          </w:tcPr>
          <w:p w14:paraId="677C4DF5" w14:textId="77777777" w:rsidR="005E1A9E" w:rsidRPr="00140FC9" w:rsidRDefault="005E1A9E" w:rsidP="00481B4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26C79370" w14:textId="77777777" w:rsidR="005E1A9E"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516FE496"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6B931FFF" w14:textId="77777777" w:rsidTr="00481B47">
        <w:trPr>
          <w:trHeight w:val="13"/>
        </w:trPr>
        <w:tc>
          <w:tcPr>
            <w:tcW w:w="461" w:type="pct"/>
            <w:shd w:val="clear" w:color="auto" w:fill="FFFFFF" w:themeFill="background1"/>
          </w:tcPr>
          <w:p w14:paraId="5EF3C6C5" w14:textId="77777777" w:rsidR="005E1A9E" w:rsidRPr="00140FC9" w:rsidRDefault="005E1A9E" w:rsidP="00481B47">
            <w:pPr>
              <w:pStyle w:val="BodyText"/>
              <w:rPr>
                <w:rFonts w:ascii="Garamond" w:hAnsi="Garamond"/>
              </w:rPr>
            </w:pPr>
            <w:r w:rsidRPr="0078138D">
              <w:rPr>
                <w:rFonts w:ascii="Garamond" w:hAnsi="Garamond"/>
              </w:rPr>
              <w:t>21925</w:t>
            </w:r>
          </w:p>
        </w:tc>
        <w:tc>
          <w:tcPr>
            <w:tcW w:w="1187" w:type="pct"/>
            <w:shd w:val="clear" w:color="auto" w:fill="FFFFFF" w:themeFill="background1"/>
            <w:tcMar>
              <w:top w:w="72" w:type="dxa"/>
              <w:left w:w="144" w:type="dxa"/>
              <w:bottom w:w="72" w:type="dxa"/>
              <w:right w:w="144" w:type="dxa"/>
            </w:tcMar>
          </w:tcPr>
          <w:p w14:paraId="491D6F46" w14:textId="77777777" w:rsidR="005E1A9E" w:rsidRPr="00140FC9" w:rsidRDefault="005E1A9E" w:rsidP="00481B47">
            <w:pPr>
              <w:pStyle w:val="BodyText"/>
              <w:rPr>
                <w:rFonts w:ascii="Garamond" w:hAnsi="Garamond"/>
              </w:rPr>
            </w:pPr>
            <w:r w:rsidRPr="00140FC9">
              <w:rPr>
                <w:rFonts w:ascii="Garamond" w:hAnsi="Garamond"/>
              </w:rPr>
              <w:t>Vstp</w:t>
            </w:r>
            <w:r>
              <w:rPr>
                <w:rFonts w:ascii="Garamond" w:hAnsi="Garamond"/>
              </w:rPr>
              <w:t>TifNotFoundDnRelease</w:t>
            </w:r>
          </w:p>
        </w:tc>
        <w:tc>
          <w:tcPr>
            <w:tcW w:w="1772" w:type="pct"/>
            <w:shd w:val="clear" w:color="auto" w:fill="FFFFFF" w:themeFill="background1"/>
          </w:tcPr>
          <w:p w14:paraId="0942A600" w14:textId="77777777" w:rsidR="005E1A9E" w:rsidRPr="00140FC9" w:rsidRDefault="005E1A9E" w:rsidP="00481B47">
            <w:pPr>
              <w:rPr>
                <w:rFonts w:ascii="Garamond" w:hAnsi="Garamond"/>
              </w:rPr>
            </w:pPr>
            <w:r w:rsidRPr="003E645E">
              <w:rPr>
                <w:rFonts w:ascii="Garamond" w:hAnsi="Garamond"/>
              </w:rPr>
              <w:t>Number of IAM messages received that were processed by TIF and found to be blacklisted by BLNFNDRLS Service Action.</w:t>
            </w:r>
          </w:p>
        </w:tc>
        <w:tc>
          <w:tcPr>
            <w:tcW w:w="816" w:type="pct"/>
            <w:shd w:val="clear" w:color="auto" w:fill="FFFFFF" w:themeFill="background1"/>
            <w:tcMar>
              <w:top w:w="72" w:type="dxa"/>
              <w:left w:w="144" w:type="dxa"/>
              <w:bottom w:w="72" w:type="dxa"/>
              <w:right w:w="144" w:type="dxa"/>
            </w:tcMar>
          </w:tcPr>
          <w:p w14:paraId="5CE7121C" w14:textId="77777777" w:rsidR="005E1A9E" w:rsidRPr="00140FC9" w:rsidRDefault="005E1A9E" w:rsidP="00481B4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27AE9A49" w14:textId="77777777" w:rsidR="005E1A9E"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70619B63"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1150A675" w14:textId="77777777" w:rsidTr="00481B47">
        <w:trPr>
          <w:trHeight w:val="440"/>
        </w:trPr>
        <w:tc>
          <w:tcPr>
            <w:tcW w:w="461" w:type="pct"/>
            <w:shd w:val="clear" w:color="auto" w:fill="FFFFFF" w:themeFill="background1"/>
          </w:tcPr>
          <w:p w14:paraId="063F5D5F" w14:textId="77777777" w:rsidR="005E1A9E" w:rsidRPr="00140FC9" w:rsidRDefault="005E1A9E" w:rsidP="00481B47">
            <w:pPr>
              <w:pStyle w:val="BodyText"/>
              <w:rPr>
                <w:rFonts w:ascii="Garamond" w:hAnsi="Garamond"/>
              </w:rPr>
            </w:pPr>
            <w:r w:rsidRPr="0078138D">
              <w:rPr>
                <w:rFonts w:ascii="Garamond" w:hAnsi="Garamond"/>
              </w:rPr>
              <w:t>21926</w:t>
            </w:r>
          </w:p>
        </w:tc>
        <w:tc>
          <w:tcPr>
            <w:tcW w:w="1187" w:type="pct"/>
            <w:shd w:val="clear" w:color="auto" w:fill="FFFFFF" w:themeFill="background1"/>
            <w:tcMar>
              <w:top w:w="72" w:type="dxa"/>
              <w:left w:w="144" w:type="dxa"/>
              <w:bottom w:w="72" w:type="dxa"/>
              <w:right w:w="144" w:type="dxa"/>
            </w:tcMar>
          </w:tcPr>
          <w:p w14:paraId="47EDAFFF" w14:textId="77777777" w:rsidR="005E1A9E" w:rsidRPr="00140FC9" w:rsidRDefault="005E1A9E" w:rsidP="00481B47">
            <w:pPr>
              <w:pStyle w:val="BodyText"/>
              <w:rPr>
                <w:rFonts w:ascii="Garamond" w:hAnsi="Garamond"/>
              </w:rPr>
            </w:pPr>
            <w:r w:rsidRPr="00140FC9">
              <w:rPr>
                <w:rFonts w:ascii="Garamond" w:hAnsi="Garamond"/>
              </w:rPr>
              <w:t>Vstp</w:t>
            </w:r>
            <w:r>
              <w:rPr>
                <w:rFonts w:ascii="Garamond" w:hAnsi="Garamond"/>
              </w:rPr>
              <w:t>TifFpfxRelease</w:t>
            </w:r>
          </w:p>
        </w:tc>
        <w:tc>
          <w:tcPr>
            <w:tcW w:w="1772" w:type="pct"/>
            <w:shd w:val="clear" w:color="auto" w:fill="FFFFFF" w:themeFill="background1"/>
          </w:tcPr>
          <w:p w14:paraId="0485A31B" w14:textId="77777777" w:rsidR="005E1A9E" w:rsidRPr="00140FC9" w:rsidRDefault="005E1A9E" w:rsidP="00481B47">
            <w:pPr>
              <w:rPr>
                <w:rFonts w:ascii="Garamond" w:hAnsi="Garamond"/>
              </w:rPr>
            </w:pPr>
            <w:r w:rsidRPr="003E645E">
              <w:rPr>
                <w:rFonts w:ascii="Garamond" w:hAnsi="Garamond"/>
              </w:rPr>
              <w:t>Number of IAM messages received that were processed by TIF and found to be blacklisted by FPFXRLS Service Action.</w:t>
            </w:r>
          </w:p>
        </w:tc>
        <w:tc>
          <w:tcPr>
            <w:tcW w:w="816" w:type="pct"/>
            <w:shd w:val="clear" w:color="auto" w:fill="FFFFFF" w:themeFill="background1"/>
            <w:tcMar>
              <w:top w:w="72" w:type="dxa"/>
              <w:left w:w="144" w:type="dxa"/>
              <w:bottom w:w="72" w:type="dxa"/>
              <w:right w:w="144" w:type="dxa"/>
            </w:tcMar>
          </w:tcPr>
          <w:p w14:paraId="15CEF1A4" w14:textId="77777777" w:rsidR="005E1A9E" w:rsidRPr="00140FC9" w:rsidRDefault="005E1A9E" w:rsidP="00481B4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3F18E836" w14:textId="77777777" w:rsidR="005E1A9E"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39912BF8"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31825B9A" w14:textId="77777777" w:rsidTr="00481B47">
        <w:trPr>
          <w:trHeight w:val="13"/>
        </w:trPr>
        <w:tc>
          <w:tcPr>
            <w:tcW w:w="461" w:type="pct"/>
            <w:shd w:val="clear" w:color="auto" w:fill="FFFFFF" w:themeFill="background1"/>
          </w:tcPr>
          <w:p w14:paraId="5E0E966B" w14:textId="77777777" w:rsidR="005E1A9E" w:rsidRPr="00140FC9" w:rsidRDefault="005E1A9E" w:rsidP="00481B47">
            <w:pPr>
              <w:pStyle w:val="BodyText"/>
              <w:rPr>
                <w:rFonts w:ascii="Garamond" w:hAnsi="Garamond"/>
              </w:rPr>
            </w:pPr>
            <w:r w:rsidRPr="0078138D">
              <w:rPr>
                <w:rFonts w:ascii="Garamond" w:hAnsi="Garamond"/>
              </w:rPr>
              <w:t>21927</w:t>
            </w:r>
          </w:p>
        </w:tc>
        <w:tc>
          <w:tcPr>
            <w:tcW w:w="1187" w:type="pct"/>
            <w:shd w:val="clear" w:color="auto" w:fill="FFFFFF" w:themeFill="background1"/>
            <w:tcMar>
              <w:top w:w="72" w:type="dxa"/>
              <w:left w:w="144" w:type="dxa"/>
              <w:bottom w:w="72" w:type="dxa"/>
              <w:right w:w="144" w:type="dxa"/>
            </w:tcMar>
          </w:tcPr>
          <w:p w14:paraId="70AD5E62" w14:textId="77777777" w:rsidR="005E1A9E" w:rsidRPr="00140FC9" w:rsidRDefault="005E1A9E" w:rsidP="00481B47">
            <w:pPr>
              <w:pStyle w:val="BodyText"/>
              <w:rPr>
                <w:rFonts w:ascii="Garamond" w:hAnsi="Garamond"/>
              </w:rPr>
            </w:pPr>
            <w:r w:rsidRPr="00140FC9">
              <w:rPr>
                <w:rFonts w:ascii="Garamond" w:hAnsi="Garamond"/>
              </w:rPr>
              <w:t>Vstp</w:t>
            </w:r>
            <w:r>
              <w:rPr>
                <w:rFonts w:ascii="Garamond" w:hAnsi="Garamond"/>
              </w:rPr>
              <w:t>TifNoCgpnRelease</w:t>
            </w:r>
          </w:p>
        </w:tc>
        <w:tc>
          <w:tcPr>
            <w:tcW w:w="1772" w:type="pct"/>
            <w:shd w:val="clear" w:color="auto" w:fill="FFFFFF" w:themeFill="background1"/>
          </w:tcPr>
          <w:p w14:paraId="460ADBCC" w14:textId="77777777" w:rsidR="005E1A9E" w:rsidRPr="00140FC9" w:rsidRDefault="005E1A9E" w:rsidP="00481B47">
            <w:pPr>
              <w:rPr>
                <w:rFonts w:ascii="Garamond" w:hAnsi="Garamond"/>
              </w:rPr>
            </w:pPr>
            <w:r w:rsidRPr="001A6F4C">
              <w:rPr>
                <w:rFonts w:ascii="Garamond" w:hAnsi="Garamond"/>
              </w:rPr>
              <w:t>Number of IAM messages received that were processed by TIF and found to be blacklisted by NOCGPNRLS Service Action.</w:t>
            </w:r>
          </w:p>
        </w:tc>
        <w:tc>
          <w:tcPr>
            <w:tcW w:w="816" w:type="pct"/>
            <w:shd w:val="clear" w:color="auto" w:fill="FFFFFF" w:themeFill="background1"/>
            <w:tcMar>
              <w:top w:w="72" w:type="dxa"/>
              <w:left w:w="144" w:type="dxa"/>
              <w:bottom w:w="72" w:type="dxa"/>
              <w:right w:w="144" w:type="dxa"/>
            </w:tcMar>
          </w:tcPr>
          <w:p w14:paraId="299F073D" w14:textId="77777777" w:rsidR="005E1A9E" w:rsidRPr="00140FC9" w:rsidRDefault="005E1A9E" w:rsidP="00481B4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54E578BD" w14:textId="77777777" w:rsidR="005E1A9E"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0255D2BD"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027CFA2A" w14:textId="77777777" w:rsidTr="00481B47">
        <w:trPr>
          <w:trHeight w:val="13"/>
        </w:trPr>
        <w:tc>
          <w:tcPr>
            <w:tcW w:w="461" w:type="pct"/>
            <w:shd w:val="clear" w:color="auto" w:fill="FFFFFF" w:themeFill="background1"/>
          </w:tcPr>
          <w:p w14:paraId="7100EC99" w14:textId="77777777" w:rsidR="005E1A9E" w:rsidRPr="00140FC9" w:rsidRDefault="005E1A9E" w:rsidP="00481B47">
            <w:pPr>
              <w:pStyle w:val="BodyText"/>
              <w:rPr>
                <w:rFonts w:ascii="Garamond" w:hAnsi="Garamond"/>
              </w:rPr>
            </w:pPr>
            <w:r w:rsidRPr="0078138D">
              <w:rPr>
                <w:rFonts w:ascii="Garamond" w:hAnsi="Garamond"/>
              </w:rPr>
              <w:t>21928</w:t>
            </w:r>
          </w:p>
        </w:tc>
        <w:tc>
          <w:tcPr>
            <w:tcW w:w="1187" w:type="pct"/>
            <w:shd w:val="clear" w:color="auto" w:fill="FFFFFF" w:themeFill="background1"/>
            <w:tcMar>
              <w:top w:w="72" w:type="dxa"/>
              <w:left w:w="144" w:type="dxa"/>
              <w:bottom w:w="72" w:type="dxa"/>
              <w:right w:w="144" w:type="dxa"/>
            </w:tcMar>
          </w:tcPr>
          <w:p w14:paraId="4B81AFA1" w14:textId="77777777" w:rsidR="005E1A9E" w:rsidRPr="00140FC9" w:rsidRDefault="005E1A9E" w:rsidP="00481B47">
            <w:pPr>
              <w:pStyle w:val="BodyText"/>
              <w:rPr>
                <w:rFonts w:ascii="Garamond" w:hAnsi="Garamond"/>
              </w:rPr>
            </w:pPr>
            <w:r w:rsidRPr="00140FC9">
              <w:rPr>
                <w:rFonts w:ascii="Garamond" w:hAnsi="Garamond"/>
              </w:rPr>
              <w:t>Vstp</w:t>
            </w:r>
            <w:r>
              <w:rPr>
                <w:rFonts w:ascii="Garamond" w:hAnsi="Garamond"/>
              </w:rPr>
              <w:t>TifSelscrRelease</w:t>
            </w:r>
          </w:p>
        </w:tc>
        <w:tc>
          <w:tcPr>
            <w:tcW w:w="1772" w:type="pct"/>
            <w:shd w:val="clear" w:color="auto" w:fill="FFFFFF" w:themeFill="background1"/>
          </w:tcPr>
          <w:p w14:paraId="493B8BAE" w14:textId="77777777" w:rsidR="005E1A9E" w:rsidRPr="00140FC9" w:rsidRDefault="005E1A9E" w:rsidP="00481B47">
            <w:pPr>
              <w:rPr>
                <w:rFonts w:ascii="Garamond" w:hAnsi="Garamond"/>
              </w:rPr>
            </w:pPr>
            <w:r w:rsidRPr="009A6C3D">
              <w:rPr>
                <w:rFonts w:ascii="Garamond" w:hAnsi="Garamond"/>
              </w:rPr>
              <w:t>Number of MSUs processed by TIF and found to be blacklisted by SELSCR Service Action.</w:t>
            </w:r>
          </w:p>
        </w:tc>
        <w:tc>
          <w:tcPr>
            <w:tcW w:w="816" w:type="pct"/>
            <w:shd w:val="clear" w:color="auto" w:fill="FFFFFF" w:themeFill="background1"/>
            <w:tcMar>
              <w:top w:w="72" w:type="dxa"/>
              <w:left w:w="144" w:type="dxa"/>
              <w:bottom w:w="72" w:type="dxa"/>
              <w:right w:w="144" w:type="dxa"/>
            </w:tcMar>
          </w:tcPr>
          <w:p w14:paraId="0C6A6409" w14:textId="77777777" w:rsidR="005E1A9E" w:rsidRPr="00140FC9" w:rsidRDefault="005E1A9E" w:rsidP="00481B4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688C6E3B" w14:textId="77777777" w:rsidR="005E1A9E"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6E6DB9C7"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7DB12617" w14:textId="77777777" w:rsidTr="00481B47">
        <w:trPr>
          <w:trHeight w:val="13"/>
        </w:trPr>
        <w:tc>
          <w:tcPr>
            <w:tcW w:w="461" w:type="pct"/>
            <w:shd w:val="clear" w:color="auto" w:fill="FFFFFF" w:themeFill="background1"/>
          </w:tcPr>
          <w:p w14:paraId="0F95BBE8" w14:textId="77777777" w:rsidR="005E1A9E" w:rsidRPr="0078138D" w:rsidRDefault="005E1A9E" w:rsidP="00481B47">
            <w:pPr>
              <w:pStyle w:val="BodyText"/>
              <w:rPr>
                <w:rFonts w:ascii="Garamond" w:hAnsi="Garamond"/>
              </w:rPr>
            </w:pPr>
            <w:r w:rsidRPr="0078138D">
              <w:rPr>
                <w:rFonts w:ascii="Garamond" w:hAnsi="Garamond"/>
              </w:rPr>
              <w:t>21929</w:t>
            </w:r>
          </w:p>
        </w:tc>
        <w:tc>
          <w:tcPr>
            <w:tcW w:w="1187" w:type="pct"/>
            <w:shd w:val="clear" w:color="auto" w:fill="FFFFFF" w:themeFill="background1"/>
            <w:tcMar>
              <w:top w:w="72" w:type="dxa"/>
              <w:left w:w="144" w:type="dxa"/>
              <w:bottom w:w="72" w:type="dxa"/>
              <w:right w:w="144" w:type="dxa"/>
            </w:tcMar>
          </w:tcPr>
          <w:p w14:paraId="7E5671EC" w14:textId="77777777" w:rsidR="005E1A9E" w:rsidRPr="00140FC9" w:rsidRDefault="005E1A9E" w:rsidP="00481B47">
            <w:pPr>
              <w:pStyle w:val="BodyText"/>
              <w:rPr>
                <w:rFonts w:ascii="Garamond" w:hAnsi="Garamond"/>
              </w:rPr>
            </w:pPr>
            <w:r w:rsidRPr="00140FC9">
              <w:rPr>
                <w:rFonts w:ascii="Garamond" w:hAnsi="Garamond"/>
              </w:rPr>
              <w:t>Vstp</w:t>
            </w:r>
            <w:r>
              <w:rPr>
                <w:rFonts w:ascii="Garamond" w:hAnsi="Garamond"/>
              </w:rPr>
              <w:t>TifSelscrRelay</w:t>
            </w:r>
          </w:p>
        </w:tc>
        <w:tc>
          <w:tcPr>
            <w:tcW w:w="1772" w:type="pct"/>
            <w:shd w:val="clear" w:color="auto" w:fill="FFFFFF" w:themeFill="background1"/>
          </w:tcPr>
          <w:p w14:paraId="555D55E2" w14:textId="77777777" w:rsidR="005E1A9E" w:rsidRPr="009A6C3D" w:rsidRDefault="005E1A9E" w:rsidP="00481B47">
            <w:pPr>
              <w:rPr>
                <w:rFonts w:ascii="Garamond" w:hAnsi="Garamond"/>
              </w:rPr>
            </w:pPr>
            <w:r w:rsidRPr="009A6C3D">
              <w:rPr>
                <w:rFonts w:ascii="Garamond" w:hAnsi="Garamond"/>
              </w:rPr>
              <w:t>Number of MSUs processed by TIF and relayed by SELSCR Service Action.</w:t>
            </w:r>
          </w:p>
        </w:tc>
        <w:tc>
          <w:tcPr>
            <w:tcW w:w="816" w:type="pct"/>
            <w:shd w:val="clear" w:color="auto" w:fill="FFFFFF" w:themeFill="background1"/>
            <w:tcMar>
              <w:top w:w="72" w:type="dxa"/>
              <w:left w:w="144" w:type="dxa"/>
              <w:bottom w:w="72" w:type="dxa"/>
              <w:right w:w="144" w:type="dxa"/>
            </w:tcMar>
          </w:tcPr>
          <w:p w14:paraId="78B48F59" w14:textId="77777777" w:rsidR="005E1A9E" w:rsidRPr="00395495" w:rsidRDefault="005E1A9E" w:rsidP="00481B47">
            <w:pPr>
              <w:pStyle w:val="BodyText"/>
              <w:rPr>
                <w:rFonts w:ascii="Garamond" w:hAnsi="Garamond"/>
              </w:rPr>
            </w:pPr>
            <w:r w:rsidRPr="009A6C3D">
              <w:rPr>
                <w:rFonts w:ascii="Garamond" w:hAnsi="Garamond"/>
              </w:rPr>
              <w:t>VSTP ISUP Performance</w:t>
            </w:r>
          </w:p>
        </w:tc>
        <w:tc>
          <w:tcPr>
            <w:tcW w:w="433" w:type="pct"/>
            <w:shd w:val="clear" w:color="auto" w:fill="FFFFFF" w:themeFill="background1"/>
          </w:tcPr>
          <w:p w14:paraId="41EC37C7" w14:textId="77777777" w:rsidR="005E1A9E" w:rsidRPr="00140FC9"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1E249D3E"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416E5667" w14:textId="77777777" w:rsidTr="00481B47">
        <w:trPr>
          <w:trHeight w:val="13"/>
        </w:trPr>
        <w:tc>
          <w:tcPr>
            <w:tcW w:w="461" w:type="pct"/>
            <w:shd w:val="clear" w:color="auto" w:fill="FFFFFF" w:themeFill="background1"/>
          </w:tcPr>
          <w:p w14:paraId="100F4701" w14:textId="77777777" w:rsidR="005E1A9E" w:rsidRPr="0078138D" w:rsidRDefault="005E1A9E" w:rsidP="00481B47">
            <w:pPr>
              <w:pStyle w:val="BodyText"/>
              <w:rPr>
                <w:rFonts w:ascii="Garamond" w:hAnsi="Garamond"/>
              </w:rPr>
            </w:pPr>
            <w:r w:rsidRPr="0078138D">
              <w:rPr>
                <w:rFonts w:ascii="Garamond" w:hAnsi="Garamond"/>
              </w:rPr>
              <w:t>21930</w:t>
            </w:r>
          </w:p>
        </w:tc>
        <w:tc>
          <w:tcPr>
            <w:tcW w:w="1187" w:type="pct"/>
            <w:shd w:val="clear" w:color="auto" w:fill="FFFFFF" w:themeFill="background1"/>
            <w:tcMar>
              <w:top w:w="72" w:type="dxa"/>
              <w:left w:w="144" w:type="dxa"/>
              <w:bottom w:w="72" w:type="dxa"/>
              <w:right w:w="144" w:type="dxa"/>
            </w:tcMar>
          </w:tcPr>
          <w:p w14:paraId="3523B493" w14:textId="77777777" w:rsidR="005E1A9E" w:rsidRPr="00140FC9" w:rsidRDefault="005E1A9E" w:rsidP="00481B47">
            <w:pPr>
              <w:pStyle w:val="BodyText"/>
              <w:rPr>
                <w:rFonts w:ascii="Garamond" w:hAnsi="Garamond"/>
              </w:rPr>
            </w:pPr>
            <w:r>
              <w:rPr>
                <w:rFonts w:ascii="Garamond" w:hAnsi="Garamond"/>
              </w:rPr>
              <w:t>VstpIsupCAAvgProcessTime</w:t>
            </w:r>
          </w:p>
        </w:tc>
        <w:tc>
          <w:tcPr>
            <w:tcW w:w="1772" w:type="pct"/>
            <w:shd w:val="clear" w:color="auto" w:fill="FFFFFF" w:themeFill="background1"/>
          </w:tcPr>
          <w:p w14:paraId="35D3429F" w14:textId="77777777" w:rsidR="005E1A9E" w:rsidRPr="009A6C3D" w:rsidRDefault="005E1A9E" w:rsidP="00481B47">
            <w:pPr>
              <w:rPr>
                <w:rFonts w:ascii="Garamond" w:hAnsi="Garamond"/>
              </w:rPr>
            </w:pPr>
            <w:r w:rsidRPr="00564915">
              <w:rPr>
                <w:rFonts w:ascii="Garamond" w:hAnsi="Garamond"/>
              </w:rPr>
              <w:t>Average time by CA to send query and receive the response from UDR.</w:t>
            </w:r>
          </w:p>
        </w:tc>
        <w:tc>
          <w:tcPr>
            <w:tcW w:w="816" w:type="pct"/>
            <w:shd w:val="clear" w:color="auto" w:fill="FFFFFF" w:themeFill="background1"/>
            <w:tcMar>
              <w:top w:w="72" w:type="dxa"/>
              <w:left w:w="144" w:type="dxa"/>
              <w:bottom w:w="72" w:type="dxa"/>
              <w:right w:w="144" w:type="dxa"/>
            </w:tcMar>
          </w:tcPr>
          <w:p w14:paraId="04AF91BA" w14:textId="77777777" w:rsidR="005E1A9E" w:rsidRPr="00395495" w:rsidRDefault="005E1A9E" w:rsidP="00481B47">
            <w:pPr>
              <w:pStyle w:val="BodyText"/>
              <w:rPr>
                <w:rFonts w:ascii="Garamond" w:hAnsi="Garamond"/>
              </w:rPr>
            </w:pPr>
            <w:r w:rsidRPr="009A6C3D">
              <w:rPr>
                <w:rFonts w:ascii="Garamond" w:hAnsi="Garamond"/>
              </w:rPr>
              <w:t>VSTP ISUP Performance</w:t>
            </w:r>
          </w:p>
        </w:tc>
        <w:tc>
          <w:tcPr>
            <w:tcW w:w="433" w:type="pct"/>
            <w:shd w:val="clear" w:color="auto" w:fill="FFFFFF" w:themeFill="background1"/>
          </w:tcPr>
          <w:p w14:paraId="5E763661" w14:textId="77777777" w:rsidR="005E1A9E" w:rsidRPr="00140FC9"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78110EB6"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67A4B135" w14:textId="77777777" w:rsidTr="00481B47">
        <w:trPr>
          <w:trHeight w:val="13"/>
        </w:trPr>
        <w:tc>
          <w:tcPr>
            <w:tcW w:w="461" w:type="pct"/>
            <w:shd w:val="clear" w:color="auto" w:fill="FFFFFF" w:themeFill="background1"/>
          </w:tcPr>
          <w:p w14:paraId="40F571AE" w14:textId="77777777" w:rsidR="005E1A9E" w:rsidRPr="0078138D" w:rsidRDefault="005E1A9E" w:rsidP="00481B47">
            <w:pPr>
              <w:pStyle w:val="BodyText"/>
              <w:rPr>
                <w:rFonts w:ascii="Garamond" w:hAnsi="Garamond"/>
              </w:rPr>
            </w:pPr>
            <w:r w:rsidRPr="0078138D">
              <w:rPr>
                <w:rFonts w:ascii="Garamond" w:hAnsi="Garamond"/>
              </w:rPr>
              <w:t>21931</w:t>
            </w:r>
          </w:p>
        </w:tc>
        <w:tc>
          <w:tcPr>
            <w:tcW w:w="1187" w:type="pct"/>
            <w:shd w:val="clear" w:color="auto" w:fill="FFFFFF" w:themeFill="background1"/>
            <w:tcMar>
              <w:top w:w="72" w:type="dxa"/>
              <w:left w:w="144" w:type="dxa"/>
              <w:bottom w:w="72" w:type="dxa"/>
              <w:right w:w="144" w:type="dxa"/>
            </w:tcMar>
          </w:tcPr>
          <w:p w14:paraId="2316E5E5" w14:textId="77777777" w:rsidR="005E1A9E" w:rsidRPr="00140FC9" w:rsidRDefault="005E1A9E" w:rsidP="00481B47">
            <w:pPr>
              <w:pStyle w:val="BodyText"/>
              <w:rPr>
                <w:rFonts w:ascii="Garamond" w:hAnsi="Garamond"/>
              </w:rPr>
            </w:pPr>
            <w:r>
              <w:rPr>
                <w:rFonts w:ascii="Garamond" w:hAnsi="Garamond"/>
              </w:rPr>
              <w:t>VstpIsupCAMaxProcessTime</w:t>
            </w:r>
          </w:p>
        </w:tc>
        <w:tc>
          <w:tcPr>
            <w:tcW w:w="1772" w:type="pct"/>
            <w:shd w:val="clear" w:color="auto" w:fill="FFFFFF" w:themeFill="background1"/>
          </w:tcPr>
          <w:p w14:paraId="407E592F" w14:textId="77777777" w:rsidR="005E1A9E" w:rsidRPr="009A6C3D" w:rsidRDefault="005E1A9E" w:rsidP="00481B47">
            <w:pPr>
              <w:rPr>
                <w:rFonts w:ascii="Garamond" w:hAnsi="Garamond"/>
              </w:rPr>
            </w:pPr>
            <w:r w:rsidRPr="00564915">
              <w:rPr>
                <w:rFonts w:ascii="Garamond" w:hAnsi="Garamond"/>
              </w:rPr>
              <w:t>Peak time by CA to send query and receive the response from UDR</w:t>
            </w:r>
          </w:p>
        </w:tc>
        <w:tc>
          <w:tcPr>
            <w:tcW w:w="816" w:type="pct"/>
            <w:shd w:val="clear" w:color="auto" w:fill="FFFFFF" w:themeFill="background1"/>
            <w:tcMar>
              <w:top w:w="72" w:type="dxa"/>
              <w:left w:w="144" w:type="dxa"/>
              <w:bottom w:w="72" w:type="dxa"/>
              <w:right w:w="144" w:type="dxa"/>
            </w:tcMar>
          </w:tcPr>
          <w:p w14:paraId="4A30357E" w14:textId="77777777" w:rsidR="005E1A9E" w:rsidRPr="00395495" w:rsidRDefault="005E1A9E" w:rsidP="00481B47">
            <w:pPr>
              <w:pStyle w:val="BodyText"/>
              <w:rPr>
                <w:rFonts w:ascii="Garamond" w:hAnsi="Garamond"/>
              </w:rPr>
            </w:pPr>
            <w:r w:rsidRPr="009A6C3D">
              <w:rPr>
                <w:rFonts w:ascii="Garamond" w:hAnsi="Garamond"/>
              </w:rPr>
              <w:t>VSTP ISUP Performance</w:t>
            </w:r>
          </w:p>
        </w:tc>
        <w:tc>
          <w:tcPr>
            <w:tcW w:w="433" w:type="pct"/>
            <w:shd w:val="clear" w:color="auto" w:fill="FFFFFF" w:themeFill="background1"/>
          </w:tcPr>
          <w:p w14:paraId="3680FF50" w14:textId="77777777" w:rsidR="005E1A9E" w:rsidRPr="00140FC9"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0DCF600E"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317EA674" w14:textId="77777777" w:rsidTr="00481B47">
        <w:trPr>
          <w:trHeight w:val="13"/>
        </w:trPr>
        <w:tc>
          <w:tcPr>
            <w:tcW w:w="461" w:type="pct"/>
            <w:shd w:val="clear" w:color="auto" w:fill="FFFFFF" w:themeFill="background1"/>
          </w:tcPr>
          <w:p w14:paraId="342F19F8" w14:textId="77777777" w:rsidR="005E1A9E" w:rsidRPr="0078138D" w:rsidRDefault="005E1A9E" w:rsidP="00481B47">
            <w:pPr>
              <w:pStyle w:val="BodyText"/>
              <w:rPr>
                <w:rFonts w:ascii="Garamond" w:hAnsi="Garamond"/>
              </w:rPr>
            </w:pPr>
            <w:r w:rsidRPr="0078138D">
              <w:rPr>
                <w:rFonts w:ascii="Garamond" w:hAnsi="Garamond"/>
              </w:rPr>
              <w:t>21932</w:t>
            </w:r>
          </w:p>
        </w:tc>
        <w:tc>
          <w:tcPr>
            <w:tcW w:w="1187" w:type="pct"/>
            <w:shd w:val="clear" w:color="auto" w:fill="FFFFFF" w:themeFill="background1"/>
            <w:tcMar>
              <w:top w:w="72" w:type="dxa"/>
              <w:left w:w="144" w:type="dxa"/>
              <w:bottom w:w="72" w:type="dxa"/>
              <w:right w:w="144" w:type="dxa"/>
            </w:tcMar>
          </w:tcPr>
          <w:p w14:paraId="0E03FF29" w14:textId="77777777" w:rsidR="005E1A9E" w:rsidRPr="00140FC9" w:rsidRDefault="005E1A9E" w:rsidP="00481B47">
            <w:pPr>
              <w:pStyle w:val="BodyText"/>
              <w:rPr>
                <w:rFonts w:ascii="Garamond" w:hAnsi="Garamond"/>
              </w:rPr>
            </w:pPr>
            <w:r>
              <w:rPr>
                <w:rFonts w:ascii="Garamond" w:hAnsi="Garamond"/>
              </w:rPr>
              <w:t>VstpIsupInternalError</w:t>
            </w:r>
          </w:p>
        </w:tc>
        <w:tc>
          <w:tcPr>
            <w:tcW w:w="1772" w:type="pct"/>
            <w:shd w:val="clear" w:color="auto" w:fill="FFFFFF" w:themeFill="background1"/>
          </w:tcPr>
          <w:p w14:paraId="4A6086FC" w14:textId="77777777" w:rsidR="005E1A9E" w:rsidRPr="009A6C3D" w:rsidRDefault="005E1A9E" w:rsidP="00481B47">
            <w:pPr>
              <w:rPr>
                <w:rFonts w:ascii="Garamond" w:hAnsi="Garamond"/>
              </w:rPr>
            </w:pPr>
            <w:r w:rsidRPr="00A53312">
              <w:rPr>
                <w:rFonts w:ascii="Garamond" w:hAnsi="Garamond"/>
              </w:rPr>
              <w:t>Number of messages discarded due to internal processing error.</w:t>
            </w:r>
          </w:p>
        </w:tc>
        <w:tc>
          <w:tcPr>
            <w:tcW w:w="816" w:type="pct"/>
            <w:shd w:val="clear" w:color="auto" w:fill="FFFFFF" w:themeFill="background1"/>
            <w:tcMar>
              <w:top w:w="72" w:type="dxa"/>
              <w:left w:w="144" w:type="dxa"/>
              <w:bottom w:w="72" w:type="dxa"/>
              <w:right w:w="144" w:type="dxa"/>
            </w:tcMar>
          </w:tcPr>
          <w:p w14:paraId="74274923" w14:textId="77777777" w:rsidR="005E1A9E" w:rsidRPr="00395495" w:rsidRDefault="005E1A9E" w:rsidP="00481B4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222DAA85" w14:textId="77777777" w:rsidR="005E1A9E" w:rsidRPr="00140FC9"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4CF36BE2"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3D13C142" w14:textId="77777777" w:rsidTr="00481B47">
        <w:trPr>
          <w:trHeight w:val="13"/>
        </w:trPr>
        <w:tc>
          <w:tcPr>
            <w:tcW w:w="461" w:type="pct"/>
            <w:shd w:val="clear" w:color="auto" w:fill="FFFFFF" w:themeFill="background1"/>
          </w:tcPr>
          <w:p w14:paraId="62C47273" w14:textId="77777777" w:rsidR="005E1A9E" w:rsidRPr="0078138D" w:rsidRDefault="005E1A9E" w:rsidP="00481B47">
            <w:pPr>
              <w:pStyle w:val="BodyText"/>
              <w:rPr>
                <w:rFonts w:ascii="Garamond" w:hAnsi="Garamond"/>
              </w:rPr>
            </w:pPr>
            <w:r w:rsidRPr="0078138D">
              <w:rPr>
                <w:rFonts w:ascii="Garamond" w:hAnsi="Garamond"/>
              </w:rPr>
              <w:lastRenderedPageBreak/>
              <w:t>21933</w:t>
            </w:r>
          </w:p>
        </w:tc>
        <w:tc>
          <w:tcPr>
            <w:tcW w:w="1187" w:type="pct"/>
            <w:shd w:val="clear" w:color="auto" w:fill="FFFFFF" w:themeFill="background1"/>
            <w:tcMar>
              <w:top w:w="72" w:type="dxa"/>
              <w:left w:w="144" w:type="dxa"/>
              <w:bottom w:w="72" w:type="dxa"/>
              <w:right w:w="144" w:type="dxa"/>
            </w:tcMar>
          </w:tcPr>
          <w:p w14:paraId="25679C77" w14:textId="77777777" w:rsidR="005E1A9E" w:rsidRDefault="005E1A9E" w:rsidP="00481B47">
            <w:pPr>
              <w:pStyle w:val="BodyText"/>
              <w:rPr>
                <w:rFonts w:ascii="Garamond" w:hAnsi="Garamond"/>
              </w:rPr>
            </w:pPr>
            <w:r>
              <w:rPr>
                <w:rFonts w:ascii="Garamond" w:hAnsi="Garamond"/>
              </w:rPr>
              <w:t>VstpIsupCADecodeFail</w:t>
            </w:r>
          </w:p>
        </w:tc>
        <w:tc>
          <w:tcPr>
            <w:tcW w:w="1772" w:type="pct"/>
            <w:shd w:val="clear" w:color="auto" w:fill="FFFFFF" w:themeFill="background1"/>
          </w:tcPr>
          <w:p w14:paraId="12EA5048" w14:textId="77777777" w:rsidR="005E1A9E" w:rsidRPr="00A53312" w:rsidRDefault="005E1A9E" w:rsidP="00481B47">
            <w:pPr>
              <w:rPr>
                <w:rFonts w:ascii="Garamond" w:hAnsi="Garamond"/>
              </w:rPr>
            </w:pPr>
            <w:r w:rsidRPr="00931030">
              <w:rPr>
                <w:rFonts w:ascii="Garamond" w:hAnsi="Garamond"/>
              </w:rPr>
              <w:t>Number of messages discarded by ISUP due to decode failed of CA response message.</w:t>
            </w:r>
          </w:p>
        </w:tc>
        <w:tc>
          <w:tcPr>
            <w:tcW w:w="816" w:type="pct"/>
            <w:shd w:val="clear" w:color="auto" w:fill="FFFFFF" w:themeFill="background1"/>
            <w:tcMar>
              <w:top w:w="72" w:type="dxa"/>
              <w:left w:w="144" w:type="dxa"/>
              <w:bottom w:w="72" w:type="dxa"/>
              <w:right w:w="144" w:type="dxa"/>
            </w:tcMar>
          </w:tcPr>
          <w:p w14:paraId="4216A5D6" w14:textId="77777777" w:rsidR="005E1A9E" w:rsidRPr="00395495" w:rsidRDefault="005E1A9E" w:rsidP="00481B4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79E4C7BF" w14:textId="77777777" w:rsidR="005E1A9E" w:rsidRPr="00140FC9"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58CFF5C1"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2A93DF28" w14:textId="77777777" w:rsidTr="00481B47">
        <w:trPr>
          <w:trHeight w:val="13"/>
        </w:trPr>
        <w:tc>
          <w:tcPr>
            <w:tcW w:w="461" w:type="pct"/>
            <w:shd w:val="clear" w:color="auto" w:fill="FFFFFF" w:themeFill="background1"/>
          </w:tcPr>
          <w:p w14:paraId="39E9DA24" w14:textId="77777777" w:rsidR="005E1A9E" w:rsidRPr="0078138D" w:rsidRDefault="005E1A9E" w:rsidP="00481B47">
            <w:pPr>
              <w:pStyle w:val="BodyText"/>
              <w:rPr>
                <w:rFonts w:ascii="Garamond" w:hAnsi="Garamond"/>
              </w:rPr>
            </w:pPr>
            <w:r w:rsidRPr="0078138D">
              <w:rPr>
                <w:rFonts w:ascii="Garamond" w:hAnsi="Garamond"/>
              </w:rPr>
              <w:t>21934</w:t>
            </w:r>
          </w:p>
        </w:tc>
        <w:tc>
          <w:tcPr>
            <w:tcW w:w="1187" w:type="pct"/>
            <w:shd w:val="clear" w:color="auto" w:fill="FFFFFF" w:themeFill="background1"/>
            <w:tcMar>
              <w:top w:w="72" w:type="dxa"/>
              <w:left w:w="144" w:type="dxa"/>
              <w:bottom w:w="72" w:type="dxa"/>
              <w:right w:w="144" w:type="dxa"/>
            </w:tcMar>
          </w:tcPr>
          <w:p w14:paraId="5B6276C3" w14:textId="77777777" w:rsidR="005E1A9E" w:rsidRPr="00140FC9" w:rsidRDefault="005E1A9E" w:rsidP="00481B47">
            <w:pPr>
              <w:pStyle w:val="BodyText"/>
              <w:rPr>
                <w:rFonts w:ascii="Garamond" w:hAnsi="Garamond"/>
              </w:rPr>
            </w:pPr>
            <w:r>
              <w:rPr>
                <w:rFonts w:ascii="Garamond" w:hAnsi="Garamond"/>
              </w:rPr>
              <w:t>VstpIsupCATimeOut</w:t>
            </w:r>
          </w:p>
        </w:tc>
        <w:tc>
          <w:tcPr>
            <w:tcW w:w="1772" w:type="pct"/>
            <w:shd w:val="clear" w:color="auto" w:fill="FFFFFF" w:themeFill="background1"/>
          </w:tcPr>
          <w:p w14:paraId="6B72EEF4" w14:textId="77777777" w:rsidR="005E1A9E" w:rsidRPr="009A6C3D" w:rsidRDefault="005E1A9E" w:rsidP="00481B47">
            <w:pPr>
              <w:rPr>
                <w:rFonts w:ascii="Garamond" w:hAnsi="Garamond"/>
              </w:rPr>
            </w:pPr>
            <w:r w:rsidRPr="00931030">
              <w:rPr>
                <w:rFonts w:ascii="Garamond" w:hAnsi="Garamond"/>
              </w:rPr>
              <w:t>Number of messages for which CA query to UDR timed out.</w:t>
            </w:r>
          </w:p>
        </w:tc>
        <w:tc>
          <w:tcPr>
            <w:tcW w:w="816" w:type="pct"/>
            <w:shd w:val="clear" w:color="auto" w:fill="FFFFFF" w:themeFill="background1"/>
            <w:tcMar>
              <w:top w:w="72" w:type="dxa"/>
              <w:left w:w="144" w:type="dxa"/>
              <w:bottom w:w="72" w:type="dxa"/>
              <w:right w:w="144" w:type="dxa"/>
            </w:tcMar>
          </w:tcPr>
          <w:p w14:paraId="3345F7DC" w14:textId="77777777" w:rsidR="005E1A9E" w:rsidRPr="00395495" w:rsidRDefault="005E1A9E" w:rsidP="00481B47">
            <w:pPr>
              <w:pStyle w:val="BodyText"/>
              <w:rPr>
                <w:rFonts w:ascii="Garamond" w:hAnsi="Garamond"/>
              </w:rPr>
            </w:pPr>
            <w:r w:rsidRPr="00395495">
              <w:rPr>
                <w:rFonts w:ascii="Garamond" w:hAnsi="Garamond"/>
              </w:rPr>
              <w:t>VSTP ISUP Exception</w:t>
            </w:r>
          </w:p>
        </w:tc>
        <w:tc>
          <w:tcPr>
            <w:tcW w:w="433" w:type="pct"/>
            <w:shd w:val="clear" w:color="auto" w:fill="FFFFFF" w:themeFill="background1"/>
          </w:tcPr>
          <w:p w14:paraId="1E427815" w14:textId="77777777" w:rsidR="005E1A9E" w:rsidRPr="00140FC9"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77058A34" w14:textId="77777777" w:rsidR="005E1A9E" w:rsidRPr="00140FC9" w:rsidRDefault="005E1A9E" w:rsidP="00481B47">
            <w:pPr>
              <w:pStyle w:val="BodyText"/>
              <w:rPr>
                <w:rFonts w:ascii="Garamond" w:hAnsi="Garamond"/>
              </w:rPr>
            </w:pPr>
            <w:r w:rsidRPr="00140FC9">
              <w:rPr>
                <w:rFonts w:ascii="Garamond" w:hAnsi="Garamond"/>
              </w:rPr>
              <w:t>Single</w:t>
            </w:r>
          </w:p>
        </w:tc>
      </w:tr>
      <w:tr w:rsidR="005E1A9E" w:rsidRPr="00140FC9" w14:paraId="53EE24D5" w14:textId="77777777" w:rsidTr="00481B47">
        <w:trPr>
          <w:trHeight w:val="13"/>
        </w:trPr>
        <w:tc>
          <w:tcPr>
            <w:tcW w:w="461" w:type="pct"/>
            <w:shd w:val="clear" w:color="auto" w:fill="FFFFFF" w:themeFill="background1"/>
          </w:tcPr>
          <w:p w14:paraId="05E4DB86" w14:textId="77777777" w:rsidR="005E1A9E" w:rsidRPr="0078138D" w:rsidRDefault="005E1A9E" w:rsidP="00481B47">
            <w:pPr>
              <w:pStyle w:val="BodyText"/>
              <w:rPr>
                <w:rFonts w:ascii="Garamond" w:hAnsi="Garamond"/>
              </w:rPr>
            </w:pPr>
            <w:r w:rsidRPr="0078138D">
              <w:rPr>
                <w:rFonts w:ascii="Garamond" w:hAnsi="Garamond"/>
              </w:rPr>
              <w:t>21936</w:t>
            </w:r>
          </w:p>
        </w:tc>
        <w:tc>
          <w:tcPr>
            <w:tcW w:w="1187" w:type="pct"/>
            <w:shd w:val="clear" w:color="auto" w:fill="FFFFFF" w:themeFill="background1"/>
            <w:tcMar>
              <w:top w:w="72" w:type="dxa"/>
              <w:left w:w="144" w:type="dxa"/>
              <w:bottom w:w="72" w:type="dxa"/>
              <w:right w:w="144" w:type="dxa"/>
            </w:tcMar>
          </w:tcPr>
          <w:p w14:paraId="37C65CED" w14:textId="77777777" w:rsidR="005E1A9E" w:rsidRPr="00140FC9" w:rsidRDefault="005E1A9E" w:rsidP="00481B47">
            <w:pPr>
              <w:pStyle w:val="BodyText"/>
              <w:rPr>
                <w:rFonts w:ascii="Garamond" w:hAnsi="Garamond"/>
              </w:rPr>
            </w:pPr>
            <w:r>
              <w:rPr>
                <w:rFonts w:ascii="Garamond" w:hAnsi="Garamond"/>
              </w:rPr>
              <w:t xml:space="preserve">VstpIsupCAProcessTime </w:t>
            </w:r>
          </w:p>
        </w:tc>
        <w:tc>
          <w:tcPr>
            <w:tcW w:w="1772" w:type="pct"/>
            <w:shd w:val="clear" w:color="auto" w:fill="FFFFFF" w:themeFill="background1"/>
          </w:tcPr>
          <w:p w14:paraId="4FE7C13F" w14:textId="77777777" w:rsidR="005E1A9E" w:rsidRPr="009A6C3D" w:rsidRDefault="005E1A9E" w:rsidP="00481B47">
            <w:pPr>
              <w:rPr>
                <w:rFonts w:ascii="Garamond" w:hAnsi="Garamond"/>
              </w:rPr>
            </w:pPr>
            <w:r w:rsidRPr="00AF18BC">
              <w:rPr>
                <w:rFonts w:ascii="Garamond" w:hAnsi="Garamond"/>
              </w:rPr>
              <w:t>Time required by CA to send query and receive the response from UDR.</w:t>
            </w:r>
          </w:p>
        </w:tc>
        <w:tc>
          <w:tcPr>
            <w:tcW w:w="816" w:type="pct"/>
            <w:shd w:val="clear" w:color="auto" w:fill="FFFFFF" w:themeFill="background1"/>
            <w:tcMar>
              <w:top w:w="72" w:type="dxa"/>
              <w:left w:w="144" w:type="dxa"/>
              <w:bottom w:w="72" w:type="dxa"/>
              <w:right w:w="144" w:type="dxa"/>
            </w:tcMar>
          </w:tcPr>
          <w:p w14:paraId="08ED5CDD" w14:textId="77777777" w:rsidR="005E1A9E" w:rsidRPr="00395495" w:rsidRDefault="005E1A9E" w:rsidP="00481B47">
            <w:pPr>
              <w:pStyle w:val="BodyText"/>
              <w:rPr>
                <w:rFonts w:ascii="Garamond" w:hAnsi="Garamond"/>
              </w:rPr>
            </w:pPr>
            <w:r w:rsidRPr="009A6C3D">
              <w:rPr>
                <w:rFonts w:ascii="Garamond" w:hAnsi="Garamond"/>
              </w:rPr>
              <w:t>VSTP ISUP Performance</w:t>
            </w:r>
          </w:p>
        </w:tc>
        <w:tc>
          <w:tcPr>
            <w:tcW w:w="433" w:type="pct"/>
            <w:shd w:val="clear" w:color="auto" w:fill="FFFFFF" w:themeFill="background1"/>
          </w:tcPr>
          <w:p w14:paraId="15104EFF" w14:textId="77777777" w:rsidR="005E1A9E" w:rsidRPr="00140FC9" w:rsidRDefault="005E1A9E" w:rsidP="00481B47">
            <w:pPr>
              <w:pStyle w:val="BodyText"/>
              <w:rPr>
                <w:rFonts w:ascii="Garamond" w:hAnsi="Garamond"/>
              </w:rPr>
            </w:pPr>
            <w:r w:rsidRPr="00140FC9">
              <w:rPr>
                <w:rFonts w:ascii="Garamond" w:hAnsi="Garamond"/>
              </w:rPr>
              <w:t>5 min</w:t>
            </w:r>
          </w:p>
        </w:tc>
        <w:tc>
          <w:tcPr>
            <w:tcW w:w="331" w:type="pct"/>
            <w:shd w:val="clear" w:color="auto" w:fill="FFFFFF" w:themeFill="background1"/>
          </w:tcPr>
          <w:p w14:paraId="2DB355C5" w14:textId="77777777" w:rsidR="005E1A9E" w:rsidRPr="00140FC9" w:rsidRDefault="005E1A9E" w:rsidP="00481B47">
            <w:pPr>
              <w:pStyle w:val="BodyText"/>
              <w:rPr>
                <w:rFonts w:ascii="Garamond" w:hAnsi="Garamond"/>
              </w:rPr>
            </w:pPr>
            <w:r>
              <w:rPr>
                <w:rFonts w:ascii="Garamond" w:hAnsi="Garamond"/>
              </w:rPr>
              <w:t>Arrayed</w:t>
            </w:r>
          </w:p>
        </w:tc>
      </w:tr>
    </w:tbl>
    <w:p w14:paraId="7207D70B" w14:textId="77777777" w:rsidR="005E1A9E" w:rsidRDefault="005E1A9E" w:rsidP="005E1A9E">
      <w:pPr>
        <w:pStyle w:val="NoSpacing"/>
        <w:rPr>
          <w:rFonts w:ascii="Times New Roman" w:eastAsia="Times New Roman" w:hAnsi="Times New Roman"/>
          <w:sz w:val="20"/>
          <w:szCs w:val="20"/>
          <w:lang w:eastAsia="zh-CN"/>
        </w:rPr>
      </w:pPr>
    </w:p>
    <w:p w14:paraId="31D1AEC4" w14:textId="77777777" w:rsidR="005E1A9E" w:rsidRDefault="005E1A9E" w:rsidP="005E1A9E">
      <w:pPr>
        <w:pStyle w:val="NoSpacing"/>
        <w:rPr>
          <w:rFonts w:ascii="Times New Roman" w:eastAsia="Times New Roman" w:hAnsi="Times New Roman"/>
          <w:sz w:val="20"/>
          <w:szCs w:val="20"/>
          <w:lang w:eastAsia="zh-CN"/>
        </w:rPr>
      </w:pPr>
    </w:p>
    <w:p w14:paraId="542A7316" w14:textId="77777777" w:rsidR="005E1A9E" w:rsidRDefault="005E1A9E" w:rsidP="005E1A9E">
      <w:pPr>
        <w:pStyle w:val="NoSpacing"/>
        <w:numPr>
          <w:ilvl w:val="3"/>
          <w:numId w:val="361"/>
        </w:numPr>
        <w:rPr>
          <w:rFonts w:ascii="Arial" w:hAnsi="Arial" w:cs="Arial"/>
          <w:b/>
          <w:sz w:val="20"/>
          <w:szCs w:val="20"/>
        </w:rPr>
      </w:pPr>
      <w:r>
        <w:rPr>
          <w:rFonts w:ascii="Arial" w:hAnsi="Arial" w:cs="Arial"/>
          <w:b/>
          <w:sz w:val="20"/>
          <w:szCs w:val="20"/>
        </w:rPr>
        <w:t>Alarms &amp; Events</w:t>
      </w:r>
    </w:p>
    <w:p w14:paraId="7B8E03AE" w14:textId="77777777" w:rsidR="005E1A9E" w:rsidRDefault="005E1A9E" w:rsidP="005E1A9E">
      <w:pPr>
        <w:pStyle w:val="BodyText"/>
      </w:pPr>
    </w:p>
    <w:p w14:paraId="1230319C" w14:textId="1567CB74" w:rsidR="005E1A9E" w:rsidRPr="00140FC9" w:rsidRDefault="005E1A9E" w:rsidP="005E1A9E">
      <w:pPr>
        <w:pStyle w:val="Caption"/>
      </w:pPr>
      <w:bookmarkStart w:id="3003" w:name="_Toc42875845"/>
      <w:r w:rsidRPr="00140FC9">
        <w:t xml:space="preserve">Table </w:t>
      </w:r>
      <w:fldSimple w:instr=" SEQ Table \* ARABIC ">
        <w:r w:rsidR="005242B3">
          <w:rPr>
            <w:noProof/>
          </w:rPr>
          <w:t>90</w:t>
        </w:r>
      </w:fldSimple>
      <w:r w:rsidRPr="00140FC9">
        <w:t xml:space="preserve"> – </w:t>
      </w:r>
      <w:r w:rsidRPr="00140FC9">
        <w:rPr>
          <w:rFonts w:hint="cs"/>
          <w:cs/>
          <w:lang w:bidi="hi-IN"/>
        </w:rPr>
        <w:t>Alarms &amp; Events</w:t>
      </w:r>
      <w:bookmarkEnd w:id="3003"/>
    </w:p>
    <w:tbl>
      <w:tblPr>
        <w:tblW w:w="460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834"/>
        <w:gridCol w:w="2632"/>
        <w:gridCol w:w="616"/>
        <w:gridCol w:w="4177"/>
        <w:gridCol w:w="620"/>
      </w:tblGrid>
      <w:tr w:rsidR="005E1A9E" w:rsidRPr="00F54F96" w14:paraId="04E47A59" w14:textId="77777777" w:rsidTr="00481B47">
        <w:trPr>
          <w:trHeight w:val="675"/>
        </w:trPr>
        <w:tc>
          <w:tcPr>
            <w:tcW w:w="470" w:type="pct"/>
            <w:shd w:val="clear" w:color="auto" w:fill="BFBFBF" w:themeFill="background1" w:themeFillShade="BF"/>
          </w:tcPr>
          <w:p w14:paraId="5DEBE9D6" w14:textId="77777777" w:rsidR="005E1A9E" w:rsidRPr="00EC3BA1" w:rsidRDefault="005E1A9E" w:rsidP="00481B47">
            <w:pPr>
              <w:rPr>
                <w:rFonts w:ascii="Garamond" w:hAnsi="Garamond"/>
                <w:b/>
                <w:bCs/>
              </w:rPr>
            </w:pPr>
            <w:r w:rsidRPr="00EC3BA1">
              <w:rPr>
                <w:rFonts w:ascii="Garamond" w:hAnsi="Garamond"/>
                <w:b/>
                <w:bCs/>
              </w:rPr>
              <w:t>ID</w:t>
            </w:r>
          </w:p>
        </w:tc>
        <w:tc>
          <w:tcPr>
            <w:tcW w:w="1482" w:type="pct"/>
            <w:shd w:val="clear" w:color="auto" w:fill="BFBFBF" w:themeFill="background1" w:themeFillShade="BF"/>
            <w:tcMar>
              <w:top w:w="72" w:type="dxa"/>
              <w:left w:w="144" w:type="dxa"/>
              <w:bottom w:w="72" w:type="dxa"/>
              <w:right w:w="144" w:type="dxa"/>
            </w:tcMar>
            <w:vAlign w:val="center"/>
            <w:hideMark/>
          </w:tcPr>
          <w:p w14:paraId="3E76B17A" w14:textId="77777777" w:rsidR="005E1A9E" w:rsidRPr="00EC3BA1" w:rsidRDefault="005E1A9E" w:rsidP="00481B47">
            <w:pPr>
              <w:rPr>
                <w:rFonts w:ascii="Garamond" w:hAnsi="Garamond"/>
                <w:b/>
                <w:bCs/>
              </w:rPr>
            </w:pPr>
            <w:r w:rsidRPr="00EC3BA1">
              <w:rPr>
                <w:rFonts w:ascii="Garamond" w:hAnsi="Garamond"/>
                <w:b/>
                <w:bCs/>
                <w:lang w:bidi="hi-IN"/>
              </w:rPr>
              <w:t>Event</w:t>
            </w:r>
            <w:r w:rsidRPr="00EC3BA1">
              <w:rPr>
                <w:rFonts w:ascii="Garamond" w:hAnsi="Garamond"/>
                <w:b/>
                <w:bCs/>
              </w:rPr>
              <w:t xml:space="preserve"> Name</w:t>
            </w:r>
          </w:p>
          <w:p w14:paraId="6A835D06" w14:textId="77777777" w:rsidR="005E1A9E" w:rsidRPr="00EC3BA1" w:rsidRDefault="005E1A9E" w:rsidP="00481B47">
            <w:pPr>
              <w:rPr>
                <w:rFonts w:ascii="Garamond" w:hAnsi="Garamond"/>
                <w:b/>
                <w:bCs/>
              </w:rPr>
            </w:pPr>
          </w:p>
        </w:tc>
        <w:tc>
          <w:tcPr>
            <w:tcW w:w="347" w:type="pct"/>
            <w:shd w:val="clear" w:color="auto" w:fill="BFBFBF" w:themeFill="background1" w:themeFillShade="BF"/>
          </w:tcPr>
          <w:p w14:paraId="4C94A8DD" w14:textId="77777777" w:rsidR="005E1A9E" w:rsidRPr="00EC3BA1" w:rsidRDefault="005E1A9E" w:rsidP="00481B47">
            <w:pPr>
              <w:rPr>
                <w:rFonts w:ascii="Garamond" w:hAnsi="Garamond"/>
                <w:b/>
                <w:bCs/>
              </w:rPr>
            </w:pPr>
            <w:r w:rsidRPr="00EC3BA1">
              <w:rPr>
                <w:rFonts w:ascii="Garamond" w:hAnsi="Garamond"/>
                <w:b/>
                <w:bCs/>
                <w:lang w:bidi="hi-IN"/>
              </w:rPr>
              <w:t>Type</w:t>
            </w:r>
          </w:p>
        </w:tc>
        <w:tc>
          <w:tcPr>
            <w:tcW w:w="2352" w:type="pct"/>
            <w:shd w:val="clear" w:color="auto" w:fill="BFBFBF" w:themeFill="background1" w:themeFillShade="BF"/>
            <w:tcMar>
              <w:top w:w="72" w:type="dxa"/>
              <w:left w:w="144" w:type="dxa"/>
              <w:bottom w:w="72" w:type="dxa"/>
              <w:right w:w="144" w:type="dxa"/>
            </w:tcMar>
            <w:hideMark/>
          </w:tcPr>
          <w:p w14:paraId="7E1EFF85" w14:textId="77777777" w:rsidR="005E1A9E" w:rsidRPr="00EC3BA1" w:rsidRDefault="005E1A9E" w:rsidP="00481B47">
            <w:pPr>
              <w:rPr>
                <w:rFonts w:ascii="Garamond" w:hAnsi="Garamond"/>
                <w:b/>
                <w:bCs/>
              </w:rPr>
            </w:pPr>
            <w:r w:rsidRPr="00EC3BA1">
              <w:rPr>
                <w:rFonts w:ascii="Garamond" w:hAnsi="Garamond"/>
                <w:b/>
                <w:bCs/>
              </w:rPr>
              <w:t>Trigger</w:t>
            </w:r>
            <w:r w:rsidRPr="00EC3BA1">
              <w:rPr>
                <w:rFonts w:ascii="Garamond" w:hAnsi="Garamond" w:cs="Mangal"/>
                <w:b/>
                <w:bCs/>
                <w:cs/>
                <w:lang w:bidi="hi-IN"/>
              </w:rPr>
              <w:t xml:space="preserve"> </w:t>
            </w:r>
            <w:r w:rsidRPr="00EC3BA1">
              <w:rPr>
                <w:rFonts w:ascii="Garamond" w:hAnsi="Garamond"/>
                <w:b/>
                <w:bCs/>
                <w:lang w:bidi="hi-IN"/>
              </w:rPr>
              <w:t>Condition</w:t>
            </w:r>
          </w:p>
          <w:p w14:paraId="063D9E56" w14:textId="77777777" w:rsidR="005E1A9E" w:rsidRPr="00EC3BA1" w:rsidRDefault="005E1A9E" w:rsidP="00481B47">
            <w:pPr>
              <w:rPr>
                <w:rFonts w:ascii="Garamond" w:hAnsi="Garamond"/>
                <w:b/>
                <w:bCs/>
              </w:rPr>
            </w:pPr>
          </w:p>
        </w:tc>
        <w:tc>
          <w:tcPr>
            <w:tcW w:w="349" w:type="pct"/>
            <w:shd w:val="clear" w:color="auto" w:fill="BFBFBF" w:themeFill="background1" w:themeFillShade="BF"/>
          </w:tcPr>
          <w:p w14:paraId="04EFF707" w14:textId="77777777" w:rsidR="005E1A9E" w:rsidRPr="00EC3BA1" w:rsidRDefault="005E1A9E" w:rsidP="00481B47">
            <w:pPr>
              <w:rPr>
                <w:rFonts w:ascii="Garamond" w:hAnsi="Garamond"/>
                <w:b/>
                <w:bCs/>
              </w:rPr>
            </w:pPr>
            <w:r w:rsidRPr="00EC3BA1">
              <w:rPr>
                <w:rFonts w:ascii="Garamond" w:hAnsi="Garamond"/>
                <w:b/>
                <w:bCs/>
                <w:lang w:bidi="hi-IN"/>
              </w:rPr>
              <w:t>Throttle</w:t>
            </w:r>
            <w:r w:rsidRPr="00EC3BA1">
              <w:rPr>
                <w:rFonts w:ascii="Garamond" w:hAnsi="Garamond" w:cs="Mangal"/>
                <w:b/>
                <w:bCs/>
                <w:cs/>
                <w:lang w:bidi="hi-IN"/>
              </w:rPr>
              <w:t xml:space="preserve"> </w:t>
            </w:r>
            <w:r w:rsidRPr="00EC3BA1">
              <w:rPr>
                <w:rFonts w:ascii="Garamond" w:hAnsi="Garamond"/>
                <w:b/>
                <w:bCs/>
                <w:lang w:bidi="hi-IN"/>
              </w:rPr>
              <w:t>Sec</w:t>
            </w:r>
          </w:p>
        </w:tc>
      </w:tr>
      <w:tr w:rsidR="005E1A9E" w:rsidRPr="00140FC9" w14:paraId="5BFB1A15" w14:textId="77777777" w:rsidTr="00481B47">
        <w:trPr>
          <w:trHeight w:val="13"/>
        </w:trPr>
        <w:tc>
          <w:tcPr>
            <w:tcW w:w="470" w:type="pct"/>
            <w:shd w:val="clear" w:color="auto" w:fill="FFFFFF" w:themeFill="background1"/>
          </w:tcPr>
          <w:p w14:paraId="4C3661A7" w14:textId="77777777" w:rsidR="005E1A9E" w:rsidRPr="00140FC9" w:rsidRDefault="005E1A9E" w:rsidP="00481B47">
            <w:pPr>
              <w:rPr>
                <w:rFonts w:ascii="Garamond" w:hAnsi="Garamond"/>
              </w:rPr>
            </w:pPr>
            <w:r w:rsidRPr="0078138D">
              <w:rPr>
                <w:rFonts w:ascii="Garamond" w:hAnsi="Garamond"/>
              </w:rPr>
              <w:t>70423</w:t>
            </w:r>
          </w:p>
        </w:tc>
        <w:tc>
          <w:tcPr>
            <w:tcW w:w="1482" w:type="pct"/>
            <w:shd w:val="clear" w:color="auto" w:fill="FFFFFF" w:themeFill="background1"/>
            <w:tcMar>
              <w:top w:w="72" w:type="dxa"/>
              <w:left w:w="144" w:type="dxa"/>
              <w:bottom w:w="72" w:type="dxa"/>
              <w:right w:w="144" w:type="dxa"/>
            </w:tcMar>
            <w:hideMark/>
          </w:tcPr>
          <w:p w14:paraId="5D4D1BC8" w14:textId="77777777" w:rsidR="005E1A9E" w:rsidRPr="00140FC9" w:rsidRDefault="005E1A9E" w:rsidP="00481B47">
            <w:pPr>
              <w:rPr>
                <w:rFonts w:ascii="Garamond" w:hAnsi="Garamond"/>
              </w:rPr>
            </w:pPr>
            <w:r w:rsidRPr="00BF740E">
              <w:rPr>
                <w:rFonts w:ascii="Garamond" w:hAnsi="Garamond"/>
              </w:rPr>
              <w:t>VstpTifUnexpectedSi</w:t>
            </w:r>
          </w:p>
        </w:tc>
        <w:tc>
          <w:tcPr>
            <w:tcW w:w="347" w:type="pct"/>
            <w:shd w:val="clear" w:color="auto" w:fill="FFFFFF" w:themeFill="background1"/>
          </w:tcPr>
          <w:p w14:paraId="722FB8DF" w14:textId="77777777" w:rsidR="005E1A9E" w:rsidRPr="00140FC9" w:rsidRDefault="005E1A9E" w:rsidP="00481B47">
            <w:pPr>
              <w:rPr>
                <w:rFonts w:ascii="Garamond" w:hAnsi="Garamond"/>
              </w:rPr>
            </w:pPr>
            <w:r w:rsidRPr="00140FC9">
              <w:rPr>
                <w:rFonts w:ascii="Garamond" w:hAnsi="Garamond"/>
              </w:rPr>
              <w:t>Event</w:t>
            </w:r>
          </w:p>
        </w:tc>
        <w:tc>
          <w:tcPr>
            <w:tcW w:w="2352" w:type="pct"/>
            <w:shd w:val="clear" w:color="auto" w:fill="FFFFFF" w:themeFill="background1"/>
            <w:tcMar>
              <w:top w:w="72" w:type="dxa"/>
              <w:left w:w="144" w:type="dxa"/>
              <w:bottom w:w="72" w:type="dxa"/>
              <w:right w:w="144" w:type="dxa"/>
            </w:tcMar>
            <w:hideMark/>
          </w:tcPr>
          <w:p w14:paraId="2BD42E76" w14:textId="77777777" w:rsidR="005E1A9E" w:rsidRPr="00140FC9" w:rsidRDefault="005E1A9E" w:rsidP="00481B47">
            <w:pPr>
              <w:rPr>
                <w:rFonts w:ascii="Garamond" w:hAnsi="Garamond"/>
              </w:rPr>
            </w:pPr>
            <w:r w:rsidRPr="00BF740E">
              <w:rPr>
                <w:rFonts w:ascii="Garamond" w:hAnsi="Garamond"/>
              </w:rPr>
              <w:t>Only TUP and ISUP messages can be processed.</w:t>
            </w:r>
          </w:p>
        </w:tc>
        <w:tc>
          <w:tcPr>
            <w:tcW w:w="349" w:type="pct"/>
            <w:shd w:val="clear" w:color="auto" w:fill="FFFFFF" w:themeFill="background1"/>
          </w:tcPr>
          <w:p w14:paraId="06072AA1" w14:textId="77777777" w:rsidR="005E1A9E" w:rsidRPr="00140FC9" w:rsidRDefault="005E1A9E" w:rsidP="00481B47">
            <w:pPr>
              <w:rPr>
                <w:rFonts w:ascii="Garamond" w:hAnsi="Garamond"/>
              </w:rPr>
            </w:pPr>
            <w:r w:rsidRPr="00140FC9">
              <w:rPr>
                <w:rFonts w:ascii="Garamond" w:hAnsi="Garamond"/>
              </w:rPr>
              <w:t>10</w:t>
            </w:r>
          </w:p>
        </w:tc>
      </w:tr>
      <w:tr w:rsidR="005E1A9E" w:rsidRPr="00140FC9" w14:paraId="57F925DC" w14:textId="77777777" w:rsidTr="00481B47">
        <w:trPr>
          <w:trHeight w:val="323"/>
        </w:trPr>
        <w:tc>
          <w:tcPr>
            <w:tcW w:w="470" w:type="pct"/>
            <w:shd w:val="clear" w:color="auto" w:fill="FFFFFF" w:themeFill="background1"/>
          </w:tcPr>
          <w:p w14:paraId="4B248F4A" w14:textId="77777777" w:rsidR="005E1A9E" w:rsidRPr="00140FC9" w:rsidRDefault="005E1A9E" w:rsidP="00481B47">
            <w:pPr>
              <w:rPr>
                <w:rFonts w:ascii="Garamond" w:hAnsi="Garamond"/>
              </w:rPr>
            </w:pPr>
            <w:r w:rsidRPr="005428EB">
              <w:rPr>
                <w:rFonts w:ascii="Garamond" w:hAnsi="Garamond"/>
              </w:rPr>
              <w:t>70424</w:t>
            </w:r>
          </w:p>
        </w:tc>
        <w:tc>
          <w:tcPr>
            <w:tcW w:w="1482" w:type="pct"/>
            <w:shd w:val="clear" w:color="auto" w:fill="FFFFFF" w:themeFill="background1"/>
            <w:tcMar>
              <w:top w:w="72" w:type="dxa"/>
              <w:left w:w="144" w:type="dxa"/>
              <w:bottom w:w="72" w:type="dxa"/>
              <w:right w:w="144" w:type="dxa"/>
            </w:tcMar>
          </w:tcPr>
          <w:p w14:paraId="5499E6CB" w14:textId="77777777" w:rsidR="005E1A9E" w:rsidRPr="00140FC9" w:rsidRDefault="005E1A9E" w:rsidP="00481B47">
            <w:pPr>
              <w:rPr>
                <w:rFonts w:ascii="Garamond" w:hAnsi="Garamond"/>
              </w:rPr>
            </w:pPr>
            <w:r w:rsidRPr="005428EB">
              <w:rPr>
                <w:rFonts w:ascii="Garamond" w:hAnsi="Garamond"/>
              </w:rPr>
              <w:t>VstpTifRouteFailed</w:t>
            </w:r>
          </w:p>
        </w:tc>
        <w:tc>
          <w:tcPr>
            <w:tcW w:w="347" w:type="pct"/>
            <w:shd w:val="clear" w:color="auto" w:fill="FFFFFF" w:themeFill="background1"/>
          </w:tcPr>
          <w:p w14:paraId="2F37DC94" w14:textId="77777777" w:rsidR="005E1A9E" w:rsidRPr="00140FC9" w:rsidRDefault="005E1A9E" w:rsidP="00481B47">
            <w:pPr>
              <w:rPr>
                <w:rFonts w:ascii="Garamond" w:hAnsi="Garamond"/>
              </w:rPr>
            </w:pPr>
            <w:r w:rsidRPr="00140FC9">
              <w:rPr>
                <w:rFonts w:ascii="Garamond" w:hAnsi="Garamond"/>
              </w:rPr>
              <w:t>Event</w:t>
            </w:r>
            <w:r w:rsidRPr="00140FC9" w:rsidDel="00D67483">
              <w:rPr>
                <w:rFonts w:ascii="Garamond" w:hAnsi="Garamond"/>
              </w:rPr>
              <w:t xml:space="preserve"> </w:t>
            </w:r>
          </w:p>
        </w:tc>
        <w:tc>
          <w:tcPr>
            <w:tcW w:w="2352" w:type="pct"/>
            <w:shd w:val="clear" w:color="auto" w:fill="FFFFFF" w:themeFill="background1"/>
            <w:tcMar>
              <w:top w:w="72" w:type="dxa"/>
              <w:left w:w="144" w:type="dxa"/>
              <w:bottom w:w="72" w:type="dxa"/>
              <w:right w:w="144" w:type="dxa"/>
            </w:tcMar>
          </w:tcPr>
          <w:p w14:paraId="0D15E3A6" w14:textId="77777777" w:rsidR="005E1A9E" w:rsidRPr="00140FC9" w:rsidRDefault="005E1A9E" w:rsidP="00481B47">
            <w:pPr>
              <w:rPr>
                <w:rFonts w:ascii="Garamond" w:hAnsi="Garamond"/>
              </w:rPr>
            </w:pPr>
            <w:r w:rsidRPr="005428EB">
              <w:rPr>
                <w:rFonts w:ascii="Garamond" w:hAnsi="Garamond"/>
              </w:rPr>
              <w:t>Message is too big (modification made it too large)</w:t>
            </w:r>
            <w:r>
              <w:rPr>
                <w:rFonts w:ascii="Garamond" w:hAnsi="Garamond"/>
              </w:rPr>
              <w:t>.</w:t>
            </w:r>
          </w:p>
        </w:tc>
        <w:tc>
          <w:tcPr>
            <w:tcW w:w="349" w:type="pct"/>
            <w:shd w:val="clear" w:color="auto" w:fill="FFFFFF" w:themeFill="background1"/>
          </w:tcPr>
          <w:p w14:paraId="1BCB0E88" w14:textId="77777777" w:rsidR="005E1A9E" w:rsidRPr="00140FC9" w:rsidRDefault="005E1A9E" w:rsidP="00481B47">
            <w:pPr>
              <w:rPr>
                <w:rFonts w:ascii="Garamond" w:hAnsi="Garamond"/>
              </w:rPr>
            </w:pPr>
            <w:r w:rsidRPr="00140FC9">
              <w:rPr>
                <w:rFonts w:ascii="Garamond" w:hAnsi="Garamond"/>
              </w:rPr>
              <w:t>10</w:t>
            </w:r>
          </w:p>
        </w:tc>
      </w:tr>
      <w:tr w:rsidR="005E1A9E" w:rsidRPr="00140FC9" w14:paraId="5EFB8E0A" w14:textId="77777777" w:rsidTr="00481B47">
        <w:trPr>
          <w:trHeight w:val="13"/>
        </w:trPr>
        <w:tc>
          <w:tcPr>
            <w:tcW w:w="470" w:type="pct"/>
            <w:shd w:val="clear" w:color="auto" w:fill="FFFFFF" w:themeFill="background1"/>
          </w:tcPr>
          <w:p w14:paraId="0C2E5A71" w14:textId="77777777" w:rsidR="005E1A9E" w:rsidRPr="00140FC9" w:rsidRDefault="005E1A9E" w:rsidP="00481B47">
            <w:pPr>
              <w:rPr>
                <w:rFonts w:ascii="Garamond" w:hAnsi="Garamond"/>
              </w:rPr>
            </w:pPr>
            <w:r w:rsidRPr="0078138D">
              <w:rPr>
                <w:rFonts w:ascii="Garamond" w:hAnsi="Garamond"/>
              </w:rPr>
              <w:t>70425</w:t>
            </w:r>
          </w:p>
        </w:tc>
        <w:tc>
          <w:tcPr>
            <w:tcW w:w="1482" w:type="pct"/>
            <w:shd w:val="clear" w:color="auto" w:fill="FFFFFF" w:themeFill="background1"/>
            <w:tcMar>
              <w:top w:w="72" w:type="dxa"/>
              <w:left w:w="144" w:type="dxa"/>
              <w:bottom w:w="72" w:type="dxa"/>
              <w:right w:w="144" w:type="dxa"/>
            </w:tcMar>
          </w:tcPr>
          <w:p w14:paraId="69505BA4" w14:textId="77777777" w:rsidR="005E1A9E" w:rsidRPr="00140FC9" w:rsidRDefault="005E1A9E" w:rsidP="00481B47">
            <w:pPr>
              <w:rPr>
                <w:rFonts w:ascii="Garamond" w:hAnsi="Garamond"/>
              </w:rPr>
            </w:pPr>
            <w:r w:rsidRPr="005428EB">
              <w:rPr>
                <w:rFonts w:ascii="Garamond" w:hAnsi="Garamond"/>
              </w:rPr>
              <w:t>VstpIsupDcdFailed</w:t>
            </w:r>
          </w:p>
        </w:tc>
        <w:tc>
          <w:tcPr>
            <w:tcW w:w="347" w:type="pct"/>
            <w:shd w:val="clear" w:color="auto" w:fill="FFFFFF" w:themeFill="background1"/>
          </w:tcPr>
          <w:p w14:paraId="4AD8A46E" w14:textId="77777777" w:rsidR="005E1A9E" w:rsidRPr="00140FC9" w:rsidRDefault="005E1A9E" w:rsidP="00481B47">
            <w:pPr>
              <w:rPr>
                <w:rFonts w:ascii="Garamond" w:hAnsi="Garamond"/>
              </w:rPr>
            </w:pPr>
            <w:r w:rsidRPr="00140FC9">
              <w:rPr>
                <w:rFonts w:ascii="Garamond" w:hAnsi="Garamond"/>
              </w:rPr>
              <w:t>Event</w:t>
            </w:r>
            <w:r w:rsidRPr="00140FC9" w:rsidDel="00D67483">
              <w:rPr>
                <w:rFonts w:ascii="Garamond" w:hAnsi="Garamond"/>
              </w:rPr>
              <w:t xml:space="preserve"> </w:t>
            </w:r>
          </w:p>
        </w:tc>
        <w:tc>
          <w:tcPr>
            <w:tcW w:w="2352" w:type="pct"/>
            <w:shd w:val="clear" w:color="auto" w:fill="FFFFFF" w:themeFill="background1"/>
            <w:tcMar>
              <w:top w:w="72" w:type="dxa"/>
              <w:left w:w="144" w:type="dxa"/>
              <w:bottom w:w="72" w:type="dxa"/>
              <w:right w:w="144" w:type="dxa"/>
            </w:tcMar>
          </w:tcPr>
          <w:p w14:paraId="7428E17B" w14:textId="77777777" w:rsidR="005E1A9E" w:rsidRPr="00140FC9" w:rsidRDefault="005E1A9E" w:rsidP="00481B47">
            <w:pPr>
              <w:rPr>
                <w:rFonts w:ascii="Garamond" w:hAnsi="Garamond"/>
              </w:rPr>
            </w:pPr>
            <w:r w:rsidRPr="005428EB">
              <w:rPr>
                <w:rFonts w:ascii="Garamond" w:hAnsi="Garamond"/>
              </w:rPr>
              <w:t>ISUP Clg Party Decode Failed or ISUP Decode Failure Error</w:t>
            </w:r>
            <w:r>
              <w:rPr>
                <w:rFonts w:ascii="Garamond" w:hAnsi="Garamond"/>
              </w:rPr>
              <w:t>.</w:t>
            </w:r>
          </w:p>
        </w:tc>
        <w:tc>
          <w:tcPr>
            <w:tcW w:w="349" w:type="pct"/>
            <w:shd w:val="clear" w:color="auto" w:fill="FFFFFF" w:themeFill="background1"/>
          </w:tcPr>
          <w:p w14:paraId="5F5F1D80" w14:textId="77777777" w:rsidR="005E1A9E" w:rsidRPr="00140FC9" w:rsidRDefault="005E1A9E" w:rsidP="00481B47">
            <w:pPr>
              <w:rPr>
                <w:rFonts w:ascii="Garamond" w:hAnsi="Garamond"/>
              </w:rPr>
            </w:pPr>
            <w:r w:rsidRPr="00140FC9">
              <w:rPr>
                <w:rFonts w:ascii="Garamond" w:hAnsi="Garamond"/>
              </w:rPr>
              <w:t>10</w:t>
            </w:r>
          </w:p>
        </w:tc>
      </w:tr>
      <w:tr w:rsidR="005E1A9E" w:rsidRPr="00140FC9" w14:paraId="0A693327" w14:textId="77777777" w:rsidTr="00481B47">
        <w:trPr>
          <w:trHeight w:val="13"/>
        </w:trPr>
        <w:tc>
          <w:tcPr>
            <w:tcW w:w="470" w:type="pct"/>
            <w:shd w:val="clear" w:color="auto" w:fill="FFFFFF" w:themeFill="background1"/>
          </w:tcPr>
          <w:p w14:paraId="73850DF7" w14:textId="77777777" w:rsidR="005E1A9E" w:rsidRPr="00140FC9" w:rsidRDefault="005E1A9E" w:rsidP="00481B47">
            <w:pPr>
              <w:rPr>
                <w:rFonts w:ascii="Garamond" w:hAnsi="Garamond"/>
              </w:rPr>
            </w:pPr>
            <w:r w:rsidRPr="0078138D">
              <w:rPr>
                <w:rFonts w:ascii="Garamond" w:hAnsi="Garamond"/>
              </w:rPr>
              <w:t>70426</w:t>
            </w:r>
          </w:p>
        </w:tc>
        <w:tc>
          <w:tcPr>
            <w:tcW w:w="1482" w:type="pct"/>
            <w:shd w:val="clear" w:color="auto" w:fill="FFFFFF" w:themeFill="background1"/>
            <w:tcMar>
              <w:top w:w="72" w:type="dxa"/>
              <w:left w:w="144" w:type="dxa"/>
              <w:bottom w:w="72" w:type="dxa"/>
              <w:right w:w="144" w:type="dxa"/>
            </w:tcMar>
          </w:tcPr>
          <w:p w14:paraId="5275B1FE" w14:textId="77777777" w:rsidR="005E1A9E" w:rsidRPr="00140FC9" w:rsidRDefault="005E1A9E" w:rsidP="00481B47">
            <w:pPr>
              <w:rPr>
                <w:rFonts w:ascii="Garamond" w:hAnsi="Garamond"/>
              </w:rPr>
            </w:pPr>
            <w:r w:rsidRPr="005428EB">
              <w:rPr>
                <w:rFonts w:ascii="Garamond" w:hAnsi="Garamond"/>
              </w:rPr>
              <w:t>VstpIsupDcdCdpaFailed</w:t>
            </w:r>
          </w:p>
        </w:tc>
        <w:tc>
          <w:tcPr>
            <w:tcW w:w="347" w:type="pct"/>
            <w:shd w:val="clear" w:color="auto" w:fill="FFFFFF" w:themeFill="background1"/>
          </w:tcPr>
          <w:p w14:paraId="083A4175" w14:textId="77777777" w:rsidR="005E1A9E" w:rsidRPr="00140FC9" w:rsidRDefault="005E1A9E" w:rsidP="00481B47">
            <w:pPr>
              <w:rPr>
                <w:rFonts w:ascii="Garamond" w:hAnsi="Garamond"/>
              </w:rPr>
            </w:pPr>
            <w:r w:rsidRPr="00140FC9">
              <w:rPr>
                <w:rFonts w:ascii="Garamond" w:hAnsi="Garamond"/>
              </w:rPr>
              <w:t>Event</w:t>
            </w:r>
            <w:r w:rsidRPr="00140FC9" w:rsidDel="00D67483">
              <w:rPr>
                <w:rFonts w:ascii="Garamond" w:hAnsi="Garamond"/>
              </w:rPr>
              <w:t xml:space="preserve"> </w:t>
            </w:r>
          </w:p>
        </w:tc>
        <w:tc>
          <w:tcPr>
            <w:tcW w:w="2352" w:type="pct"/>
            <w:shd w:val="clear" w:color="auto" w:fill="FFFFFF" w:themeFill="background1"/>
            <w:tcMar>
              <w:top w:w="72" w:type="dxa"/>
              <w:left w:w="144" w:type="dxa"/>
              <w:bottom w:w="72" w:type="dxa"/>
              <w:right w:w="144" w:type="dxa"/>
            </w:tcMar>
          </w:tcPr>
          <w:p w14:paraId="3DEDD35C" w14:textId="77777777" w:rsidR="005E1A9E" w:rsidRPr="00140FC9" w:rsidRDefault="005E1A9E" w:rsidP="00481B47">
            <w:pPr>
              <w:rPr>
                <w:rFonts w:ascii="Garamond" w:hAnsi="Garamond"/>
              </w:rPr>
            </w:pPr>
            <w:r w:rsidRPr="005428EB">
              <w:rPr>
                <w:rFonts w:ascii="Garamond" w:hAnsi="Garamond"/>
              </w:rPr>
              <w:t>ISUP Cld Party Decode Failed</w:t>
            </w:r>
            <w:r>
              <w:rPr>
                <w:rFonts w:ascii="Garamond" w:hAnsi="Garamond"/>
              </w:rPr>
              <w:t>.</w:t>
            </w:r>
          </w:p>
        </w:tc>
        <w:tc>
          <w:tcPr>
            <w:tcW w:w="349" w:type="pct"/>
            <w:shd w:val="clear" w:color="auto" w:fill="FFFFFF" w:themeFill="background1"/>
          </w:tcPr>
          <w:p w14:paraId="67D2508E" w14:textId="77777777" w:rsidR="005E1A9E" w:rsidRPr="00140FC9" w:rsidRDefault="005E1A9E" w:rsidP="00481B47">
            <w:pPr>
              <w:rPr>
                <w:rFonts w:ascii="Garamond" w:hAnsi="Garamond"/>
              </w:rPr>
            </w:pPr>
            <w:r w:rsidRPr="00140FC9">
              <w:rPr>
                <w:rFonts w:ascii="Garamond" w:hAnsi="Garamond"/>
              </w:rPr>
              <w:t>10</w:t>
            </w:r>
          </w:p>
        </w:tc>
      </w:tr>
      <w:tr w:rsidR="005E1A9E" w:rsidRPr="00140FC9" w14:paraId="5FF6BDB9" w14:textId="77777777" w:rsidTr="00481B47">
        <w:trPr>
          <w:trHeight w:val="13"/>
        </w:trPr>
        <w:tc>
          <w:tcPr>
            <w:tcW w:w="470" w:type="pct"/>
            <w:shd w:val="clear" w:color="auto" w:fill="FFFFFF" w:themeFill="background1"/>
          </w:tcPr>
          <w:p w14:paraId="00DC114D" w14:textId="77777777" w:rsidR="005E1A9E" w:rsidRPr="00140FC9" w:rsidRDefault="005E1A9E" w:rsidP="00481B47">
            <w:pPr>
              <w:rPr>
                <w:rFonts w:ascii="Garamond" w:hAnsi="Garamond"/>
              </w:rPr>
            </w:pPr>
            <w:r w:rsidRPr="0078138D">
              <w:rPr>
                <w:rFonts w:ascii="Garamond" w:hAnsi="Garamond"/>
              </w:rPr>
              <w:t>70427</w:t>
            </w:r>
          </w:p>
        </w:tc>
        <w:tc>
          <w:tcPr>
            <w:tcW w:w="1482" w:type="pct"/>
            <w:shd w:val="clear" w:color="auto" w:fill="FFFFFF" w:themeFill="background1"/>
            <w:tcMar>
              <w:top w:w="72" w:type="dxa"/>
              <w:left w:w="144" w:type="dxa"/>
              <w:bottom w:w="72" w:type="dxa"/>
              <w:right w:w="144" w:type="dxa"/>
            </w:tcMar>
          </w:tcPr>
          <w:p w14:paraId="159057F2" w14:textId="77777777" w:rsidR="005E1A9E" w:rsidRPr="00140FC9" w:rsidRDefault="005E1A9E" w:rsidP="00481B47">
            <w:pPr>
              <w:rPr>
                <w:rFonts w:ascii="Garamond" w:hAnsi="Garamond"/>
              </w:rPr>
            </w:pPr>
            <w:r w:rsidRPr="005428EB">
              <w:rPr>
                <w:rFonts w:ascii="Garamond" w:hAnsi="Garamond"/>
              </w:rPr>
              <w:t>VstpIsupEcdFailed</w:t>
            </w:r>
          </w:p>
        </w:tc>
        <w:tc>
          <w:tcPr>
            <w:tcW w:w="347" w:type="pct"/>
            <w:shd w:val="clear" w:color="auto" w:fill="FFFFFF" w:themeFill="background1"/>
          </w:tcPr>
          <w:p w14:paraId="5D8A8F64" w14:textId="77777777" w:rsidR="005E1A9E" w:rsidRPr="00140FC9" w:rsidRDefault="005E1A9E" w:rsidP="00481B47">
            <w:pPr>
              <w:rPr>
                <w:rFonts w:ascii="Garamond" w:hAnsi="Garamond"/>
              </w:rPr>
            </w:pPr>
            <w:r w:rsidRPr="00140FC9">
              <w:rPr>
                <w:rFonts w:ascii="Garamond" w:hAnsi="Garamond"/>
              </w:rPr>
              <w:t>Event</w:t>
            </w:r>
            <w:r w:rsidRPr="00140FC9" w:rsidDel="00D67483">
              <w:rPr>
                <w:rFonts w:ascii="Garamond" w:hAnsi="Garamond"/>
              </w:rPr>
              <w:t xml:space="preserve"> </w:t>
            </w:r>
          </w:p>
        </w:tc>
        <w:tc>
          <w:tcPr>
            <w:tcW w:w="2352" w:type="pct"/>
            <w:shd w:val="clear" w:color="auto" w:fill="FFFFFF" w:themeFill="background1"/>
            <w:tcMar>
              <w:top w:w="72" w:type="dxa"/>
              <w:left w:w="144" w:type="dxa"/>
              <w:bottom w:w="72" w:type="dxa"/>
              <w:right w:w="144" w:type="dxa"/>
            </w:tcMar>
          </w:tcPr>
          <w:p w14:paraId="27ABE8AD" w14:textId="77777777" w:rsidR="005E1A9E" w:rsidRPr="00140FC9" w:rsidRDefault="005E1A9E" w:rsidP="00481B47">
            <w:pPr>
              <w:rPr>
                <w:rFonts w:ascii="Garamond" w:hAnsi="Garamond"/>
              </w:rPr>
            </w:pPr>
            <w:r w:rsidRPr="005428EB">
              <w:rPr>
                <w:rFonts w:ascii="Garamond" w:hAnsi="Garamond"/>
              </w:rPr>
              <w:t>ISUP Cld Pty Encode Failed or ISUP Clg Pty Encode Failed or ISUP REL encoding failure</w:t>
            </w:r>
            <w:r>
              <w:rPr>
                <w:rFonts w:ascii="Garamond" w:hAnsi="Garamond"/>
              </w:rPr>
              <w:t>.</w:t>
            </w:r>
          </w:p>
        </w:tc>
        <w:tc>
          <w:tcPr>
            <w:tcW w:w="349" w:type="pct"/>
            <w:shd w:val="clear" w:color="auto" w:fill="FFFFFF" w:themeFill="background1"/>
          </w:tcPr>
          <w:p w14:paraId="090A01E1" w14:textId="77777777" w:rsidR="005E1A9E" w:rsidRPr="00140FC9" w:rsidRDefault="005E1A9E" w:rsidP="00481B47">
            <w:pPr>
              <w:rPr>
                <w:rFonts w:ascii="Garamond" w:hAnsi="Garamond"/>
              </w:rPr>
            </w:pPr>
            <w:r w:rsidRPr="00140FC9">
              <w:rPr>
                <w:rFonts w:ascii="Garamond" w:hAnsi="Garamond"/>
              </w:rPr>
              <w:t>10</w:t>
            </w:r>
          </w:p>
        </w:tc>
      </w:tr>
      <w:tr w:rsidR="005E1A9E" w:rsidRPr="00140FC9" w14:paraId="16D33025" w14:textId="77777777" w:rsidTr="00481B47">
        <w:trPr>
          <w:trHeight w:val="440"/>
        </w:trPr>
        <w:tc>
          <w:tcPr>
            <w:tcW w:w="470" w:type="pct"/>
            <w:shd w:val="clear" w:color="auto" w:fill="FFFFFF" w:themeFill="background1"/>
          </w:tcPr>
          <w:p w14:paraId="17D949C3" w14:textId="77777777" w:rsidR="005E1A9E" w:rsidRPr="00140FC9" w:rsidRDefault="005E1A9E" w:rsidP="00481B47">
            <w:pPr>
              <w:rPr>
                <w:rFonts w:ascii="Garamond" w:hAnsi="Garamond"/>
              </w:rPr>
            </w:pPr>
            <w:r w:rsidRPr="0078138D">
              <w:rPr>
                <w:rFonts w:ascii="Garamond" w:hAnsi="Garamond"/>
              </w:rPr>
              <w:t>70428</w:t>
            </w:r>
          </w:p>
        </w:tc>
        <w:tc>
          <w:tcPr>
            <w:tcW w:w="1482" w:type="pct"/>
            <w:shd w:val="clear" w:color="auto" w:fill="FFFFFF" w:themeFill="background1"/>
            <w:tcMar>
              <w:top w:w="72" w:type="dxa"/>
              <w:left w:w="144" w:type="dxa"/>
              <w:bottom w:w="72" w:type="dxa"/>
              <w:right w:w="144" w:type="dxa"/>
            </w:tcMar>
          </w:tcPr>
          <w:p w14:paraId="05EF725E" w14:textId="77777777" w:rsidR="005E1A9E" w:rsidRPr="00140FC9" w:rsidRDefault="005E1A9E" w:rsidP="00481B47">
            <w:pPr>
              <w:rPr>
                <w:rFonts w:ascii="Garamond" w:hAnsi="Garamond"/>
              </w:rPr>
            </w:pPr>
            <w:r w:rsidRPr="005428EB">
              <w:rPr>
                <w:rFonts w:ascii="Garamond" w:hAnsi="Garamond"/>
              </w:rPr>
              <w:t>VstpTifCcMismatchDn</w:t>
            </w:r>
          </w:p>
        </w:tc>
        <w:tc>
          <w:tcPr>
            <w:tcW w:w="347" w:type="pct"/>
            <w:shd w:val="clear" w:color="auto" w:fill="FFFFFF" w:themeFill="background1"/>
          </w:tcPr>
          <w:p w14:paraId="4E034049" w14:textId="77777777" w:rsidR="005E1A9E" w:rsidRPr="00140FC9" w:rsidRDefault="005E1A9E" w:rsidP="00481B47">
            <w:pPr>
              <w:rPr>
                <w:rFonts w:ascii="Garamond" w:hAnsi="Garamond"/>
              </w:rPr>
            </w:pPr>
            <w:r w:rsidRPr="00140FC9">
              <w:rPr>
                <w:rFonts w:ascii="Garamond" w:hAnsi="Garamond"/>
              </w:rPr>
              <w:t>Event</w:t>
            </w:r>
            <w:r w:rsidRPr="00140FC9" w:rsidDel="00D67483">
              <w:rPr>
                <w:rFonts w:ascii="Garamond" w:hAnsi="Garamond"/>
              </w:rPr>
              <w:t xml:space="preserve"> </w:t>
            </w:r>
          </w:p>
        </w:tc>
        <w:tc>
          <w:tcPr>
            <w:tcW w:w="2352" w:type="pct"/>
            <w:shd w:val="clear" w:color="auto" w:fill="FFFFFF" w:themeFill="background1"/>
            <w:tcMar>
              <w:top w:w="72" w:type="dxa"/>
              <w:left w:w="144" w:type="dxa"/>
              <w:bottom w:w="72" w:type="dxa"/>
              <w:right w:w="144" w:type="dxa"/>
            </w:tcMar>
          </w:tcPr>
          <w:p w14:paraId="6DC61CF0" w14:textId="77777777" w:rsidR="005E1A9E" w:rsidRPr="00140FC9" w:rsidRDefault="005E1A9E" w:rsidP="00481B47">
            <w:pPr>
              <w:rPr>
                <w:rFonts w:ascii="Garamond" w:hAnsi="Garamond"/>
              </w:rPr>
            </w:pPr>
            <w:r w:rsidRPr="005428EB">
              <w:rPr>
                <w:rFonts w:ascii="Garamond" w:hAnsi="Garamond"/>
              </w:rPr>
              <w:t>CC mismatch in DN</w:t>
            </w:r>
          </w:p>
        </w:tc>
        <w:tc>
          <w:tcPr>
            <w:tcW w:w="349" w:type="pct"/>
            <w:shd w:val="clear" w:color="auto" w:fill="FFFFFF" w:themeFill="background1"/>
          </w:tcPr>
          <w:p w14:paraId="64511D05" w14:textId="77777777" w:rsidR="005E1A9E" w:rsidRPr="00140FC9" w:rsidRDefault="005E1A9E" w:rsidP="00481B47">
            <w:pPr>
              <w:rPr>
                <w:rFonts w:ascii="Garamond" w:hAnsi="Garamond"/>
              </w:rPr>
            </w:pPr>
            <w:r w:rsidRPr="00140FC9">
              <w:rPr>
                <w:rFonts w:ascii="Garamond" w:hAnsi="Garamond"/>
              </w:rPr>
              <w:t>10</w:t>
            </w:r>
          </w:p>
        </w:tc>
      </w:tr>
    </w:tbl>
    <w:p w14:paraId="771733E4" w14:textId="502E9DA6" w:rsidR="005E1A9E" w:rsidRDefault="005E1A9E" w:rsidP="005E1A9E">
      <w:pPr>
        <w:pStyle w:val="BodyText"/>
      </w:pPr>
    </w:p>
    <w:p w14:paraId="15189AC5" w14:textId="77777777" w:rsidR="005E1A9E" w:rsidRDefault="005E1A9E" w:rsidP="005E1A9E">
      <w:pPr>
        <w:pStyle w:val="BodyText"/>
      </w:pPr>
      <w:r w:rsidRPr="001B5CE6">
        <w:rPr>
          <w:b/>
          <w:bCs/>
        </w:rPr>
        <w:t>Limitation</w:t>
      </w:r>
    </w:p>
    <w:p w14:paraId="0110C6DB" w14:textId="54D3E796" w:rsidR="00FB4966" w:rsidRPr="00DB0187" w:rsidRDefault="005E1A9E" w:rsidP="00DB0187">
      <w:pPr>
        <w:rPr>
          <w:b/>
          <w:bCs/>
        </w:rPr>
      </w:pPr>
      <w:r>
        <w:t>The TIF feature has no dependency on any other vSTP operation.</w:t>
      </w:r>
      <w:r w:rsidDel="00FF008B">
        <w:rPr>
          <w:b/>
          <w:bCs/>
        </w:rPr>
        <w:t xml:space="preserve"> </w:t>
      </w:r>
    </w:p>
    <w:p w14:paraId="19A64812" w14:textId="77777777" w:rsidR="001A50D0" w:rsidRDefault="001A50D0" w:rsidP="001A50D0">
      <w:pPr>
        <w:pStyle w:val="BodyText"/>
      </w:pPr>
    </w:p>
    <w:p w14:paraId="1B27919D" w14:textId="015C61BE" w:rsidR="001A50D0" w:rsidRPr="00DB0187" w:rsidRDefault="005E1A9E" w:rsidP="001A50D0">
      <w:pPr>
        <w:pStyle w:val="Heading2"/>
        <w:numPr>
          <w:ilvl w:val="1"/>
          <w:numId w:val="361"/>
        </w:numPr>
        <w:rPr>
          <w:rFonts w:cs="Arial"/>
          <w:i w:val="0"/>
          <w:iCs/>
        </w:rPr>
      </w:pPr>
      <w:bookmarkStart w:id="3004" w:name="_Toc42875708"/>
      <w:r w:rsidRPr="00526016">
        <w:rPr>
          <w:rFonts w:cstheme="minorBidi"/>
          <w:i w:val="0"/>
          <w:iCs/>
          <w:caps w:val="0"/>
          <w:lang w:bidi="hi-IN"/>
        </w:rPr>
        <w:t>SEGMENTED XUDT</w:t>
      </w:r>
      <w:bookmarkEnd w:id="3004"/>
    </w:p>
    <w:p w14:paraId="5809FAEB" w14:textId="77777777" w:rsidR="001A50D0" w:rsidRPr="00DB0187" w:rsidRDefault="001A50D0" w:rsidP="00DB0187">
      <w:pPr>
        <w:pStyle w:val="Heading4"/>
        <w:numPr>
          <w:ilvl w:val="2"/>
          <w:numId w:val="489"/>
        </w:numPr>
        <w:rPr>
          <w:lang w:bidi="hi-IN"/>
        </w:rPr>
      </w:pPr>
      <w:r>
        <w:rPr>
          <w:lang w:bidi="hi-IN"/>
        </w:rPr>
        <w:t>purpose and solution</w:t>
      </w:r>
    </w:p>
    <w:p w14:paraId="1A9277B7" w14:textId="77777777" w:rsidR="00526016" w:rsidRDefault="00526016" w:rsidP="00526016">
      <w:pPr>
        <w:pStyle w:val="BodyText"/>
        <w:rPr>
          <w:b/>
          <w:bCs/>
        </w:rPr>
      </w:pPr>
      <w:r w:rsidRPr="00715291">
        <w:rPr>
          <w:b/>
          <w:bCs/>
        </w:rPr>
        <w:t>Purpose</w:t>
      </w:r>
    </w:p>
    <w:p w14:paraId="124B7D05" w14:textId="77777777" w:rsidR="00526016" w:rsidRDefault="00526016" w:rsidP="00526016">
      <w:pPr>
        <w:pStyle w:val="BodyText"/>
        <w:numPr>
          <w:ilvl w:val="0"/>
          <w:numId w:val="391"/>
        </w:numPr>
        <w:rPr>
          <w:b/>
          <w:bCs/>
        </w:rPr>
      </w:pPr>
      <w:r w:rsidRPr="00526016">
        <w:rPr>
          <w:rFonts w:cstheme="minorBidi"/>
          <w:szCs w:val="18"/>
          <w:lang w:bidi="hi-IN"/>
        </w:rPr>
        <w:t>When the destination for an XUDT message is determined by SCCP and MTP parameters then they will be routed properly by vSTP towards same destination. However, vSTP can route different segments of the same SCCP  large XUDT message to different destinations when features like TOBR, MBR  are applied on them.</w:t>
      </w:r>
    </w:p>
    <w:p w14:paraId="6D15C97A" w14:textId="77777777" w:rsidR="00526016" w:rsidRDefault="00526016" w:rsidP="00526016">
      <w:pPr>
        <w:pStyle w:val="BodyText"/>
        <w:numPr>
          <w:ilvl w:val="0"/>
          <w:numId w:val="392"/>
        </w:numPr>
        <w:rPr>
          <w:b/>
          <w:bCs/>
        </w:rPr>
      </w:pPr>
      <w:r w:rsidRPr="00526016">
        <w:rPr>
          <w:rFonts w:cstheme="minorBidi"/>
          <w:szCs w:val="18"/>
          <w:lang w:bidi="hi-IN"/>
        </w:rPr>
        <w:t>First segment (XUDT) usually contains TCAP/MAP layer parameters (Opcode, MSISDN, VLR, IMSI) are routed properly when TOBR/MBR feature is applied.</w:t>
      </w:r>
    </w:p>
    <w:p w14:paraId="04FB909C" w14:textId="600CFB69" w:rsidR="00526016" w:rsidRPr="00DB0187" w:rsidRDefault="00526016" w:rsidP="00DB0187">
      <w:pPr>
        <w:pStyle w:val="BodyText"/>
        <w:numPr>
          <w:ilvl w:val="0"/>
          <w:numId w:val="392"/>
        </w:numPr>
        <w:rPr>
          <w:b/>
          <w:bCs/>
        </w:rPr>
      </w:pPr>
      <w:r w:rsidRPr="00526016">
        <w:rPr>
          <w:rFonts w:cstheme="minorBidi"/>
          <w:szCs w:val="18"/>
          <w:lang w:bidi="hi-IN"/>
        </w:rPr>
        <w:t>Subsequent segments (XUDT) do not contain TCAP/MAP parameters needed for TOBR/MBR and hence these messages are routed differently without applying TOBR/MBR.</w:t>
      </w:r>
    </w:p>
    <w:p w14:paraId="4233F093" w14:textId="060D8F72" w:rsidR="00526016" w:rsidRPr="00526016" w:rsidRDefault="00526016" w:rsidP="00DB0187">
      <w:pPr>
        <w:pStyle w:val="BodyText"/>
        <w:numPr>
          <w:ilvl w:val="0"/>
          <w:numId w:val="391"/>
        </w:numPr>
        <w:rPr>
          <w:rFonts w:cstheme="minorBidi"/>
          <w:szCs w:val="18"/>
          <w:lang w:bidi="hi-IN"/>
        </w:rPr>
      </w:pPr>
      <w:r w:rsidRPr="00526016">
        <w:rPr>
          <w:rFonts w:cstheme="minorBidi"/>
          <w:szCs w:val="18"/>
          <w:lang w:bidi="hi-IN"/>
        </w:rPr>
        <w:lastRenderedPageBreak/>
        <w:t>Routing different segment of the same message to different destination is incorrect behavior.</w:t>
      </w:r>
    </w:p>
    <w:p w14:paraId="16F0E058" w14:textId="599B367A" w:rsidR="00526016" w:rsidRDefault="00526016" w:rsidP="00526016">
      <w:pPr>
        <w:pStyle w:val="BodyText"/>
        <w:rPr>
          <w:b/>
          <w:bCs/>
        </w:rPr>
      </w:pPr>
      <w:r w:rsidRPr="00715291">
        <w:rPr>
          <w:b/>
          <w:bCs/>
        </w:rPr>
        <w:t>Solution</w:t>
      </w:r>
    </w:p>
    <w:p w14:paraId="5C81F4CD" w14:textId="77777777" w:rsidR="00526016" w:rsidRDefault="00526016" w:rsidP="00526016">
      <w:pPr>
        <w:pStyle w:val="BodyText"/>
        <w:numPr>
          <w:ilvl w:val="0"/>
          <w:numId w:val="391"/>
        </w:numPr>
      </w:pPr>
      <w:r w:rsidRPr="00526016">
        <w:t xml:space="preserve">vSTP must implement a solution to ensure that all segments of the SCCP Class 1 XUDT messages are routed to the same destination irrespective of the service used for translation. </w:t>
      </w:r>
    </w:p>
    <w:p w14:paraId="584CCA61" w14:textId="5C5F8344" w:rsidR="007D69E5" w:rsidRDefault="00526016" w:rsidP="007D69E5">
      <w:pPr>
        <w:pStyle w:val="BodyText"/>
        <w:numPr>
          <w:ilvl w:val="0"/>
          <w:numId w:val="391"/>
        </w:numPr>
      </w:pPr>
      <w:r w:rsidRPr="00526016">
        <w:t>To address this problem, vSTP need to support Segmentation and Reassembly of XUDT Class 1 SCCP Messages.</w:t>
      </w:r>
    </w:p>
    <w:p w14:paraId="64DCCECD" w14:textId="77777777" w:rsidR="007D69E5" w:rsidRDefault="00526016" w:rsidP="007D69E5">
      <w:pPr>
        <w:pStyle w:val="BodyText"/>
        <w:numPr>
          <w:ilvl w:val="0"/>
          <w:numId w:val="395"/>
        </w:numPr>
      </w:pPr>
      <w:r w:rsidRPr="00526016">
        <w:t>vSTP shall perform Reassembly on the incoming segmented XUDT messages</w:t>
      </w:r>
    </w:p>
    <w:p w14:paraId="1B77C223" w14:textId="77777777" w:rsidR="007D69E5" w:rsidRDefault="00526016" w:rsidP="007D69E5">
      <w:pPr>
        <w:pStyle w:val="BodyText"/>
        <w:numPr>
          <w:ilvl w:val="0"/>
          <w:numId w:val="395"/>
        </w:numPr>
      </w:pPr>
      <w:r w:rsidRPr="00526016">
        <w:t xml:space="preserve">vSTP will then perform the services/translation on the Reassembled Message. </w:t>
      </w:r>
    </w:p>
    <w:p w14:paraId="3285DBE2" w14:textId="7315840C" w:rsidR="00526016" w:rsidRPr="00526016" w:rsidRDefault="00526016" w:rsidP="00DB0187">
      <w:pPr>
        <w:pStyle w:val="BodyText"/>
        <w:numPr>
          <w:ilvl w:val="0"/>
          <w:numId w:val="395"/>
        </w:numPr>
      </w:pPr>
      <w:r w:rsidRPr="00526016">
        <w:t>vSTP shall perform Segmentation on the Outgoing XUDT Reassembled Message to generate segments and perform routing.</w:t>
      </w:r>
    </w:p>
    <w:p w14:paraId="120CA8B1" w14:textId="77777777" w:rsidR="00526016" w:rsidRDefault="00526016" w:rsidP="00526016">
      <w:pPr>
        <w:pStyle w:val="BodyText"/>
        <w:rPr>
          <w:b/>
          <w:bCs/>
        </w:rPr>
      </w:pPr>
      <w:r w:rsidRPr="00715291">
        <w:rPr>
          <w:b/>
          <w:bCs/>
        </w:rPr>
        <w:t>Feature Overview</w:t>
      </w:r>
    </w:p>
    <w:p w14:paraId="14855549" w14:textId="77777777" w:rsidR="007D69E5" w:rsidRDefault="007D69E5" w:rsidP="007D69E5">
      <w:pPr>
        <w:pStyle w:val="BodyText"/>
        <w:spacing w:before="192"/>
      </w:pPr>
      <w:r>
        <w:t>The Segmented XUDT feature allows vSTP to perform the following operations:</w:t>
      </w:r>
    </w:p>
    <w:p w14:paraId="0C8FF748" w14:textId="77777777" w:rsidR="007D69E5" w:rsidRDefault="007D69E5" w:rsidP="00DB0187">
      <w:pPr>
        <w:pStyle w:val="BodyText"/>
        <w:widowControl w:val="0"/>
        <w:numPr>
          <w:ilvl w:val="0"/>
          <w:numId w:val="397"/>
        </w:numPr>
        <w:tabs>
          <w:tab w:val="left" w:pos="2041"/>
        </w:tabs>
        <w:spacing w:before="130" w:after="0"/>
      </w:pPr>
      <w:r>
        <w:t>Reassembly of incoming XUDT Class 1 SCCP segmented messages</w:t>
      </w:r>
    </w:p>
    <w:p w14:paraId="6EBC21AA" w14:textId="48A8BE0E" w:rsidR="007D69E5" w:rsidRDefault="007D69E5" w:rsidP="00DB0187">
      <w:pPr>
        <w:pStyle w:val="BodyText"/>
        <w:widowControl w:val="0"/>
        <w:numPr>
          <w:ilvl w:val="0"/>
          <w:numId w:val="397"/>
        </w:numPr>
        <w:tabs>
          <w:tab w:val="left" w:pos="2041"/>
        </w:tabs>
        <w:spacing w:before="130" w:after="0"/>
      </w:pPr>
      <w:r>
        <w:t>Segmentation of the outgoing XUDT Class 1 SCCP reassembled messages</w:t>
      </w:r>
    </w:p>
    <w:p w14:paraId="42647191" w14:textId="77777777" w:rsidR="007D69E5" w:rsidRDefault="007D69E5" w:rsidP="007D69E5">
      <w:pPr>
        <w:pStyle w:val="BodyText"/>
        <w:spacing w:before="130" w:line="249" w:lineRule="auto"/>
        <w:ind w:right="164"/>
      </w:pPr>
      <w:r>
        <w:t>This functionality ensures that all segments of the SCCP Class 1 XUDT messages are routed to same destination, irrespective of the service used for translation.</w:t>
      </w:r>
    </w:p>
    <w:p w14:paraId="2265966D" w14:textId="77777777" w:rsidR="007D69E5" w:rsidRDefault="007D69E5" w:rsidP="007D69E5">
      <w:pPr>
        <w:pStyle w:val="BodyText"/>
        <w:spacing w:before="160" w:line="249" w:lineRule="auto"/>
        <w:ind w:right="379"/>
      </w:pPr>
      <w:r>
        <w:t>vSTP performs reassembly on the incoming segmented XUDT messages. After the reassembly, the required services or translation is performed on the reassembled message.</w:t>
      </w:r>
    </w:p>
    <w:p w14:paraId="01F27C0C" w14:textId="2271F70E" w:rsidR="001A50D0" w:rsidRDefault="007D69E5" w:rsidP="00DB0187">
      <w:pPr>
        <w:pStyle w:val="BodyText"/>
        <w:spacing w:before="160" w:line="249" w:lineRule="auto"/>
        <w:ind w:right="379"/>
      </w:pPr>
      <w:r>
        <w:t>The segmentation is performed on the outgoing XUDT reassembled message to generate segments and perform routing.</w:t>
      </w:r>
    </w:p>
    <w:p w14:paraId="4E8D8B3D" w14:textId="77777777" w:rsidR="001A50D0" w:rsidRPr="00140FC9" w:rsidRDefault="001A50D0" w:rsidP="00DB0187">
      <w:pPr>
        <w:pStyle w:val="Heading4"/>
        <w:numPr>
          <w:ilvl w:val="2"/>
          <w:numId w:val="489"/>
        </w:numPr>
        <w:rPr>
          <w:lang w:bidi="hi-IN"/>
        </w:rPr>
      </w:pPr>
      <w:r w:rsidRPr="00140FC9">
        <w:rPr>
          <w:rFonts w:hint="cs"/>
          <w:cs/>
          <w:lang w:bidi="hi-IN"/>
        </w:rPr>
        <w:t>meals</w:t>
      </w:r>
    </w:p>
    <w:p w14:paraId="27237A73" w14:textId="77777777" w:rsidR="001A50D0" w:rsidRDefault="001A50D0" w:rsidP="001A50D0">
      <w:pPr>
        <w:pStyle w:val="NoSpacing"/>
        <w:numPr>
          <w:ilvl w:val="3"/>
          <w:numId w:val="361"/>
        </w:numPr>
        <w:rPr>
          <w:rFonts w:ascii="Arial" w:hAnsi="Arial" w:cs="Arial"/>
          <w:b/>
          <w:sz w:val="20"/>
          <w:szCs w:val="20"/>
        </w:rPr>
      </w:pPr>
      <w:r>
        <w:rPr>
          <w:rFonts w:ascii="Arial" w:hAnsi="Arial" w:cs="Arial"/>
          <w:b/>
          <w:sz w:val="20"/>
          <w:szCs w:val="20"/>
        </w:rPr>
        <w:t>Measurements</w:t>
      </w:r>
    </w:p>
    <w:p w14:paraId="171D5111" w14:textId="77777777" w:rsidR="001A50D0" w:rsidRDefault="001A50D0" w:rsidP="001A50D0">
      <w:pPr>
        <w:pStyle w:val="NoSpacing"/>
        <w:rPr>
          <w:rFonts w:ascii="Arial" w:hAnsi="Arial" w:cs="Arial"/>
          <w:b/>
          <w:sz w:val="20"/>
          <w:szCs w:val="20"/>
        </w:rPr>
      </w:pPr>
    </w:p>
    <w:p w14:paraId="5ABBB0FF" w14:textId="735E794B" w:rsidR="001A50D0" w:rsidRDefault="001A50D0" w:rsidP="001A50D0">
      <w:pPr>
        <w:pStyle w:val="Caption"/>
      </w:pPr>
      <w:bookmarkStart w:id="3005" w:name="_Toc42875846"/>
      <w:r>
        <w:t xml:space="preserve">Table </w:t>
      </w:r>
      <w:r>
        <w:rPr>
          <w:noProof/>
        </w:rPr>
        <w:fldChar w:fldCharType="begin"/>
      </w:r>
      <w:r>
        <w:rPr>
          <w:noProof/>
        </w:rPr>
        <w:instrText xml:space="preserve"> SEQ Table \* ARABIC </w:instrText>
      </w:r>
      <w:r>
        <w:rPr>
          <w:noProof/>
        </w:rPr>
        <w:fldChar w:fldCharType="separate"/>
      </w:r>
      <w:r w:rsidR="005242B3">
        <w:rPr>
          <w:noProof/>
        </w:rPr>
        <w:t>91</w:t>
      </w:r>
      <w:r>
        <w:rPr>
          <w:noProof/>
        </w:rPr>
        <w:fldChar w:fldCharType="end"/>
      </w:r>
      <w:r>
        <w:t xml:space="preserve"> – Measurements</w:t>
      </w:r>
      <w:bookmarkEnd w:id="3005"/>
    </w:p>
    <w:tbl>
      <w:tblPr>
        <w:tblW w:w="50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736"/>
        <w:gridCol w:w="1868"/>
        <w:gridCol w:w="1078"/>
        <w:gridCol w:w="3491"/>
        <w:gridCol w:w="1296"/>
        <w:gridCol w:w="692"/>
        <w:gridCol w:w="537"/>
      </w:tblGrid>
      <w:tr w:rsidR="001D7C9B" w:rsidRPr="00F54F96" w14:paraId="1C92DDF3" w14:textId="77777777" w:rsidTr="00EC3BA1">
        <w:trPr>
          <w:trHeight w:val="675"/>
        </w:trPr>
        <w:tc>
          <w:tcPr>
            <w:tcW w:w="379" w:type="pct"/>
            <w:shd w:val="clear" w:color="auto" w:fill="BFBFBF" w:themeFill="background1" w:themeFillShade="BF"/>
          </w:tcPr>
          <w:p w14:paraId="6C6E139C" w14:textId="77777777" w:rsidR="00DF12DA" w:rsidRPr="00EC3BA1" w:rsidRDefault="00DF12DA" w:rsidP="00DB0187">
            <w:pPr>
              <w:rPr>
                <w:rFonts w:ascii="Garamond" w:hAnsi="Garamond"/>
                <w:b/>
                <w:bCs/>
              </w:rPr>
            </w:pPr>
            <w:r w:rsidRPr="00EC3BA1">
              <w:rPr>
                <w:rFonts w:ascii="Garamond" w:hAnsi="Garamond"/>
                <w:b/>
                <w:bCs/>
              </w:rPr>
              <w:t>Measurement Id</w:t>
            </w:r>
          </w:p>
          <w:p w14:paraId="6D820CD6" w14:textId="4B4D381A" w:rsidR="00DF12DA" w:rsidRPr="00EC3BA1" w:rsidRDefault="00DF12DA" w:rsidP="00DB0187">
            <w:pPr>
              <w:rPr>
                <w:rFonts w:ascii="Garamond" w:hAnsi="Garamond"/>
                <w:b/>
                <w:bCs/>
              </w:rPr>
            </w:pPr>
          </w:p>
        </w:tc>
        <w:tc>
          <w:tcPr>
            <w:tcW w:w="963" w:type="pct"/>
            <w:shd w:val="clear" w:color="auto" w:fill="BFBFBF" w:themeFill="background1" w:themeFillShade="BF"/>
          </w:tcPr>
          <w:p w14:paraId="1B14A297" w14:textId="77777777" w:rsidR="00DF12DA" w:rsidRPr="00EC3BA1" w:rsidRDefault="00DF12DA" w:rsidP="00DB0187">
            <w:pPr>
              <w:rPr>
                <w:rFonts w:ascii="Garamond" w:hAnsi="Garamond"/>
                <w:b/>
                <w:bCs/>
              </w:rPr>
            </w:pPr>
            <w:r w:rsidRPr="00EC3BA1">
              <w:rPr>
                <w:rFonts w:ascii="Garamond" w:hAnsi="Garamond"/>
                <w:b/>
                <w:bCs/>
              </w:rPr>
              <w:t>Measurement Name</w:t>
            </w:r>
          </w:p>
          <w:p w14:paraId="49D64767" w14:textId="77777777" w:rsidR="00DF12DA" w:rsidRPr="00EC3BA1" w:rsidRDefault="00DF12DA" w:rsidP="00DB0187">
            <w:pPr>
              <w:rPr>
                <w:rFonts w:ascii="Garamond" w:hAnsi="Garamond"/>
                <w:b/>
                <w:bCs/>
              </w:rPr>
            </w:pPr>
          </w:p>
        </w:tc>
        <w:tc>
          <w:tcPr>
            <w:tcW w:w="556" w:type="pct"/>
            <w:shd w:val="clear" w:color="auto" w:fill="BFBFBF" w:themeFill="background1" w:themeFillShade="BF"/>
            <w:tcMar>
              <w:top w:w="72" w:type="dxa"/>
              <w:left w:w="144" w:type="dxa"/>
              <w:bottom w:w="72" w:type="dxa"/>
              <w:right w:w="144" w:type="dxa"/>
            </w:tcMar>
            <w:vAlign w:val="center"/>
            <w:hideMark/>
          </w:tcPr>
          <w:p w14:paraId="1BA93EB3" w14:textId="5492F444" w:rsidR="00DF12DA" w:rsidRPr="00EC3BA1" w:rsidRDefault="00DF12DA" w:rsidP="00DB0187">
            <w:pPr>
              <w:rPr>
                <w:rFonts w:ascii="Garamond" w:hAnsi="Garamond"/>
                <w:b/>
                <w:bCs/>
              </w:rPr>
            </w:pPr>
            <w:r w:rsidRPr="00EC3BA1">
              <w:rPr>
                <w:rFonts w:ascii="Garamond" w:hAnsi="Garamond"/>
                <w:b/>
                <w:bCs/>
              </w:rPr>
              <w:t>Dimension</w:t>
            </w:r>
          </w:p>
        </w:tc>
        <w:tc>
          <w:tcPr>
            <w:tcW w:w="1800" w:type="pct"/>
            <w:shd w:val="clear" w:color="auto" w:fill="BFBFBF" w:themeFill="background1" w:themeFillShade="BF"/>
          </w:tcPr>
          <w:p w14:paraId="46D71F4F" w14:textId="77777777" w:rsidR="00DF12DA" w:rsidRPr="00EC3BA1" w:rsidRDefault="00DF12DA" w:rsidP="00DB0187">
            <w:pPr>
              <w:rPr>
                <w:rFonts w:ascii="Garamond" w:hAnsi="Garamond"/>
                <w:b/>
                <w:bCs/>
              </w:rPr>
            </w:pPr>
            <w:r w:rsidRPr="00EC3BA1">
              <w:rPr>
                <w:rFonts w:ascii="Garamond" w:hAnsi="Garamond"/>
                <w:b/>
                <w:bCs/>
              </w:rPr>
              <w:t>Description</w:t>
            </w:r>
          </w:p>
        </w:tc>
        <w:tc>
          <w:tcPr>
            <w:tcW w:w="668" w:type="pct"/>
            <w:shd w:val="clear" w:color="auto" w:fill="BFBFBF" w:themeFill="background1" w:themeFillShade="BF"/>
            <w:tcMar>
              <w:top w:w="72" w:type="dxa"/>
              <w:left w:w="144" w:type="dxa"/>
              <w:bottom w:w="72" w:type="dxa"/>
              <w:right w:w="144" w:type="dxa"/>
            </w:tcMar>
            <w:hideMark/>
          </w:tcPr>
          <w:p w14:paraId="45D90213" w14:textId="79815DC5" w:rsidR="00DF12DA" w:rsidRPr="00DB0187" w:rsidRDefault="00DF12DA" w:rsidP="00DB0187">
            <w:pPr>
              <w:rPr>
                <w:rFonts w:ascii="Garamond" w:hAnsi="Garamond"/>
                <w:b/>
                <w:bCs/>
              </w:rPr>
            </w:pPr>
            <w:r w:rsidRPr="00DB0187">
              <w:rPr>
                <w:rFonts w:ascii="Garamond" w:hAnsi="Garamond"/>
                <w:b/>
                <w:bCs/>
              </w:rPr>
              <w:t>Interval in Mins</w:t>
            </w:r>
          </w:p>
          <w:p w14:paraId="31316DB7" w14:textId="77777777" w:rsidR="00DF12DA" w:rsidRPr="00EC3BA1" w:rsidRDefault="00DF12DA" w:rsidP="00DB0187">
            <w:pPr>
              <w:rPr>
                <w:rFonts w:ascii="Garamond" w:hAnsi="Garamond"/>
                <w:b/>
                <w:bCs/>
              </w:rPr>
            </w:pPr>
          </w:p>
        </w:tc>
        <w:tc>
          <w:tcPr>
            <w:tcW w:w="357" w:type="pct"/>
            <w:shd w:val="clear" w:color="auto" w:fill="BFBFBF" w:themeFill="background1" w:themeFillShade="BF"/>
          </w:tcPr>
          <w:p w14:paraId="504AE503" w14:textId="5452E83B" w:rsidR="00DF12DA" w:rsidRPr="00DB0187" w:rsidRDefault="00DF12DA" w:rsidP="00DB0187">
            <w:pPr>
              <w:rPr>
                <w:rFonts w:ascii="Garamond" w:hAnsi="Garamond"/>
                <w:b/>
                <w:bCs/>
              </w:rPr>
            </w:pPr>
            <w:r w:rsidRPr="00DB0187">
              <w:rPr>
                <w:rFonts w:ascii="Garamond" w:hAnsi="Garamond"/>
                <w:b/>
                <w:bCs/>
              </w:rPr>
              <w:t>Group</w:t>
            </w:r>
          </w:p>
        </w:tc>
        <w:tc>
          <w:tcPr>
            <w:tcW w:w="277" w:type="pct"/>
            <w:shd w:val="clear" w:color="auto" w:fill="BFBFBF" w:themeFill="background1" w:themeFillShade="BF"/>
          </w:tcPr>
          <w:p w14:paraId="644094A1" w14:textId="77777777" w:rsidR="00DF12DA" w:rsidRPr="00EC3BA1" w:rsidRDefault="00DF12DA" w:rsidP="00DB0187">
            <w:pPr>
              <w:rPr>
                <w:rFonts w:ascii="Garamond" w:hAnsi="Garamond"/>
                <w:b/>
                <w:bCs/>
              </w:rPr>
            </w:pPr>
            <w:r w:rsidRPr="00EC3BA1">
              <w:rPr>
                <w:rFonts w:ascii="Garamond" w:hAnsi="Garamond"/>
                <w:b/>
                <w:bCs/>
              </w:rPr>
              <w:t>Type</w:t>
            </w:r>
          </w:p>
        </w:tc>
      </w:tr>
      <w:tr w:rsidR="001D7C9B" w:rsidRPr="00140FC9" w14:paraId="548CC3D8" w14:textId="77777777" w:rsidTr="00EC3BA1">
        <w:trPr>
          <w:trHeight w:val="13"/>
        </w:trPr>
        <w:tc>
          <w:tcPr>
            <w:tcW w:w="379" w:type="pct"/>
            <w:shd w:val="clear" w:color="auto" w:fill="FFFFFF" w:themeFill="background1"/>
          </w:tcPr>
          <w:p w14:paraId="4959779D" w14:textId="4E20CD7F" w:rsidR="00DF12DA" w:rsidRPr="00140FC9" w:rsidRDefault="00DF12DA" w:rsidP="00DB0187">
            <w:pPr>
              <w:rPr>
                <w:rFonts w:ascii="Garamond" w:hAnsi="Garamond"/>
              </w:rPr>
            </w:pPr>
            <w:r w:rsidRPr="00DB0187">
              <w:rPr>
                <w:rFonts w:ascii="Garamond" w:hAnsi="Garamond"/>
              </w:rPr>
              <w:t>21901</w:t>
            </w:r>
          </w:p>
        </w:tc>
        <w:tc>
          <w:tcPr>
            <w:tcW w:w="963" w:type="pct"/>
            <w:shd w:val="clear" w:color="auto" w:fill="FFFFFF" w:themeFill="background1"/>
          </w:tcPr>
          <w:p w14:paraId="4BBF3AF1" w14:textId="5C60581A" w:rsidR="00DF12DA" w:rsidRPr="00140FC9" w:rsidRDefault="00DF12DA" w:rsidP="00DB0187">
            <w:pPr>
              <w:rPr>
                <w:rFonts w:ascii="Garamond" w:hAnsi="Garamond"/>
              </w:rPr>
            </w:pPr>
            <w:r w:rsidRPr="00DB0187">
              <w:rPr>
                <w:rFonts w:ascii="Garamond" w:hAnsi="Garamond"/>
              </w:rPr>
              <w:t>VstpRxSccpReassProcSucc</w:t>
            </w:r>
          </w:p>
        </w:tc>
        <w:tc>
          <w:tcPr>
            <w:tcW w:w="556" w:type="pct"/>
            <w:shd w:val="clear" w:color="auto" w:fill="FFFFFF" w:themeFill="background1"/>
            <w:tcMar>
              <w:top w:w="72" w:type="dxa"/>
              <w:left w:w="144" w:type="dxa"/>
              <w:bottom w:w="72" w:type="dxa"/>
              <w:right w:w="144" w:type="dxa"/>
            </w:tcMar>
            <w:hideMark/>
          </w:tcPr>
          <w:p w14:paraId="084E8EB1" w14:textId="2A60F44E" w:rsidR="00DF12DA" w:rsidRPr="00140FC9" w:rsidRDefault="00DF12DA" w:rsidP="00DB0187">
            <w:pPr>
              <w:rPr>
                <w:rFonts w:ascii="Garamond" w:hAnsi="Garamond"/>
              </w:rPr>
            </w:pPr>
            <w:r w:rsidRPr="00DB0187">
              <w:rPr>
                <w:rFonts w:ascii="Garamond" w:hAnsi="Garamond"/>
              </w:rPr>
              <w:t>Single</w:t>
            </w:r>
          </w:p>
        </w:tc>
        <w:tc>
          <w:tcPr>
            <w:tcW w:w="1800" w:type="pct"/>
            <w:shd w:val="clear" w:color="auto" w:fill="FFFFFF" w:themeFill="background1"/>
          </w:tcPr>
          <w:p w14:paraId="48C4C8CF" w14:textId="3F00FD7E" w:rsidR="00DF12DA" w:rsidRPr="00140FC9" w:rsidRDefault="00DF12DA">
            <w:pPr>
              <w:rPr>
                <w:rFonts w:ascii="Garamond" w:hAnsi="Garamond"/>
              </w:rPr>
            </w:pPr>
            <w:r w:rsidRPr="00DB0187">
              <w:rPr>
                <w:rFonts w:ascii="Garamond" w:hAnsi="Garamond"/>
              </w:rPr>
              <w:t>Number of times reassembly procedure completed successfully</w:t>
            </w:r>
          </w:p>
        </w:tc>
        <w:tc>
          <w:tcPr>
            <w:tcW w:w="668" w:type="pct"/>
            <w:shd w:val="clear" w:color="auto" w:fill="FFFFFF" w:themeFill="background1"/>
            <w:tcMar>
              <w:top w:w="72" w:type="dxa"/>
              <w:left w:w="144" w:type="dxa"/>
              <w:bottom w:w="72" w:type="dxa"/>
              <w:right w:w="144" w:type="dxa"/>
            </w:tcMar>
            <w:hideMark/>
          </w:tcPr>
          <w:p w14:paraId="405882FE" w14:textId="2573F08A" w:rsidR="00DF12DA" w:rsidRPr="00140FC9" w:rsidRDefault="00DF12DA" w:rsidP="00DB0187">
            <w:pPr>
              <w:rPr>
                <w:rFonts w:ascii="Garamond" w:hAnsi="Garamond"/>
              </w:rPr>
            </w:pPr>
            <w:r w:rsidRPr="00DB0187">
              <w:rPr>
                <w:rFonts w:ascii="Garamond" w:hAnsi="Garamond"/>
              </w:rPr>
              <w:t>30</w:t>
            </w:r>
          </w:p>
        </w:tc>
        <w:tc>
          <w:tcPr>
            <w:tcW w:w="357" w:type="pct"/>
            <w:shd w:val="clear" w:color="auto" w:fill="FFFFFF" w:themeFill="background1"/>
          </w:tcPr>
          <w:p w14:paraId="1EA6234A" w14:textId="6E565AEA" w:rsidR="00DF12DA" w:rsidRPr="00140FC9" w:rsidRDefault="00DF12DA" w:rsidP="00DB0187">
            <w:pPr>
              <w:rPr>
                <w:rFonts w:ascii="Garamond" w:hAnsi="Garamond"/>
              </w:rPr>
            </w:pPr>
            <w:r w:rsidRPr="00DB0187">
              <w:rPr>
                <w:rFonts w:ascii="Garamond" w:hAnsi="Garamond"/>
              </w:rPr>
              <w:t>VSTP SCCP Performance</w:t>
            </w:r>
          </w:p>
        </w:tc>
        <w:tc>
          <w:tcPr>
            <w:tcW w:w="277" w:type="pct"/>
            <w:shd w:val="clear" w:color="auto" w:fill="FFFFFF" w:themeFill="background1"/>
          </w:tcPr>
          <w:p w14:paraId="66A49FA1" w14:textId="63457A3A" w:rsidR="00DF12DA" w:rsidRPr="00140FC9" w:rsidRDefault="00DF12DA" w:rsidP="00DB0187">
            <w:pPr>
              <w:rPr>
                <w:rFonts w:ascii="Garamond" w:hAnsi="Garamond"/>
              </w:rPr>
            </w:pPr>
            <w:r w:rsidRPr="00DB0187">
              <w:rPr>
                <w:rFonts w:ascii="Garamond" w:hAnsi="Garamond"/>
              </w:rPr>
              <w:t>Simple</w:t>
            </w:r>
          </w:p>
        </w:tc>
      </w:tr>
      <w:tr w:rsidR="001D7C9B" w:rsidRPr="00140FC9" w14:paraId="5B88B5CF" w14:textId="77777777" w:rsidTr="00EC3BA1">
        <w:trPr>
          <w:trHeight w:val="323"/>
        </w:trPr>
        <w:tc>
          <w:tcPr>
            <w:tcW w:w="379" w:type="pct"/>
            <w:shd w:val="clear" w:color="auto" w:fill="FFFFFF" w:themeFill="background1"/>
          </w:tcPr>
          <w:p w14:paraId="374225F0" w14:textId="3346FA7E" w:rsidR="00DF12DA" w:rsidRPr="00140FC9" w:rsidRDefault="00DF12DA" w:rsidP="00DB0187">
            <w:pPr>
              <w:rPr>
                <w:rFonts w:ascii="Garamond" w:hAnsi="Garamond"/>
              </w:rPr>
            </w:pPr>
            <w:r w:rsidRPr="00DB0187">
              <w:rPr>
                <w:rFonts w:ascii="Garamond" w:hAnsi="Garamond"/>
              </w:rPr>
              <w:t>21902</w:t>
            </w:r>
          </w:p>
        </w:tc>
        <w:tc>
          <w:tcPr>
            <w:tcW w:w="963" w:type="pct"/>
            <w:shd w:val="clear" w:color="auto" w:fill="FFFFFF" w:themeFill="background1"/>
          </w:tcPr>
          <w:p w14:paraId="2DE20EDD" w14:textId="7720D541" w:rsidR="00DF12DA" w:rsidRPr="00140FC9" w:rsidRDefault="00DF12DA" w:rsidP="00DB0187">
            <w:pPr>
              <w:rPr>
                <w:rFonts w:ascii="Garamond" w:hAnsi="Garamond"/>
              </w:rPr>
            </w:pPr>
            <w:r w:rsidRPr="00DB0187">
              <w:rPr>
                <w:rFonts w:ascii="Garamond" w:hAnsi="Garamond"/>
              </w:rPr>
              <w:t>VstpRxSccpReassProcFail</w:t>
            </w:r>
          </w:p>
        </w:tc>
        <w:tc>
          <w:tcPr>
            <w:tcW w:w="556" w:type="pct"/>
            <w:shd w:val="clear" w:color="auto" w:fill="FFFFFF" w:themeFill="background1"/>
            <w:tcMar>
              <w:top w:w="72" w:type="dxa"/>
              <w:left w:w="144" w:type="dxa"/>
              <w:bottom w:w="72" w:type="dxa"/>
              <w:right w:w="144" w:type="dxa"/>
            </w:tcMar>
          </w:tcPr>
          <w:p w14:paraId="7FB63450" w14:textId="434013D3" w:rsidR="00DF12DA" w:rsidRPr="00140FC9" w:rsidRDefault="00DF12DA" w:rsidP="00DB0187">
            <w:pPr>
              <w:rPr>
                <w:rFonts w:ascii="Garamond" w:hAnsi="Garamond"/>
              </w:rPr>
            </w:pPr>
            <w:r w:rsidRPr="00DB0187">
              <w:rPr>
                <w:rFonts w:ascii="Garamond" w:hAnsi="Garamond"/>
              </w:rPr>
              <w:t>Single</w:t>
            </w:r>
          </w:p>
        </w:tc>
        <w:tc>
          <w:tcPr>
            <w:tcW w:w="1800" w:type="pct"/>
            <w:shd w:val="clear" w:color="auto" w:fill="FFFFFF" w:themeFill="background1"/>
          </w:tcPr>
          <w:p w14:paraId="0C01CFE3" w14:textId="21CEC345" w:rsidR="00DF12DA" w:rsidRPr="00140FC9" w:rsidRDefault="00DF12DA">
            <w:pPr>
              <w:rPr>
                <w:rFonts w:ascii="Garamond" w:hAnsi="Garamond"/>
              </w:rPr>
            </w:pPr>
            <w:r w:rsidRPr="00DB0187">
              <w:rPr>
                <w:rFonts w:ascii="Garamond" w:hAnsi="Garamond"/>
              </w:rPr>
              <w:t>Number of times reassembly procedure failed</w:t>
            </w:r>
          </w:p>
        </w:tc>
        <w:tc>
          <w:tcPr>
            <w:tcW w:w="668" w:type="pct"/>
            <w:shd w:val="clear" w:color="auto" w:fill="FFFFFF" w:themeFill="background1"/>
            <w:tcMar>
              <w:top w:w="72" w:type="dxa"/>
              <w:left w:w="144" w:type="dxa"/>
              <w:bottom w:w="72" w:type="dxa"/>
              <w:right w:w="144" w:type="dxa"/>
            </w:tcMar>
          </w:tcPr>
          <w:p w14:paraId="3C90DD74" w14:textId="7FDE25EB" w:rsidR="00DF12DA" w:rsidRPr="00140FC9" w:rsidRDefault="00DF12DA" w:rsidP="00DB0187">
            <w:pPr>
              <w:rPr>
                <w:rFonts w:ascii="Garamond" w:hAnsi="Garamond"/>
              </w:rPr>
            </w:pPr>
            <w:r w:rsidRPr="00DB0187">
              <w:rPr>
                <w:rFonts w:ascii="Garamond" w:hAnsi="Garamond"/>
              </w:rPr>
              <w:t>30</w:t>
            </w:r>
          </w:p>
        </w:tc>
        <w:tc>
          <w:tcPr>
            <w:tcW w:w="357" w:type="pct"/>
            <w:shd w:val="clear" w:color="auto" w:fill="FFFFFF" w:themeFill="background1"/>
          </w:tcPr>
          <w:p w14:paraId="1C8C8881" w14:textId="26416116" w:rsidR="00DF12DA" w:rsidRDefault="00DF12DA" w:rsidP="00DB0187">
            <w:pPr>
              <w:rPr>
                <w:rFonts w:ascii="Garamond" w:hAnsi="Garamond"/>
              </w:rPr>
            </w:pPr>
            <w:r w:rsidRPr="00DB0187">
              <w:rPr>
                <w:rFonts w:ascii="Garamond" w:hAnsi="Garamond"/>
              </w:rPr>
              <w:t>VSTP SCCP Exception</w:t>
            </w:r>
          </w:p>
        </w:tc>
        <w:tc>
          <w:tcPr>
            <w:tcW w:w="277" w:type="pct"/>
            <w:shd w:val="clear" w:color="auto" w:fill="FFFFFF" w:themeFill="background1"/>
          </w:tcPr>
          <w:p w14:paraId="565D7CC7" w14:textId="6B9894B7" w:rsidR="00DF12DA" w:rsidRPr="00140FC9" w:rsidRDefault="00DF12DA" w:rsidP="00DB0187">
            <w:pPr>
              <w:rPr>
                <w:rFonts w:ascii="Garamond" w:hAnsi="Garamond"/>
              </w:rPr>
            </w:pPr>
            <w:r w:rsidRPr="00DB0187">
              <w:rPr>
                <w:rFonts w:ascii="Garamond" w:hAnsi="Garamond"/>
              </w:rPr>
              <w:t>Simple</w:t>
            </w:r>
          </w:p>
        </w:tc>
      </w:tr>
      <w:tr w:rsidR="001D7C9B" w:rsidRPr="00140FC9" w14:paraId="7913D593" w14:textId="77777777" w:rsidTr="00EC3BA1">
        <w:trPr>
          <w:trHeight w:val="13"/>
        </w:trPr>
        <w:tc>
          <w:tcPr>
            <w:tcW w:w="379" w:type="pct"/>
            <w:shd w:val="clear" w:color="auto" w:fill="FFFFFF" w:themeFill="background1"/>
          </w:tcPr>
          <w:p w14:paraId="26B3A609" w14:textId="06712ACE" w:rsidR="00DF12DA" w:rsidRPr="00140FC9" w:rsidRDefault="00DF12DA" w:rsidP="00DB0187">
            <w:pPr>
              <w:rPr>
                <w:rFonts w:ascii="Garamond" w:hAnsi="Garamond"/>
              </w:rPr>
            </w:pPr>
            <w:r w:rsidRPr="00DB0187">
              <w:rPr>
                <w:rFonts w:ascii="Garamond" w:hAnsi="Garamond"/>
              </w:rPr>
              <w:t>21903</w:t>
            </w:r>
          </w:p>
        </w:tc>
        <w:tc>
          <w:tcPr>
            <w:tcW w:w="963" w:type="pct"/>
            <w:shd w:val="clear" w:color="auto" w:fill="FFFFFF" w:themeFill="background1"/>
          </w:tcPr>
          <w:p w14:paraId="27D2A80C" w14:textId="41A20976" w:rsidR="00DF12DA" w:rsidRPr="00140FC9" w:rsidRDefault="00DF12DA" w:rsidP="00DB0187">
            <w:pPr>
              <w:rPr>
                <w:rFonts w:ascii="Garamond" w:hAnsi="Garamond"/>
              </w:rPr>
            </w:pPr>
            <w:r w:rsidRPr="00DB0187">
              <w:rPr>
                <w:rFonts w:ascii="Garamond" w:hAnsi="Garamond"/>
              </w:rPr>
              <w:t>VstpRxSccpXUDTSgmnts</w:t>
            </w:r>
          </w:p>
        </w:tc>
        <w:tc>
          <w:tcPr>
            <w:tcW w:w="556" w:type="pct"/>
            <w:shd w:val="clear" w:color="auto" w:fill="FFFFFF" w:themeFill="background1"/>
            <w:tcMar>
              <w:top w:w="72" w:type="dxa"/>
              <w:left w:w="144" w:type="dxa"/>
              <w:bottom w:w="72" w:type="dxa"/>
              <w:right w:w="144" w:type="dxa"/>
            </w:tcMar>
          </w:tcPr>
          <w:p w14:paraId="54F566F5" w14:textId="009EE99D" w:rsidR="00DF12DA" w:rsidRPr="00140FC9" w:rsidRDefault="00DF12DA" w:rsidP="00DB0187">
            <w:pPr>
              <w:rPr>
                <w:rFonts w:ascii="Garamond" w:hAnsi="Garamond"/>
              </w:rPr>
            </w:pPr>
            <w:r w:rsidRPr="00DB0187">
              <w:rPr>
                <w:rFonts w:ascii="Garamond" w:hAnsi="Garamond"/>
              </w:rPr>
              <w:t>Single</w:t>
            </w:r>
          </w:p>
        </w:tc>
        <w:tc>
          <w:tcPr>
            <w:tcW w:w="1800" w:type="pct"/>
            <w:shd w:val="clear" w:color="auto" w:fill="FFFFFF" w:themeFill="background1"/>
          </w:tcPr>
          <w:p w14:paraId="657BADFA" w14:textId="6B6C47CF" w:rsidR="00DF12DA" w:rsidRPr="00140FC9" w:rsidRDefault="00DF12DA">
            <w:pPr>
              <w:rPr>
                <w:rFonts w:ascii="Garamond" w:hAnsi="Garamond"/>
              </w:rPr>
            </w:pPr>
            <w:r w:rsidRPr="00DB0187">
              <w:rPr>
                <w:rFonts w:ascii="Garamond" w:hAnsi="Garamond"/>
              </w:rPr>
              <w:t>Number of ingress segmented XUDT messages received from network</w:t>
            </w:r>
          </w:p>
        </w:tc>
        <w:tc>
          <w:tcPr>
            <w:tcW w:w="668" w:type="pct"/>
            <w:shd w:val="clear" w:color="auto" w:fill="FFFFFF" w:themeFill="background1"/>
            <w:tcMar>
              <w:top w:w="72" w:type="dxa"/>
              <w:left w:w="144" w:type="dxa"/>
              <w:bottom w:w="72" w:type="dxa"/>
              <w:right w:w="144" w:type="dxa"/>
            </w:tcMar>
          </w:tcPr>
          <w:p w14:paraId="54CE3C04" w14:textId="2741CD7E" w:rsidR="00DF12DA" w:rsidRPr="00140FC9" w:rsidRDefault="00DF12DA" w:rsidP="00DB0187">
            <w:pPr>
              <w:rPr>
                <w:rFonts w:ascii="Garamond" w:hAnsi="Garamond"/>
              </w:rPr>
            </w:pPr>
            <w:r w:rsidRPr="00DB0187">
              <w:rPr>
                <w:rFonts w:ascii="Garamond" w:hAnsi="Garamond"/>
              </w:rPr>
              <w:t>30</w:t>
            </w:r>
          </w:p>
        </w:tc>
        <w:tc>
          <w:tcPr>
            <w:tcW w:w="357" w:type="pct"/>
            <w:shd w:val="clear" w:color="auto" w:fill="FFFFFF" w:themeFill="background1"/>
          </w:tcPr>
          <w:p w14:paraId="06E14A63" w14:textId="01D6956E" w:rsidR="00DF12DA" w:rsidRDefault="00DF12DA" w:rsidP="00DB0187">
            <w:pPr>
              <w:rPr>
                <w:rFonts w:ascii="Garamond" w:hAnsi="Garamond"/>
              </w:rPr>
            </w:pPr>
            <w:r w:rsidRPr="00DB0187">
              <w:rPr>
                <w:rFonts w:ascii="Garamond" w:hAnsi="Garamond"/>
              </w:rPr>
              <w:t>VSTP SCCP Performance</w:t>
            </w:r>
          </w:p>
        </w:tc>
        <w:tc>
          <w:tcPr>
            <w:tcW w:w="277" w:type="pct"/>
            <w:shd w:val="clear" w:color="auto" w:fill="FFFFFF" w:themeFill="background1"/>
          </w:tcPr>
          <w:p w14:paraId="0BEF5EC8" w14:textId="7FEC74FF" w:rsidR="00DF12DA" w:rsidRPr="00140FC9" w:rsidRDefault="00DF12DA" w:rsidP="00DB0187">
            <w:pPr>
              <w:rPr>
                <w:rFonts w:ascii="Garamond" w:hAnsi="Garamond"/>
              </w:rPr>
            </w:pPr>
            <w:r w:rsidRPr="00DB0187">
              <w:rPr>
                <w:rFonts w:ascii="Garamond" w:hAnsi="Garamond"/>
              </w:rPr>
              <w:t>Simple</w:t>
            </w:r>
          </w:p>
        </w:tc>
      </w:tr>
      <w:tr w:rsidR="001D7C9B" w:rsidRPr="00140FC9" w14:paraId="6639FABB" w14:textId="77777777" w:rsidTr="00EC3BA1">
        <w:trPr>
          <w:trHeight w:val="13"/>
        </w:trPr>
        <w:tc>
          <w:tcPr>
            <w:tcW w:w="379" w:type="pct"/>
            <w:shd w:val="clear" w:color="auto" w:fill="FFFFFF" w:themeFill="background1"/>
          </w:tcPr>
          <w:p w14:paraId="08F56E14" w14:textId="60610AA8" w:rsidR="00DF12DA" w:rsidRPr="00140FC9" w:rsidRDefault="00DF12DA" w:rsidP="00DB0187">
            <w:pPr>
              <w:rPr>
                <w:rFonts w:ascii="Garamond" w:hAnsi="Garamond"/>
              </w:rPr>
            </w:pPr>
            <w:r w:rsidRPr="00DB0187">
              <w:rPr>
                <w:rFonts w:ascii="Garamond" w:hAnsi="Garamond"/>
              </w:rPr>
              <w:lastRenderedPageBreak/>
              <w:t>21904</w:t>
            </w:r>
          </w:p>
        </w:tc>
        <w:tc>
          <w:tcPr>
            <w:tcW w:w="963" w:type="pct"/>
            <w:shd w:val="clear" w:color="auto" w:fill="FFFFFF" w:themeFill="background1"/>
          </w:tcPr>
          <w:p w14:paraId="3B5C7006" w14:textId="0051CE9C" w:rsidR="00DF12DA" w:rsidRPr="00140FC9" w:rsidRDefault="00DF12DA" w:rsidP="00DB0187">
            <w:pPr>
              <w:rPr>
                <w:rFonts w:ascii="Garamond" w:hAnsi="Garamond"/>
              </w:rPr>
            </w:pPr>
            <w:r w:rsidRPr="00DB0187">
              <w:rPr>
                <w:rFonts w:ascii="Garamond" w:hAnsi="Garamond"/>
              </w:rPr>
              <w:t>VstpRxSccpSgmntsDisc</w:t>
            </w:r>
          </w:p>
        </w:tc>
        <w:tc>
          <w:tcPr>
            <w:tcW w:w="556" w:type="pct"/>
            <w:shd w:val="clear" w:color="auto" w:fill="FFFFFF" w:themeFill="background1"/>
            <w:tcMar>
              <w:top w:w="72" w:type="dxa"/>
              <w:left w:w="144" w:type="dxa"/>
              <w:bottom w:w="72" w:type="dxa"/>
              <w:right w:w="144" w:type="dxa"/>
            </w:tcMar>
          </w:tcPr>
          <w:p w14:paraId="4A8CAA8A" w14:textId="1603C440" w:rsidR="00DF12DA" w:rsidRPr="00140FC9" w:rsidRDefault="00DF12DA" w:rsidP="00DB0187">
            <w:pPr>
              <w:rPr>
                <w:rFonts w:ascii="Garamond" w:hAnsi="Garamond"/>
              </w:rPr>
            </w:pPr>
            <w:r w:rsidRPr="00DB0187">
              <w:rPr>
                <w:rFonts w:ascii="Garamond" w:hAnsi="Garamond"/>
              </w:rPr>
              <w:t>Single</w:t>
            </w:r>
          </w:p>
        </w:tc>
        <w:tc>
          <w:tcPr>
            <w:tcW w:w="1800" w:type="pct"/>
            <w:shd w:val="clear" w:color="auto" w:fill="FFFFFF" w:themeFill="background1"/>
          </w:tcPr>
          <w:p w14:paraId="11774F98" w14:textId="2382508B" w:rsidR="00DF12DA" w:rsidRPr="00140FC9" w:rsidRDefault="00DF12DA">
            <w:pPr>
              <w:rPr>
                <w:rFonts w:ascii="Garamond" w:hAnsi="Garamond"/>
              </w:rPr>
            </w:pPr>
            <w:r w:rsidRPr="00DB0187">
              <w:rPr>
                <w:rFonts w:ascii="Garamond" w:hAnsi="Garamond"/>
              </w:rPr>
              <w:t>Number of segmented XUDT  messages Discarded due to reassembly failure.</w:t>
            </w:r>
          </w:p>
        </w:tc>
        <w:tc>
          <w:tcPr>
            <w:tcW w:w="668" w:type="pct"/>
            <w:shd w:val="clear" w:color="auto" w:fill="FFFFFF" w:themeFill="background1"/>
            <w:tcMar>
              <w:top w:w="72" w:type="dxa"/>
              <w:left w:w="144" w:type="dxa"/>
              <w:bottom w:w="72" w:type="dxa"/>
              <w:right w:w="144" w:type="dxa"/>
            </w:tcMar>
          </w:tcPr>
          <w:p w14:paraId="29353D6E" w14:textId="04876730" w:rsidR="00DF12DA" w:rsidRPr="00140FC9" w:rsidRDefault="00DF12DA" w:rsidP="00DB0187">
            <w:pPr>
              <w:rPr>
                <w:rFonts w:ascii="Garamond" w:hAnsi="Garamond"/>
              </w:rPr>
            </w:pPr>
            <w:r w:rsidRPr="00DB0187">
              <w:rPr>
                <w:rFonts w:ascii="Garamond" w:hAnsi="Garamond"/>
              </w:rPr>
              <w:t>30</w:t>
            </w:r>
          </w:p>
        </w:tc>
        <w:tc>
          <w:tcPr>
            <w:tcW w:w="357" w:type="pct"/>
            <w:shd w:val="clear" w:color="auto" w:fill="FFFFFF" w:themeFill="background1"/>
          </w:tcPr>
          <w:p w14:paraId="7A827C2D" w14:textId="5175B2A3" w:rsidR="00DF12DA" w:rsidRDefault="00DF12DA" w:rsidP="00DB0187">
            <w:pPr>
              <w:rPr>
                <w:rFonts w:ascii="Garamond" w:hAnsi="Garamond"/>
              </w:rPr>
            </w:pPr>
            <w:r w:rsidRPr="00DB0187">
              <w:rPr>
                <w:rFonts w:ascii="Garamond" w:hAnsi="Garamond"/>
              </w:rPr>
              <w:t>VSTP SCCP Exception</w:t>
            </w:r>
          </w:p>
        </w:tc>
        <w:tc>
          <w:tcPr>
            <w:tcW w:w="277" w:type="pct"/>
            <w:shd w:val="clear" w:color="auto" w:fill="FFFFFF" w:themeFill="background1"/>
          </w:tcPr>
          <w:p w14:paraId="7AE2B4AB" w14:textId="258C967A" w:rsidR="00DF12DA" w:rsidRPr="00140FC9" w:rsidRDefault="00DF12DA" w:rsidP="00DB0187">
            <w:pPr>
              <w:rPr>
                <w:rFonts w:ascii="Garamond" w:hAnsi="Garamond"/>
              </w:rPr>
            </w:pPr>
            <w:r w:rsidRPr="00DB0187">
              <w:rPr>
                <w:rFonts w:ascii="Garamond" w:hAnsi="Garamond"/>
              </w:rPr>
              <w:t>Simple</w:t>
            </w:r>
          </w:p>
        </w:tc>
      </w:tr>
      <w:tr w:rsidR="001D7C9B" w:rsidRPr="00140FC9" w14:paraId="0BC66F5D" w14:textId="77777777" w:rsidTr="00EC3BA1">
        <w:trPr>
          <w:trHeight w:val="13"/>
        </w:trPr>
        <w:tc>
          <w:tcPr>
            <w:tcW w:w="379" w:type="pct"/>
            <w:shd w:val="clear" w:color="auto" w:fill="FFFFFF" w:themeFill="background1"/>
          </w:tcPr>
          <w:p w14:paraId="5954C674" w14:textId="6868EBA6" w:rsidR="00DF12DA" w:rsidRPr="00140FC9" w:rsidRDefault="00DF12DA" w:rsidP="00DB0187">
            <w:pPr>
              <w:rPr>
                <w:rFonts w:ascii="Garamond" w:hAnsi="Garamond"/>
              </w:rPr>
            </w:pPr>
            <w:r w:rsidRPr="00DB0187">
              <w:rPr>
                <w:rFonts w:ascii="Garamond" w:hAnsi="Garamond"/>
              </w:rPr>
              <w:t>21905</w:t>
            </w:r>
          </w:p>
        </w:tc>
        <w:tc>
          <w:tcPr>
            <w:tcW w:w="963" w:type="pct"/>
            <w:shd w:val="clear" w:color="auto" w:fill="FFFFFF" w:themeFill="background1"/>
          </w:tcPr>
          <w:p w14:paraId="6257B26E" w14:textId="5D6FE8DF" w:rsidR="00DF12DA" w:rsidRPr="00140FC9" w:rsidRDefault="00DF12DA" w:rsidP="00DB0187">
            <w:pPr>
              <w:rPr>
                <w:rFonts w:ascii="Garamond" w:hAnsi="Garamond"/>
              </w:rPr>
            </w:pPr>
            <w:r w:rsidRPr="00DB0187">
              <w:rPr>
                <w:rFonts w:ascii="Garamond" w:hAnsi="Garamond"/>
              </w:rPr>
              <w:t>VstpRxSccpSgmntsReassFail</w:t>
            </w:r>
          </w:p>
        </w:tc>
        <w:tc>
          <w:tcPr>
            <w:tcW w:w="556" w:type="pct"/>
            <w:shd w:val="clear" w:color="auto" w:fill="FFFFFF" w:themeFill="background1"/>
            <w:tcMar>
              <w:top w:w="72" w:type="dxa"/>
              <w:left w:w="144" w:type="dxa"/>
              <w:bottom w:w="72" w:type="dxa"/>
              <w:right w:w="144" w:type="dxa"/>
            </w:tcMar>
          </w:tcPr>
          <w:p w14:paraId="244E26E9" w14:textId="5522DE7D" w:rsidR="00DF12DA" w:rsidRPr="00140FC9" w:rsidRDefault="00DF12DA" w:rsidP="00DB0187">
            <w:pPr>
              <w:rPr>
                <w:rFonts w:ascii="Garamond" w:hAnsi="Garamond"/>
              </w:rPr>
            </w:pPr>
            <w:r w:rsidRPr="00DB0187">
              <w:rPr>
                <w:rFonts w:ascii="Garamond" w:hAnsi="Garamond"/>
              </w:rPr>
              <w:t>Single</w:t>
            </w:r>
          </w:p>
        </w:tc>
        <w:tc>
          <w:tcPr>
            <w:tcW w:w="1800" w:type="pct"/>
            <w:shd w:val="clear" w:color="auto" w:fill="FFFFFF" w:themeFill="background1"/>
          </w:tcPr>
          <w:p w14:paraId="3B098C3F" w14:textId="77777777" w:rsidR="00DF12DA" w:rsidRPr="00DB0187" w:rsidRDefault="00DF12DA" w:rsidP="00DB0187">
            <w:pPr>
              <w:rPr>
                <w:rFonts w:ascii="Garamond" w:hAnsi="Garamond"/>
              </w:rPr>
            </w:pPr>
            <w:r w:rsidRPr="00DB0187">
              <w:rPr>
                <w:rFonts w:ascii="Garamond" w:hAnsi="Garamond"/>
              </w:rPr>
              <w:t>Number of segmented XUDT  messages that encountered Reassembly failure</w:t>
            </w:r>
          </w:p>
          <w:p w14:paraId="65377928" w14:textId="78560F0C" w:rsidR="00DF12DA" w:rsidRPr="00140FC9" w:rsidRDefault="00DF12DA">
            <w:pPr>
              <w:rPr>
                <w:rFonts w:ascii="Garamond" w:hAnsi="Garamond"/>
              </w:rPr>
            </w:pPr>
            <w:r w:rsidRPr="00DB0187">
              <w:rPr>
                <w:rFonts w:ascii="Garamond" w:hAnsi="Garamond"/>
              </w:rPr>
              <w:t>due to any errors</w:t>
            </w:r>
          </w:p>
        </w:tc>
        <w:tc>
          <w:tcPr>
            <w:tcW w:w="668" w:type="pct"/>
            <w:shd w:val="clear" w:color="auto" w:fill="FFFFFF" w:themeFill="background1"/>
            <w:tcMar>
              <w:top w:w="72" w:type="dxa"/>
              <w:left w:w="144" w:type="dxa"/>
              <w:bottom w:w="72" w:type="dxa"/>
              <w:right w:w="144" w:type="dxa"/>
            </w:tcMar>
          </w:tcPr>
          <w:p w14:paraId="1C2FDC6F" w14:textId="41D38A3E" w:rsidR="00DF12DA" w:rsidRPr="00140FC9" w:rsidRDefault="00DF12DA" w:rsidP="00DB0187">
            <w:pPr>
              <w:rPr>
                <w:rFonts w:ascii="Garamond" w:hAnsi="Garamond"/>
              </w:rPr>
            </w:pPr>
            <w:r w:rsidRPr="00DB0187">
              <w:rPr>
                <w:rFonts w:ascii="Garamond" w:hAnsi="Garamond"/>
              </w:rPr>
              <w:t>30</w:t>
            </w:r>
          </w:p>
        </w:tc>
        <w:tc>
          <w:tcPr>
            <w:tcW w:w="357" w:type="pct"/>
            <w:shd w:val="clear" w:color="auto" w:fill="FFFFFF" w:themeFill="background1"/>
          </w:tcPr>
          <w:p w14:paraId="73284D30" w14:textId="2A9FB91C" w:rsidR="00DF12DA" w:rsidRDefault="00DF12DA" w:rsidP="00DB0187">
            <w:pPr>
              <w:rPr>
                <w:rFonts w:ascii="Garamond" w:hAnsi="Garamond"/>
              </w:rPr>
            </w:pPr>
            <w:r w:rsidRPr="00DB0187">
              <w:rPr>
                <w:rFonts w:ascii="Garamond" w:hAnsi="Garamond"/>
              </w:rPr>
              <w:t>VSTP SCCP Exception</w:t>
            </w:r>
          </w:p>
        </w:tc>
        <w:tc>
          <w:tcPr>
            <w:tcW w:w="277" w:type="pct"/>
            <w:shd w:val="clear" w:color="auto" w:fill="FFFFFF" w:themeFill="background1"/>
          </w:tcPr>
          <w:p w14:paraId="6C26137C" w14:textId="4229D21D" w:rsidR="00DF12DA" w:rsidRPr="00140FC9" w:rsidRDefault="00DF12DA" w:rsidP="00DB0187">
            <w:pPr>
              <w:rPr>
                <w:rFonts w:ascii="Garamond" w:hAnsi="Garamond"/>
              </w:rPr>
            </w:pPr>
            <w:r w:rsidRPr="00DB0187">
              <w:rPr>
                <w:rFonts w:ascii="Garamond" w:hAnsi="Garamond"/>
              </w:rPr>
              <w:t>Simple</w:t>
            </w:r>
          </w:p>
        </w:tc>
      </w:tr>
      <w:tr w:rsidR="001D7C9B" w:rsidRPr="00140FC9" w14:paraId="0169003E" w14:textId="77777777" w:rsidTr="00EC3BA1">
        <w:trPr>
          <w:trHeight w:val="440"/>
        </w:trPr>
        <w:tc>
          <w:tcPr>
            <w:tcW w:w="379" w:type="pct"/>
            <w:shd w:val="clear" w:color="auto" w:fill="FFFFFF" w:themeFill="background1"/>
          </w:tcPr>
          <w:p w14:paraId="56AB0B3D" w14:textId="59CBE960" w:rsidR="00DF12DA" w:rsidRPr="00140FC9" w:rsidRDefault="00DF12DA" w:rsidP="00DB0187">
            <w:pPr>
              <w:rPr>
                <w:rFonts w:ascii="Garamond" w:hAnsi="Garamond"/>
              </w:rPr>
            </w:pPr>
            <w:r w:rsidRPr="00DB0187">
              <w:rPr>
                <w:rFonts w:ascii="Garamond" w:hAnsi="Garamond"/>
              </w:rPr>
              <w:t>21906</w:t>
            </w:r>
          </w:p>
        </w:tc>
        <w:tc>
          <w:tcPr>
            <w:tcW w:w="963" w:type="pct"/>
            <w:shd w:val="clear" w:color="auto" w:fill="FFFFFF" w:themeFill="background1"/>
          </w:tcPr>
          <w:p w14:paraId="130F4923" w14:textId="2945A7AE" w:rsidR="00DF12DA" w:rsidRPr="00140FC9" w:rsidRDefault="00DF12DA" w:rsidP="00DB0187">
            <w:pPr>
              <w:rPr>
                <w:rFonts w:ascii="Garamond" w:hAnsi="Garamond"/>
              </w:rPr>
            </w:pPr>
            <w:r w:rsidRPr="00DB0187">
              <w:rPr>
                <w:rFonts w:ascii="Garamond" w:hAnsi="Garamond"/>
              </w:rPr>
              <w:t>VstpTxSccpSegProcSucc</w:t>
            </w:r>
          </w:p>
        </w:tc>
        <w:tc>
          <w:tcPr>
            <w:tcW w:w="556" w:type="pct"/>
            <w:shd w:val="clear" w:color="auto" w:fill="FFFFFF" w:themeFill="background1"/>
            <w:tcMar>
              <w:top w:w="72" w:type="dxa"/>
              <w:left w:w="144" w:type="dxa"/>
              <w:bottom w:w="72" w:type="dxa"/>
              <w:right w:w="144" w:type="dxa"/>
            </w:tcMar>
          </w:tcPr>
          <w:p w14:paraId="7ADB15CC" w14:textId="1F8CB574" w:rsidR="00DF12DA" w:rsidRPr="00140FC9" w:rsidRDefault="00DF12DA" w:rsidP="00DB0187">
            <w:pPr>
              <w:rPr>
                <w:rFonts w:ascii="Garamond" w:hAnsi="Garamond"/>
              </w:rPr>
            </w:pPr>
            <w:r w:rsidRPr="00DB0187">
              <w:rPr>
                <w:rFonts w:ascii="Garamond" w:hAnsi="Garamond"/>
              </w:rPr>
              <w:t>Single</w:t>
            </w:r>
          </w:p>
        </w:tc>
        <w:tc>
          <w:tcPr>
            <w:tcW w:w="1800" w:type="pct"/>
            <w:shd w:val="clear" w:color="auto" w:fill="FFFFFF" w:themeFill="background1"/>
          </w:tcPr>
          <w:p w14:paraId="41E02FDD" w14:textId="0F3E0CE7" w:rsidR="00DF12DA" w:rsidRPr="00140FC9" w:rsidRDefault="00DF12DA">
            <w:pPr>
              <w:rPr>
                <w:rFonts w:ascii="Garamond" w:hAnsi="Garamond"/>
              </w:rPr>
            </w:pPr>
            <w:r w:rsidRPr="00DB0187">
              <w:rPr>
                <w:rFonts w:ascii="Garamond" w:hAnsi="Garamond"/>
              </w:rPr>
              <w:t>Number of times segmentation procedure completed successfully</w:t>
            </w:r>
          </w:p>
        </w:tc>
        <w:tc>
          <w:tcPr>
            <w:tcW w:w="668" w:type="pct"/>
            <w:shd w:val="clear" w:color="auto" w:fill="FFFFFF" w:themeFill="background1"/>
            <w:tcMar>
              <w:top w:w="72" w:type="dxa"/>
              <w:left w:w="144" w:type="dxa"/>
              <w:bottom w:w="72" w:type="dxa"/>
              <w:right w:w="144" w:type="dxa"/>
            </w:tcMar>
          </w:tcPr>
          <w:p w14:paraId="50991BC2" w14:textId="0DDBCAEF" w:rsidR="00DF12DA" w:rsidRPr="00140FC9" w:rsidRDefault="00DF12DA" w:rsidP="00DB0187">
            <w:pPr>
              <w:rPr>
                <w:rFonts w:ascii="Garamond" w:hAnsi="Garamond"/>
              </w:rPr>
            </w:pPr>
            <w:r w:rsidRPr="00DB0187">
              <w:rPr>
                <w:rFonts w:ascii="Garamond" w:hAnsi="Garamond"/>
              </w:rPr>
              <w:t>30</w:t>
            </w:r>
          </w:p>
        </w:tc>
        <w:tc>
          <w:tcPr>
            <w:tcW w:w="357" w:type="pct"/>
            <w:shd w:val="clear" w:color="auto" w:fill="FFFFFF" w:themeFill="background1"/>
          </w:tcPr>
          <w:p w14:paraId="1CCABF97" w14:textId="5F4F20ED" w:rsidR="00DF12DA" w:rsidRDefault="00DF12DA" w:rsidP="00DB0187">
            <w:pPr>
              <w:rPr>
                <w:rFonts w:ascii="Garamond" w:hAnsi="Garamond"/>
              </w:rPr>
            </w:pPr>
            <w:r w:rsidRPr="00DB0187">
              <w:rPr>
                <w:rFonts w:ascii="Garamond" w:hAnsi="Garamond"/>
              </w:rPr>
              <w:t>VSTP SCCP Performance</w:t>
            </w:r>
          </w:p>
        </w:tc>
        <w:tc>
          <w:tcPr>
            <w:tcW w:w="277" w:type="pct"/>
            <w:shd w:val="clear" w:color="auto" w:fill="FFFFFF" w:themeFill="background1"/>
          </w:tcPr>
          <w:p w14:paraId="2924BCBA" w14:textId="7DE5A935" w:rsidR="00DF12DA" w:rsidRPr="00140FC9" w:rsidRDefault="00DF12DA" w:rsidP="00DB0187">
            <w:pPr>
              <w:rPr>
                <w:rFonts w:ascii="Garamond" w:hAnsi="Garamond"/>
              </w:rPr>
            </w:pPr>
            <w:r w:rsidRPr="00DB0187">
              <w:rPr>
                <w:rFonts w:ascii="Garamond" w:hAnsi="Garamond"/>
              </w:rPr>
              <w:t>Simple</w:t>
            </w:r>
          </w:p>
        </w:tc>
      </w:tr>
      <w:tr w:rsidR="001D7C9B" w:rsidRPr="00140FC9" w14:paraId="65999570" w14:textId="77777777" w:rsidTr="00EC3BA1">
        <w:trPr>
          <w:trHeight w:val="13"/>
        </w:trPr>
        <w:tc>
          <w:tcPr>
            <w:tcW w:w="379" w:type="pct"/>
            <w:shd w:val="clear" w:color="auto" w:fill="FFFFFF" w:themeFill="background1"/>
          </w:tcPr>
          <w:p w14:paraId="343B07BE" w14:textId="62F15131" w:rsidR="00DF12DA" w:rsidRPr="00140FC9" w:rsidRDefault="00DF12DA" w:rsidP="00DB0187">
            <w:pPr>
              <w:rPr>
                <w:rFonts w:ascii="Garamond" w:hAnsi="Garamond"/>
              </w:rPr>
            </w:pPr>
            <w:r w:rsidRPr="00DB0187">
              <w:rPr>
                <w:rFonts w:ascii="Garamond" w:hAnsi="Garamond"/>
              </w:rPr>
              <w:t>21907</w:t>
            </w:r>
          </w:p>
        </w:tc>
        <w:tc>
          <w:tcPr>
            <w:tcW w:w="963" w:type="pct"/>
            <w:shd w:val="clear" w:color="auto" w:fill="FFFFFF" w:themeFill="background1"/>
          </w:tcPr>
          <w:p w14:paraId="553318E4" w14:textId="703E78F4" w:rsidR="00DF12DA" w:rsidRPr="00140FC9" w:rsidRDefault="00DF12DA" w:rsidP="00DB0187">
            <w:pPr>
              <w:rPr>
                <w:rFonts w:ascii="Garamond" w:hAnsi="Garamond"/>
              </w:rPr>
            </w:pPr>
            <w:r w:rsidRPr="00DB0187">
              <w:rPr>
                <w:rFonts w:ascii="Garamond" w:hAnsi="Garamond"/>
              </w:rPr>
              <w:t>VstpTxSccpSegProcFail</w:t>
            </w:r>
          </w:p>
        </w:tc>
        <w:tc>
          <w:tcPr>
            <w:tcW w:w="556" w:type="pct"/>
            <w:shd w:val="clear" w:color="auto" w:fill="FFFFFF" w:themeFill="background1"/>
            <w:tcMar>
              <w:top w:w="72" w:type="dxa"/>
              <w:left w:w="144" w:type="dxa"/>
              <w:bottom w:w="72" w:type="dxa"/>
              <w:right w:w="144" w:type="dxa"/>
            </w:tcMar>
          </w:tcPr>
          <w:p w14:paraId="57A4C6DC" w14:textId="5744B790" w:rsidR="00DF12DA" w:rsidRPr="00140FC9" w:rsidRDefault="00DF12DA" w:rsidP="00DB0187">
            <w:pPr>
              <w:rPr>
                <w:rFonts w:ascii="Garamond" w:hAnsi="Garamond"/>
              </w:rPr>
            </w:pPr>
            <w:r w:rsidRPr="00DB0187">
              <w:rPr>
                <w:rFonts w:ascii="Garamond" w:hAnsi="Garamond"/>
              </w:rPr>
              <w:t>Single</w:t>
            </w:r>
          </w:p>
        </w:tc>
        <w:tc>
          <w:tcPr>
            <w:tcW w:w="1800" w:type="pct"/>
            <w:shd w:val="clear" w:color="auto" w:fill="FFFFFF" w:themeFill="background1"/>
          </w:tcPr>
          <w:p w14:paraId="676DCC29" w14:textId="61FA6E56" w:rsidR="00DF12DA" w:rsidRPr="00140FC9" w:rsidRDefault="00DF12DA">
            <w:pPr>
              <w:rPr>
                <w:rFonts w:ascii="Garamond" w:hAnsi="Garamond"/>
              </w:rPr>
            </w:pPr>
            <w:r w:rsidRPr="00DB0187">
              <w:rPr>
                <w:rFonts w:ascii="Garamond" w:hAnsi="Garamond"/>
              </w:rPr>
              <w:t>Number of times segmentation procedure failed</w:t>
            </w:r>
          </w:p>
        </w:tc>
        <w:tc>
          <w:tcPr>
            <w:tcW w:w="668" w:type="pct"/>
            <w:shd w:val="clear" w:color="auto" w:fill="FFFFFF" w:themeFill="background1"/>
            <w:tcMar>
              <w:top w:w="72" w:type="dxa"/>
              <w:left w:w="144" w:type="dxa"/>
              <w:bottom w:w="72" w:type="dxa"/>
              <w:right w:w="144" w:type="dxa"/>
            </w:tcMar>
          </w:tcPr>
          <w:p w14:paraId="7A3E2824" w14:textId="0C571A63" w:rsidR="00DF12DA" w:rsidRPr="00140FC9" w:rsidRDefault="00DF12DA" w:rsidP="00DB0187">
            <w:pPr>
              <w:rPr>
                <w:rFonts w:ascii="Garamond" w:hAnsi="Garamond"/>
              </w:rPr>
            </w:pPr>
            <w:r w:rsidRPr="00DB0187">
              <w:rPr>
                <w:rFonts w:ascii="Garamond" w:hAnsi="Garamond"/>
              </w:rPr>
              <w:t>30</w:t>
            </w:r>
          </w:p>
        </w:tc>
        <w:tc>
          <w:tcPr>
            <w:tcW w:w="357" w:type="pct"/>
            <w:shd w:val="clear" w:color="auto" w:fill="FFFFFF" w:themeFill="background1"/>
          </w:tcPr>
          <w:p w14:paraId="3D96F8D2" w14:textId="4E5B57CB" w:rsidR="00DF12DA" w:rsidRDefault="00DF12DA" w:rsidP="00DB0187">
            <w:pPr>
              <w:rPr>
                <w:rFonts w:ascii="Garamond" w:hAnsi="Garamond"/>
              </w:rPr>
            </w:pPr>
            <w:r w:rsidRPr="00DB0187">
              <w:rPr>
                <w:rFonts w:ascii="Garamond" w:hAnsi="Garamond"/>
              </w:rPr>
              <w:t>VSTP SCCP Exception</w:t>
            </w:r>
          </w:p>
        </w:tc>
        <w:tc>
          <w:tcPr>
            <w:tcW w:w="277" w:type="pct"/>
            <w:shd w:val="clear" w:color="auto" w:fill="FFFFFF" w:themeFill="background1"/>
          </w:tcPr>
          <w:p w14:paraId="63D460FC" w14:textId="0CA7AC0B" w:rsidR="00DF12DA" w:rsidRPr="00140FC9" w:rsidRDefault="00DF12DA" w:rsidP="00DB0187">
            <w:pPr>
              <w:rPr>
                <w:rFonts w:ascii="Garamond" w:hAnsi="Garamond"/>
              </w:rPr>
            </w:pPr>
            <w:r w:rsidRPr="00DB0187">
              <w:rPr>
                <w:rFonts w:ascii="Garamond" w:hAnsi="Garamond"/>
              </w:rPr>
              <w:t>Simple</w:t>
            </w:r>
          </w:p>
        </w:tc>
      </w:tr>
      <w:tr w:rsidR="001D7C9B" w:rsidRPr="00140FC9" w14:paraId="3860D7D8" w14:textId="77777777" w:rsidTr="00EC3BA1">
        <w:trPr>
          <w:trHeight w:val="13"/>
        </w:trPr>
        <w:tc>
          <w:tcPr>
            <w:tcW w:w="379" w:type="pct"/>
            <w:shd w:val="clear" w:color="auto" w:fill="FFFFFF" w:themeFill="background1"/>
          </w:tcPr>
          <w:p w14:paraId="5006C71F" w14:textId="3C289BA9" w:rsidR="00DF12DA" w:rsidRPr="00140FC9" w:rsidRDefault="00DF12DA" w:rsidP="00DB0187">
            <w:pPr>
              <w:rPr>
                <w:rFonts w:ascii="Garamond" w:hAnsi="Garamond"/>
              </w:rPr>
            </w:pPr>
            <w:r w:rsidRPr="00DB0187">
              <w:rPr>
                <w:rFonts w:ascii="Garamond" w:hAnsi="Garamond"/>
              </w:rPr>
              <w:t>21908</w:t>
            </w:r>
          </w:p>
        </w:tc>
        <w:tc>
          <w:tcPr>
            <w:tcW w:w="963" w:type="pct"/>
            <w:shd w:val="clear" w:color="auto" w:fill="FFFFFF" w:themeFill="background1"/>
          </w:tcPr>
          <w:p w14:paraId="7A6F6BE3" w14:textId="27B31211" w:rsidR="00DF12DA" w:rsidRPr="00140FC9" w:rsidRDefault="00DF12DA" w:rsidP="00DB0187">
            <w:pPr>
              <w:rPr>
                <w:rFonts w:ascii="Garamond" w:hAnsi="Garamond"/>
              </w:rPr>
            </w:pPr>
            <w:r w:rsidRPr="00DB0187">
              <w:rPr>
                <w:rFonts w:ascii="Garamond" w:hAnsi="Garamond"/>
              </w:rPr>
              <w:t>VstpTxSccpLargeMsgs</w:t>
            </w:r>
          </w:p>
        </w:tc>
        <w:tc>
          <w:tcPr>
            <w:tcW w:w="556" w:type="pct"/>
            <w:shd w:val="clear" w:color="auto" w:fill="FFFFFF" w:themeFill="background1"/>
            <w:tcMar>
              <w:top w:w="72" w:type="dxa"/>
              <w:left w:w="144" w:type="dxa"/>
              <w:bottom w:w="72" w:type="dxa"/>
              <w:right w:w="144" w:type="dxa"/>
            </w:tcMar>
          </w:tcPr>
          <w:p w14:paraId="2F11DD82" w14:textId="094808D7" w:rsidR="00DF12DA" w:rsidRPr="00140FC9" w:rsidRDefault="00DF12DA" w:rsidP="00DB0187">
            <w:pPr>
              <w:rPr>
                <w:rFonts w:ascii="Garamond" w:hAnsi="Garamond"/>
              </w:rPr>
            </w:pPr>
            <w:r w:rsidRPr="00DB0187">
              <w:rPr>
                <w:rFonts w:ascii="Garamond" w:hAnsi="Garamond"/>
              </w:rPr>
              <w:t>Single</w:t>
            </w:r>
          </w:p>
        </w:tc>
        <w:tc>
          <w:tcPr>
            <w:tcW w:w="1800" w:type="pct"/>
            <w:shd w:val="clear" w:color="auto" w:fill="FFFFFF" w:themeFill="background1"/>
          </w:tcPr>
          <w:p w14:paraId="5B6B979F" w14:textId="2D0DE799" w:rsidR="00DF12DA" w:rsidRPr="00140FC9" w:rsidRDefault="00DF12DA">
            <w:pPr>
              <w:rPr>
                <w:rFonts w:ascii="Garamond" w:hAnsi="Garamond"/>
              </w:rPr>
            </w:pPr>
            <w:r w:rsidRPr="00DB0187">
              <w:rPr>
                <w:rFonts w:ascii="Garamond" w:hAnsi="Garamond"/>
              </w:rPr>
              <w:t>Number of reassembled large messages received for segmentation</w:t>
            </w:r>
          </w:p>
        </w:tc>
        <w:tc>
          <w:tcPr>
            <w:tcW w:w="668" w:type="pct"/>
            <w:shd w:val="clear" w:color="auto" w:fill="FFFFFF" w:themeFill="background1"/>
            <w:tcMar>
              <w:top w:w="72" w:type="dxa"/>
              <w:left w:w="144" w:type="dxa"/>
              <w:bottom w:w="72" w:type="dxa"/>
              <w:right w:w="144" w:type="dxa"/>
            </w:tcMar>
          </w:tcPr>
          <w:p w14:paraId="49A48EF8" w14:textId="70D5DB07" w:rsidR="00DF12DA" w:rsidRPr="00140FC9" w:rsidRDefault="00DF12DA" w:rsidP="00DB0187">
            <w:pPr>
              <w:rPr>
                <w:rFonts w:ascii="Garamond" w:hAnsi="Garamond"/>
              </w:rPr>
            </w:pPr>
            <w:r w:rsidRPr="00DB0187">
              <w:rPr>
                <w:rFonts w:ascii="Garamond" w:hAnsi="Garamond"/>
              </w:rPr>
              <w:t>30</w:t>
            </w:r>
          </w:p>
        </w:tc>
        <w:tc>
          <w:tcPr>
            <w:tcW w:w="357" w:type="pct"/>
            <w:shd w:val="clear" w:color="auto" w:fill="FFFFFF" w:themeFill="background1"/>
          </w:tcPr>
          <w:p w14:paraId="490DA2A0" w14:textId="42A73C33" w:rsidR="00DF12DA" w:rsidRDefault="00DF12DA" w:rsidP="00DB0187">
            <w:pPr>
              <w:rPr>
                <w:rFonts w:ascii="Garamond" w:hAnsi="Garamond"/>
              </w:rPr>
            </w:pPr>
            <w:r w:rsidRPr="00DB0187">
              <w:rPr>
                <w:rFonts w:ascii="Garamond" w:hAnsi="Garamond"/>
              </w:rPr>
              <w:t>VSTP SCCP Performance</w:t>
            </w:r>
          </w:p>
        </w:tc>
        <w:tc>
          <w:tcPr>
            <w:tcW w:w="277" w:type="pct"/>
            <w:shd w:val="clear" w:color="auto" w:fill="FFFFFF" w:themeFill="background1"/>
          </w:tcPr>
          <w:p w14:paraId="2B24A87F" w14:textId="1F07CACD" w:rsidR="00DF12DA" w:rsidRPr="00140FC9" w:rsidRDefault="00DF12DA" w:rsidP="00DB0187">
            <w:pPr>
              <w:rPr>
                <w:rFonts w:ascii="Garamond" w:hAnsi="Garamond"/>
              </w:rPr>
            </w:pPr>
            <w:r w:rsidRPr="00DB0187">
              <w:rPr>
                <w:rFonts w:ascii="Garamond" w:hAnsi="Garamond"/>
              </w:rPr>
              <w:t>Simple</w:t>
            </w:r>
          </w:p>
        </w:tc>
      </w:tr>
      <w:tr w:rsidR="001D7C9B" w:rsidRPr="00140FC9" w14:paraId="7AE6E4E3" w14:textId="77777777" w:rsidTr="00EC3BA1">
        <w:trPr>
          <w:trHeight w:val="13"/>
        </w:trPr>
        <w:tc>
          <w:tcPr>
            <w:tcW w:w="379" w:type="pct"/>
            <w:shd w:val="clear" w:color="auto" w:fill="FFFFFF" w:themeFill="background1"/>
          </w:tcPr>
          <w:p w14:paraId="76454CC9" w14:textId="7AD3BF6B" w:rsidR="00DF12DA" w:rsidRPr="00CD0EB4" w:rsidRDefault="00DF12DA" w:rsidP="00DB0187">
            <w:pPr>
              <w:rPr>
                <w:rFonts w:ascii="Garamond" w:hAnsi="Garamond"/>
              </w:rPr>
            </w:pPr>
            <w:r w:rsidRPr="00DB0187">
              <w:rPr>
                <w:rFonts w:ascii="Garamond" w:hAnsi="Garamond"/>
              </w:rPr>
              <w:t>21909</w:t>
            </w:r>
          </w:p>
        </w:tc>
        <w:tc>
          <w:tcPr>
            <w:tcW w:w="963" w:type="pct"/>
            <w:shd w:val="clear" w:color="auto" w:fill="FFFFFF" w:themeFill="background1"/>
          </w:tcPr>
          <w:p w14:paraId="2C8F5CD7" w14:textId="1BC8DF88" w:rsidR="00DF12DA" w:rsidRPr="00140FC9" w:rsidRDefault="00DF12DA" w:rsidP="00DB0187">
            <w:pPr>
              <w:rPr>
                <w:rFonts w:ascii="Garamond" w:hAnsi="Garamond"/>
              </w:rPr>
            </w:pPr>
            <w:r w:rsidRPr="00DB0187">
              <w:rPr>
                <w:rFonts w:ascii="Garamond" w:hAnsi="Garamond"/>
              </w:rPr>
              <w:t xml:space="preserve">   VstpRxSccpReassSegSucc</w:t>
            </w:r>
          </w:p>
        </w:tc>
        <w:tc>
          <w:tcPr>
            <w:tcW w:w="556" w:type="pct"/>
            <w:shd w:val="clear" w:color="auto" w:fill="FFFFFF" w:themeFill="background1"/>
            <w:tcMar>
              <w:top w:w="72" w:type="dxa"/>
              <w:left w:w="144" w:type="dxa"/>
              <w:bottom w:w="72" w:type="dxa"/>
              <w:right w:w="144" w:type="dxa"/>
            </w:tcMar>
          </w:tcPr>
          <w:p w14:paraId="5B9FBA9F" w14:textId="076C4C3E" w:rsidR="00DF12DA" w:rsidRPr="00140FC9" w:rsidRDefault="00DF12DA" w:rsidP="00DB0187">
            <w:pPr>
              <w:rPr>
                <w:rFonts w:ascii="Garamond" w:hAnsi="Garamond"/>
              </w:rPr>
            </w:pPr>
            <w:r w:rsidRPr="00DB0187">
              <w:rPr>
                <w:rFonts w:ascii="Garamond" w:hAnsi="Garamond"/>
              </w:rPr>
              <w:t>Single</w:t>
            </w:r>
          </w:p>
        </w:tc>
        <w:tc>
          <w:tcPr>
            <w:tcW w:w="1800" w:type="pct"/>
            <w:shd w:val="clear" w:color="auto" w:fill="FFFFFF" w:themeFill="background1"/>
          </w:tcPr>
          <w:p w14:paraId="19C74C7E" w14:textId="4083A8C8" w:rsidR="00DF12DA" w:rsidRPr="009A6C3D" w:rsidRDefault="00DF12DA">
            <w:pPr>
              <w:rPr>
                <w:rFonts w:ascii="Garamond" w:hAnsi="Garamond"/>
              </w:rPr>
            </w:pPr>
            <w:r w:rsidRPr="00DB0187">
              <w:rPr>
                <w:rFonts w:ascii="Garamond" w:hAnsi="Garamond"/>
              </w:rPr>
              <w:t>Number of Segmented XUDT Messages reassembled successfully</w:t>
            </w:r>
          </w:p>
        </w:tc>
        <w:tc>
          <w:tcPr>
            <w:tcW w:w="668" w:type="pct"/>
            <w:shd w:val="clear" w:color="auto" w:fill="FFFFFF" w:themeFill="background1"/>
            <w:tcMar>
              <w:top w:w="72" w:type="dxa"/>
              <w:left w:w="144" w:type="dxa"/>
              <w:bottom w:w="72" w:type="dxa"/>
              <w:right w:w="144" w:type="dxa"/>
            </w:tcMar>
          </w:tcPr>
          <w:p w14:paraId="0DCE3260" w14:textId="637E8D53" w:rsidR="00DF12DA" w:rsidRPr="00395495" w:rsidRDefault="00DF12DA" w:rsidP="00DB0187">
            <w:pPr>
              <w:rPr>
                <w:rFonts w:ascii="Garamond" w:hAnsi="Garamond"/>
              </w:rPr>
            </w:pPr>
            <w:r w:rsidRPr="00DB0187">
              <w:rPr>
                <w:rFonts w:ascii="Garamond" w:hAnsi="Garamond"/>
              </w:rPr>
              <w:t>30</w:t>
            </w:r>
          </w:p>
        </w:tc>
        <w:tc>
          <w:tcPr>
            <w:tcW w:w="357" w:type="pct"/>
            <w:shd w:val="clear" w:color="auto" w:fill="FFFFFF" w:themeFill="background1"/>
          </w:tcPr>
          <w:p w14:paraId="3A6F53FC" w14:textId="0EA0F564" w:rsidR="00DF12DA" w:rsidRPr="00140FC9" w:rsidRDefault="00DF12DA" w:rsidP="00DB0187">
            <w:pPr>
              <w:rPr>
                <w:rFonts w:ascii="Garamond" w:hAnsi="Garamond"/>
              </w:rPr>
            </w:pPr>
            <w:r w:rsidRPr="00DB0187">
              <w:rPr>
                <w:rFonts w:ascii="Garamond" w:hAnsi="Garamond"/>
              </w:rPr>
              <w:t>VSTP SCCP Performance</w:t>
            </w:r>
          </w:p>
        </w:tc>
        <w:tc>
          <w:tcPr>
            <w:tcW w:w="277" w:type="pct"/>
            <w:shd w:val="clear" w:color="auto" w:fill="FFFFFF" w:themeFill="background1"/>
          </w:tcPr>
          <w:p w14:paraId="5BF5AC7B" w14:textId="43D5BE60" w:rsidR="00DF12DA" w:rsidRPr="00140FC9" w:rsidRDefault="00DF12DA" w:rsidP="00DB0187">
            <w:pPr>
              <w:rPr>
                <w:rFonts w:ascii="Garamond" w:hAnsi="Garamond"/>
              </w:rPr>
            </w:pPr>
            <w:r w:rsidRPr="00DB0187">
              <w:rPr>
                <w:rFonts w:ascii="Garamond" w:hAnsi="Garamond"/>
              </w:rPr>
              <w:t>Single</w:t>
            </w:r>
          </w:p>
        </w:tc>
      </w:tr>
    </w:tbl>
    <w:p w14:paraId="0B106CDE" w14:textId="77777777" w:rsidR="001A50D0" w:rsidRDefault="001A50D0" w:rsidP="001A50D0">
      <w:pPr>
        <w:pStyle w:val="NoSpacing"/>
        <w:rPr>
          <w:rFonts w:ascii="Times New Roman" w:eastAsia="Times New Roman" w:hAnsi="Times New Roman"/>
          <w:sz w:val="20"/>
          <w:szCs w:val="20"/>
          <w:lang w:eastAsia="zh-CN"/>
        </w:rPr>
      </w:pPr>
    </w:p>
    <w:p w14:paraId="102D38A0" w14:textId="77777777" w:rsidR="001A50D0" w:rsidRDefault="001A50D0" w:rsidP="001A50D0">
      <w:pPr>
        <w:pStyle w:val="NoSpacing"/>
        <w:rPr>
          <w:rFonts w:ascii="Times New Roman" w:eastAsia="Times New Roman" w:hAnsi="Times New Roman"/>
          <w:sz w:val="20"/>
          <w:szCs w:val="20"/>
          <w:lang w:eastAsia="zh-CN"/>
        </w:rPr>
      </w:pPr>
    </w:p>
    <w:p w14:paraId="31E1F98A" w14:textId="77777777" w:rsidR="001A50D0" w:rsidRDefault="001A50D0" w:rsidP="001A50D0">
      <w:pPr>
        <w:pStyle w:val="NoSpacing"/>
        <w:numPr>
          <w:ilvl w:val="3"/>
          <w:numId w:val="361"/>
        </w:numPr>
        <w:rPr>
          <w:rFonts w:ascii="Arial" w:hAnsi="Arial" w:cs="Arial"/>
          <w:b/>
          <w:sz w:val="20"/>
          <w:szCs w:val="20"/>
        </w:rPr>
      </w:pPr>
      <w:r>
        <w:rPr>
          <w:rFonts w:ascii="Arial" w:hAnsi="Arial" w:cs="Arial"/>
          <w:b/>
          <w:sz w:val="20"/>
          <w:szCs w:val="20"/>
        </w:rPr>
        <w:t>Alarms &amp; Events</w:t>
      </w:r>
    </w:p>
    <w:p w14:paraId="452EEB70" w14:textId="77777777" w:rsidR="001A50D0" w:rsidRDefault="001A50D0" w:rsidP="001A50D0">
      <w:pPr>
        <w:pStyle w:val="BodyText"/>
      </w:pPr>
    </w:p>
    <w:p w14:paraId="340B0C64" w14:textId="0A602A96" w:rsidR="001A50D0" w:rsidRPr="00140FC9" w:rsidRDefault="001A50D0" w:rsidP="001A50D0">
      <w:pPr>
        <w:pStyle w:val="Caption"/>
      </w:pPr>
      <w:bookmarkStart w:id="3006" w:name="_Toc42875847"/>
      <w:r w:rsidRPr="00140FC9">
        <w:t xml:space="preserve">Table </w:t>
      </w:r>
      <w:fldSimple w:instr=" SEQ Table \* ARABIC ">
        <w:r w:rsidR="005242B3">
          <w:rPr>
            <w:noProof/>
          </w:rPr>
          <w:t>92</w:t>
        </w:r>
      </w:fldSimple>
      <w:r w:rsidRPr="00140FC9">
        <w:t xml:space="preserve"> – </w:t>
      </w:r>
      <w:r w:rsidRPr="00140FC9">
        <w:rPr>
          <w:rFonts w:hint="cs"/>
          <w:cs/>
          <w:lang w:bidi="hi-IN"/>
        </w:rPr>
        <w:t>Alarms &amp; Events</w:t>
      </w:r>
      <w:bookmarkEnd w:id="30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2895"/>
        <w:gridCol w:w="850"/>
        <w:gridCol w:w="5893"/>
      </w:tblGrid>
      <w:tr w:rsidR="005F2588" w:rsidRPr="00F54F96" w14:paraId="1FD38AC1" w14:textId="77777777" w:rsidTr="00DB0187">
        <w:trPr>
          <w:trHeight w:val="675"/>
        </w:trPr>
        <w:tc>
          <w:tcPr>
            <w:tcW w:w="1502" w:type="pct"/>
            <w:shd w:val="clear" w:color="auto" w:fill="BFBFBF" w:themeFill="background1" w:themeFillShade="BF"/>
            <w:tcMar>
              <w:top w:w="72" w:type="dxa"/>
              <w:left w:w="144" w:type="dxa"/>
              <w:bottom w:w="72" w:type="dxa"/>
              <w:right w:w="144" w:type="dxa"/>
            </w:tcMar>
            <w:vAlign w:val="center"/>
            <w:hideMark/>
          </w:tcPr>
          <w:p w14:paraId="0F346505" w14:textId="77777777" w:rsidR="005F2588" w:rsidRPr="00EC3BA1" w:rsidRDefault="005F2588" w:rsidP="005F2588">
            <w:pPr>
              <w:rPr>
                <w:rFonts w:ascii="Garamond" w:hAnsi="Garamond"/>
                <w:b/>
                <w:bCs/>
              </w:rPr>
            </w:pPr>
            <w:r w:rsidRPr="00EC3BA1">
              <w:rPr>
                <w:rFonts w:ascii="Garamond" w:hAnsi="Garamond"/>
                <w:b/>
                <w:bCs/>
                <w:lang w:bidi="hi-IN"/>
              </w:rPr>
              <w:t>Event</w:t>
            </w:r>
            <w:r w:rsidRPr="00EC3BA1">
              <w:rPr>
                <w:rFonts w:ascii="Garamond" w:hAnsi="Garamond"/>
                <w:b/>
                <w:bCs/>
              </w:rPr>
              <w:t xml:space="preserve"> Name</w:t>
            </w:r>
          </w:p>
          <w:p w14:paraId="681428A3" w14:textId="77777777" w:rsidR="005F2588" w:rsidRPr="00EC3BA1" w:rsidRDefault="005F2588" w:rsidP="005F2588">
            <w:pPr>
              <w:rPr>
                <w:rFonts w:ascii="Garamond" w:hAnsi="Garamond"/>
                <w:b/>
                <w:bCs/>
              </w:rPr>
            </w:pPr>
          </w:p>
        </w:tc>
        <w:tc>
          <w:tcPr>
            <w:tcW w:w="441" w:type="pct"/>
            <w:shd w:val="clear" w:color="auto" w:fill="BFBFBF" w:themeFill="background1" w:themeFillShade="BF"/>
          </w:tcPr>
          <w:p w14:paraId="638D9371" w14:textId="264E652E" w:rsidR="005F2588" w:rsidRDefault="005F2588" w:rsidP="005F2588">
            <w:pPr>
              <w:rPr>
                <w:rFonts w:ascii="Garamond" w:hAnsi="Garamond"/>
                <w:b/>
                <w:bCs/>
                <w:lang w:bidi="hi-IN"/>
              </w:rPr>
            </w:pPr>
            <w:r>
              <w:rPr>
                <w:rFonts w:ascii="Garamond" w:hAnsi="Garamond"/>
                <w:b/>
                <w:bCs/>
                <w:lang w:bidi="hi-IN"/>
              </w:rPr>
              <w:t>Event Id</w:t>
            </w:r>
          </w:p>
          <w:p w14:paraId="6867DB6A" w14:textId="5ACF7377" w:rsidR="005F2588" w:rsidRPr="00DB0187" w:rsidRDefault="005F2588">
            <w:pPr>
              <w:rPr>
                <w:rFonts w:ascii="Garamond" w:hAnsi="Garamond"/>
              </w:rPr>
            </w:pPr>
          </w:p>
        </w:tc>
        <w:tc>
          <w:tcPr>
            <w:tcW w:w="3058" w:type="pct"/>
            <w:shd w:val="clear" w:color="auto" w:fill="BFBFBF" w:themeFill="background1" w:themeFillShade="BF"/>
            <w:tcMar>
              <w:top w:w="72" w:type="dxa"/>
              <w:left w:w="144" w:type="dxa"/>
              <w:bottom w:w="72" w:type="dxa"/>
              <w:right w:w="144" w:type="dxa"/>
            </w:tcMar>
            <w:hideMark/>
          </w:tcPr>
          <w:p w14:paraId="7359686B" w14:textId="2C80FE57" w:rsidR="005F2588" w:rsidRPr="00EC3BA1" w:rsidRDefault="005F2588" w:rsidP="005F2588">
            <w:pPr>
              <w:rPr>
                <w:rFonts w:ascii="Garamond" w:hAnsi="Garamond"/>
                <w:b/>
                <w:bCs/>
              </w:rPr>
            </w:pPr>
            <w:r>
              <w:rPr>
                <w:rFonts w:ascii="Garamond" w:hAnsi="Garamond"/>
                <w:b/>
                <w:bCs/>
              </w:rPr>
              <w:t>Raise</w:t>
            </w:r>
            <w:r w:rsidRPr="00EC3BA1">
              <w:rPr>
                <w:rFonts w:ascii="Garamond" w:hAnsi="Garamond" w:cs="Mangal"/>
                <w:b/>
                <w:bCs/>
                <w:cs/>
                <w:lang w:bidi="hi-IN"/>
              </w:rPr>
              <w:t xml:space="preserve"> </w:t>
            </w:r>
            <w:r w:rsidRPr="00EC3BA1">
              <w:rPr>
                <w:rFonts w:ascii="Garamond" w:hAnsi="Garamond"/>
                <w:b/>
                <w:bCs/>
                <w:lang w:bidi="hi-IN"/>
              </w:rPr>
              <w:t>Condition</w:t>
            </w:r>
          </w:p>
          <w:p w14:paraId="4807B4D3" w14:textId="77777777" w:rsidR="005F2588" w:rsidRPr="00EC3BA1" w:rsidRDefault="005F2588" w:rsidP="005F2588">
            <w:pPr>
              <w:rPr>
                <w:rFonts w:ascii="Garamond" w:hAnsi="Garamond"/>
                <w:b/>
                <w:bCs/>
              </w:rPr>
            </w:pPr>
          </w:p>
        </w:tc>
      </w:tr>
      <w:tr w:rsidR="005F2588" w:rsidRPr="00140FC9" w14:paraId="05493971" w14:textId="77777777" w:rsidTr="00DB0187">
        <w:trPr>
          <w:trHeight w:val="13"/>
        </w:trPr>
        <w:tc>
          <w:tcPr>
            <w:tcW w:w="1502" w:type="pct"/>
            <w:shd w:val="clear" w:color="auto" w:fill="FFFFFF" w:themeFill="background1"/>
            <w:tcMar>
              <w:top w:w="72" w:type="dxa"/>
              <w:left w:w="144" w:type="dxa"/>
              <w:bottom w:w="72" w:type="dxa"/>
              <w:right w:w="144" w:type="dxa"/>
            </w:tcMar>
            <w:hideMark/>
          </w:tcPr>
          <w:p w14:paraId="4B701A81" w14:textId="6BAA0E3E" w:rsidR="005F2588" w:rsidRPr="00140FC9" w:rsidRDefault="005F2588" w:rsidP="005F2588">
            <w:pPr>
              <w:rPr>
                <w:rFonts w:ascii="Garamond" w:hAnsi="Garamond"/>
              </w:rPr>
            </w:pPr>
            <w:r w:rsidRPr="00DB0187">
              <w:rPr>
                <w:rFonts w:ascii="Garamond" w:hAnsi="Garamond"/>
              </w:rPr>
              <w:t>SCCP XUDT Reassembly Failure</w:t>
            </w:r>
          </w:p>
        </w:tc>
        <w:tc>
          <w:tcPr>
            <w:tcW w:w="441" w:type="pct"/>
            <w:shd w:val="clear" w:color="auto" w:fill="FFFFFF" w:themeFill="background1"/>
          </w:tcPr>
          <w:p w14:paraId="26B59E9B" w14:textId="75F15B07" w:rsidR="005F2588" w:rsidRPr="00140FC9" w:rsidRDefault="005F2588" w:rsidP="005F2588">
            <w:pPr>
              <w:rPr>
                <w:rFonts w:ascii="Garamond" w:hAnsi="Garamond"/>
              </w:rPr>
            </w:pPr>
            <w:r w:rsidRPr="00DB0187">
              <w:rPr>
                <w:rFonts w:ascii="Garamond" w:hAnsi="Garamond"/>
              </w:rPr>
              <w:t>70331</w:t>
            </w:r>
          </w:p>
        </w:tc>
        <w:tc>
          <w:tcPr>
            <w:tcW w:w="3058" w:type="pct"/>
            <w:shd w:val="clear" w:color="auto" w:fill="FFFFFF" w:themeFill="background1"/>
            <w:tcMar>
              <w:top w:w="72" w:type="dxa"/>
              <w:left w:w="144" w:type="dxa"/>
              <w:bottom w:w="72" w:type="dxa"/>
              <w:right w:w="144" w:type="dxa"/>
            </w:tcMar>
            <w:hideMark/>
          </w:tcPr>
          <w:p w14:paraId="16B7F6EA" w14:textId="77777777" w:rsidR="005F2588" w:rsidRPr="00DB0187" w:rsidRDefault="005F2588" w:rsidP="005F2588">
            <w:pPr>
              <w:pStyle w:val="NormalWeb"/>
              <w:spacing w:beforeAutospacing="0" w:afterAutospacing="0"/>
              <w:rPr>
                <w:rFonts w:ascii="Garamond" w:hAnsi="Garamond"/>
                <w:sz w:val="20"/>
                <w:szCs w:val="20"/>
                <w:lang w:eastAsia="zh-CN"/>
              </w:rPr>
            </w:pPr>
            <w:r w:rsidRPr="00DB0187">
              <w:rPr>
                <w:rFonts w:ascii="Garamond" w:hAnsi="Garamond"/>
                <w:sz w:val="20"/>
                <w:szCs w:val="20"/>
                <w:lang w:eastAsia="zh-CN"/>
              </w:rPr>
              <w:t>When reassembly is failed due to any of the below conditions-</w:t>
            </w:r>
          </w:p>
          <w:p w14:paraId="2A883F08" w14:textId="77777777" w:rsidR="005F2588" w:rsidRPr="00DB0187" w:rsidRDefault="005F2588" w:rsidP="005F2588">
            <w:pPr>
              <w:pStyle w:val="NormalWeb"/>
              <w:spacing w:beforeAutospacing="0" w:afterAutospacing="0"/>
              <w:rPr>
                <w:rFonts w:ascii="Garamond" w:hAnsi="Garamond"/>
                <w:sz w:val="20"/>
                <w:szCs w:val="20"/>
                <w:lang w:eastAsia="zh-CN"/>
              </w:rPr>
            </w:pPr>
            <w:r w:rsidRPr="00DB0187">
              <w:rPr>
                <w:rFonts w:ascii="Garamond" w:hAnsi="Garamond"/>
                <w:sz w:val="20"/>
                <w:szCs w:val="20"/>
                <w:lang w:eastAsia="zh-CN"/>
              </w:rPr>
              <w:t>out of sequence segments received, Internal Error, reassembly Timer Expired.</w:t>
            </w:r>
          </w:p>
          <w:p w14:paraId="20926EB0" w14:textId="473E1B25" w:rsidR="005F2588" w:rsidRPr="00140FC9" w:rsidRDefault="005F2588" w:rsidP="005F2588">
            <w:pPr>
              <w:rPr>
                <w:rFonts w:ascii="Garamond" w:hAnsi="Garamond"/>
              </w:rPr>
            </w:pPr>
            <w:r w:rsidRPr="00DB0187">
              <w:rPr>
                <w:rFonts w:ascii="Garamond" w:hAnsi="Garamond"/>
              </w:rPr>
              <w:t>Note: . The specific condition will be mentioned in the event reason.</w:t>
            </w:r>
          </w:p>
        </w:tc>
      </w:tr>
      <w:tr w:rsidR="005F2588" w:rsidRPr="00140FC9" w14:paraId="02EA4F42" w14:textId="77777777" w:rsidTr="00DB0187">
        <w:trPr>
          <w:trHeight w:val="323"/>
        </w:trPr>
        <w:tc>
          <w:tcPr>
            <w:tcW w:w="1502" w:type="pct"/>
            <w:shd w:val="clear" w:color="auto" w:fill="FFFFFF" w:themeFill="background1"/>
            <w:tcMar>
              <w:top w:w="72" w:type="dxa"/>
              <w:left w:w="144" w:type="dxa"/>
              <w:bottom w:w="72" w:type="dxa"/>
              <w:right w:w="144" w:type="dxa"/>
            </w:tcMar>
          </w:tcPr>
          <w:p w14:paraId="18AE9A45" w14:textId="34A4412B" w:rsidR="005F2588" w:rsidRPr="00140FC9" w:rsidRDefault="005F2588" w:rsidP="005F2588">
            <w:pPr>
              <w:rPr>
                <w:rFonts w:ascii="Garamond" w:hAnsi="Garamond"/>
              </w:rPr>
            </w:pPr>
            <w:r w:rsidRPr="00DB0187">
              <w:rPr>
                <w:rFonts w:ascii="Garamond" w:hAnsi="Garamond"/>
              </w:rPr>
              <w:t>SCCP XUDT Segmentation Failure</w:t>
            </w:r>
          </w:p>
        </w:tc>
        <w:tc>
          <w:tcPr>
            <w:tcW w:w="441" w:type="pct"/>
            <w:shd w:val="clear" w:color="auto" w:fill="FFFFFF" w:themeFill="background1"/>
          </w:tcPr>
          <w:p w14:paraId="7D60F57F" w14:textId="1C64E996" w:rsidR="005F2588" w:rsidRPr="00140FC9" w:rsidRDefault="005F2588" w:rsidP="005F2588">
            <w:pPr>
              <w:rPr>
                <w:rFonts w:ascii="Garamond" w:hAnsi="Garamond"/>
              </w:rPr>
            </w:pPr>
            <w:r w:rsidRPr="00DB0187">
              <w:rPr>
                <w:rFonts w:ascii="Garamond" w:hAnsi="Garamond"/>
              </w:rPr>
              <w:t>70332</w:t>
            </w:r>
          </w:p>
        </w:tc>
        <w:tc>
          <w:tcPr>
            <w:tcW w:w="3058" w:type="pct"/>
            <w:shd w:val="clear" w:color="auto" w:fill="FFFFFF" w:themeFill="background1"/>
            <w:tcMar>
              <w:top w:w="72" w:type="dxa"/>
              <w:left w:w="144" w:type="dxa"/>
              <w:bottom w:w="72" w:type="dxa"/>
              <w:right w:w="144" w:type="dxa"/>
            </w:tcMar>
          </w:tcPr>
          <w:p w14:paraId="0BB6FE54" w14:textId="54D863E2" w:rsidR="005F2588" w:rsidRPr="00140FC9" w:rsidRDefault="005F2588" w:rsidP="005F2588">
            <w:pPr>
              <w:rPr>
                <w:rFonts w:ascii="Garamond" w:hAnsi="Garamond"/>
              </w:rPr>
            </w:pPr>
            <w:r w:rsidRPr="00DB0187">
              <w:rPr>
                <w:rFonts w:ascii="Garamond" w:hAnsi="Garamond"/>
              </w:rPr>
              <w:t>If number of required segments is greater than the maximum number of segments, Maximum number of segments is 16.</w:t>
            </w:r>
          </w:p>
        </w:tc>
      </w:tr>
    </w:tbl>
    <w:p w14:paraId="5C69C363" w14:textId="77777777" w:rsidR="001A50D0" w:rsidRDefault="001A50D0" w:rsidP="001A50D0">
      <w:pPr>
        <w:pStyle w:val="BodyText"/>
        <w:rPr>
          <w:b/>
          <w:bCs/>
        </w:rPr>
      </w:pPr>
    </w:p>
    <w:p w14:paraId="6079A00E" w14:textId="77777777" w:rsidR="001A50D0" w:rsidRDefault="001A50D0" w:rsidP="001A50D0">
      <w:pPr>
        <w:pStyle w:val="BodyText"/>
      </w:pPr>
      <w:r w:rsidRPr="001B5CE6">
        <w:rPr>
          <w:b/>
          <w:bCs/>
        </w:rPr>
        <w:t>Limitation</w:t>
      </w:r>
    </w:p>
    <w:p w14:paraId="06CDAC89" w14:textId="77777777" w:rsidR="008F78EE" w:rsidRPr="008F78EE" w:rsidRDefault="008F78EE" w:rsidP="00DB0187">
      <w:pPr>
        <w:pStyle w:val="BodyText"/>
        <w:numPr>
          <w:ilvl w:val="0"/>
          <w:numId w:val="399"/>
        </w:numPr>
      </w:pPr>
      <w:r w:rsidRPr="008F78EE">
        <w:t>Segments of the same message received on different VSTP MPs (as result of CO or CB or any other scenario) will not be handled properly, and as a result reassembly error procedure will be initiated.</w:t>
      </w:r>
    </w:p>
    <w:p w14:paraId="022725C4" w14:textId="2E4767A1" w:rsidR="008F78EE" w:rsidRDefault="008F78EE" w:rsidP="00DB0187">
      <w:pPr>
        <w:pStyle w:val="BodyText"/>
        <w:numPr>
          <w:ilvl w:val="0"/>
          <w:numId w:val="399"/>
        </w:numPr>
      </w:pPr>
      <w:r w:rsidRPr="008F78EE">
        <w:t xml:space="preserve">Reassembly is performed for only segmented XUDT Class 1 messages. Segmentation functionality will be performed only on the reassembled messages(performed by vSTP) </w:t>
      </w:r>
    </w:p>
    <w:p w14:paraId="68995B19" w14:textId="12BD45B0" w:rsidR="008F78EE" w:rsidRPr="008F78EE" w:rsidRDefault="008F78EE" w:rsidP="00DB0187">
      <w:pPr>
        <w:pStyle w:val="BodyText"/>
        <w:numPr>
          <w:ilvl w:val="0"/>
          <w:numId w:val="399"/>
        </w:numPr>
      </w:pPr>
      <w:r w:rsidRPr="008F78EE">
        <w:lastRenderedPageBreak/>
        <w:t>XUDT Reassembly functionality shall not be supported for Route on SSN messages.</w:t>
      </w:r>
    </w:p>
    <w:p w14:paraId="3F78F09F" w14:textId="77777777" w:rsidR="00B34984" w:rsidRDefault="00B34984" w:rsidP="00B34984">
      <w:pPr>
        <w:pStyle w:val="BodyText"/>
        <w:rPr>
          <w:b/>
          <w:bCs/>
        </w:rPr>
      </w:pPr>
    </w:p>
    <w:p w14:paraId="2DF096D6" w14:textId="3207D0C1" w:rsidR="00B34984" w:rsidRDefault="00B34984" w:rsidP="00DB0187">
      <w:pPr>
        <w:pStyle w:val="BodyText"/>
      </w:pPr>
      <w:r>
        <w:rPr>
          <w:b/>
          <w:bCs/>
        </w:rPr>
        <w:t>Troubleshooting Steps</w:t>
      </w:r>
    </w:p>
    <w:p w14:paraId="5E78DBB3" w14:textId="77777777" w:rsidR="00B34984" w:rsidRPr="00B34984" w:rsidRDefault="00B34984" w:rsidP="00B34984">
      <w:pPr>
        <w:pStyle w:val="BodyText"/>
        <w:spacing w:before="186"/>
      </w:pPr>
      <w:r w:rsidRPr="00B34984">
        <w:t>The troubleshooting steps for vSTP XUDT Segmentation feature are as follows:</w:t>
      </w:r>
    </w:p>
    <w:p w14:paraId="0DA11CA7" w14:textId="77777777" w:rsidR="00B34984" w:rsidRPr="00B34984" w:rsidRDefault="00B34984" w:rsidP="00B34984">
      <w:pPr>
        <w:pStyle w:val="BodyText"/>
        <w:widowControl w:val="0"/>
        <w:numPr>
          <w:ilvl w:val="0"/>
          <w:numId w:val="402"/>
        </w:numPr>
        <w:tabs>
          <w:tab w:val="left" w:pos="2041"/>
        </w:tabs>
        <w:spacing w:before="170" w:after="0" w:line="249" w:lineRule="auto"/>
        <w:ind w:right="679"/>
        <w:jc w:val="both"/>
      </w:pPr>
      <w:r w:rsidRPr="00B34984">
        <w:t xml:space="preserve">If a Segmented Class 1 XUDT message is received for reassembly, then the measurement </w:t>
      </w:r>
      <w:r w:rsidRPr="00B34984">
        <w:rPr>
          <w:b/>
        </w:rPr>
        <w:t xml:space="preserve">VstpRxSccpXUDTSgmnts </w:t>
      </w:r>
      <w:r w:rsidRPr="00B34984">
        <w:t>is pegged to count the Number of ingress segmented XUDT messages received from network.</w:t>
      </w:r>
    </w:p>
    <w:p w14:paraId="3719B80C" w14:textId="77777777" w:rsidR="00B34984" w:rsidRPr="00B34984" w:rsidRDefault="00B34984" w:rsidP="00B34984">
      <w:pPr>
        <w:pStyle w:val="BodyText"/>
        <w:widowControl w:val="0"/>
        <w:numPr>
          <w:ilvl w:val="0"/>
          <w:numId w:val="402"/>
        </w:numPr>
        <w:tabs>
          <w:tab w:val="left" w:pos="2041"/>
        </w:tabs>
        <w:spacing w:before="170" w:after="0" w:line="249" w:lineRule="auto"/>
        <w:ind w:right="679"/>
        <w:jc w:val="both"/>
      </w:pPr>
      <w:r w:rsidRPr="00B34984">
        <w:t xml:space="preserve">If the reassembly procedure is successful, then the measurement </w:t>
      </w:r>
      <w:r w:rsidRPr="00B34984">
        <w:rPr>
          <w:b/>
        </w:rPr>
        <w:t xml:space="preserve">VstpRxSccpReassProcSucc </w:t>
      </w:r>
      <w:r w:rsidRPr="00B34984">
        <w:t>is pegged to count the Number of times reassembly procedure completed successfully.</w:t>
      </w:r>
    </w:p>
    <w:p w14:paraId="48F3F4A1" w14:textId="77777777" w:rsidR="00B34984" w:rsidRPr="00B34984" w:rsidRDefault="00B34984" w:rsidP="00B34984">
      <w:pPr>
        <w:pStyle w:val="BodyText"/>
        <w:widowControl w:val="0"/>
        <w:numPr>
          <w:ilvl w:val="0"/>
          <w:numId w:val="402"/>
        </w:numPr>
        <w:tabs>
          <w:tab w:val="left" w:pos="2041"/>
        </w:tabs>
        <w:spacing w:before="170" w:after="0" w:line="249" w:lineRule="auto"/>
        <w:ind w:right="679"/>
        <w:jc w:val="both"/>
      </w:pPr>
      <w:r w:rsidRPr="00B34984">
        <w:t xml:space="preserve">If the reassembly procedure is successful, then the measurement </w:t>
      </w:r>
      <w:r w:rsidRPr="00B34984">
        <w:rPr>
          <w:b/>
        </w:rPr>
        <w:t xml:space="preserve">VstpRxSccpReassSegSucc </w:t>
      </w:r>
      <w:r w:rsidRPr="00B34984">
        <w:t>is pegged to count the Number of Segmented XUDT Messages reassembled successfully.</w:t>
      </w:r>
    </w:p>
    <w:p w14:paraId="325110C3" w14:textId="77777777" w:rsidR="00B34984" w:rsidRPr="00B34984" w:rsidRDefault="00B34984" w:rsidP="00B34984">
      <w:pPr>
        <w:pStyle w:val="BodyText"/>
        <w:widowControl w:val="0"/>
        <w:numPr>
          <w:ilvl w:val="0"/>
          <w:numId w:val="402"/>
        </w:numPr>
        <w:tabs>
          <w:tab w:val="left" w:pos="2041"/>
        </w:tabs>
        <w:spacing w:before="170" w:after="0" w:line="249" w:lineRule="auto"/>
        <w:ind w:right="679"/>
        <w:jc w:val="both"/>
      </w:pPr>
      <w:r w:rsidRPr="00B34984">
        <w:t xml:space="preserve">If the reassembly procedure fails, then the measurement </w:t>
      </w:r>
      <w:r w:rsidRPr="00B34984">
        <w:rPr>
          <w:b/>
        </w:rPr>
        <w:t xml:space="preserve">VstpRxSccpReassProcFail </w:t>
      </w:r>
      <w:r w:rsidRPr="00B34984">
        <w:t>is pegged to count the number of times reassembly procedure failed.</w:t>
      </w:r>
    </w:p>
    <w:p w14:paraId="6AACAC83" w14:textId="77777777" w:rsidR="00B34984" w:rsidRPr="00B34984" w:rsidRDefault="00B34984" w:rsidP="00B34984">
      <w:pPr>
        <w:pStyle w:val="BodyText"/>
        <w:widowControl w:val="0"/>
        <w:numPr>
          <w:ilvl w:val="0"/>
          <w:numId w:val="402"/>
        </w:numPr>
        <w:tabs>
          <w:tab w:val="left" w:pos="2041"/>
        </w:tabs>
        <w:spacing w:before="170" w:after="0" w:line="249" w:lineRule="auto"/>
        <w:ind w:right="679"/>
        <w:jc w:val="both"/>
      </w:pPr>
      <w:r w:rsidRPr="00B34984">
        <w:t xml:space="preserve">If the reassembly procedure fails, then the measurement </w:t>
      </w:r>
      <w:r w:rsidRPr="00B34984">
        <w:rPr>
          <w:b/>
        </w:rPr>
        <w:t xml:space="preserve">VstpRxSccpSgmntsReassFail </w:t>
      </w:r>
      <w:r w:rsidRPr="00B34984">
        <w:t>is pegged to count the Number of segmented XUDT messages that encountered Reassembly failure due to any errors.</w:t>
      </w:r>
    </w:p>
    <w:p w14:paraId="6ECDB3B4" w14:textId="77777777" w:rsidR="00B34984" w:rsidRPr="00B34984" w:rsidRDefault="00B34984" w:rsidP="00B34984">
      <w:pPr>
        <w:pStyle w:val="BodyText"/>
        <w:widowControl w:val="0"/>
        <w:numPr>
          <w:ilvl w:val="0"/>
          <w:numId w:val="402"/>
        </w:numPr>
        <w:tabs>
          <w:tab w:val="left" w:pos="2041"/>
        </w:tabs>
        <w:spacing w:before="170" w:after="0" w:line="249" w:lineRule="auto"/>
        <w:ind w:right="679"/>
        <w:jc w:val="both"/>
      </w:pPr>
      <w:r w:rsidRPr="00B34984">
        <w:t xml:space="preserve">If the reassembly procedure fails, then the measurement </w:t>
      </w:r>
      <w:r w:rsidRPr="00B34984">
        <w:rPr>
          <w:b/>
        </w:rPr>
        <w:t xml:space="preserve">VstpRxSccpSgmntsDisc </w:t>
      </w:r>
      <w:r w:rsidRPr="00B34984">
        <w:t xml:space="preserve">is pegged to count the Number of segmented XUDT messages Discarded, this measurement is pegged if </w:t>
      </w:r>
      <w:r w:rsidRPr="00B34984">
        <w:rPr>
          <w:b/>
        </w:rPr>
        <w:t xml:space="preserve">alwMsgDuringRsmblyErr </w:t>
      </w:r>
      <w:r w:rsidRPr="00B34984">
        <w:t xml:space="preserve">in the sccpoptions MO is </w:t>
      </w:r>
      <w:r w:rsidRPr="00B34984">
        <w:rPr>
          <w:b/>
        </w:rPr>
        <w:t>False</w:t>
      </w:r>
      <w:r w:rsidRPr="00B34984">
        <w:t>.</w:t>
      </w:r>
    </w:p>
    <w:p w14:paraId="2B91C9D2" w14:textId="77777777" w:rsidR="00B34984" w:rsidRPr="00B34984" w:rsidRDefault="00B34984" w:rsidP="00B34984">
      <w:pPr>
        <w:pStyle w:val="BodyText"/>
        <w:widowControl w:val="0"/>
        <w:numPr>
          <w:ilvl w:val="0"/>
          <w:numId w:val="402"/>
        </w:numPr>
        <w:tabs>
          <w:tab w:val="left" w:pos="2041"/>
        </w:tabs>
        <w:spacing w:before="170" w:after="0" w:line="249" w:lineRule="auto"/>
        <w:ind w:right="679"/>
        <w:jc w:val="both"/>
      </w:pPr>
      <w:r w:rsidRPr="00B34984">
        <w:t xml:space="preserve">If a reassembled message is received for segmentation then the measurement </w:t>
      </w:r>
      <w:r w:rsidRPr="00B34984">
        <w:rPr>
          <w:b/>
        </w:rPr>
        <w:t>VstpTxSccpLargeMsg</w:t>
      </w:r>
      <w:r w:rsidRPr="00B34984">
        <w:t>s is pegged to count the number of reassembled large messages received for segmentation.</w:t>
      </w:r>
    </w:p>
    <w:p w14:paraId="0AD1121B" w14:textId="77777777" w:rsidR="00B34984" w:rsidRPr="00B34984" w:rsidRDefault="00B34984" w:rsidP="00B34984">
      <w:pPr>
        <w:pStyle w:val="BodyText"/>
        <w:widowControl w:val="0"/>
        <w:numPr>
          <w:ilvl w:val="0"/>
          <w:numId w:val="402"/>
        </w:numPr>
        <w:tabs>
          <w:tab w:val="left" w:pos="2041"/>
        </w:tabs>
        <w:spacing w:before="170" w:after="0" w:line="249" w:lineRule="auto"/>
        <w:ind w:right="679"/>
        <w:jc w:val="both"/>
      </w:pPr>
      <w:r w:rsidRPr="00B34984">
        <w:t xml:space="preserve">If the segmentation procedure is successful, then the measurement </w:t>
      </w:r>
      <w:r w:rsidRPr="00B34984">
        <w:rPr>
          <w:b/>
        </w:rPr>
        <w:t xml:space="preserve">VstpTxSccpSegProcSucc </w:t>
      </w:r>
      <w:r w:rsidRPr="00B34984">
        <w:t>is pegged to count the number of times segmentation procedure completed successfully.</w:t>
      </w:r>
    </w:p>
    <w:p w14:paraId="2E123ECF" w14:textId="77777777" w:rsidR="00B34984" w:rsidRPr="00B34984" w:rsidRDefault="00B34984" w:rsidP="00B34984">
      <w:pPr>
        <w:pStyle w:val="BodyText"/>
        <w:widowControl w:val="0"/>
        <w:numPr>
          <w:ilvl w:val="0"/>
          <w:numId w:val="402"/>
        </w:numPr>
        <w:tabs>
          <w:tab w:val="left" w:pos="2041"/>
        </w:tabs>
        <w:spacing w:before="170" w:after="0" w:line="249" w:lineRule="auto"/>
        <w:ind w:right="679"/>
        <w:jc w:val="both"/>
      </w:pPr>
      <w:r w:rsidRPr="00B34984">
        <w:t xml:space="preserve">If the segmentation procedure fails, then the measurement </w:t>
      </w:r>
      <w:r w:rsidRPr="00B34984">
        <w:rPr>
          <w:b/>
        </w:rPr>
        <w:t>VstpTxSccpSegProcFail</w:t>
      </w:r>
      <w:r w:rsidRPr="00B34984">
        <w:rPr>
          <w:b/>
          <w:spacing w:val="-1"/>
        </w:rPr>
        <w:t xml:space="preserve"> </w:t>
      </w:r>
      <w:r w:rsidRPr="00B34984">
        <w:t>is pegged to count the number of times segmentation procedure failed.</w:t>
      </w:r>
    </w:p>
    <w:p w14:paraId="3FB8E327" w14:textId="77777777" w:rsidR="00B34984" w:rsidRPr="00DB0187" w:rsidRDefault="00B34984" w:rsidP="00B34984">
      <w:pPr>
        <w:pStyle w:val="BodyText"/>
        <w:widowControl w:val="0"/>
        <w:numPr>
          <w:ilvl w:val="0"/>
          <w:numId w:val="402"/>
        </w:numPr>
        <w:tabs>
          <w:tab w:val="left" w:pos="2041"/>
        </w:tabs>
        <w:spacing w:before="170" w:after="0" w:line="249" w:lineRule="auto"/>
        <w:ind w:right="679"/>
        <w:jc w:val="both"/>
      </w:pPr>
      <w:r w:rsidRPr="00B34984">
        <w:t xml:space="preserve">If reassembly procedure fails, then check the event </w:t>
      </w:r>
      <w:r w:rsidRPr="00B34984">
        <w:rPr>
          <w:b/>
        </w:rPr>
        <w:t>SCCP XUDT Reassembly Failure</w:t>
      </w:r>
      <w:r w:rsidRPr="00B34984">
        <w:rPr>
          <w:b/>
          <w:spacing w:val="-1"/>
        </w:rPr>
        <w:t xml:space="preserve"> </w:t>
      </w:r>
      <w:r w:rsidRPr="00B34984">
        <w:t>is raised in the vSTP GUI with the following reasons:</w:t>
      </w:r>
    </w:p>
    <w:p w14:paraId="0BC20616" w14:textId="32EF330C" w:rsidR="00B34984" w:rsidRPr="00DB0187" w:rsidRDefault="00B34984" w:rsidP="00DB0187">
      <w:pPr>
        <w:widowControl w:val="0"/>
        <w:numPr>
          <w:ilvl w:val="2"/>
          <w:numId w:val="401"/>
        </w:numPr>
        <w:tabs>
          <w:tab w:val="left" w:pos="2401"/>
        </w:tabs>
        <w:spacing w:before="130"/>
      </w:pPr>
      <w:r w:rsidRPr="00DB0187">
        <w:tab/>
      </w:r>
      <w:r w:rsidRPr="00DB0187">
        <w:rPr>
          <w:b/>
        </w:rPr>
        <w:t>out of sequence segments received</w:t>
      </w:r>
    </w:p>
    <w:p w14:paraId="2D7033FD" w14:textId="77777777" w:rsidR="00B34984" w:rsidRPr="00DB0187" w:rsidRDefault="00B34984" w:rsidP="00B34984">
      <w:pPr>
        <w:widowControl w:val="0"/>
        <w:numPr>
          <w:ilvl w:val="2"/>
          <w:numId w:val="401"/>
        </w:numPr>
        <w:tabs>
          <w:tab w:val="left" w:pos="2401"/>
        </w:tabs>
        <w:spacing w:before="130"/>
        <w:rPr>
          <w:rFonts w:eastAsia="Liberation Sans"/>
        </w:rPr>
      </w:pPr>
      <w:r w:rsidRPr="00DB0187">
        <w:rPr>
          <w:b/>
        </w:rPr>
        <w:t>reassembly Timer Expired</w:t>
      </w:r>
    </w:p>
    <w:p w14:paraId="12EFD495" w14:textId="76AE47EC" w:rsidR="00B34984" w:rsidRPr="00DB0187" w:rsidRDefault="00B34984" w:rsidP="00DB0187">
      <w:pPr>
        <w:widowControl w:val="0"/>
        <w:numPr>
          <w:ilvl w:val="2"/>
          <w:numId w:val="401"/>
        </w:numPr>
        <w:tabs>
          <w:tab w:val="left" w:pos="2401"/>
        </w:tabs>
        <w:spacing w:before="130"/>
        <w:rPr>
          <w:rFonts w:eastAsia="Liberation Sans"/>
        </w:rPr>
      </w:pPr>
      <w:r w:rsidRPr="00DB0187">
        <w:rPr>
          <w:b/>
        </w:rPr>
        <w:t>Internal Error</w:t>
      </w:r>
      <w:r w:rsidR="00025CF8">
        <w:rPr>
          <w:rFonts w:eastAsia="Liberation Sans"/>
        </w:rPr>
        <w:br/>
      </w:r>
      <w:r w:rsidR="00025CF8">
        <w:rPr>
          <w:rFonts w:eastAsia="Liberation Sans"/>
        </w:rPr>
        <w:br/>
      </w:r>
      <w:r w:rsidRPr="00DB0187">
        <w:t xml:space="preserve">If the reassembly failure occurs due to reassembly Timer Expiry, then user may need to adjust the value of the parameter </w:t>
      </w:r>
      <w:r w:rsidRPr="00DB0187">
        <w:rPr>
          <w:b/>
        </w:rPr>
        <w:t xml:space="preserve">reassemblyTimerDurationAnsi </w:t>
      </w:r>
      <w:r w:rsidRPr="00DB0187">
        <w:t xml:space="preserve">or </w:t>
      </w:r>
      <w:r w:rsidRPr="00DB0187">
        <w:rPr>
          <w:b/>
        </w:rPr>
        <w:t xml:space="preserve">reassemblyTimerDurationItu </w:t>
      </w:r>
      <w:r w:rsidRPr="00DB0187">
        <w:t>defined in sccpoptions MO.</w:t>
      </w:r>
    </w:p>
    <w:p w14:paraId="27A80C94" w14:textId="77777777" w:rsidR="002F380F" w:rsidRPr="00DB0187" w:rsidRDefault="00B34984" w:rsidP="005242F4">
      <w:pPr>
        <w:pStyle w:val="ListParagraph"/>
        <w:widowControl w:val="0"/>
        <w:numPr>
          <w:ilvl w:val="0"/>
          <w:numId w:val="403"/>
        </w:numPr>
        <w:tabs>
          <w:tab w:val="left" w:pos="2041"/>
        </w:tabs>
        <w:spacing w:before="120" w:line="249" w:lineRule="auto"/>
        <w:ind w:right="290"/>
        <w:rPr>
          <w:rFonts w:ascii="Liberation Sans" w:eastAsia="Liberation Sans" w:hAnsi="Liberation Sans" w:cstheme="minorBidi"/>
          <w:sz w:val="20"/>
        </w:rPr>
      </w:pPr>
      <w:r w:rsidRPr="00DB0187">
        <w:rPr>
          <w:rFonts w:ascii="Times New Roman" w:hAnsi="Times New Roman"/>
          <w:sz w:val="20"/>
        </w:rPr>
        <w:t xml:space="preserve">If segmentation procedure fails, then check the event SCCP XUDT Segmentation Failure raised in the vSTP GUI. The event is raised with the reason </w:t>
      </w:r>
      <w:r w:rsidRPr="00DB0187">
        <w:rPr>
          <w:rFonts w:ascii="Times New Roman" w:hAnsi="Times New Roman"/>
          <w:b/>
          <w:sz w:val="20"/>
        </w:rPr>
        <w:t>number of required segments is greater than the maximum number of segments</w:t>
      </w:r>
      <w:r w:rsidRPr="00DB0187">
        <w:rPr>
          <w:rFonts w:ascii="Times New Roman" w:hAnsi="Times New Roman"/>
          <w:sz w:val="20"/>
        </w:rPr>
        <w:t xml:space="preserve">. In case of this error, adjust the value of </w:t>
      </w:r>
      <w:r w:rsidRPr="00DB0187">
        <w:rPr>
          <w:rFonts w:ascii="Times New Roman" w:hAnsi="Times New Roman"/>
          <w:b/>
          <w:sz w:val="20"/>
        </w:rPr>
        <w:t xml:space="preserve">segmentedMSULength </w:t>
      </w:r>
      <w:r w:rsidRPr="00DB0187">
        <w:rPr>
          <w:rFonts w:ascii="Times New Roman" w:hAnsi="Times New Roman"/>
          <w:sz w:val="20"/>
        </w:rPr>
        <w:t>parameter in sccpoptions MO</w:t>
      </w:r>
      <w:r w:rsidR="002F380F">
        <w:rPr>
          <w:rFonts w:ascii="Times New Roman" w:hAnsi="Times New Roman"/>
          <w:sz w:val="20"/>
        </w:rPr>
        <w:t xml:space="preserve">. </w:t>
      </w:r>
    </w:p>
    <w:p w14:paraId="4DA471CC" w14:textId="77777777" w:rsidR="002F380F" w:rsidRDefault="002F380F" w:rsidP="002F380F">
      <w:pPr>
        <w:pStyle w:val="ListParagraph"/>
        <w:widowControl w:val="0"/>
        <w:tabs>
          <w:tab w:val="left" w:pos="2041"/>
        </w:tabs>
        <w:spacing w:before="120" w:line="249" w:lineRule="auto"/>
        <w:ind w:right="290"/>
        <w:rPr>
          <w:rFonts w:ascii="Times New Roman" w:hAnsi="Times New Roman"/>
          <w:sz w:val="20"/>
        </w:rPr>
      </w:pPr>
    </w:p>
    <w:p w14:paraId="5A9260DF" w14:textId="52017F12" w:rsidR="00AA5DF1" w:rsidRPr="00DB0187" w:rsidRDefault="002F380F" w:rsidP="00DB0187">
      <w:pPr>
        <w:pStyle w:val="ListParagraph"/>
        <w:widowControl w:val="0"/>
        <w:tabs>
          <w:tab w:val="left" w:pos="2041"/>
        </w:tabs>
        <w:spacing w:before="120" w:line="249" w:lineRule="auto"/>
        <w:ind w:right="290"/>
        <w:rPr>
          <w:rFonts w:ascii="Liberation Sans" w:eastAsia="Liberation Sans" w:hAnsi="Liberation Sans" w:cstheme="minorBidi"/>
        </w:rPr>
      </w:pPr>
      <w:r>
        <w:rPr>
          <w:rFonts w:ascii="Times New Roman" w:hAnsi="Times New Roman"/>
          <w:sz w:val="20"/>
        </w:rPr>
        <w:t>C</w:t>
      </w:r>
      <w:r w:rsidR="00B34984" w:rsidRPr="00DB0187">
        <w:rPr>
          <w:rFonts w:ascii="Times New Roman" w:hAnsi="Times New Roman"/>
          <w:sz w:val="20"/>
        </w:rPr>
        <w:t>ontact My Oracle Support in case the problem persists.</w:t>
      </w:r>
    </w:p>
    <w:p w14:paraId="0B540F1E" w14:textId="7413E805" w:rsidR="00070BC8" w:rsidRDefault="00070BC8" w:rsidP="00070BC8">
      <w:pPr>
        <w:pStyle w:val="BodyText"/>
      </w:pPr>
      <w:r>
        <w:rPr>
          <w:b/>
          <w:bCs/>
        </w:rPr>
        <w:lastRenderedPageBreak/>
        <w:t>Dependencies</w:t>
      </w:r>
    </w:p>
    <w:p w14:paraId="73B26F9F" w14:textId="77777777" w:rsidR="006626F6" w:rsidRDefault="006626F6" w:rsidP="006626F6">
      <w:pPr>
        <w:pStyle w:val="BodyText"/>
        <w:spacing w:before="186" w:line="415" w:lineRule="auto"/>
        <w:ind w:right="379"/>
      </w:pPr>
      <w:r>
        <w:t xml:space="preserve">The XUDT Segmentation feature has no dependency on any other vSTP operation. </w:t>
      </w:r>
    </w:p>
    <w:p w14:paraId="02CC4B5C" w14:textId="4EAD9177" w:rsidR="006626F6" w:rsidRDefault="006626F6" w:rsidP="006626F6">
      <w:pPr>
        <w:pStyle w:val="BodyText"/>
        <w:spacing w:before="186" w:line="415" w:lineRule="auto"/>
        <w:ind w:right="379"/>
      </w:pPr>
      <w:r>
        <w:t>The following points must be considered for XUDT Segmentation functionality:</w:t>
      </w:r>
    </w:p>
    <w:p w14:paraId="7273AB8F" w14:textId="77777777" w:rsidR="006626F6" w:rsidRDefault="006626F6" w:rsidP="00DB0187">
      <w:pPr>
        <w:pStyle w:val="BodyText"/>
        <w:widowControl w:val="0"/>
        <w:numPr>
          <w:ilvl w:val="0"/>
          <w:numId w:val="404"/>
        </w:numPr>
        <w:tabs>
          <w:tab w:val="left" w:pos="2041"/>
        </w:tabs>
        <w:spacing w:before="4" w:after="0" w:line="249" w:lineRule="auto"/>
        <w:ind w:right="246"/>
        <w:jc w:val="both"/>
      </w:pPr>
      <w:r>
        <w:t>Segments of the same message received on different vSTP MPs (as result of CO or CB or any other scenario) are not completely supported. The reassembly error procedure will be initiated for such messages.</w:t>
      </w:r>
    </w:p>
    <w:p w14:paraId="5A89946C" w14:textId="77777777" w:rsidR="006626F6" w:rsidRDefault="006626F6" w:rsidP="00DB0187">
      <w:pPr>
        <w:pStyle w:val="BodyText"/>
        <w:widowControl w:val="0"/>
        <w:numPr>
          <w:ilvl w:val="0"/>
          <w:numId w:val="404"/>
        </w:numPr>
        <w:tabs>
          <w:tab w:val="left" w:pos="2041"/>
        </w:tabs>
        <w:spacing w:before="120" w:after="0" w:line="249" w:lineRule="auto"/>
        <w:ind w:right="1253"/>
      </w:pPr>
      <w:r>
        <w:t>Reassembly is performed for only segmented XUDT Class 1 messages. Segmentation functionality will be performed only on the reassembled messages(performed by vSTP).</w:t>
      </w:r>
    </w:p>
    <w:p w14:paraId="6B0FCD5F" w14:textId="77777777" w:rsidR="006626F6" w:rsidRDefault="006626F6" w:rsidP="00DB0187">
      <w:pPr>
        <w:pStyle w:val="BodyText"/>
        <w:widowControl w:val="0"/>
        <w:numPr>
          <w:ilvl w:val="0"/>
          <w:numId w:val="404"/>
        </w:numPr>
        <w:tabs>
          <w:tab w:val="left" w:pos="2041"/>
        </w:tabs>
        <w:spacing w:before="120" w:after="0"/>
      </w:pPr>
      <w:r>
        <w:t>XUDT Reassembly functionality is not supported for Route on SSN messages.</w:t>
      </w:r>
    </w:p>
    <w:p w14:paraId="511FE233" w14:textId="77777777" w:rsidR="003E4C4A" w:rsidRDefault="003E4C4A" w:rsidP="003E4C4A">
      <w:pPr>
        <w:pStyle w:val="BodyText"/>
      </w:pPr>
    </w:p>
    <w:p w14:paraId="4F359B83" w14:textId="176780C6" w:rsidR="003E4C4A" w:rsidRPr="00CD0EB4" w:rsidRDefault="007116BB" w:rsidP="003E4C4A">
      <w:pPr>
        <w:pStyle w:val="Heading2"/>
        <w:numPr>
          <w:ilvl w:val="1"/>
          <w:numId w:val="361"/>
        </w:numPr>
        <w:rPr>
          <w:rFonts w:cs="Arial"/>
          <w:i w:val="0"/>
          <w:iCs/>
        </w:rPr>
      </w:pPr>
      <w:bookmarkStart w:id="3007" w:name="_Toc42875709"/>
      <w:r>
        <w:rPr>
          <w:rFonts w:cs="Arial"/>
          <w:i w:val="0"/>
          <w:iCs/>
          <w:caps w:val="0"/>
        </w:rPr>
        <w:t>DUPLICATE POINT CODE SUPPORT</w:t>
      </w:r>
      <w:bookmarkEnd w:id="3007"/>
    </w:p>
    <w:p w14:paraId="569BDA63" w14:textId="77777777" w:rsidR="003E4C4A" w:rsidRPr="00DB0187" w:rsidRDefault="003E4C4A" w:rsidP="00DB0187">
      <w:pPr>
        <w:pStyle w:val="Heading4"/>
        <w:numPr>
          <w:ilvl w:val="2"/>
          <w:numId w:val="492"/>
        </w:numPr>
        <w:rPr>
          <w:lang w:bidi="hi-IN"/>
        </w:rPr>
      </w:pPr>
      <w:r>
        <w:rPr>
          <w:lang w:bidi="hi-IN"/>
        </w:rPr>
        <w:t>purpose and solution</w:t>
      </w:r>
    </w:p>
    <w:p w14:paraId="3415F416" w14:textId="77777777" w:rsidR="003E4C4A" w:rsidRDefault="003E4C4A" w:rsidP="003E4C4A">
      <w:pPr>
        <w:pStyle w:val="BodyText"/>
        <w:rPr>
          <w:b/>
          <w:bCs/>
        </w:rPr>
      </w:pPr>
      <w:r w:rsidRPr="00715291">
        <w:rPr>
          <w:b/>
          <w:bCs/>
        </w:rPr>
        <w:t>Purpose</w:t>
      </w:r>
    </w:p>
    <w:p w14:paraId="549C8835" w14:textId="2828E030" w:rsidR="006C3953" w:rsidRDefault="006C3953" w:rsidP="006C3953">
      <w:pPr>
        <w:pStyle w:val="BodyText"/>
        <w:rPr>
          <w:rFonts w:cstheme="minorBidi"/>
          <w:szCs w:val="18"/>
          <w:lang w:bidi="hi-IN"/>
        </w:rPr>
      </w:pPr>
      <w:r w:rsidRPr="006C3953">
        <w:rPr>
          <w:rFonts w:cstheme="minorBidi"/>
          <w:szCs w:val="18"/>
          <w:lang w:bidi="hi-IN"/>
        </w:rPr>
        <w:t xml:space="preserve">This feature will allow an vSTP to route traffic for two or more destinations/countries that may have overlapping point code values. For example, in the network shown in below figure, both Country 1 and Country 2 have SSPs with a PC value of 2047. </w:t>
      </w:r>
    </w:p>
    <w:p w14:paraId="432D69A1" w14:textId="5E86AEC8" w:rsidR="006C3953" w:rsidRPr="006C3953" w:rsidRDefault="001D7C9B" w:rsidP="00DB0187">
      <w:pPr>
        <w:pStyle w:val="BodyText"/>
        <w:rPr>
          <w:rFonts w:cstheme="minorBidi"/>
          <w:szCs w:val="18"/>
          <w:lang w:bidi="hi-IN"/>
        </w:rPr>
      </w:pPr>
      <w:r>
        <w:rPr>
          <w:noProof/>
          <w:lang w:eastAsia="en-US"/>
        </w:rPr>
        <w:drawing>
          <wp:inline distT="0" distB="0" distL="0" distR="0" wp14:anchorId="6FEC06EB" wp14:editId="4CD26486">
            <wp:extent cx="3975821" cy="2812309"/>
            <wp:effectExtent l="0" t="0" r="5715" b="7620"/>
            <wp:docPr id="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50"/>
                    <a:stretch>
                      <a:fillRect/>
                    </a:stretch>
                  </pic:blipFill>
                  <pic:spPr>
                    <a:xfrm>
                      <a:off x="0" y="0"/>
                      <a:ext cx="3975821" cy="2812309"/>
                    </a:xfrm>
                    <a:prstGeom prst="rect">
                      <a:avLst/>
                    </a:prstGeom>
                  </pic:spPr>
                </pic:pic>
              </a:graphicData>
            </a:graphic>
          </wp:inline>
        </w:drawing>
      </w:r>
    </w:p>
    <w:p w14:paraId="70ED0DE2" w14:textId="77777777" w:rsidR="003E4C4A" w:rsidRDefault="003E4C4A" w:rsidP="003E4C4A">
      <w:pPr>
        <w:pStyle w:val="BodyText"/>
        <w:rPr>
          <w:b/>
          <w:bCs/>
        </w:rPr>
      </w:pPr>
      <w:r w:rsidRPr="00715291">
        <w:rPr>
          <w:b/>
          <w:bCs/>
        </w:rPr>
        <w:t>Solution</w:t>
      </w:r>
    </w:p>
    <w:p w14:paraId="0D4A7414" w14:textId="77777777" w:rsidR="001D7C9B" w:rsidRPr="001D7C9B" w:rsidRDefault="001D7C9B" w:rsidP="00DB0187">
      <w:pPr>
        <w:pStyle w:val="BodyText"/>
        <w:numPr>
          <w:ilvl w:val="0"/>
          <w:numId w:val="408"/>
        </w:numPr>
      </w:pPr>
      <w:r w:rsidRPr="001D7C9B">
        <w:t>The user must divide their ITU-National/Spare destinations into groups.  These groups would likely be based on Country.  However, 1 group could have multiple countries within it, or a single country could be divided into multiple groups.  The requirement for these groups would be:</w:t>
      </w:r>
    </w:p>
    <w:p w14:paraId="7C53E520" w14:textId="77777777" w:rsidR="001D7C9B" w:rsidRPr="001D7C9B" w:rsidRDefault="001D7C9B" w:rsidP="00DB0187">
      <w:pPr>
        <w:pStyle w:val="BodyText"/>
        <w:numPr>
          <w:ilvl w:val="0"/>
          <w:numId w:val="409"/>
        </w:numPr>
      </w:pPr>
      <w:r w:rsidRPr="001D7C9B">
        <w:t>No duplicate point codes are allowed within a group</w:t>
      </w:r>
    </w:p>
    <w:p w14:paraId="3989EFDE" w14:textId="77777777" w:rsidR="001D7C9B" w:rsidRPr="001D7C9B" w:rsidRDefault="001D7C9B" w:rsidP="00DB0187">
      <w:pPr>
        <w:pStyle w:val="BodyText"/>
        <w:numPr>
          <w:ilvl w:val="0"/>
          <w:numId w:val="409"/>
        </w:numPr>
      </w:pPr>
      <w:r w:rsidRPr="001D7C9B">
        <w:t>ITU-National/Spare traffic from a group must be destined for a PC within the same group.</w:t>
      </w:r>
    </w:p>
    <w:p w14:paraId="7BC3D935" w14:textId="77777777" w:rsidR="001D7C9B" w:rsidRPr="001D7C9B" w:rsidRDefault="001D7C9B" w:rsidP="00DB0187">
      <w:pPr>
        <w:pStyle w:val="BodyText"/>
        <w:numPr>
          <w:ilvl w:val="0"/>
          <w:numId w:val="409"/>
        </w:numPr>
      </w:pPr>
      <w:r w:rsidRPr="001D7C9B">
        <w:lastRenderedPageBreak/>
        <w:t>The user must assign a unique two letter group code to each group.</w:t>
      </w:r>
    </w:p>
    <w:p w14:paraId="2370C3FC" w14:textId="77777777" w:rsidR="001D7C9B" w:rsidRPr="001D7C9B" w:rsidRDefault="001D7C9B" w:rsidP="00DB0187">
      <w:pPr>
        <w:pStyle w:val="BodyText"/>
        <w:numPr>
          <w:ilvl w:val="0"/>
          <w:numId w:val="410"/>
        </w:numPr>
      </w:pPr>
      <w:r w:rsidRPr="001D7C9B">
        <w:t>Each group will be identified with a group code and user will provide group code information while adding point code information.</w:t>
      </w:r>
    </w:p>
    <w:p w14:paraId="381B6C98" w14:textId="77777777" w:rsidR="001D7C9B" w:rsidRPr="001D7C9B" w:rsidRDefault="001D7C9B" w:rsidP="00DB0187">
      <w:pPr>
        <w:pStyle w:val="BodyText"/>
        <w:numPr>
          <w:ilvl w:val="0"/>
          <w:numId w:val="410"/>
        </w:numPr>
      </w:pPr>
      <w:r w:rsidRPr="001D7C9B">
        <w:t>Group code will be two letter alphabet in the range ‘aa’ to ‘zz’</w:t>
      </w:r>
    </w:p>
    <w:p w14:paraId="406F58F8" w14:textId="77777777" w:rsidR="004E0D40" w:rsidRDefault="004E0D40" w:rsidP="003E4C4A">
      <w:pPr>
        <w:pStyle w:val="BodyText"/>
        <w:rPr>
          <w:b/>
          <w:bCs/>
        </w:rPr>
      </w:pPr>
    </w:p>
    <w:p w14:paraId="675538E8" w14:textId="708BDB77" w:rsidR="003E4C4A" w:rsidRDefault="003E4C4A" w:rsidP="003E4C4A">
      <w:pPr>
        <w:pStyle w:val="BodyText"/>
        <w:rPr>
          <w:b/>
          <w:bCs/>
        </w:rPr>
      </w:pPr>
      <w:r w:rsidRPr="00715291">
        <w:rPr>
          <w:b/>
          <w:bCs/>
        </w:rPr>
        <w:t>Feature Overview</w:t>
      </w:r>
    </w:p>
    <w:p w14:paraId="23A0B23F" w14:textId="77777777" w:rsidR="001D7C9B" w:rsidRDefault="001D7C9B" w:rsidP="00DB0187">
      <w:pPr>
        <w:pStyle w:val="BodyText"/>
        <w:spacing w:before="192" w:line="249" w:lineRule="auto"/>
        <w:ind w:right="162"/>
      </w:pPr>
      <w:r>
        <w:t>The Duplicate Point Code support functionality allows vSTP to route traffic for two or more countries that may have overlapping point code values.</w:t>
      </w:r>
    </w:p>
    <w:p w14:paraId="66E2D6C1" w14:textId="77777777" w:rsidR="001D7C9B" w:rsidRDefault="001D7C9B" w:rsidP="00DB0187">
      <w:pPr>
        <w:pStyle w:val="BodyText"/>
        <w:spacing w:before="160" w:line="249" w:lineRule="auto"/>
        <w:ind w:right="114"/>
      </w:pPr>
      <w:r>
        <w:t>The users divide their ITU-National or Spare destinations into groups. These groups are based on the country. When the user enters an ITU National or Spare point code, they must also enter the group code to associate point code with groups. A group code is unique two letter code to identify a group.</w:t>
      </w:r>
    </w:p>
    <w:p w14:paraId="1BCEE0D4" w14:textId="0F9D2C11" w:rsidR="001D7C9B" w:rsidRPr="00DB0187" w:rsidRDefault="001D7C9B" w:rsidP="00DB0187">
      <w:pPr>
        <w:pStyle w:val="BodyText"/>
        <w:rPr>
          <w:b/>
          <w:bCs/>
        </w:rPr>
      </w:pPr>
      <w:r w:rsidRPr="00DB0187">
        <w:rPr>
          <w:b/>
          <w:bCs/>
        </w:rPr>
        <w:t>ITU Point Code Support Functionality</w:t>
      </w:r>
    </w:p>
    <w:p w14:paraId="598E72F5" w14:textId="1ADFEE8A" w:rsidR="001D7C9B" w:rsidRDefault="001D7C9B" w:rsidP="001D7C9B">
      <w:pPr>
        <w:pStyle w:val="BodyText"/>
        <w:spacing w:before="186" w:line="249" w:lineRule="auto"/>
        <w:ind w:right="164"/>
      </w:pPr>
      <w:r>
        <w:t>When an ITU-N message arrives at vSTP, an internal point code based on the 14 bit PC is created in the message. Also, the group code gets assigned to the incoming linkset. The following points must be considered while configuring the Duplicate Point Code functionality:</w:t>
      </w:r>
    </w:p>
    <w:p w14:paraId="48DD0735" w14:textId="77777777" w:rsidR="001D7C9B" w:rsidRDefault="001D7C9B" w:rsidP="00DB0187">
      <w:pPr>
        <w:pStyle w:val="BodyText"/>
        <w:numPr>
          <w:ilvl w:val="0"/>
          <w:numId w:val="410"/>
        </w:numPr>
      </w:pPr>
      <w:r>
        <w:t xml:space="preserve">If the user does not assign any group code while adding ITU-N nodes (Local Signalling Point or Remote Signalling Points), then by default the </w:t>
      </w:r>
      <w:r w:rsidRPr="00DB0187">
        <w:t xml:space="preserve">aa </w:t>
      </w:r>
      <w:r>
        <w:t>group code is assigned.</w:t>
      </w:r>
    </w:p>
    <w:p w14:paraId="626A4CCD" w14:textId="77777777" w:rsidR="001D7C9B" w:rsidRDefault="001D7C9B" w:rsidP="00DB0187">
      <w:pPr>
        <w:pStyle w:val="BodyText"/>
        <w:numPr>
          <w:ilvl w:val="0"/>
          <w:numId w:val="410"/>
        </w:numPr>
      </w:pPr>
      <w:r>
        <w:t>For every group that is used, either a True PC or secondary point code must be provided using the Local Signalling Point command.</w:t>
      </w:r>
    </w:p>
    <w:p w14:paraId="2311386E" w14:textId="77777777" w:rsidR="001D7C9B" w:rsidRDefault="001D7C9B" w:rsidP="00DB0187">
      <w:pPr>
        <w:pStyle w:val="BodyText"/>
        <w:numPr>
          <w:ilvl w:val="0"/>
          <w:numId w:val="410"/>
        </w:numPr>
      </w:pPr>
      <w:r>
        <w:t>When a message is received from M3UA, then the group code is determined by the network appearance present in the message.</w:t>
      </w:r>
    </w:p>
    <w:p w14:paraId="0AC0D27F" w14:textId="77777777" w:rsidR="001D7C9B" w:rsidRPr="00DB0187" w:rsidRDefault="001D7C9B" w:rsidP="00DB0187">
      <w:pPr>
        <w:pStyle w:val="BodyText"/>
        <w:rPr>
          <w:bCs/>
        </w:rPr>
      </w:pPr>
      <w:r w:rsidRPr="00DB0187">
        <w:rPr>
          <w:b/>
          <w:bCs/>
        </w:rPr>
        <w:t>Operations for MTP3 and SCCP Management Messages</w:t>
      </w:r>
    </w:p>
    <w:p w14:paraId="21CCE2B8" w14:textId="77777777" w:rsidR="00ED6D35" w:rsidRDefault="00ED6D35" w:rsidP="00ED6D35">
      <w:pPr>
        <w:pStyle w:val="BodyText"/>
        <w:spacing w:before="182" w:line="249" w:lineRule="auto"/>
        <w:ind w:right="164"/>
      </w:pPr>
      <w:r>
        <w:t>When vSTP receives a network management message concerning an ITU-National or Spare destination, the routeset to apply the message is determined based on the concerned point code and the group code of the message.</w:t>
      </w:r>
    </w:p>
    <w:p w14:paraId="4C226809" w14:textId="77777777" w:rsidR="00ED6D35" w:rsidRDefault="00ED6D35" w:rsidP="00ED6D35">
      <w:pPr>
        <w:pStyle w:val="BodyText"/>
        <w:spacing w:before="160" w:line="249" w:lineRule="auto"/>
        <w:ind w:right="164"/>
      </w:pPr>
      <w:r>
        <w:t>When vSTP generates MTP and SCCP management messages that concern an ITU- National or Spare destination, then only the messages with the same group code are sent to point codes.</w:t>
      </w:r>
    </w:p>
    <w:p w14:paraId="5EFE0E24" w14:textId="77777777" w:rsidR="00ED6D35" w:rsidRDefault="00ED6D35" w:rsidP="00ED6D35">
      <w:pPr>
        <w:pStyle w:val="BodyText"/>
        <w:spacing w:before="160" w:line="249" w:lineRule="auto"/>
        <w:ind w:right="290"/>
      </w:pPr>
      <w:r>
        <w:t xml:space="preserve">When M3UA receives a management message (DAVA, DUNA), then the group code is determined by the </w:t>
      </w:r>
      <w:r>
        <w:rPr>
          <w:b/>
        </w:rPr>
        <w:t xml:space="preserve">NA </w:t>
      </w:r>
      <w:r>
        <w:t>present in the message.</w:t>
      </w:r>
    </w:p>
    <w:p w14:paraId="0C51E745" w14:textId="77777777" w:rsidR="00ED6D35" w:rsidRPr="00DB0187" w:rsidRDefault="00ED6D35" w:rsidP="00DB0187">
      <w:pPr>
        <w:pStyle w:val="BodyText"/>
        <w:rPr>
          <w:bCs/>
        </w:rPr>
      </w:pPr>
      <w:r w:rsidRPr="00DB0187">
        <w:rPr>
          <w:b/>
          <w:bCs/>
        </w:rPr>
        <w:t>Interaction</w:t>
      </w:r>
    </w:p>
    <w:p w14:paraId="3D21F338" w14:textId="77777777" w:rsidR="00ED6D35" w:rsidRDefault="00ED6D35" w:rsidP="00ED6D35">
      <w:pPr>
        <w:pStyle w:val="BodyText"/>
        <w:spacing w:before="182" w:line="249" w:lineRule="auto"/>
        <w:ind w:right="379"/>
      </w:pPr>
      <w:r>
        <w:t xml:space="preserve">ITU-International linksets do not have a group code. ITU-National or Spare MSUs received on ITU-International linksets are assigned a group code of </w:t>
      </w:r>
      <w:r>
        <w:rPr>
          <w:b/>
        </w:rPr>
        <w:t>aa</w:t>
      </w:r>
      <w:r>
        <w:t>.</w:t>
      </w:r>
    </w:p>
    <w:p w14:paraId="5A7C8B2D" w14:textId="77777777" w:rsidR="00ED6D35" w:rsidRDefault="00ED6D35" w:rsidP="00ED6D35">
      <w:pPr>
        <w:pStyle w:val="BodyText"/>
        <w:spacing w:before="160" w:line="249" w:lineRule="auto"/>
        <w:ind w:right="379"/>
      </w:pPr>
      <w:r>
        <w:t>Gateway Screening has no impact of group codes support. However, the user can effectively screen on group codes by assigning a different screenset to linksets that have different group codes.</w:t>
      </w:r>
    </w:p>
    <w:p w14:paraId="7F6E567D" w14:textId="7B51EF52" w:rsidR="003E4C4A" w:rsidRDefault="00ED6D35" w:rsidP="00ED6D35">
      <w:pPr>
        <w:pStyle w:val="BodyText"/>
        <w:spacing w:before="160" w:line="249" w:lineRule="auto"/>
        <w:ind w:right="171"/>
      </w:pPr>
      <w:r>
        <w:t>Each ITU-N destination and group code can have it’s own ITU-I or ANSI alias PC. Each ITU-I or ANSI node can be assigned one ITU-N destination. For conversion from ITU-I or ANSI to ITU-N to succeed, the ITU-N alias of the sending node must have the same group code as the destination group code. So each ITU-I or ANSI node can only send and receive messages from one ITU-N group.</w:t>
      </w:r>
    </w:p>
    <w:p w14:paraId="1157107B" w14:textId="77777777" w:rsidR="00ED6D35" w:rsidRDefault="00ED6D35" w:rsidP="00DB0187">
      <w:pPr>
        <w:pStyle w:val="BodyText"/>
        <w:spacing w:before="160" w:line="249" w:lineRule="auto"/>
        <w:ind w:right="171"/>
      </w:pPr>
    </w:p>
    <w:p w14:paraId="46F90839" w14:textId="77777777" w:rsidR="003E4C4A" w:rsidRPr="00140FC9" w:rsidRDefault="003E4C4A" w:rsidP="00DB0187">
      <w:pPr>
        <w:pStyle w:val="Heading4"/>
        <w:numPr>
          <w:ilvl w:val="2"/>
          <w:numId w:val="494"/>
        </w:numPr>
        <w:rPr>
          <w:lang w:bidi="hi-IN"/>
        </w:rPr>
      </w:pPr>
      <w:r w:rsidRPr="00140FC9">
        <w:rPr>
          <w:rFonts w:hint="cs"/>
          <w:cs/>
          <w:lang w:bidi="hi-IN"/>
        </w:rPr>
        <w:lastRenderedPageBreak/>
        <w:t>meals</w:t>
      </w:r>
    </w:p>
    <w:p w14:paraId="5E0838D5" w14:textId="4F005E5F" w:rsidR="004E0D40" w:rsidRPr="00BC53A0" w:rsidRDefault="003E4C4A" w:rsidP="00DB0187">
      <w:pPr>
        <w:pStyle w:val="NoSpacing"/>
        <w:numPr>
          <w:ilvl w:val="3"/>
          <w:numId w:val="361"/>
        </w:numPr>
        <w:rPr>
          <w:rFonts w:ascii="Arial" w:hAnsi="Arial" w:cs="Arial"/>
          <w:b/>
          <w:sz w:val="20"/>
          <w:szCs w:val="20"/>
        </w:rPr>
      </w:pPr>
      <w:r>
        <w:rPr>
          <w:rFonts w:ascii="Arial" w:hAnsi="Arial" w:cs="Arial"/>
          <w:b/>
          <w:sz w:val="20"/>
          <w:szCs w:val="20"/>
        </w:rPr>
        <w:t>Measurements</w:t>
      </w:r>
    </w:p>
    <w:p w14:paraId="385592A5" w14:textId="14F71DE6" w:rsidR="003E4C4A" w:rsidRDefault="004E0D40" w:rsidP="00DB0187">
      <w:pPr>
        <w:pStyle w:val="BodyText"/>
        <w:spacing w:before="186"/>
      </w:pPr>
      <w:r w:rsidRPr="00DB0187">
        <w:t xml:space="preserve">No </w:t>
      </w:r>
      <w:r w:rsidRPr="00104721">
        <w:t xml:space="preserve">measurement </w:t>
      </w:r>
      <w:r w:rsidRPr="00DB0187">
        <w:t xml:space="preserve">changes for Duplicate Point </w:t>
      </w:r>
      <w:r w:rsidRPr="00104721">
        <w:t>Code</w:t>
      </w:r>
      <w:r>
        <w:t>.</w:t>
      </w:r>
    </w:p>
    <w:p w14:paraId="45E79730" w14:textId="77777777" w:rsidR="003E4C4A" w:rsidRDefault="003E4C4A" w:rsidP="003E4C4A">
      <w:pPr>
        <w:pStyle w:val="NoSpacing"/>
        <w:rPr>
          <w:rFonts w:ascii="Times New Roman" w:eastAsia="Times New Roman" w:hAnsi="Times New Roman"/>
          <w:sz w:val="20"/>
          <w:szCs w:val="20"/>
          <w:lang w:eastAsia="zh-CN"/>
        </w:rPr>
      </w:pPr>
    </w:p>
    <w:p w14:paraId="702FB086" w14:textId="0A89E132" w:rsidR="003E4C4A" w:rsidRPr="00DB0187" w:rsidRDefault="003E4C4A" w:rsidP="00DB0187">
      <w:pPr>
        <w:pStyle w:val="NoSpacing"/>
        <w:numPr>
          <w:ilvl w:val="3"/>
          <w:numId w:val="361"/>
        </w:numPr>
        <w:rPr>
          <w:rFonts w:ascii="Arial" w:hAnsi="Arial" w:cs="Arial"/>
          <w:b/>
        </w:rPr>
      </w:pPr>
      <w:r>
        <w:rPr>
          <w:rFonts w:ascii="Arial" w:hAnsi="Arial" w:cs="Arial"/>
          <w:b/>
          <w:sz w:val="20"/>
          <w:szCs w:val="20"/>
        </w:rPr>
        <w:t>Alarms &amp; Events</w:t>
      </w:r>
    </w:p>
    <w:p w14:paraId="51A87A70" w14:textId="77777777" w:rsidR="00406418" w:rsidRPr="00DB0187" w:rsidRDefault="00406418" w:rsidP="00DB0187">
      <w:pPr>
        <w:pStyle w:val="BodyText"/>
        <w:spacing w:before="186"/>
      </w:pPr>
      <w:r w:rsidRPr="00DB0187">
        <w:t xml:space="preserve">No new event or alarm added for this feature. </w:t>
      </w:r>
    </w:p>
    <w:p w14:paraId="3B8EE594" w14:textId="77777777" w:rsidR="003E4C4A" w:rsidRDefault="003E4C4A" w:rsidP="003E4C4A">
      <w:pPr>
        <w:pStyle w:val="BodyText"/>
      </w:pPr>
      <w:r>
        <w:rPr>
          <w:b/>
          <w:bCs/>
        </w:rPr>
        <w:t>Troubleshooting Steps</w:t>
      </w:r>
    </w:p>
    <w:p w14:paraId="5CCF9462" w14:textId="6E5F59F4" w:rsidR="003E4C4A" w:rsidRPr="00AA5DF1" w:rsidRDefault="00317797" w:rsidP="00DB0187">
      <w:pPr>
        <w:pStyle w:val="BodyText"/>
        <w:spacing w:before="186" w:line="415" w:lineRule="auto"/>
        <w:ind w:right="379"/>
      </w:pPr>
      <w:r>
        <w:t>In case of the error scenarios, different vSTP alarms and measurements are pegged.</w:t>
      </w:r>
    </w:p>
    <w:p w14:paraId="227C4BF2" w14:textId="77777777" w:rsidR="003E4C4A" w:rsidRDefault="003E4C4A" w:rsidP="003E4C4A">
      <w:pPr>
        <w:pStyle w:val="BodyText"/>
      </w:pPr>
      <w:r>
        <w:rPr>
          <w:b/>
          <w:bCs/>
        </w:rPr>
        <w:t>Dependencies</w:t>
      </w:r>
    </w:p>
    <w:p w14:paraId="4FA8D713" w14:textId="77777777" w:rsidR="00317797" w:rsidRDefault="00317797" w:rsidP="00317797">
      <w:pPr>
        <w:pStyle w:val="BodyText"/>
        <w:spacing w:before="186" w:line="249" w:lineRule="auto"/>
        <w:ind w:right="379"/>
      </w:pPr>
      <w:r>
        <w:t>The Duplicate Point Code support feature has no dependency on any other vSTP operation.</w:t>
      </w:r>
    </w:p>
    <w:p w14:paraId="0BE43C8F" w14:textId="77777777" w:rsidR="00317797" w:rsidRDefault="00317797" w:rsidP="00317797">
      <w:pPr>
        <w:pStyle w:val="BodyText"/>
        <w:spacing w:before="160" w:line="249" w:lineRule="auto"/>
        <w:ind w:right="379"/>
      </w:pPr>
      <w:r>
        <w:t>The following points must be considered while configuring Duplicate Point Code functionality:</w:t>
      </w:r>
    </w:p>
    <w:p w14:paraId="5A10A3A5" w14:textId="77777777" w:rsidR="00317797" w:rsidRDefault="00317797" w:rsidP="00DB0187">
      <w:pPr>
        <w:pStyle w:val="BodyText"/>
        <w:numPr>
          <w:ilvl w:val="0"/>
          <w:numId w:val="413"/>
        </w:numPr>
        <w:spacing w:before="160" w:line="249" w:lineRule="auto"/>
        <w:ind w:right="379"/>
      </w:pPr>
      <w:r>
        <w:t>The Duplicate Point Code support is applicable only for ITU-National/ITU-Spare Destinations.</w:t>
      </w:r>
    </w:p>
    <w:p w14:paraId="29344ECD" w14:textId="77777777" w:rsidR="00317797" w:rsidRDefault="00317797" w:rsidP="00DB0187">
      <w:pPr>
        <w:pStyle w:val="BodyText"/>
        <w:numPr>
          <w:ilvl w:val="0"/>
          <w:numId w:val="413"/>
        </w:numPr>
        <w:spacing w:before="160" w:line="249" w:lineRule="auto"/>
        <w:ind w:right="379"/>
      </w:pPr>
      <w:r>
        <w:t>The ITU-National traffic from a group must be destined for a PC within the same group.</w:t>
      </w:r>
    </w:p>
    <w:p w14:paraId="26F3C9D5" w14:textId="64A57D23" w:rsidR="00317797" w:rsidRPr="00DB0187" w:rsidRDefault="00317797" w:rsidP="00317797">
      <w:pPr>
        <w:pStyle w:val="BodyText"/>
        <w:widowControl w:val="0"/>
        <w:numPr>
          <w:ilvl w:val="0"/>
          <w:numId w:val="413"/>
        </w:numPr>
        <w:tabs>
          <w:tab w:val="left" w:pos="2040"/>
        </w:tabs>
        <w:spacing w:before="160" w:after="0" w:line="249" w:lineRule="auto"/>
        <w:ind w:right="122"/>
        <w:rPr>
          <w:rFonts w:ascii="Liberation Sans" w:eastAsia="Liberation Sans" w:hAnsi="Liberation Sans" w:cstheme="minorBidi"/>
        </w:rPr>
      </w:pPr>
      <w:r>
        <w:t>No duplicate point codes are allowed within a group</w:t>
      </w:r>
    </w:p>
    <w:p w14:paraId="4B67B55D" w14:textId="77777777" w:rsidR="00317797" w:rsidRDefault="00317797" w:rsidP="00317797">
      <w:pPr>
        <w:pStyle w:val="BodyText"/>
        <w:widowControl w:val="0"/>
        <w:numPr>
          <w:ilvl w:val="0"/>
          <w:numId w:val="414"/>
        </w:numPr>
        <w:tabs>
          <w:tab w:val="left" w:pos="2040"/>
        </w:tabs>
        <w:spacing w:before="160" w:after="0" w:line="249" w:lineRule="auto"/>
        <w:ind w:right="122"/>
        <w:rPr>
          <w:rFonts w:ascii="Liberation Sans" w:eastAsia="Liberation Sans" w:hAnsi="Liberation Sans" w:cstheme="minorBidi"/>
        </w:rPr>
      </w:pPr>
      <w:r>
        <w:t>It is not possible to change the group code for a destination. To move a destination from one group to another, user must provision a new destination that uses the new group code and delete the old destination.</w:t>
      </w:r>
    </w:p>
    <w:p w14:paraId="5EDC8766" w14:textId="589AF2F6" w:rsidR="00317797" w:rsidRPr="00DB0187" w:rsidRDefault="00317797" w:rsidP="00DB0187">
      <w:pPr>
        <w:pStyle w:val="BodyText"/>
        <w:widowControl w:val="0"/>
        <w:numPr>
          <w:ilvl w:val="0"/>
          <w:numId w:val="414"/>
        </w:numPr>
        <w:tabs>
          <w:tab w:val="left" w:pos="2040"/>
        </w:tabs>
        <w:spacing w:before="160" w:after="0" w:line="249" w:lineRule="auto"/>
        <w:ind w:right="122"/>
        <w:rPr>
          <w:rFonts w:ascii="Liberation Sans" w:eastAsia="Liberation Sans" w:hAnsi="Liberation Sans" w:cstheme="minorBidi"/>
        </w:rPr>
      </w:pPr>
      <w:r>
        <w:t>If conversion between ITU-N and ITU-I or ANSI is used, then only one ITU-N group can send traffic to a specific ANSI or ITU-I node.</w:t>
      </w:r>
    </w:p>
    <w:p w14:paraId="615D557D" w14:textId="77777777" w:rsidR="00297220" w:rsidRDefault="00297220">
      <w:pPr>
        <w:tabs>
          <w:tab w:val="left" w:pos="1905"/>
        </w:tabs>
      </w:pPr>
    </w:p>
    <w:p w14:paraId="7EB9C3C5" w14:textId="77777777" w:rsidR="00693509" w:rsidRDefault="00693509" w:rsidP="00693509">
      <w:pPr>
        <w:pStyle w:val="BodyText"/>
      </w:pPr>
    </w:p>
    <w:p w14:paraId="37986802" w14:textId="01D0BE45" w:rsidR="00693509" w:rsidRPr="00CD0EB4" w:rsidRDefault="007116BB" w:rsidP="00693509">
      <w:pPr>
        <w:pStyle w:val="Heading2"/>
        <w:numPr>
          <w:ilvl w:val="1"/>
          <w:numId w:val="361"/>
        </w:numPr>
        <w:rPr>
          <w:rFonts w:cs="Arial"/>
          <w:i w:val="0"/>
          <w:iCs/>
        </w:rPr>
      </w:pPr>
      <w:bookmarkStart w:id="3008" w:name="_Toc42875710"/>
      <w:r>
        <w:rPr>
          <w:rFonts w:cs="Arial"/>
          <w:i w:val="0"/>
          <w:iCs/>
          <w:caps w:val="0"/>
        </w:rPr>
        <w:t>VSTP IR21 BULK UPLOAD FOR SS7 SECURITY</w:t>
      </w:r>
      <w:bookmarkEnd w:id="3008"/>
    </w:p>
    <w:p w14:paraId="613DF5F7" w14:textId="77777777" w:rsidR="00186180" w:rsidRPr="0078138D" w:rsidRDefault="00186180" w:rsidP="00DB0187">
      <w:pPr>
        <w:pStyle w:val="Heading4"/>
        <w:numPr>
          <w:ilvl w:val="2"/>
          <w:numId w:val="497"/>
        </w:numPr>
        <w:rPr>
          <w:lang w:bidi="hi-IN"/>
        </w:rPr>
      </w:pPr>
      <w:r>
        <w:rPr>
          <w:lang w:bidi="hi-IN"/>
        </w:rPr>
        <w:t>purpose and solution</w:t>
      </w:r>
    </w:p>
    <w:p w14:paraId="2632C006" w14:textId="0FDE0A63" w:rsidR="00693509" w:rsidRDefault="00693509" w:rsidP="00693509">
      <w:pPr>
        <w:pStyle w:val="BodyText"/>
        <w:rPr>
          <w:b/>
          <w:bCs/>
        </w:rPr>
      </w:pPr>
      <w:r w:rsidRPr="00715291">
        <w:rPr>
          <w:b/>
          <w:bCs/>
        </w:rPr>
        <w:t>Purpose</w:t>
      </w:r>
    </w:p>
    <w:p w14:paraId="29B5D015" w14:textId="2FC7653B" w:rsidR="00693509" w:rsidRPr="00DB0187" w:rsidRDefault="009D6FEB" w:rsidP="00DB0187">
      <w:pPr>
        <w:pStyle w:val="BodyText"/>
        <w:spacing w:before="160" w:line="249" w:lineRule="auto"/>
        <w:ind w:right="114"/>
      </w:pPr>
      <w:r w:rsidRPr="00DB0187">
        <w:t>Certain GSM MAP messages requires validation of information present at MAP and SCCP portion, based on that validation packets are either allowed or discarded. There are approx. 800 mobile network operators across world and information pertaining to their network resides in GSMA IR.21 document.  Operator wise Network information data viz. MCC-MNC, Node GT (HLR/VLR/MSC) and CC-NDC becomes huge and cumbersome for operator to maintain and upload that in vSTP to implement security check for CAT2 messages.</w:t>
      </w:r>
      <w:r w:rsidR="00693509" w:rsidRPr="00DB0187">
        <w:t xml:space="preserve"> </w:t>
      </w:r>
    </w:p>
    <w:p w14:paraId="3EFC8EB8" w14:textId="77777777" w:rsidR="00693509" w:rsidRDefault="00693509" w:rsidP="00693509">
      <w:pPr>
        <w:pStyle w:val="BodyText"/>
        <w:rPr>
          <w:b/>
          <w:bCs/>
        </w:rPr>
      </w:pPr>
      <w:r w:rsidRPr="00715291">
        <w:rPr>
          <w:b/>
          <w:bCs/>
        </w:rPr>
        <w:t>Solution</w:t>
      </w:r>
    </w:p>
    <w:p w14:paraId="00F21064" w14:textId="58571AC8" w:rsidR="00693509" w:rsidRPr="00DB0187" w:rsidRDefault="009D6FEB" w:rsidP="00DB0187">
      <w:pPr>
        <w:pStyle w:val="BodyText"/>
        <w:spacing w:before="160" w:line="249" w:lineRule="auto"/>
        <w:ind w:right="114"/>
      </w:pPr>
      <w:r w:rsidRPr="00DB0187">
        <w:t>This feature allow</w:t>
      </w:r>
      <w:r>
        <w:t>s</w:t>
      </w:r>
      <w:r w:rsidRPr="00DB0187">
        <w:t xml:space="preserve"> a vSTP to provides security to detect anomalies on inbound packets through bulk upload of customer IR.21 documents.</w:t>
      </w:r>
    </w:p>
    <w:p w14:paraId="616B87D2" w14:textId="77777777" w:rsidR="00693509" w:rsidRDefault="00693509" w:rsidP="00693509">
      <w:pPr>
        <w:pStyle w:val="BodyText"/>
        <w:rPr>
          <w:b/>
          <w:bCs/>
        </w:rPr>
      </w:pPr>
      <w:r w:rsidRPr="00715291">
        <w:rPr>
          <w:b/>
          <w:bCs/>
        </w:rPr>
        <w:t>Feature Overview</w:t>
      </w:r>
    </w:p>
    <w:p w14:paraId="23E79E59" w14:textId="77777777" w:rsidR="009D6FEB" w:rsidRPr="009D6FEB" w:rsidRDefault="009D6FEB" w:rsidP="00DB0187">
      <w:pPr>
        <w:pStyle w:val="BodyText"/>
        <w:spacing w:before="160" w:line="249" w:lineRule="auto"/>
        <w:ind w:right="114"/>
      </w:pPr>
      <w:r w:rsidRPr="009D6FEB">
        <w:t xml:space="preserve">The goal is to develop a utility that will read and record all information present in GSMA IR.21 into a configuration file. This configuration file will be uploaded in vSTP directly from this Utility. The file (.csv) will have network node </w:t>
      </w:r>
      <w:r w:rsidRPr="009D6FEB">
        <w:lastRenderedPageBreak/>
        <w:t>details for Operators Roaming Partner. This utility shall be external to vSTP node which can be installed on Linux machine.</w:t>
      </w:r>
    </w:p>
    <w:p w14:paraId="4AE80209" w14:textId="75007AAC" w:rsidR="009D6FEB" w:rsidRPr="00DB0187" w:rsidRDefault="009D6FEB" w:rsidP="00DB0187">
      <w:pPr>
        <w:pStyle w:val="BodyText"/>
        <w:spacing w:before="160" w:line="249" w:lineRule="auto"/>
        <w:ind w:right="114"/>
      </w:pPr>
      <w:r w:rsidRPr="00DB0187">
        <w:t xml:space="preserve">SCPVAL GTT Action on EAGLE shall be enhanced to address SS7 CAT2 security checks. This GTT action will ensure MSU details viz. CGPA and IMSI belongs to same Operator after validating it with the newly generated table. </w:t>
      </w:r>
    </w:p>
    <w:p w14:paraId="7C75472E" w14:textId="77777777" w:rsidR="009D6FEB" w:rsidRPr="00DB0187" w:rsidRDefault="009D6FEB" w:rsidP="00DB0187">
      <w:pPr>
        <w:pStyle w:val="BodyText"/>
        <w:spacing w:before="160" w:line="249" w:lineRule="auto"/>
        <w:ind w:right="114"/>
      </w:pPr>
      <w:r w:rsidRPr="00DB0187">
        <w:t xml:space="preserve">This feature will allow an vSTP  to read the IR.21 document and store that in tabular form which can then be referred by EAGLE for CAT2 security implementation. </w:t>
      </w:r>
    </w:p>
    <w:p w14:paraId="4CD8D906" w14:textId="77777777" w:rsidR="009D6FEB" w:rsidRPr="00DB0187" w:rsidRDefault="009D6FEB" w:rsidP="00DB0187">
      <w:pPr>
        <w:pStyle w:val="BodyText"/>
        <w:spacing w:before="160" w:line="249" w:lineRule="auto"/>
        <w:ind w:right="114"/>
      </w:pPr>
      <w:r w:rsidRPr="00DB0187">
        <w:t>There are three part of CAT2 feature.</w:t>
      </w:r>
    </w:p>
    <w:p w14:paraId="360A9FE2" w14:textId="77777777" w:rsidR="009D6FEB" w:rsidRPr="00DB0187" w:rsidRDefault="009D6FEB" w:rsidP="00DB0187">
      <w:pPr>
        <w:pStyle w:val="BodyText"/>
        <w:numPr>
          <w:ilvl w:val="0"/>
          <w:numId w:val="437"/>
        </w:numPr>
        <w:spacing w:before="160" w:line="249" w:lineRule="auto"/>
        <w:ind w:right="114"/>
      </w:pPr>
      <w:r w:rsidRPr="00DB0187">
        <w:t>First part will parses IR.21 xml file on the Linux machine, extract the information needed from the IR.21 file for validation of the message and convert its data in  .csv format.</w:t>
      </w:r>
    </w:p>
    <w:p w14:paraId="50A47FBC" w14:textId="77777777" w:rsidR="009D6FEB" w:rsidRPr="00DB0187" w:rsidRDefault="009D6FEB" w:rsidP="00DB0187">
      <w:pPr>
        <w:pStyle w:val="BodyText"/>
        <w:numPr>
          <w:ilvl w:val="0"/>
          <w:numId w:val="437"/>
        </w:numPr>
        <w:spacing w:before="160" w:line="249" w:lineRule="auto"/>
        <w:ind w:right="114"/>
      </w:pPr>
      <w:r w:rsidRPr="00DB0187">
        <w:t>Load this .csv file into vSTP through bulk upload. This data will be stored on SO’s and MP’s IR21RoutingInfo and IR21NetworkElement table. Note: We can use MMI also to populate individual entry in IR21RoutingInfo and IR21NetworkElement table, but the individual configuration is not the preferred way.</w:t>
      </w:r>
    </w:p>
    <w:p w14:paraId="51C538F2" w14:textId="77777777" w:rsidR="009D6FEB" w:rsidRPr="00DB0187" w:rsidRDefault="009D6FEB" w:rsidP="00DB0187">
      <w:pPr>
        <w:pStyle w:val="BodyText"/>
        <w:numPr>
          <w:ilvl w:val="0"/>
          <w:numId w:val="437"/>
        </w:numPr>
        <w:spacing w:before="160" w:line="249" w:lineRule="auto"/>
        <w:ind w:right="114"/>
      </w:pPr>
      <w:r w:rsidRPr="00DB0187">
        <w:t>Configure GTT to enforce CAT2 validation on received MSU. Validation shall be done through data available in IR21RoutingInfo and IR21NetworkElement table.</w:t>
      </w:r>
    </w:p>
    <w:p w14:paraId="2E6F21D4" w14:textId="1F27C8FF" w:rsidR="009D6FEB" w:rsidRPr="00DB0187" w:rsidRDefault="009D6FEB" w:rsidP="00DB0187">
      <w:pPr>
        <w:pStyle w:val="BodyText"/>
        <w:spacing w:before="160" w:line="249" w:lineRule="auto"/>
        <w:ind w:right="114"/>
      </w:pPr>
      <w:r w:rsidRPr="00DB0187">
        <w:t>Following is the CAT2 flow diagram:</w:t>
      </w:r>
    </w:p>
    <w:p w14:paraId="31A9BEED" w14:textId="58550D00" w:rsidR="009D6FEB" w:rsidRPr="009D6FEB" w:rsidRDefault="009D6FEB" w:rsidP="00DB0187">
      <w:pPr>
        <w:pStyle w:val="BodyText"/>
        <w:spacing w:line="249" w:lineRule="auto"/>
        <w:ind w:right="171"/>
        <w:rPr>
          <w:b/>
          <w:bCs/>
        </w:rPr>
      </w:pPr>
      <w:r>
        <w:rPr>
          <w:noProof/>
          <w:lang w:eastAsia="en-US"/>
        </w:rPr>
        <w:lastRenderedPageBreak/>
        <w:drawing>
          <wp:inline distT="0" distB="0" distL="0" distR="0" wp14:anchorId="51E091F0" wp14:editId="7E3C85C2">
            <wp:extent cx="6126480" cy="4856480"/>
            <wp:effectExtent l="0" t="0" r="7620" b="1270"/>
            <wp:docPr id="22" name="Picture 9" descr="C:\Users\sbhadani\AppData\Local\Microsoft\Windows\INetCache\Content.Outlook\5UAS62XO\Capture.jpg"/>
            <wp:cNvGraphicFramePr/>
            <a:graphic xmlns:a="http://schemas.openxmlformats.org/drawingml/2006/main">
              <a:graphicData uri="http://schemas.openxmlformats.org/drawingml/2006/picture">
                <pic:pic xmlns:pic="http://schemas.openxmlformats.org/drawingml/2006/picture">
                  <pic:nvPicPr>
                    <pic:cNvPr id="10" name="Picture 9" descr="C:\Users\sbhadani\AppData\Local\Microsoft\Windows\INetCache\Content.Outlook\5UAS62XO\Capture.jpg"/>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6480" cy="4856480"/>
                    </a:xfrm>
                    <a:prstGeom prst="rect">
                      <a:avLst/>
                    </a:prstGeom>
                    <a:noFill/>
                    <a:ln>
                      <a:noFill/>
                    </a:ln>
                  </pic:spPr>
                </pic:pic>
              </a:graphicData>
            </a:graphic>
          </wp:inline>
        </w:drawing>
      </w:r>
    </w:p>
    <w:p w14:paraId="1EE21E13" w14:textId="77777777" w:rsidR="00693509" w:rsidRDefault="00693509" w:rsidP="00693509">
      <w:pPr>
        <w:pStyle w:val="BodyText"/>
        <w:spacing w:before="160" w:line="249" w:lineRule="auto"/>
        <w:ind w:right="171"/>
      </w:pPr>
    </w:p>
    <w:p w14:paraId="63A88ACE" w14:textId="77777777" w:rsidR="00693509" w:rsidRPr="00140FC9" w:rsidRDefault="00693509" w:rsidP="00DB0187">
      <w:pPr>
        <w:pStyle w:val="Heading4"/>
        <w:numPr>
          <w:ilvl w:val="2"/>
          <w:numId w:val="499"/>
        </w:numPr>
        <w:rPr>
          <w:lang w:bidi="hi-IN"/>
        </w:rPr>
      </w:pPr>
      <w:r w:rsidRPr="00140FC9">
        <w:rPr>
          <w:rFonts w:hint="cs"/>
          <w:cs/>
          <w:lang w:bidi="hi-IN"/>
        </w:rPr>
        <w:t>meals</w:t>
      </w:r>
    </w:p>
    <w:p w14:paraId="53E1DAC0" w14:textId="0344DD9F" w:rsidR="00693509" w:rsidRDefault="00693509" w:rsidP="00693509">
      <w:pPr>
        <w:pStyle w:val="NoSpacing"/>
        <w:numPr>
          <w:ilvl w:val="3"/>
          <w:numId w:val="361"/>
        </w:numPr>
        <w:rPr>
          <w:rFonts w:ascii="Arial" w:hAnsi="Arial" w:cs="Arial"/>
          <w:b/>
          <w:sz w:val="20"/>
          <w:szCs w:val="20"/>
        </w:rPr>
      </w:pPr>
      <w:r>
        <w:rPr>
          <w:rFonts w:ascii="Arial" w:hAnsi="Arial" w:cs="Arial"/>
          <w:b/>
          <w:sz w:val="20"/>
          <w:szCs w:val="20"/>
        </w:rPr>
        <w:t>Measurements</w:t>
      </w:r>
    </w:p>
    <w:p w14:paraId="03F6DB68" w14:textId="08BF6379" w:rsidR="00D11804" w:rsidRPr="00DB0187" w:rsidRDefault="00D11804" w:rsidP="00DB0187">
      <w:pPr>
        <w:pStyle w:val="Caption"/>
        <w:rPr>
          <w:b w:val="0"/>
        </w:rPr>
      </w:pPr>
      <w:bookmarkStart w:id="3009" w:name="_Toc42875848"/>
      <w:r w:rsidRPr="00140FC9">
        <w:t xml:space="preserve">Table </w:t>
      </w:r>
      <w:fldSimple w:instr=" SEQ Table \* ARABIC ">
        <w:r w:rsidR="005242B3">
          <w:rPr>
            <w:noProof/>
          </w:rPr>
          <w:t>93</w:t>
        </w:r>
      </w:fldSimple>
      <w:r w:rsidRPr="00140FC9">
        <w:t xml:space="preserve"> – </w:t>
      </w:r>
      <w:r w:rsidR="002259DE">
        <w:rPr>
          <w:lang w:bidi="hi-IN"/>
        </w:rPr>
        <w:t>Measurements</w:t>
      </w:r>
      <w:bookmarkEnd w:id="3009"/>
    </w:p>
    <w:tbl>
      <w:tblPr>
        <w:tblW w:w="46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20" w:firstRow="1" w:lastRow="0" w:firstColumn="0" w:lastColumn="0" w:noHBand="0" w:noVBand="1"/>
      </w:tblPr>
      <w:tblGrid>
        <w:gridCol w:w="1867"/>
        <w:gridCol w:w="1077"/>
        <w:gridCol w:w="3491"/>
        <w:gridCol w:w="1296"/>
        <w:gridCol w:w="692"/>
        <w:gridCol w:w="538"/>
      </w:tblGrid>
      <w:tr w:rsidR="00785C9A" w:rsidRPr="00F54F96" w14:paraId="545FD14F" w14:textId="77777777" w:rsidTr="00DB0187">
        <w:trPr>
          <w:trHeight w:val="675"/>
        </w:trPr>
        <w:tc>
          <w:tcPr>
            <w:tcW w:w="1042" w:type="pct"/>
            <w:shd w:val="clear" w:color="auto" w:fill="BFBFBF" w:themeFill="background1" w:themeFillShade="BF"/>
          </w:tcPr>
          <w:p w14:paraId="677C7DED" w14:textId="77777777" w:rsidR="00785C9A" w:rsidRPr="00EC3BA1" w:rsidRDefault="00785C9A" w:rsidP="0034711C">
            <w:pPr>
              <w:rPr>
                <w:rFonts w:ascii="Garamond" w:hAnsi="Garamond"/>
                <w:b/>
                <w:bCs/>
              </w:rPr>
            </w:pPr>
            <w:r w:rsidRPr="00EC3BA1">
              <w:rPr>
                <w:rFonts w:ascii="Garamond" w:hAnsi="Garamond"/>
                <w:b/>
                <w:bCs/>
              </w:rPr>
              <w:t>Measurement Name</w:t>
            </w:r>
          </w:p>
          <w:p w14:paraId="2DF7E79B" w14:textId="77777777" w:rsidR="00785C9A" w:rsidRPr="00EC3BA1" w:rsidRDefault="00785C9A" w:rsidP="0034711C">
            <w:pPr>
              <w:rPr>
                <w:rFonts w:ascii="Garamond" w:hAnsi="Garamond"/>
                <w:b/>
                <w:bCs/>
              </w:rPr>
            </w:pPr>
          </w:p>
        </w:tc>
        <w:tc>
          <w:tcPr>
            <w:tcW w:w="601" w:type="pct"/>
            <w:shd w:val="clear" w:color="auto" w:fill="BFBFBF" w:themeFill="background1" w:themeFillShade="BF"/>
            <w:tcMar>
              <w:top w:w="72" w:type="dxa"/>
              <w:left w:w="144" w:type="dxa"/>
              <w:bottom w:w="72" w:type="dxa"/>
              <w:right w:w="144" w:type="dxa"/>
            </w:tcMar>
            <w:vAlign w:val="center"/>
            <w:hideMark/>
          </w:tcPr>
          <w:p w14:paraId="1A7CFE7A" w14:textId="77777777" w:rsidR="00785C9A" w:rsidRPr="00EC3BA1" w:rsidRDefault="00785C9A" w:rsidP="0034711C">
            <w:pPr>
              <w:rPr>
                <w:rFonts w:ascii="Garamond" w:hAnsi="Garamond"/>
                <w:b/>
                <w:bCs/>
              </w:rPr>
            </w:pPr>
            <w:r w:rsidRPr="00EC3BA1">
              <w:rPr>
                <w:rFonts w:ascii="Garamond" w:hAnsi="Garamond"/>
                <w:b/>
                <w:bCs/>
              </w:rPr>
              <w:t>Dimension</w:t>
            </w:r>
          </w:p>
        </w:tc>
        <w:tc>
          <w:tcPr>
            <w:tcW w:w="1948" w:type="pct"/>
            <w:shd w:val="clear" w:color="auto" w:fill="BFBFBF" w:themeFill="background1" w:themeFillShade="BF"/>
          </w:tcPr>
          <w:p w14:paraId="483B47A4" w14:textId="77777777" w:rsidR="00785C9A" w:rsidRPr="00EC3BA1" w:rsidRDefault="00785C9A" w:rsidP="0034711C">
            <w:pPr>
              <w:rPr>
                <w:rFonts w:ascii="Garamond" w:hAnsi="Garamond"/>
                <w:b/>
                <w:bCs/>
              </w:rPr>
            </w:pPr>
            <w:r w:rsidRPr="00EC3BA1">
              <w:rPr>
                <w:rFonts w:ascii="Garamond" w:hAnsi="Garamond"/>
                <w:b/>
                <w:bCs/>
              </w:rPr>
              <w:t>Description</w:t>
            </w:r>
          </w:p>
        </w:tc>
        <w:tc>
          <w:tcPr>
            <w:tcW w:w="723" w:type="pct"/>
            <w:shd w:val="clear" w:color="auto" w:fill="BFBFBF" w:themeFill="background1" w:themeFillShade="BF"/>
            <w:tcMar>
              <w:top w:w="72" w:type="dxa"/>
              <w:left w:w="144" w:type="dxa"/>
              <w:bottom w:w="72" w:type="dxa"/>
              <w:right w:w="144" w:type="dxa"/>
            </w:tcMar>
            <w:hideMark/>
          </w:tcPr>
          <w:p w14:paraId="253836B2" w14:textId="77777777" w:rsidR="00785C9A" w:rsidRPr="00D83507" w:rsidRDefault="00785C9A" w:rsidP="0034711C">
            <w:pPr>
              <w:rPr>
                <w:rFonts w:ascii="Garamond" w:hAnsi="Garamond"/>
                <w:b/>
                <w:bCs/>
              </w:rPr>
            </w:pPr>
            <w:r w:rsidRPr="00D83507">
              <w:rPr>
                <w:rFonts w:ascii="Garamond" w:hAnsi="Garamond"/>
                <w:b/>
                <w:bCs/>
              </w:rPr>
              <w:t>Interval in Mins</w:t>
            </w:r>
          </w:p>
          <w:p w14:paraId="78971584" w14:textId="77777777" w:rsidR="00785C9A" w:rsidRPr="00EC3BA1" w:rsidRDefault="00785C9A" w:rsidP="0034711C">
            <w:pPr>
              <w:rPr>
                <w:rFonts w:ascii="Garamond" w:hAnsi="Garamond"/>
                <w:b/>
                <w:bCs/>
              </w:rPr>
            </w:pPr>
          </w:p>
        </w:tc>
        <w:tc>
          <w:tcPr>
            <w:tcW w:w="386" w:type="pct"/>
            <w:shd w:val="clear" w:color="auto" w:fill="BFBFBF" w:themeFill="background1" w:themeFillShade="BF"/>
          </w:tcPr>
          <w:p w14:paraId="57215466" w14:textId="77777777" w:rsidR="00785C9A" w:rsidRPr="00D83507" w:rsidRDefault="00785C9A" w:rsidP="0034711C">
            <w:pPr>
              <w:rPr>
                <w:rFonts w:ascii="Garamond" w:hAnsi="Garamond"/>
                <w:b/>
                <w:bCs/>
              </w:rPr>
            </w:pPr>
            <w:r w:rsidRPr="00D83507">
              <w:rPr>
                <w:rFonts w:ascii="Garamond" w:hAnsi="Garamond"/>
                <w:b/>
                <w:bCs/>
              </w:rPr>
              <w:t>Group</w:t>
            </w:r>
          </w:p>
        </w:tc>
        <w:tc>
          <w:tcPr>
            <w:tcW w:w="300" w:type="pct"/>
            <w:shd w:val="clear" w:color="auto" w:fill="BFBFBF" w:themeFill="background1" w:themeFillShade="BF"/>
          </w:tcPr>
          <w:p w14:paraId="34AFB92D" w14:textId="77777777" w:rsidR="00785C9A" w:rsidRPr="00EC3BA1" w:rsidRDefault="00785C9A" w:rsidP="0034711C">
            <w:pPr>
              <w:rPr>
                <w:rFonts w:ascii="Garamond" w:hAnsi="Garamond"/>
                <w:b/>
                <w:bCs/>
              </w:rPr>
            </w:pPr>
            <w:r w:rsidRPr="00EC3BA1">
              <w:rPr>
                <w:rFonts w:ascii="Garamond" w:hAnsi="Garamond"/>
                <w:b/>
                <w:bCs/>
              </w:rPr>
              <w:t>Type</w:t>
            </w:r>
          </w:p>
        </w:tc>
      </w:tr>
      <w:tr w:rsidR="00C07B77" w:rsidRPr="00140FC9" w14:paraId="3510AE7E" w14:textId="77777777" w:rsidTr="00DB0187">
        <w:trPr>
          <w:trHeight w:val="13"/>
        </w:trPr>
        <w:tc>
          <w:tcPr>
            <w:tcW w:w="1042" w:type="pct"/>
            <w:shd w:val="clear" w:color="auto" w:fill="FFFFFF" w:themeFill="background1"/>
          </w:tcPr>
          <w:p w14:paraId="0779D78D" w14:textId="7212DE15" w:rsidR="00C07B77" w:rsidRPr="00140FC9" w:rsidRDefault="00C07B77" w:rsidP="00C07B77">
            <w:pPr>
              <w:rPr>
                <w:rFonts w:ascii="Garamond" w:hAnsi="Garamond"/>
              </w:rPr>
            </w:pPr>
            <w:r>
              <w:rPr>
                <w:rFonts w:ascii="Garamond" w:hAnsi="Garamond"/>
              </w:rPr>
              <w:t>VstpGttActScpvalCat2Total</w:t>
            </w:r>
          </w:p>
        </w:tc>
        <w:tc>
          <w:tcPr>
            <w:tcW w:w="601" w:type="pct"/>
            <w:shd w:val="clear" w:color="auto" w:fill="FFFFFF" w:themeFill="background1"/>
            <w:tcMar>
              <w:top w:w="72" w:type="dxa"/>
              <w:left w:w="144" w:type="dxa"/>
              <w:bottom w:w="72" w:type="dxa"/>
              <w:right w:w="144" w:type="dxa"/>
            </w:tcMar>
            <w:hideMark/>
          </w:tcPr>
          <w:p w14:paraId="684EF8B0" w14:textId="58DECAEE" w:rsidR="00C07B77" w:rsidRPr="00140FC9" w:rsidRDefault="00C07B77" w:rsidP="00C07B77">
            <w:pPr>
              <w:rPr>
                <w:rFonts w:ascii="Garamond" w:hAnsi="Garamond"/>
              </w:rPr>
            </w:pPr>
            <w:r>
              <w:rPr>
                <w:rFonts w:ascii="Garamond" w:hAnsi="Garamond"/>
              </w:rPr>
              <w:t>Arrayed</w:t>
            </w:r>
          </w:p>
        </w:tc>
        <w:tc>
          <w:tcPr>
            <w:tcW w:w="1948" w:type="pct"/>
            <w:shd w:val="clear" w:color="auto" w:fill="FFFFFF" w:themeFill="background1"/>
          </w:tcPr>
          <w:p w14:paraId="38A7682E" w14:textId="2ADFC14C" w:rsidR="00C07B77" w:rsidRPr="00140FC9" w:rsidRDefault="00C07B77" w:rsidP="00C07B77">
            <w:pPr>
              <w:rPr>
                <w:rFonts w:ascii="Garamond" w:hAnsi="Garamond"/>
              </w:rPr>
            </w:pPr>
            <w:r>
              <w:rPr>
                <w:rFonts w:ascii="Garamond" w:hAnsi="Garamond"/>
              </w:rPr>
              <w:t>The total number of messages received by SCPVAL CAT2 GTT Action.</w:t>
            </w:r>
          </w:p>
        </w:tc>
        <w:tc>
          <w:tcPr>
            <w:tcW w:w="723" w:type="pct"/>
            <w:shd w:val="clear" w:color="auto" w:fill="FFFFFF" w:themeFill="background1"/>
            <w:tcMar>
              <w:top w:w="72" w:type="dxa"/>
              <w:left w:w="144" w:type="dxa"/>
              <w:bottom w:w="72" w:type="dxa"/>
              <w:right w:w="144" w:type="dxa"/>
            </w:tcMar>
            <w:hideMark/>
          </w:tcPr>
          <w:p w14:paraId="09548A4D" w14:textId="77777777" w:rsidR="00C07B77" w:rsidRPr="00140FC9" w:rsidRDefault="00C07B77" w:rsidP="00C07B77">
            <w:pPr>
              <w:rPr>
                <w:rFonts w:ascii="Garamond" w:hAnsi="Garamond"/>
              </w:rPr>
            </w:pPr>
            <w:r w:rsidRPr="00D83507">
              <w:rPr>
                <w:rFonts w:ascii="Garamond" w:hAnsi="Garamond"/>
              </w:rPr>
              <w:t>30</w:t>
            </w:r>
          </w:p>
        </w:tc>
        <w:tc>
          <w:tcPr>
            <w:tcW w:w="386" w:type="pct"/>
            <w:shd w:val="clear" w:color="auto" w:fill="FFFFFF" w:themeFill="background1"/>
          </w:tcPr>
          <w:p w14:paraId="0B4A5A6F" w14:textId="6323621B" w:rsidR="00C07B77" w:rsidRPr="00140FC9" w:rsidRDefault="00C07B77" w:rsidP="00C07B77">
            <w:pPr>
              <w:rPr>
                <w:rFonts w:ascii="Garamond" w:hAnsi="Garamond"/>
              </w:rPr>
            </w:pPr>
            <w:r w:rsidRPr="00EF55E8">
              <w:rPr>
                <w:rFonts w:ascii="Garamond" w:hAnsi="Garamond"/>
              </w:rPr>
              <w:t>Performance</w:t>
            </w:r>
          </w:p>
        </w:tc>
        <w:tc>
          <w:tcPr>
            <w:tcW w:w="300" w:type="pct"/>
            <w:shd w:val="clear" w:color="auto" w:fill="FFFFFF" w:themeFill="background1"/>
          </w:tcPr>
          <w:p w14:paraId="3E7BF91D" w14:textId="77777777" w:rsidR="00C07B77" w:rsidRPr="00140FC9" w:rsidRDefault="00C07B77" w:rsidP="00C07B77">
            <w:pPr>
              <w:rPr>
                <w:rFonts w:ascii="Garamond" w:hAnsi="Garamond"/>
              </w:rPr>
            </w:pPr>
            <w:r w:rsidRPr="00D83507">
              <w:rPr>
                <w:rFonts w:ascii="Garamond" w:hAnsi="Garamond"/>
              </w:rPr>
              <w:t>Simple</w:t>
            </w:r>
          </w:p>
        </w:tc>
      </w:tr>
      <w:tr w:rsidR="00C07B77" w:rsidRPr="00140FC9" w14:paraId="3C3725F6" w14:textId="77777777" w:rsidTr="00DB0187">
        <w:trPr>
          <w:trHeight w:val="323"/>
        </w:trPr>
        <w:tc>
          <w:tcPr>
            <w:tcW w:w="1042" w:type="pct"/>
            <w:shd w:val="clear" w:color="auto" w:fill="FFFFFF" w:themeFill="background1"/>
          </w:tcPr>
          <w:p w14:paraId="783B22DC" w14:textId="5F779D78" w:rsidR="00C07B77" w:rsidRPr="00140FC9" w:rsidRDefault="00C07B77" w:rsidP="00C07B77">
            <w:pPr>
              <w:rPr>
                <w:rFonts w:ascii="Garamond" w:hAnsi="Garamond"/>
              </w:rPr>
            </w:pPr>
            <w:r>
              <w:rPr>
                <w:rFonts w:ascii="Garamond" w:hAnsi="Garamond"/>
              </w:rPr>
              <w:t>VstpGttActScpvalCat2Discard</w:t>
            </w:r>
          </w:p>
        </w:tc>
        <w:tc>
          <w:tcPr>
            <w:tcW w:w="601" w:type="pct"/>
            <w:shd w:val="clear" w:color="auto" w:fill="FFFFFF" w:themeFill="background1"/>
            <w:tcMar>
              <w:top w:w="72" w:type="dxa"/>
              <w:left w:w="144" w:type="dxa"/>
              <w:bottom w:w="72" w:type="dxa"/>
              <w:right w:w="144" w:type="dxa"/>
            </w:tcMar>
          </w:tcPr>
          <w:p w14:paraId="0FB543BE" w14:textId="0AE0E182" w:rsidR="00C07B77" w:rsidRPr="00140FC9" w:rsidRDefault="00C07B77" w:rsidP="00C07B77">
            <w:pPr>
              <w:rPr>
                <w:rFonts w:ascii="Garamond" w:hAnsi="Garamond"/>
              </w:rPr>
            </w:pPr>
            <w:r w:rsidRPr="00CD5919">
              <w:rPr>
                <w:rFonts w:ascii="Garamond" w:hAnsi="Garamond"/>
              </w:rPr>
              <w:t>Arrayed</w:t>
            </w:r>
          </w:p>
        </w:tc>
        <w:tc>
          <w:tcPr>
            <w:tcW w:w="1948" w:type="pct"/>
            <w:shd w:val="clear" w:color="auto" w:fill="FFFFFF" w:themeFill="background1"/>
          </w:tcPr>
          <w:p w14:paraId="37F48034" w14:textId="7037F4B1" w:rsidR="00C07B77" w:rsidRPr="00140FC9" w:rsidRDefault="00C07B77" w:rsidP="00C07B77">
            <w:pPr>
              <w:rPr>
                <w:rFonts w:ascii="Garamond" w:hAnsi="Garamond"/>
              </w:rPr>
            </w:pPr>
            <w:r>
              <w:rPr>
                <w:rFonts w:ascii="Garamond" w:hAnsi="Garamond"/>
              </w:rPr>
              <w:t>The total number of messages discarded by SCPVAL CAT2 GTT Action.</w:t>
            </w:r>
          </w:p>
        </w:tc>
        <w:tc>
          <w:tcPr>
            <w:tcW w:w="723" w:type="pct"/>
            <w:shd w:val="clear" w:color="auto" w:fill="FFFFFF" w:themeFill="background1"/>
            <w:tcMar>
              <w:top w:w="72" w:type="dxa"/>
              <w:left w:w="144" w:type="dxa"/>
              <w:bottom w:w="72" w:type="dxa"/>
              <w:right w:w="144" w:type="dxa"/>
            </w:tcMar>
          </w:tcPr>
          <w:p w14:paraId="39E71CDD" w14:textId="77777777" w:rsidR="00C07B77" w:rsidRPr="00140FC9" w:rsidRDefault="00C07B77" w:rsidP="00C07B77">
            <w:pPr>
              <w:rPr>
                <w:rFonts w:ascii="Garamond" w:hAnsi="Garamond"/>
              </w:rPr>
            </w:pPr>
            <w:r w:rsidRPr="00D83507">
              <w:rPr>
                <w:rFonts w:ascii="Garamond" w:hAnsi="Garamond"/>
              </w:rPr>
              <w:t>30</w:t>
            </w:r>
          </w:p>
        </w:tc>
        <w:tc>
          <w:tcPr>
            <w:tcW w:w="386" w:type="pct"/>
            <w:shd w:val="clear" w:color="auto" w:fill="FFFFFF" w:themeFill="background1"/>
          </w:tcPr>
          <w:p w14:paraId="724B192F" w14:textId="2DB31A8B" w:rsidR="00C07B77" w:rsidRDefault="00C07B77" w:rsidP="00C07B77">
            <w:pPr>
              <w:rPr>
                <w:rFonts w:ascii="Garamond" w:hAnsi="Garamond"/>
              </w:rPr>
            </w:pPr>
            <w:r w:rsidRPr="00EF55E8">
              <w:rPr>
                <w:rFonts w:ascii="Garamond" w:hAnsi="Garamond"/>
              </w:rPr>
              <w:t>Performance</w:t>
            </w:r>
          </w:p>
        </w:tc>
        <w:tc>
          <w:tcPr>
            <w:tcW w:w="300" w:type="pct"/>
            <w:shd w:val="clear" w:color="auto" w:fill="FFFFFF" w:themeFill="background1"/>
          </w:tcPr>
          <w:p w14:paraId="4612042E" w14:textId="77777777" w:rsidR="00C07B77" w:rsidRPr="00140FC9" w:rsidRDefault="00C07B77" w:rsidP="00C07B77">
            <w:pPr>
              <w:rPr>
                <w:rFonts w:ascii="Garamond" w:hAnsi="Garamond"/>
              </w:rPr>
            </w:pPr>
            <w:r w:rsidRPr="00D83507">
              <w:rPr>
                <w:rFonts w:ascii="Garamond" w:hAnsi="Garamond"/>
              </w:rPr>
              <w:t>Simple</w:t>
            </w:r>
          </w:p>
        </w:tc>
      </w:tr>
      <w:tr w:rsidR="004D14EB" w:rsidRPr="00140FC9" w14:paraId="65038CD8" w14:textId="77777777" w:rsidTr="00DB0187">
        <w:trPr>
          <w:trHeight w:val="13"/>
        </w:trPr>
        <w:tc>
          <w:tcPr>
            <w:tcW w:w="1042" w:type="pct"/>
            <w:shd w:val="clear" w:color="auto" w:fill="FFFFFF" w:themeFill="background1"/>
          </w:tcPr>
          <w:p w14:paraId="777AD8F2" w14:textId="4B0E243B" w:rsidR="004D14EB" w:rsidRPr="00140FC9" w:rsidRDefault="004D14EB" w:rsidP="004D14EB">
            <w:pPr>
              <w:rPr>
                <w:rFonts w:ascii="Garamond" w:hAnsi="Garamond"/>
              </w:rPr>
            </w:pPr>
            <w:r>
              <w:rPr>
                <w:rFonts w:ascii="Garamond" w:hAnsi="Garamond"/>
              </w:rPr>
              <w:lastRenderedPageBreak/>
              <w:t>VstpGttActScpvalCat2NotApplied</w:t>
            </w:r>
          </w:p>
        </w:tc>
        <w:tc>
          <w:tcPr>
            <w:tcW w:w="601" w:type="pct"/>
            <w:shd w:val="clear" w:color="auto" w:fill="FFFFFF" w:themeFill="background1"/>
            <w:tcMar>
              <w:top w:w="72" w:type="dxa"/>
              <w:left w:w="144" w:type="dxa"/>
              <w:bottom w:w="72" w:type="dxa"/>
              <w:right w:w="144" w:type="dxa"/>
            </w:tcMar>
          </w:tcPr>
          <w:p w14:paraId="3EE1BE4A" w14:textId="7890CE30" w:rsidR="004D14EB" w:rsidRPr="00140FC9" w:rsidRDefault="004D14EB" w:rsidP="004D14EB">
            <w:pPr>
              <w:rPr>
                <w:rFonts w:ascii="Garamond" w:hAnsi="Garamond"/>
              </w:rPr>
            </w:pPr>
            <w:r w:rsidRPr="00CD5919">
              <w:rPr>
                <w:rFonts w:ascii="Garamond" w:hAnsi="Garamond"/>
              </w:rPr>
              <w:t>Arrayed</w:t>
            </w:r>
          </w:p>
        </w:tc>
        <w:tc>
          <w:tcPr>
            <w:tcW w:w="1948" w:type="pct"/>
            <w:shd w:val="clear" w:color="auto" w:fill="FFFFFF" w:themeFill="background1"/>
          </w:tcPr>
          <w:p w14:paraId="754DF8D1" w14:textId="311957E6" w:rsidR="004D14EB" w:rsidRPr="00140FC9" w:rsidRDefault="004D14EB" w:rsidP="004D14EB">
            <w:pPr>
              <w:rPr>
                <w:rFonts w:ascii="Garamond" w:hAnsi="Garamond"/>
              </w:rPr>
            </w:pPr>
            <w:r>
              <w:rPr>
                <w:rFonts w:ascii="Garamond" w:hAnsi="Garamond"/>
              </w:rPr>
              <w:t>The total number of messages where SCPVAL CAT2 GTT Action was not applied.</w:t>
            </w:r>
          </w:p>
        </w:tc>
        <w:tc>
          <w:tcPr>
            <w:tcW w:w="723" w:type="pct"/>
            <w:shd w:val="clear" w:color="auto" w:fill="FFFFFF" w:themeFill="background1"/>
            <w:tcMar>
              <w:top w:w="72" w:type="dxa"/>
              <w:left w:w="144" w:type="dxa"/>
              <w:bottom w:w="72" w:type="dxa"/>
              <w:right w:w="144" w:type="dxa"/>
            </w:tcMar>
          </w:tcPr>
          <w:p w14:paraId="4B4F6542" w14:textId="77777777" w:rsidR="004D14EB" w:rsidRPr="00140FC9" w:rsidRDefault="004D14EB" w:rsidP="004D14EB">
            <w:pPr>
              <w:rPr>
                <w:rFonts w:ascii="Garamond" w:hAnsi="Garamond"/>
              </w:rPr>
            </w:pPr>
            <w:r w:rsidRPr="00D83507">
              <w:rPr>
                <w:rFonts w:ascii="Garamond" w:hAnsi="Garamond"/>
              </w:rPr>
              <w:t>30</w:t>
            </w:r>
          </w:p>
        </w:tc>
        <w:tc>
          <w:tcPr>
            <w:tcW w:w="386" w:type="pct"/>
            <w:shd w:val="clear" w:color="auto" w:fill="FFFFFF" w:themeFill="background1"/>
          </w:tcPr>
          <w:p w14:paraId="3FEC6E37" w14:textId="344DEDF8" w:rsidR="004D14EB" w:rsidRDefault="004D14EB" w:rsidP="004D14EB">
            <w:pPr>
              <w:rPr>
                <w:rFonts w:ascii="Garamond" w:hAnsi="Garamond"/>
              </w:rPr>
            </w:pPr>
            <w:r w:rsidRPr="00EF55E8">
              <w:rPr>
                <w:rFonts w:ascii="Garamond" w:hAnsi="Garamond"/>
              </w:rPr>
              <w:t>Performance</w:t>
            </w:r>
          </w:p>
        </w:tc>
        <w:tc>
          <w:tcPr>
            <w:tcW w:w="300" w:type="pct"/>
            <w:shd w:val="clear" w:color="auto" w:fill="FFFFFF" w:themeFill="background1"/>
          </w:tcPr>
          <w:p w14:paraId="6C4D1AA1" w14:textId="77777777" w:rsidR="004D14EB" w:rsidRPr="00140FC9" w:rsidRDefault="004D14EB" w:rsidP="004D14EB">
            <w:pPr>
              <w:rPr>
                <w:rFonts w:ascii="Garamond" w:hAnsi="Garamond"/>
              </w:rPr>
            </w:pPr>
            <w:r w:rsidRPr="00D83507">
              <w:rPr>
                <w:rFonts w:ascii="Garamond" w:hAnsi="Garamond"/>
              </w:rPr>
              <w:t>Simple</w:t>
            </w:r>
          </w:p>
        </w:tc>
      </w:tr>
      <w:tr w:rsidR="00EA1D47" w:rsidRPr="00140FC9" w14:paraId="465A0682" w14:textId="77777777" w:rsidTr="00DB0187">
        <w:trPr>
          <w:trHeight w:val="13"/>
        </w:trPr>
        <w:tc>
          <w:tcPr>
            <w:tcW w:w="1042" w:type="pct"/>
            <w:shd w:val="clear" w:color="auto" w:fill="FFFFFF" w:themeFill="background1"/>
          </w:tcPr>
          <w:p w14:paraId="168D0340" w14:textId="2CAF0DA6" w:rsidR="00EA1D47" w:rsidRPr="00140FC9" w:rsidRDefault="00EA1D47" w:rsidP="00EA1D47">
            <w:pPr>
              <w:rPr>
                <w:rFonts w:ascii="Garamond" w:hAnsi="Garamond"/>
              </w:rPr>
            </w:pPr>
            <w:r>
              <w:rPr>
                <w:rFonts w:ascii="Garamond" w:hAnsi="Garamond"/>
              </w:rPr>
              <w:t>VstpCgpaGttActScpvalCat2Total</w:t>
            </w:r>
          </w:p>
        </w:tc>
        <w:tc>
          <w:tcPr>
            <w:tcW w:w="601" w:type="pct"/>
            <w:shd w:val="clear" w:color="auto" w:fill="FFFFFF" w:themeFill="background1"/>
            <w:tcMar>
              <w:top w:w="72" w:type="dxa"/>
              <w:left w:w="144" w:type="dxa"/>
              <w:bottom w:w="72" w:type="dxa"/>
              <w:right w:w="144" w:type="dxa"/>
            </w:tcMar>
          </w:tcPr>
          <w:p w14:paraId="3AC25B22" w14:textId="52AB68E1" w:rsidR="00EA1D47" w:rsidRPr="00140FC9" w:rsidRDefault="00EA1D47" w:rsidP="00EA1D47">
            <w:pPr>
              <w:rPr>
                <w:rFonts w:ascii="Garamond" w:hAnsi="Garamond"/>
              </w:rPr>
            </w:pPr>
            <w:r w:rsidRPr="00CD5919">
              <w:rPr>
                <w:rFonts w:ascii="Garamond" w:hAnsi="Garamond"/>
              </w:rPr>
              <w:t>Arrayed</w:t>
            </w:r>
          </w:p>
        </w:tc>
        <w:tc>
          <w:tcPr>
            <w:tcW w:w="1948" w:type="pct"/>
            <w:shd w:val="clear" w:color="auto" w:fill="FFFFFF" w:themeFill="background1"/>
          </w:tcPr>
          <w:p w14:paraId="4D2EF99F" w14:textId="70609AE7" w:rsidR="00EA1D47" w:rsidRPr="00140FC9" w:rsidRDefault="00EA1D47" w:rsidP="00EA1D47">
            <w:pPr>
              <w:rPr>
                <w:rFonts w:ascii="Garamond" w:hAnsi="Garamond"/>
              </w:rPr>
            </w:pPr>
            <w:r>
              <w:rPr>
                <w:rFonts w:ascii="Garamond" w:hAnsi="Garamond"/>
              </w:rPr>
              <w:t>The total number of messages received by SCPVAL CAT2 GTT Action per CGTT.</w:t>
            </w:r>
          </w:p>
        </w:tc>
        <w:tc>
          <w:tcPr>
            <w:tcW w:w="723" w:type="pct"/>
            <w:shd w:val="clear" w:color="auto" w:fill="FFFFFF" w:themeFill="background1"/>
            <w:tcMar>
              <w:top w:w="72" w:type="dxa"/>
              <w:left w:w="144" w:type="dxa"/>
              <w:bottom w:w="72" w:type="dxa"/>
              <w:right w:w="144" w:type="dxa"/>
            </w:tcMar>
          </w:tcPr>
          <w:p w14:paraId="1E2B3389" w14:textId="77777777" w:rsidR="00EA1D47" w:rsidRPr="00140FC9" w:rsidRDefault="00EA1D47" w:rsidP="00EA1D47">
            <w:pPr>
              <w:rPr>
                <w:rFonts w:ascii="Garamond" w:hAnsi="Garamond"/>
              </w:rPr>
            </w:pPr>
            <w:r w:rsidRPr="00D83507">
              <w:rPr>
                <w:rFonts w:ascii="Garamond" w:hAnsi="Garamond"/>
              </w:rPr>
              <w:t>30</w:t>
            </w:r>
          </w:p>
        </w:tc>
        <w:tc>
          <w:tcPr>
            <w:tcW w:w="386" w:type="pct"/>
            <w:shd w:val="clear" w:color="auto" w:fill="FFFFFF" w:themeFill="background1"/>
          </w:tcPr>
          <w:p w14:paraId="7A64E263" w14:textId="4523778B" w:rsidR="00EA1D47" w:rsidRDefault="00EA1D47" w:rsidP="00EA1D47">
            <w:pPr>
              <w:rPr>
                <w:rFonts w:ascii="Garamond" w:hAnsi="Garamond"/>
              </w:rPr>
            </w:pPr>
            <w:r w:rsidRPr="00EF55E8">
              <w:rPr>
                <w:rFonts w:ascii="Garamond" w:hAnsi="Garamond"/>
              </w:rPr>
              <w:t>Performance</w:t>
            </w:r>
          </w:p>
        </w:tc>
        <w:tc>
          <w:tcPr>
            <w:tcW w:w="300" w:type="pct"/>
            <w:shd w:val="clear" w:color="auto" w:fill="FFFFFF" w:themeFill="background1"/>
          </w:tcPr>
          <w:p w14:paraId="0B4DE515" w14:textId="77777777" w:rsidR="00EA1D47" w:rsidRPr="00140FC9" w:rsidRDefault="00EA1D47" w:rsidP="00EA1D47">
            <w:pPr>
              <w:rPr>
                <w:rFonts w:ascii="Garamond" w:hAnsi="Garamond"/>
              </w:rPr>
            </w:pPr>
            <w:r w:rsidRPr="00D83507">
              <w:rPr>
                <w:rFonts w:ascii="Garamond" w:hAnsi="Garamond"/>
              </w:rPr>
              <w:t>Simple</w:t>
            </w:r>
          </w:p>
        </w:tc>
      </w:tr>
      <w:tr w:rsidR="00B1569A" w:rsidRPr="00140FC9" w14:paraId="4B47F50A" w14:textId="77777777" w:rsidTr="00DB0187">
        <w:trPr>
          <w:trHeight w:val="13"/>
        </w:trPr>
        <w:tc>
          <w:tcPr>
            <w:tcW w:w="1042" w:type="pct"/>
            <w:shd w:val="clear" w:color="auto" w:fill="FFFFFF" w:themeFill="background1"/>
          </w:tcPr>
          <w:p w14:paraId="6FED9052" w14:textId="7CADF16D" w:rsidR="00B1569A" w:rsidRPr="00140FC9" w:rsidRDefault="00B1569A" w:rsidP="00B1569A">
            <w:pPr>
              <w:rPr>
                <w:rFonts w:ascii="Garamond" w:hAnsi="Garamond"/>
              </w:rPr>
            </w:pPr>
            <w:r>
              <w:rPr>
                <w:rFonts w:ascii="Garamond" w:hAnsi="Garamond"/>
              </w:rPr>
              <w:t>VstpCgpaGttActScpvalCat2Discard</w:t>
            </w:r>
          </w:p>
        </w:tc>
        <w:tc>
          <w:tcPr>
            <w:tcW w:w="601" w:type="pct"/>
            <w:shd w:val="clear" w:color="auto" w:fill="FFFFFF" w:themeFill="background1"/>
            <w:tcMar>
              <w:top w:w="72" w:type="dxa"/>
              <w:left w:w="144" w:type="dxa"/>
              <w:bottom w:w="72" w:type="dxa"/>
              <w:right w:w="144" w:type="dxa"/>
            </w:tcMar>
          </w:tcPr>
          <w:p w14:paraId="07C67C66" w14:textId="3813CBF3" w:rsidR="00B1569A" w:rsidRPr="00140FC9" w:rsidRDefault="00B1569A" w:rsidP="00B1569A">
            <w:pPr>
              <w:rPr>
                <w:rFonts w:ascii="Garamond" w:hAnsi="Garamond"/>
              </w:rPr>
            </w:pPr>
            <w:r w:rsidRPr="00CD5919">
              <w:rPr>
                <w:rFonts w:ascii="Garamond" w:hAnsi="Garamond"/>
              </w:rPr>
              <w:t>Arrayed</w:t>
            </w:r>
          </w:p>
        </w:tc>
        <w:tc>
          <w:tcPr>
            <w:tcW w:w="1948" w:type="pct"/>
            <w:shd w:val="clear" w:color="auto" w:fill="FFFFFF" w:themeFill="background1"/>
          </w:tcPr>
          <w:p w14:paraId="4450987E" w14:textId="01E8FBED" w:rsidR="00B1569A" w:rsidRPr="00140FC9" w:rsidRDefault="00B1569A" w:rsidP="00B1569A">
            <w:pPr>
              <w:rPr>
                <w:rFonts w:ascii="Garamond" w:hAnsi="Garamond"/>
              </w:rPr>
            </w:pPr>
            <w:r>
              <w:rPr>
                <w:rFonts w:ascii="Garamond" w:hAnsi="Garamond"/>
              </w:rPr>
              <w:t>The total number of messages discarded by SCPVAL CAT2 GTT Action per CGTT.</w:t>
            </w:r>
          </w:p>
        </w:tc>
        <w:tc>
          <w:tcPr>
            <w:tcW w:w="723" w:type="pct"/>
            <w:shd w:val="clear" w:color="auto" w:fill="FFFFFF" w:themeFill="background1"/>
            <w:tcMar>
              <w:top w:w="72" w:type="dxa"/>
              <w:left w:w="144" w:type="dxa"/>
              <w:bottom w:w="72" w:type="dxa"/>
              <w:right w:w="144" w:type="dxa"/>
            </w:tcMar>
          </w:tcPr>
          <w:p w14:paraId="62F6ED77" w14:textId="77777777" w:rsidR="00B1569A" w:rsidRPr="00140FC9" w:rsidRDefault="00B1569A" w:rsidP="00B1569A">
            <w:pPr>
              <w:rPr>
                <w:rFonts w:ascii="Garamond" w:hAnsi="Garamond"/>
              </w:rPr>
            </w:pPr>
            <w:r w:rsidRPr="00D83507">
              <w:rPr>
                <w:rFonts w:ascii="Garamond" w:hAnsi="Garamond"/>
              </w:rPr>
              <w:t>30</w:t>
            </w:r>
          </w:p>
        </w:tc>
        <w:tc>
          <w:tcPr>
            <w:tcW w:w="386" w:type="pct"/>
            <w:shd w:val="clear" w:color="auto" w:fill="FFFFFF" w:themeFill="background1"/>
          </w:tcPr>
          <w:p w14:paraId="3600EA50" w14:textId="62157110" w:rsidR="00B1569A" w:rsidRDefault="00B1569A" w:rsidP="00B1569A">
            <w:pPr>
              <w:rPr>
                <w:rFonts w:ascii="Garamond" w:hAnsi="Garamond"/>
              </w:rPr>
            </w:pPr>
            <w:r w:rsidRPr="00EF55E8">
              <w:rPr>
                <w:rFonts w:ascii="Garamond" w:hAnsi="Garamond"/>
              </w:rPr>
              <w:t>Performance</w:t>
            </w:r>
          </w:p>
        </w:tc>
        <w:tc>
          <w:tcPr>
            <w:tcW w:w="300" w:type="pct"/>
            <w:shd w:val="clear" w:color="auto" w:fill="FFFFFF" w:themeFill="background1"/>
          </w:tcPr>
          <w:p w14:paraId="5C29D11C" w14:textId="77777777" w:rsidR="00B1569A" w:rsidRPr="00140FC9" w:rsidRDefault="00B1569A" w:rsidP="00B1569A">
            <w:pPr>
              <w:rPr>
                <w:rFonts w:ascii="Garamond" w:hAnsi="Garamond"/>
              </w:rPr>
            </w:pPr>
            <w:r w:rsidRPr="00D83507">
              <w:rPr>
                <w:rFonts w:ascii="Garamond" w:hAnsi="Garamond"/>
              </w:rPr>
              <w:t>Simple</w:t>
            </w:r>
          </w:p>
        </w:tc>
      </w:tr>
      <w:tr w:rsidR="00353A6B" w:rsidRPr="00140FC9" w14:paraId="64385406" w14:textId="77777777" w:rsidTr="00DB0187">
        <w:trPr>
          <w:trHeight w:val="440"/>
        </w:trPr>
        <w:tc>
          <w:tcPr>
            <w:tcW w:w="1042" w:type="pct"/>
            <w:shd w:val="clear" w:color="auto" w:fill="FFFFFF" w:themeFill="background1"/>
          </w:tcPr>
          <w:p w14:paraId="17D75B07" w14:textId="6B9F54F8" w:rsidR="00353A6B" w:rsidRPr="00140FC9" w:rsidRDefault="00353A6B" w:rsidP="00353A6B">
            <w:pPr>
              <w:rPr>
                <w:rFonts w:ascii="Garamond" w:hAnsi="Garamond"/>
              </w:rPr>
            </w:pPr>
            <w:r>
              <w:rPr>
                <w:rFonts w:ascii="Garamond" w:hAnsi="Garamond"/>
              </w:rPr>
              <w:t>VstpCgpaGttActScpvalCat2NotApplied</w:t>
            </w:r>
          </w:p>
        </w:tc>
        <w:tc>
          <w:tcPr>
            <w:tcW w:w="601" w:type="pct"/>
            <w:shd w:val="clear" w:color="auto" w:fill="FFFFFF" w:themeFill="background1"/>
            <w:tcMar>
              <w:top w:w="72" w:type="dxa"/>
              <w:left w:w="144" w:type="dxa"/>
              <w:bottom w:w="72" w:type="dxa"/>
              <w:right w:w="144" w:type="dxa"/>
            </w:tcMar>
          </w:tcPr>
          <w:p w14:paraId="3BCBD5EA" w14:textId="5A8B9CFC" w:rsidR="00353A6B" w:rsidRPr="00140FC9" w:rsidRDefault="00353A6B" w:rsidP="00353A6B">
            <w:pPr>
              <w:rPr>
                <w:rFonts w:ascii="Garamond" w:hAnsi="Garamond"/>
              </w:rPr>
            </w:pPr>
            <w:r w:rsidRPr="00CD5919">
              <w:rPr>
                <w:rFonts w:ascii="Garamond" w:hAnsi="Garamond"/>
              </w:rPr>
              <w:t>Arrayed</w:t>
            </w:r>
          </w:p>
        </w:tc>
        <w:tc>
          <w:tcPr>
            <w:tcW w:w="1948" w:type="pct"/>
            <w:shd w:val="clear" w:color="auto" w:fill="FFFFFF" w:themeFill="background1"/>
          </w:tcPr>
          <w:p w14:paraId="15DA3898" w14:textId="79DAA43E" w:rsidR="00353A6B" w:rsidRPr="00140FC9" w:rsidRDefault="00353A6B" w:rsidP="00353A6B">
            <w:pPr>
              <w:rPr>
                <w:rFonts w:ascii="Garamond" w:hAnsi="Garamond"/>
              </w:rPr>
            </w:pPr>
            <w:r>
              <w:rPr>
                <w:rFonts w:ascii="Garamond" w:hAnsi="Garamond"/>
              </w:rPr>
              <w:t>The total number of messages where SCPVAL CAT2 GTT Action was not applied per CGTT.</w:t>
            </w:r>
          </w:p>
        </w:tc>
        <w:tc>
          <w:tcPr>
            <w:tcW w:w="723" w:type="pct"/>
            <w:shd w:val="clear" w:color="auto" w:fill="FFFFFF" w:themeFill="background1"/>
            <w:tcMar>
              <w:top w:w="72" w:type="dxa"/>
              <w:left w:w="144" w:type="dxa"/>
              <w:bottom w:w="72" w:type="dxa"/>
              <w:right w:w="144" w:type="dxa"/>
            </w:tcMar>
          </w:tcPr>
          <w:p w14:paraId="6FB9D6BD" w14:textId="77777777" w:rsidR="00353A6B" w:rsidRPr="00140FC9" w:rsidRDefault="00353A6B" w:rsidP="00353A6B">
            <w:pPr>
              <w:rPr>
                <w:rFonts w:ascii="Garamond" w:hAnsi="Garamond"/>
              </w:rPr>
            </w:pPr>
            <w:r w:rsidRPr="00D83507">
              <w:rPr>
                <w:rFonts w:ascii="Garamond" w:hAnsi="Garamond"/>
              </w:rPr>
              <w:t>30</w:t>
            </w:r>
          </w:p>
        </w:tc>
        <w:tc>
          <w:tcPr>
            <w:tcW w:w="386" w:type="pct"/>
            <w:shd w:val="clear" w:color="auto" w:fill="FFFFFF" w:themeFill="background1"/>
          </w:tcPr>
          <w:p w14:paraId="4770015A" w14:textId="53DBD881" w:rsidR="00353A6B" w:rsidRDefault="00353A6B" w:rsidP="00353A6B">
            <w:pPr>
              <w:rPr>
                <w:rFonts w:ascii="Garamond" w:hAnsi="Garamond"/>
              </w:rPr>
            </w:pPr>
            <w:r w:rsidRPr="00EF55E8">
              <w:rPr>
                <w:rFonts w:ascii="Garamond" w:hAnsi="Garamond"/>
              </w:rPr>
              <w:t>Performance</w:t>
            </w:r>
          </w:p>
        </w:tc>
        <w:tc>
          <w:tcPr>
            <w:tcW w:w="300" w:type="pct"/>
            <w:shd w:val="clear" w:color="auto" w:fill="FFFFFF" w:themeFill="background1"/>
          </w:tcPr>
          <w:p w14:paraId="2EF0BABB" w14:textId="77777777" w:rsidR="00353A6B" w:rsidRPr="00140FC9" w:rsidRDefault="00353A6B" w:rsidP="00353A6B">
            <w:pPr>
              <w:rPr>
                <w:rFonts w:ascii="Garamond" w:hAnsi="Garamond"/>
              </w:rPr>
            </w:pPr>
            <w:r w:rsidRPr="00D83507">
              <w:rPr>
                <w:rFonts w:ascii="Garamond" w:hAnsi="Garamond"/>
              </w:rPr>
              <w:t>Simple</w:t>
            </w:r>
          </w:p>
        </w:tc>
      </w:tr>
    </w:tbl>
    <w:p w14:paraId="66F46198" w14:textId="77777777" w:rsidR="00693509" w:rsidRDefault="00693509" w:rsidP="00693509">
      <w:pPr>
        <w:pStyle w:val="NoSpacing"/>
        <w:rPr>
          <w:rFonts w:ascii="Times New Roman" w:eastAsia="Times New Roman" w:hAnsi="Times New Roman"/>
          <w:sz w:val="20"/>
          <w:szCs w:val="20"/>
          <w:lang w:eastAsia="zh-CN"/>
        </w:rPr>
      </w:pPr>
    </w:p>
    <w:p w14:paraId="4850F92E" w14:textId="77777777" w:rsidR="00693509" w:rsidRPr="00D83507" w:rsidRDefault="00693509" w:rsidP="00693509">
      <w:pPr>
        <w:pStyle w:val="NoSpacing"/>
        <w:numPr>
          <w:ilvl w:val="3"/>
          <w:numId w:val="361"/>
        </w:numPr>
        <w:rPr>
          <w:rFonts w:ascii="Arial" w:hAnsi="Arial" w:cs="Arial"/>
          <w:b/>
        </w:rPr>
      </w:pPr>
      <w:r>
        <w:rPr>
          <w:rFonts w:ascii="Arial" w:hAnsi="Arial" w:cs="Arial"/>
          <w:b/>
          <w:sz w:val="20"/>
          <w:szCs w:val="20"/>
        </w:rPr>
        <w:t>Alarms &amp; Events</w:t>
      </w:r>
    </w:p>
    <w:p w14:paraId="6FDCC792" w14:textId="4E43A590" w:rsidR="00ED0D2C" w:rsidRDefault="00693509" w:rsidP="00693509">
      <w:pPr>
        <w:pStyle w:val="BodyText"/>
        <w:spacing w:before="186"/>
      </w:pPr>
      <w:r w:rsidRPr="00D83507">
        <w:t xml:space="preserve">No new event or alarm added for this feature. </w:t>
      </w:r>
    </w:p>
    <w:p w14:paraId="4632B0A3" w14:textId="77777777" w:rsidR="00ED0D2C" w:rsidRDefault="00ED0D2C" w:rsidP="00ED0D2C">
      <w:pPr>
        <w:pStyle w:val="BodyText"/>
      </w:pPr>
      <w:r w:rsidRPr="001B5CE6">
        <w:rPr>
          <w:b/>
          <w:bCs/>
        </w:rPr>
        <w:t>Limitation</w:t>
      </w:r>
    </w:p>
    <w:p w14:paraId="1C7FD5E9" w14:textId="77777777" w:rsidR="00ED0D2C" w:rsidRPr="00ED0D2C" w:rsidRDefault="00ED0D2C" w:rsidP="00DB0187">
      <w:pPr>
        <w:pStyle w:val="BodyText"/>
        <w:numPr>
          <w:ilvl w:val="0"/>
          <w:numId w:val="442"/>
        </w:numPr>
        <w:spacing w:before="186"/>
      </w:pPr>
      <w:r w:rsidRPr="00ED0D2C">
        <w:t>Only Opcodes listed below shall be decoded to apply IMSI &amp; CgPA check.</w:t>
      </w:r>
    </w:p>
    <w:p w14:paraId="6F3E1226" w14:textId="77777777" w:rsidR="00ED0D2C" w:rsidRPr="00ED0D2C" w:rsidRDefault="00ED0D2C" w:rsidP="00DB0187">
      <w:pPr>
        <w:pStyle w:val="BodyText"/>
        <w:numPr>
          <w:ilvl w:val="0"/>
          <w:numId w:val="441"/>
        </w:numPr>
        <w:spacing w:before="186"/>
        <w:ind w:left="720" w:hanging="360"/>
      </w:pPr>
      <w:r w:rsidRPr="00ED0D2C">
        <w:t>provideRoamingNumber</w:t>
      </w:r>
      <w:r w:rsidRPr="00ED0D2C">
        <w:tab/>
        <w:t xml:space="preserve">4          </w:t>
      </w:r>
    </w:p>
    <w:p w14:paraId="3B4B3916" w14:textId="77777777" w:rsidR="00ED0D2C" w:rsidRPr="00ED0D2C" w:rsidRDefault="00ED0D2C" w:rsidP="00DB0187">
      <w:pPr>
        <w:pStyle w:val="BodyText"/>
        <w:numPr>
          <w:ilvl w:val="0"/>
          <w:numId w:val="441"/>
        </w:numPr>
        <w:spacing w:before="186"/>
        <w:ind w:left="720" w:hanging="360"/>
      </w:pPr>
      <w:r w:rsidRPr="00ED0D2C">
        <w:t>provideSubscriberInfo</w:t>
      </w:r>
      <w:r w:rsidRPr="00ED0D2C">
        <w:tab/>
        <w:t>70</w:t>
      </w:r>
    </w:p>
    <w:p w14:paraId="4FD9CF71" w14:textId="77777777" w:rsidR="00ED0D2C" w:rsidRPr="00ED0D2C" w:rsidRDefault="00ED0D2C" w:rsidP="00DB0187">
      <w:pPr>
        <w:pStyle w:val="BodyText"/>
        <w:numPr>
          <w:ilvl w:val="0"/>
          <w:numId w:val="441"/>
        </w:numPr>
        <w:spacing w:before="186"/>
        <w:ind w:left="720" w:hanging="360"/>
      </w:pPr>
      <w:r w:rsidRPr="00ED0D2C">
        <w:t>provideSubscriberLocation</w:t>
      </w:r>
      <w:r w:rsidRPr="00ED0D2C">
        <w:tab/>
        <w:t>83</w:t>
      </w:r>
    </w:p>
    <w:p w14:paraId="71F802B5" w14:textId="77777777" w:rsidR="00ED0D2C" w:rsidRPr="00ED0D2C" w:rsidRDefault="00ED0D2C" w:rsidP="00DB0187">
      <w:pPr>
        <w:pStyle w:val="BodyText"/>
        <w:numPr>
          <w:ilvl w:val="0"/>
          <w:numId w:val="441"/>
        </w:numPr>
        <w:spacing w:before="186"/>
        <w:ind w:left="720" w:hanging="360"/>
      </w:pPr>
      <w:r w:rsidRPr="00ED0D2C">
        <w:t>cancelLocation</w:t>
      </w:r>
      <w:r w:rsidRPr="00ED0D2C">
        <w:tab/>
        <w:t xml:space="preserve">                       3</w:t>
      </w:r>
    </w:p>
    <w:p w14:paraId="528CBFBB" w14:textId="77777777" w:rsidR="00ED0D2C" w:rsidRPr="00ED0D2C" w:rsidRDefault="00ED0D2C" w:rsidP="00DB0187">
      <w:pPr>
        <w:pStyle w:val="BodyText"/>
        <w:numPr>
          <w:ilvl w:val="0"/>
          <w:numId w:val="441"/>
        </w:numPr>
        <w:spacing w:before="186"/>
        <w:ind w:left="720" w:hanging="360"/>
      </w:pPr>
      <w:r w:rsidRPr="00ED0D2C">
        <w:t>insertSubscriberData</w:t>
      </w:r>
      <w:r w:rsidRPr="00ED0D2C">
        <w:tab/>
        <w:t>7</w:t>
      </w:r>
    </w:p>
    <w:p w14:paraId="7CA44B03" w14:textId="77777777" w:rsidR="00ED0D2C" w:rsidRPr="00ED0D2C" w:rsidRDefault="00ED0D2C" w:rsidP="00DB0187">
      <w:pPr>
        <w:pStyle w:val="BodyText"/>
        <w:numPr>
          <w:ilvl w:val="0"/>
          <w:numId w:val="441"/>
        </w:numPr>
        <w:spacing w:before="186"/>
        <w:ind w:left="720" w:hanging="360"/>
      </w:pPr>
      <w:r w:rsidRPr="00ED0D2C">
        <w:t>deleteSubscriberData</w:t>
      </w:r>
      <w:r w:rsidRPr="00ED0D2C">
        <w:tab/>
        <w:t>8</w:t>
      </w:r>
    </w:p>
    <w:p w14:paraId="45DEA960" w14:textId="77777777" w:rsidR="00ED0D2C" w:rsidRPr="00ED0D2C" w:rsidRDefault="00ED0D2C" w:rsidP="00DB0187">
      <w:pPr>
        <w:pStyle w:val="BodyText"/>
        <w:numPr>
          <w:ilvl w:val="0"/>
          <w:numId w:val="441"/>
        </w:numPr>
        <w:spacing w:before="186"/>
        <w:ind w:left="720" w:hanging="360"/>
      </w:pPr>
      <w:r w:rsidRPr="00ED0D2C">
        <w:t>getPassword</w:t>
      </w:r>
      <w:r w:rsidRPr="00ED0D2C">
        <w:tab/>
        <w:t xml:space="preserve">                       18</w:t>
      </w:r>
    </w:p>
    <w:p w14:paraId="0A14A850" w14:textId="77777777" w:rsidR="00ED0D2C" w:rsidRPr="00ED0D2C" w:rsidRDefault="00ED0D2C" w:rsidP="00DB0187">
      <w:pPr>
        <w:pStyle w:val="BodyText"/>
        <w:numPr>
          <w:ilvl w:val="0"/>
          <w:numId w:val="441"/>
        </w:numPr>
        <w:spacing w:before="186"/>
        <w:ind w:left="720" w:hanging="360"/>
      </w:pPr>
      <w:r w:rsidRPr="00ED0D2C">
        <w:t>reset</w:t>
      </w:r>
      <w:r w:rsidRPr="00ED0D2C">
        <w:tab/>
        <w:t xml:space="preserve">                                              37</w:t>
      </w:r>
    </w:p>
    <w:p w14:paraId="5589AFC5" w14:textId="77777777" w:rsidR="00ED0D2C" w:rsidRPr="00ED0D2C" w:rsidRDefault="00ED0D2C" w:rsidP="00DB0187">
      <w:pPr>
        <w:pStyle w:val="BodyText"/>
        <w:numPr>
          <w:ilvl w:val="0"/>
          <w:numId w:val="441"/>
        </w:numPr>
        <w:spacing w:before="186"/>
        <w:ind w:left="720" w:hanging="360"/>
      </w:pPr>
      <w:r w:rsidRPr="00ED0D2C">
        <w:t>activateTraceMode</w:t>
      </w:r>
      <w:r w:rsidRPr="00ED0D2C">
        <w:tab/>
        <w:t>50</w:t>
      </w:r>
    </w:p>
    <w:p w14:paraId="1E2906F0" w14:textId="77777777" w:rsidR="00ED0D2C" w:rsidRPr="00ED0D2C" w:rsidRDefault="00ED0D2C" w:rsidP="00DB0187">
      <w:pPr>
        <w:pStyle w:val="BodyText"/>
        <w:numPr>
          <w:ilvl w:val="0"/>
          <w:numId w:val="441"/>
        </w:numPr>
        <w:spacing w:before="186"/>
        <w:ind w:left="720" w:hanging="360"/>
      </w:pPr>
      <w:r w:rsidRPr="00ED0D2C">
        <w:t>unstructuredSS-Request</w:t>
      </w:r>
      <w:r w:rsidRPr="00ED0D2C">
        <w:tab/>
        <w:t>60</w:t>
      </w:r>
    </w:p>
    <w:p w14:paraId="26FBEE05" w14:textId="77777777" w:rsidR="00ED0D2C" w:rsidRPr="00ED0D2C" w:rsidRDefault="00ED0D2C" w:rsidP="00DB0187">
      <w:pPr>
        <w:pStyle w:val="BodyText"/>
        <w:numPr>
          <w:ilvl w:val="0"/>
          <w:numId w:val="441"/>
        </w:numPr>
        <w:spacing w:before="186"/>
        <w:ind w:left="720" w:hanging="360"/>
      </w:pPr>
      <w:r w:rsidRPr="00ED0D2C">
        <w:t>unstructuredSS-Notify</w:t>
      </w:r>
      <w:r w:rsidRPr="00ED0D2C">
        <w:tab/>
        <w:t>61</w:t>
      </w:r>
    </w:p>
    <w:p w14:paraId="29E6FE93" w14:textId="77777777" w:rsidR="00ED0D2C" w:rsidRPr="00ED0D2C" w:rsidRDefault="00ED0D2C" w:rsidP="00DB0187">
      <w:pPr>
        <w:pStyle w:val="BodyText"/>
        <w:numPr>
          <w:ilvl w:val="0"/>
          <w:numId w:val="441"/>
        </w:numPr>
        <w:spacing w:before="186"/>
        <w:ind w:left="720" w:hanging="360"/>
      </w:pPr>
      <w:r w:rsidRPr="00ED0D2C">
        <w:t>informServiceCentre</w:t>
      </w:r>
      <w:r w:rsidRPr="00ED0D2C">
        <w:tab/>
        <w:t>63</w:t>
      </w:r>
    </w:p>
    <w:p w14:paraId="1DC10F31" w14:textId="77777777" w:rsidR="00ED0D2C" w:rsidRPr="00ED0D2C" w:rsidRDefault="00ED0D2C" w:rsidP="00DB0187">
      <w:pPr>
        <w:pStyle w:val="BodyText"/>
        <w:numPr>
          <w:ilvl w:val="0"/>
          <w:numId w:val="441"/>
        </w:numPr>
        <w:spacing w:before="186"/>
        <w:ind w:left="720" w:hanging="360"/>
      </w:pPr>
      <w:r w:rsidRPr="00ED0D2C">
        <w:t>alertServiceCentre</w:t>
      </w:r>
      <w:r w:rsidRPr="00ED0D2C">
        <w:tab/>
        <w:t>64</w:t>
      </w:r>
    </w:p>
    <w:p w14:paraId="127090B6" w14:textId="77777777" w:rsidR="00ED0D2C" w:rsidRPr="00ED0D2C" w:rsidRDefault="00ED0D2C" w:rsidP="00DB0187">
      <w:pPr>
        <w:pStyle w:val="BodyText"/>
        <w:numPr>
          <w:ilvl w:val="0"/>
          <w:numId w:val="441"/>
        </w:numPr>
        <w:spacing w:before="186"/>
        <w:ind w:left="720" w:hanging="360"/>
      </w:pPr>
      <w:r w:rsidRPr="00ED0D2C">
        <w:t>setReportingState</w:t>
      </w:r>
      <w:r w:rsidRPr="00ED0D2C">
        <w:tab/>
        <w:t xml:space="preserve">                        73</w:t>
      </w:r>
    </w:p>
    <w:p w14:paraId="036C5BA8" w14:textId="77777777" w:rsidR="00ED0D2C" w:rsidRPr="00ED0D2C" w:rsidRDefault="00ED0D2C" w:rsidP="00DB0187">
      <w:pPr>
        <w:pStyle w:val="BodyText"/>
        <w:numPr>
          <w:ilvl w:val="0"/>
          <w:numId w:val="441"/>
        </w:numPr>
        <w:spacing w:before="186"/>
        <w:ind w:left="720" w:hanging="360"/>
      </w:pPr>
      <w:r w:rsidRPr="00ED0D2C">
        <w:t>remoteUserFree</w:t>
      </w:r>
      <w:r w:rsidRPr="00ED0D2C">
        <w:tab/>
        <w:t xml:space="preserve">                        75</w:t>
      </w:r>
    </w:p>
    <w:p w14:paraId="6F04DEB8" w14:textId="77777777" w:rsidR="00ED0D2C" w:rsidRPr="00ED0D2C" w:rsidRDefault="00ED0D2C" w:rsidP="00DB0187">
      <w:pPr>
        <w:pStyle w:val="BodyText"/>
        <w:numPr>
          <w:ilvl w:val="0"/>
          <w:numId w:val="441"/>
        </w:numPr>
        <w:spacing w:before="186"/>
        <w:ind w:left="720" w:hanging="360"/>
      </w:pPr>
      <w:r w:rsidRPr="00ED0D2C">
        <w:t>istCommand</w:t>
      </w:r>
      <w:r w:rsidRPr="00ED0D2C">
        <w:tab/>
        <w:t xml:space="preserve">                        88</w:t>
      </w:r>
    </w:p>
    <w:p w14:paraId="461D73E6" w14:textId="48B10EAE" w:rsidR="00ED0D2C" w:rsidRPr="00DB0187" w:rsidRDefault="00ED0D2C" w:rsidP="00DB0187">
      <w:pPr>
        <w:pStyle w:val="BodyText"/>
        <w:numPr>
          <w:ilvl w:val="0"/>
          <w:numId w:val="442"/>
        </w:numPr>
        <w:spacing w:before="186"/>
      </w:pPr>
      <w:r w:rsidRPr="00DB0187">
        <w:t>Only First 5-6 digits from IMSI is considered for matching.</w:t>
      </w:r>
    </w:p>
    <w:tbl>
      <w:tblPr>
        <w:tblW w:w="5420" w:type="dxa"/>
        <w:tblCellMar>
          <w:left w:w="0" w:type="dxa"/>
          <w:right w:w="0" w:type="dxa"/>
        </w:tblCellMar>
        <w:tblLook w:val="04A0" w:firstRow="1" w:lastRow="0" w:firstColumn="1" w:lastColumn="0" w:noHBand="0" w:noVBand="1"/>
      </w:tblPr>
      <w:tblGrid>
        <w:gridCol w:w="1720"/>
        <w:gridCol w:w="2080"/>
        <w:gridCol w:w="1620"/>
      </w:tblGrid>
      <w:tr w:rsidR="00ED0D2C" w:rsidRPr="00ED0D2C" w14:paraId="7AECD815" w14:textId="77777777" w:rsidTr="00ED0D2C">
        <w:trPr>
          <w:trHeight w:val="360"/>
        </w:trPr>
        <w:tc>
          <w:tcPr>
            <w:tcW w:w="1720" w:type="dxa"/>
            <w:tcBorders>
              <w:top w:val="single" w:sz="8" w:space="0" w:color="007395"/>
              <w:left w:val="nil"/>
              <w:bottom w:val="single" w:sz="8" w:space="0" w:color="007395"/>
              <w:right w:val="nil"/>
            </w:tcBorders>
            <w:shd w:val="clear" w:color="auto" w:fill="auto"/>
            <w:tcMar>
              <w:top w:w="15" w:type="dxa"/>
              <w:left w:w="108" w:type="dxa"/>
              <w:bottom w:w="0" w:type="dxa"/>
              <w:right w:w="108" w:type="dxa"/>
            </w:tcMar>
            <w:vAlign w:val="center"/>
            <w:hideMark/>
          </w:tcPr>
          <w:p w14:paraId="48CD1057" w14:textId="77777777" w:rsidR="00ED0D2C" w:rsidRPr="00ED0D2C" w:rsidRDefault="00ED0D2C" w:rsidP="00ED0D2C">
            <w:pPr>
              <w:pStyle w:val="BodyText"/>
              <w:ind w:left="720"/>
              <w:rPr>
                <w:b/>
                <w:bCs/>
              </w:rPr>
            </w:pPr>
            <w:r w:rsidRPr="00ED0D2C">
              <w:rPr>
                <w:b/>
                <w:bCs/>
              </w:rPr>
              <w:lastRenderedPageBreak/>
              <w:t>&lt;- 3 Digits -&gt;</w:t>
            </w:r>
          </w:p>
        </w:tc>
        <w:tc>
          <w:tcPr>
            <w:tcW w:w="2080" w:type="dxa"/>
            <w:tcBorders>
              <w:top w:val="single" w:sz="8" w:space="0" w:color="007395"/>
              <w:left w:val="nil"/>
              <w:bottom w:val="single" w:sz="8" w:space="0" w:color="007395"/>
              <w:right w:val="nil"/>
            </w:tcBorders>
            <w:shd w:val="clear" w:color="auto" w:fill="auto"/>
            <w:tcMar>
              <w:top w:w="15" w:type="dxa"/>
              <w:left w:w="108" w:type="dxa"/>
              <w:bottom w:w="0" w:type="dxa"/>
              <w:right w:w="108" w:type="dxa"/>
            </w:tcMar>
            <w:vAlign w:val="center"/>
            <w:hideMark/>
          </w:tcPr>
          <w:p w14:paraId="7DF8A55B" w14:textId="77777777" w:rsidR="00ED0D2C" w:rsidRPr="00ED0D2C" w:rsidRDefault="00ED0D2C" w:rsidP="00ED0D2C">
            <w:pPr>
              <w:pStyle w:val="BodyText"/>
              <w:ind w:left="720"/>
              <w:rPr>
                <w:b/>
                <w:bCs/>
              </w:rPr>
            </w:pPr>
            <w:r w:rsidRPr="00ED0D2C">
              <w:rPr>
                <w:b/>
                <w:bCs/>
              </w:rPr>
              <w:t>&lt;- 2 or 3 Digits -&gt;</w:t>
            </w:r>
          </w:p>
        </w:tc>
        <w:tc>
          <w:tcPr>
            <w:tcW w:w="1620" w:type="dxa"/>
            <w:tcBorders>
              <w:top w:val="single" w:sz="8" w:space="0" w:color="007395"/>
              <w:left w:val="nil"/>
              <w:bottom w:val="single" w:sz="8" w:space="0" w:color="007395"/>
              <w:right w:val="nil"/>
            </w:tcBorders>
            <w:shd w:val="clear" w:color="auto" w:fill="auto"/>
            <w:tcMar>
              <w:top w:w="15" w:type="dxa"/>
              <w:left w:w="108" w:type="dxa"/>
              <w:bottom w:w="0" w:type="dxa"/>
              <w:right w:w="108" w:type="dxa"/>
            </w:tcMar>
            <w:vAlign w:val="center"/>
            <w:hideMark/>
          </w:tcPr>
          <w:p w14:paraId="46EC8666" w14:textId="77777777" w:rsidR="00ED0D2C" w:rsidRPr="00ED0D2C" w:rsidRDefault="00ED0D2C" w:rsidP="00ED0D2C">
            <w:pPr>
              <w:pStyle w:val="BodyText"/>
              <w:ind w:left="720"/>
              <w:rPr>
                <w:b/>
                <w:bCs/>
              </w:rPr>
            </w:pPr>
            <w:r w:rsidRPr="00ED0D2C">
              <w:rPr>
                <w:b/>
                <w:bCs/>
              </w:rPr>
              <w:t> </w:t>
            </w:r>
          </w:p>
        </w:tc>
      </w:tr>
      <w:tr w:rsidR="00ED0D2C" w:rsidRPr="00ED0D2C" w14:paraId="4FDFA653" w14:textId="77777777" w:rsidTr="00ED0D2C">
        <w:trPr>
          <w:trHeight w:val="360"/>
        </w:trPr>
        <w:tc>
          <w:tcPr>
            <w:tcW w:w="1720" w:type="dxa"/>
            <w:tcBorders>
              <w:top w:val="single" w:sz="8" w:space="0" w:color="007395"/>
              <w:left w:val="nil"/>
              <w:bottom w:val="nil"/>
              <w:right w:val="nil"/>
            </w:tcBorders>
            <w:shd w:val="clear" w:color="auto" w:fill="E7EBEF"/>
            <w:tcMar>
              <w:top w:w="15" w:type="dxa"/>
              <w:left w:w="108" w:type="dxa"/>
              <w:bottom w:w="0" w:type="dxa"/>
              <w:right w:w="108" w:type="dxa"/>
            </w:tcMar>
            <w:vAlign w:val="center"/>
            <w:hideMark/>
          </w:tcPr>
          <w:p w14:paraId="6B2AA672" w14:textId="77777777" w:rsidR="00ED0D2C" w:rsidRPr="00ED0D2C" w:rsidRDefault="00ED0D2C" w:rsidP="00ED0D2C">
            <w:pPr>
              <w:pStyle w:val="BodyText"/>
              <w:ind w:left="720"/>
              <w:rPr>
                <w:b/>
                <w:bCs/>
              </w:rPr>
            </w:pPr>
            <w:r w:rsidRPr="00ED0D2C">
              <w:rPr>
                <w:b/>
                <w:bCs/>
              </w:rPr>
              <w:t>MCC</w:t>
            </w:r>
          </w:p>
        </w:tc>
        <w:tc>
          <w:tcPr>
            <w:tcW w:w="2080" w:type="dxa"/>
            <w:tcBorders>
              <w:top w:val="single" w:sz="8" w:space="0" w:color="007395"/>
              <w:left w:val="nil"/>
              <w:bottom w:val="nil"/>
              <w:right w:val="nil"/>
            </w:tcBorders>
            <w:shd w:val="clear" w:color="auto" w:fill="E7EBEF"/>
            <w:tcMar>
              <w:top w:w="15" w:type="dxa"/>
              <w:left w:w="108" w:type="dxa"/>
              <w:bottom w:w="0" w:type="dxa"/>
              <w:right w:w="108" w:type="dxa"/>
            </w:tcMar>
            <w:vAlign w:val="center"/>
            <w:hideMark/>
          </w:tcPr>
          <w:p w14:paraId="5E405754" w14:textId="77777777" w:rsidR="00ED0D2C" w:rsidRPr="00ED0D2C" w:rsidRDefault="00ED0D2C" w:rsidP="00ED0D2C">
            <w:pPr>
              <w:pStyle w:val="BodyText"/>
              <w:ind w:left="720"/>
              <w:rPr>
                <w:b/>
                <w:bCs/>
              </w:rPr>
            </w:pPr>
            <w:r w:rsidRPr="00ED0D2C">
              <w:rPr>
                <w:b/>
                <w:bCs/>
              </w:rPr>
              <w:t>MNC</w:t>
            </w:r>
          </w:p>
        </w:tc>
        <w:tc>
          <w:tcPr>
            <w:tcW w:w="1620" w:type="dxa"/>
            <w:tcBorders>
              <w:top w:val="single" w:sz="8" w:space="0" w:color="007395"/>
              <w:left w:val="nil"/>
              <w:bottom w:val="nil"/>
              <w:right w:val="nil"/>
            </w:tcBorders>
            <w:shd w:val="clear" w:color="auto" w:fill="E7EBEF"/>
            <w:tcMar>
              <w:top w:w="15" w:type="dxa"/>
              <w:left w:w="108" w:type="dxa"/>
              <w:bottom w:w="0" w:type="dxa"/>
              <w:right w:w="108" w:type="dxa"/>
            </w:tcMar>
            <w:vAlign w:val="center"/>
            <w:hideMark/>
          </w:tcPr>
          <w:p w14:paraId="65630B5A" w14:textId="77777777" w:rsidR="00ED0D2C" w:rsidRPr="00ED0D2C" w:rsidRDefault="00ED0D2C" w:rsidP="00ED0D2C">
            <w:pPr>
              <w:pStyle w:val="BodyText"/>
              <w:ind w:left="720"/>
              <w:rPr>
                <w:b/>
                <w:bCs/>
              </w:rPr>
            </w:pPr>
            <w:r w:rsidRPr="00ED0D2C">
              <w:rPr>
                <w:b/>
                <w:bCs/>
              </w:rPr>
              <w:t>MSIN</w:t>
            </w:r>
          </w:p>
          <w:p w14:paraId="23B773BC" w14:textId="77777777" w:rsidR="00ED0D2C" w:rsidRPr="00ED0D2C" w:rsidRDefault="00ED0D2C" w:rsidP="00ED0D2C">
            <w:pPr>
              <w:pStyle w:val="BodyText"/>
              <w:ind w:left="720"/>
              <w:rPr>
                <w:b/>
                <w:bCs/>
              </w:rPr>
            </w:pPr>
            <w:r w:rsidRPr="00ED0D2C">
              <w:rPr>
                <w:b/>
                <w:bCs/>
              </w:rPr>
              <w:t> </w:t>
            </w:r>
          </w:p>
        </w:tc>
      </w:tr>
      <w:tr w:rsidR="00ED0D2C" w:rsidRPr="00ED0D2C" w14:paraId="60A230FD" w14:textId="77777777" w:rsidTr="00ED0D2C">
        <w:tc>
          <w:tcPr>
            <w:tcW w:w="5420" w:type="dxa"/>
            <w:gridSpan w:val="3"/>
            <w:tcBorders>
              <w:top w:val="nil"/>
              <w:left w:val="nil"/>
              <w:bottom w:val="single" w:sz="8" w:space="0" w:color="007395"/>
              <w:right w:val="nil"/>
            </w:tcBorders>
            <w:shd w:val="clear" w:color="auto" w:fill="auto"/>
            <w:tcMar>
              <w:top w:w="15" w:type="dxa"/>
              <w:left w:w="108" w:type="dxa"/>
              <w:bottom w:w="0" w:type="dxa"/>
              <w:right w:w="108" w:type="dxa"/>
            </w:tcMar>
            <w:vAlign w:val="center"/>
            <w:hideMark/>
          </w:tcPr>
          <w:p w14:paraId="51FC8C60" w14:textId="77777777" w:rsidR="00ED0D2C" w:rsidRPr="00ED0D2C" w:rsidRDefault="00ED0D2C" w:rsidP="00ED0D2C">
            <w:pPr>
              <w:pStyle w:val="BodyText"/>
              <w:ind w:left="720"/>
              <w:rPr>
                <w:b/>
                <w:bCs/>
              </w:rPr>
            </w:pPr>
            <w:r w:rsidRPr="00ED0D2C">
              <w:rPr>
                <w:b/>
                <w:bCs/>
              </w:rPr>
              <w:t>&lt; ----------------- Not more than 15 Digit ----------- &gt;</w:t>
            </w:r>
          </w:p>
        </w:tc>
      </w:tr>
    </w:tbl>
    <w:p w14:paraId="4B8D03F3" w14:textId="77777777" w:rsidR="00ED0D2C" w:rsidRPr="00ED0D2C" w:rsidRDefault="00ED0D2C" w:rsidP="00DB0187">
      <w:pPr>
        <w:pStyle w:val="BodyText"/>
        <w:ind w:left="720"/>
        <w:rPr>
          <w:b/>
          <w:bCs/>
        </w:rPr>
      </w:pPr>
    </w:p>
    <w:p w14:paraId="0D0D2ED7" w14:textId="77777777" w:rsidR="00ED0D2C" w:rsidRDefault="00ED0D2C" w:rsidP="00ED0D2C">
      <w:pPr>
        <w:pStyle w:val="BodyText"/>
        <w:numPr>
          <w:ilvl w:val="0"/>
          <w:numId w:val="442"/>
        </w:numPr>
        <w:spacing w:before="186"/>
      </w:pPr>
      <w:r w:rsidRPr="00DB0187">
        <w:t>IMSI is composed of three parts:</w:t>
      </w:r>
    </w:p>
    <w:p w14:paraId="185BB7BF" w14:textId="39B26D05" w:rsidR="00ED0D2C" w:rsidRPr="00DB0187" w:rsidRDefault="00ED0D2C" w:rsidP="00DB0187">
      <w:pPr>
        <w:pStyle w:val="BodyText"/>
        <w:numPr>
          <w:ilvl w:val="0"/>
          <w:numId w:val="443"/>
        </w:numPr>
        <w:spacing w:before="186"/>
        <w:ind w:left="720" w:hanging="360"/>
      </w:pPr>
      <w:r w:rsidRPr="00DB0187">
        <w:t xml:space="preserve">Mobile Country Code (MCC) </w:t>
      </w:r>
    </w:p>
    <w:p w14:paraId="11A4DEF3" w14:textId="77777777" w:rsidR="00ED0D2C" w:rsidRPr="00DB0187" w:rsidRDefault="00ED0D2C" w:rsidP="00DB0187">
      <w:pPr>
        <w:pStyle w:val="BodyText"/>
        <w:numPr>
          <w:ilvl w:val="0"/>
          <w:numId w:val="443"/>
        </w:numPr>
        <w:spacing w:before="186"/>
        <w:ind w:left="720" w:hanging="360"/>
      </w:pPr>
      <w:r w:rsidRPr="00DB0187">
        <w:t xml:space="preserve">Mobile Network Code (MNC) </w:t>
      </w:r>
    </w:p>
    <w:p w14:paraId="7D09CB78" w14:textId="77777777" w:rsidR="00ED0D2C" w:rsidRPr="00DB0187" w:rsidRDefault="00ED0D2C" w:rsidP="00DB0187">
      <w:pPr>
        <w:pStyle w:val="BodyText"/>
        <w:numPr>
          <w:ilvl w:val="0"/>
          <w:numId w:val="443"/>
        </w:numPr>
        <w:spacing w:before="186"/>
        <w:ind w:left="720" w:hanging="360"/>
      </w:pPr>
      <w:r w:rsidRPr="00DB0187">
        <w:t xml:space="preserve">Mobile Subscriber Identification Number (MSIN) </w:t>
      </w:r>
    </w:p>
    <w:p w14:paraId="7BCFA776" w14:textId="77777777" w:rsidR="00ED0D2C" w:rsidRPr="00DB0187" w:rsidRDefault="00ED0D2C" w:rsidP="00DB0187">
      <w:pPr>
        <w:pStyle w:val="BodyText"/>
        <w:numPr>
          <w:ilvl w:val="0"/>
          <w:numId w:val="442"/>
        </w:numPr>
        <w:spacing w:before="186"/>
      </w:pPr>
      <w:r w:rsidRPr="00DB0187">
        <w:t>MCC and MNC determines the Operator ID. This will be used for CAT2 validation.</w:t>
      </w:r>
    </w:p>
    <w:p w14:paraId="6E3D715B" w14:textId="40DBEEC7" w:rsidR="00ED0D2C" w:rsidRPr="00D83507" w:rsidRDefault="00ED0D2C" w:rsidP="00DB0187">
      <w:pPr>
        <w:pStyle w:val="BodyText"/>
        <w:numPr>
          <w:ilvl w:val="0"/>
          <w:numId w:val="442"/>
        </w:numPr>
        <w:spacing w:before="186"/>
      </w:pPr>
      <w:r w:rsidRPr="00DB0187">
        <w:t>First match shall be performed with 6 digit and if match not found then it shall be performed with 5 digit else fail.</w:t>
      </w:r>
    </w:p>
    <w:p w14:paraId="54A57520" w14:textId="77777777" w:rsidR="00297220" w:rsidRDefault="00297220" w:rsidP="00297220">
      <w:pPr>
        <w:pStyle w:val="BodyText"/>
      </w:pPr>
    </w:p>
    <w:p w14:paraId="4339FF14" w14:textId="14695456" w:rsidR="00297220" w:rsidRDefault="007116BB" w:rsidP="00297220">
      <w:pPr>
        <w:pStyle w:val="Heading2"/>
        <w:numPr>
          <w:ilvl w:val="1"/>
          <w:numId w:val="361"/>
        </w:numPr>
        <w:rPr>
          <w:rFonts w:cs="Arial"/>
          <w:i w:val="0"/>
          <w:iCs/>
        </w:rPr>
      </w:pPr>
      <w:bookmarkStart w:id="3010" w:name="_Toc42875711"/>
      <w:r>
        <w:rPr>
          <w:rFonts w:cs="Arial"/>
          <w:i w:val="0"/>
          <w:iCs/>
          <w:caps w:val="0"/>
        </w:rPr>
        <w:t>DSA WITH UDR</w:t>
      </w:r>
      <w:bookmarkEnd w:id="3010"/>
    </w:p>
    <w:p w14:paraId="11E3EB29" w14:textId="2226A0AA" w:rsidR="00297220" w:rsidRPr="00DB0187" w:rsidRDefault="00297220" w:rsidP="00DB0187">
      <w:pPr>
        <w:pStyle w:val="BodyText"/>
        <w:rPr>
          <w:rFonts w:cstheme="minorBidi"/>
          <w:i/>
          <w:szCs w:val="18"/>
          <w:lang w:bidi="hi-IN"/>
        </w:rPr>
      </w:pPr>
      <w:r w:rsidRPr="00DB0187">
        <w:rPr>
          <w:rFonts w:cstheme="minorBidi"/>
          <w:szCs w:val="18"/>
          <w:lang w:bidi="hi-IN"/>
        </w:rPr>
        <w:t>Diameter Security Application</w:t>
      </w:r>
      <w:r w:rsidR="008D6223">
        <w:rPr>
          <w:rFonts w:cstheme="minorBidi"/>
          <w:szCs w:val="18"/>
          <w:lang w:bidi="hi-IN"/>
        </w:rPr>
        <w:t xml:space="preserve"> </w:t>
      </w:r>
      <w:r w:rsidRPr="00DB0187">
        <w:rPr>
          <w:rFonts w:cstheme="minorBidi"/>
          <w:szCs w:val="18"/>
          <w:lang w:bidi="hi-IN"/>
        </w:rPr>
        <w:t>(DSA) has implemented various Countermeasures to detect vulnerability in an ingress diameter message from a foreign network.</w:t>
      </w:r>
    </w:p>
    <w:p w14:paraId="6FC13E56" w14:textId="77777777" w:rsidR="00297220" w:rsidRPr="00DB0187" w:rsidRDefault="00297220" w:rsidP="00DB0187">
      <w:pPr>
        <w:pStyle w:val="BodyText"/>
        <w:rPr>
          <w:rFonts w:cstheme="minorBidi"/>
          <w:i/>
          <w:szCs w:val="18"/>
          <w:lang w:bidi="hi-IN"/>
        </w:rPr>
      </w:pPr>
      <w:r w:rsidRPr="00DB0187">
        <w:rPr>
          <w:rFonts w:cstheme="minorBidi"/>
          <w:szCs w:val="18"/>
          <w:lang w:bidi="hi-IN"/>
        </w:rPr>
        <w:t xml:space="preserve">The Countermeasures can be divided into two categories. </w:t>
      </w:r>
    </w:p>
    <w:p w14:paraId="63815D28" w14:textId="70F9E16A" w:rsidR="00297220" w:rsidRPr="00DB0187" w:rsidRDefault="00297220" w:rsidP="00DB0187">
      <w:pPr>
        <w:pStyle w:val="BodyText"/>
        <w:numPr>
          <w:ilvl w:val="0"/>
          <w:numId w:val="415"/>
        </w:numPr>
        <w:rPr>
          <w:rFonts w:cstheme="minorBidi"/>
          <w:i/>
          <w:szCs w:val="18"/>
          <w:lang w:bidi="hi-IN"/>
        </w:rPr>
      </w:pPr>
      <w:r w:rsidRPr="00DB0187">
        <w:rPr>
          <w:rFonts w:cstheme="minorBidi"/>
          <w:szCs w:val="18"/>
          <w:lang w:bidi="hi-IN"/>
        </w:rPr>
        <w:t xml:space="preserve">Stateful Countermeasure  </w:t>
      </w:r>
    </w:p>
    <w:p w14:paraId="74DFA15E" w14:textId="77777777" w:rsidR="00297220" w:rsidRPr="00DB0187" w:rsidRDefault="00297220" w:rsidP="00DB0187">
      <w:pPr>
        <w:pStyle w:val="BodyText"/>
        <w:numPr>
          <w:ilvl w:val="0"/>
          <w:numId w:val="415"/>
        </w:numPr>
        <w:rPr>
          <w:rFonts w:cstheme="minorBidi"/>
          <w:i/>
          <w:szCs w:val="18"/>
          <w:lang w:bidi="hi-IN"/>
        </w:rPr>
      </w:pPr>
      <w:r w:rsidRPr="00DB0187">
        <w:rPr>
          <w:rFonts w:cstheme="minorBidi"/>
          <w:szCs w:val="18"/>
          <w:lang w:bidi="hi-IN"/>
        </w:rPr>
        <w:t xml:space="preserve">Stateless Countermeasure </w:t>
      </w:r>
    </w:p>
    <w:p w14:paraId="423E8B2F" w14:textId="77777777" w:rsidR="00297220" w:rsidRPr="00DB0187" w:rsidRDefault="00297220" w:rsidP="00DB0187">
      <w:pPr>
        <w:pStyle w:val="BodyText"/>
        <w:rPr>
          <w:rFonts w:cstheme="minorBidi"/>
          <w:i/>
          <w:szCs w:val="18"/>
          <w:lang w:bidi="hi-IN"/>
        </w:rPr>
      </w:pPr>
      <w:r w:rsidRPr="00DB0187">
        <w:rPr>
          <w:rFonts w:cstheme="minorBidi"/>
          <w:szCs w:val="18"/>
          <w:lang w:bidi="hi-IN"/>
        </w:rPr>
        <w:t xml:space="preserve">Stateful Countermeasures are those Countermeasures which require to maintain State Data for validating vulnerability of the ingress diameter messages. These State-Data will be maintained in the UDR. </w:t>
      </w:r>
    </w:p>
    <w:p w14:paraId="746E639C" w14:textId="77777777" w:rsidR="00297220" w:rsidRPr="00DB0187" w:rsidRDefault="00297220" w:rsidP="00DB0187">
      <w:pPr>
        <w:pStyle w:val="BodyText"/>
        <w:rPr>
          <w:rFonts w:cstheme="minorBidi"/>
          <w:i/>
          <w:szCs w:val="18"/>
          <w:lang w:bidi="hi-IN"/>
        </w:rPr>
      </w:pPr>
      <w:r w:rsidRPr="00DB0187">
        <w:rPr>
          <w:rFonts w:cstheme="minorBidi"/>
          <w:szCs w:val="18"/>
          <w:lang w:bidi="hi-IN"/>
        </w:rPr>
        <w:t>Stateless Countermeasures are those Countermeasure which do not require data from earlier diameter message for checking vulnerability of a given incoming diameter message. Message is screened for vulnerability by using DSA configuration data.</w:t>
      </w:r>
    </w:p>
    <w:p w14:paraId="5FF9C23F" w14:textId="4CEC6554" w:rsidR="000242A6" w:rsidRPr="00DB0187" w:rsidRDefault="000242A6" w:rsidP="00DB0187">
      <w:pPr>
        <w:pStyle w:val="BodyText"/>
        <w:rPr>
          <w:rFonts w:cstheme="minorBidi"/>
          <w:i/>
          <w:szCs w:val="18"/>
          <w:lang w:bidi="hi-IN"/>
        </w:rPr>
      </w:pPr>
      <w:r w:rsidRPr="00DB0187">
        <w:rPr>
          <w:rFonts w:cstheme="minorBidi"/>
          <w:szCs w:val="18"/>
          <w:lang w:bidi="hi-IN"/>
        </w:rPr>
        <w:t xml:space="preserve">The Stateless Countermeasures are executed in the below sequence [if configured and enabled]: </w:t>
      </w:r>
    </w:p>
    <w:p w14:paraId="0B9DDF07" w14:textId="77777777" w:rsidR="000242A6" w:rsidRPr="00DB0187" w:rsidRDefault="000242A6" w:rsidP="00DB0187">
      <w:pPr>
        <w:pStyle w:val="BodyText"/>
        <w:numPr>
          <w:ilvl w:val="0"/>
          <w:numId w:val="417"/>
        </w:numPr>
        <w:rPr>
          <w:rFonts w:cstheme="minorBidi"/>
          <w:i/>
          <w:szCs w:val="18"/>
          <w:lang w:bidi="hi-IN"/>
        </w:rPr>
      </w:pPr>
      <w:r w:rsidRPr="00DB0187">
        <w:rPr>
          <w:rFonts w:cstheme="minorBidi"/>
          <w:szCs w:val="18"/>
          <w:lang w:bidi="hi-IN"/>
        </w:rPr>
        <w:t>Application-Id Whitelist Screening</w:t>
      </w:r>
    </w:p>
    <w:p w14:paraId="4281D7D9" w14:textId="0D3C17A3" w:rsidR="000242A6" w:rsidRPr="00DB0187" w:rsidRDefault="000242A6" w:rsidP="00DB0187">
      <w:pPr>
        <w:pStyle w:val="BodyText"/>
        <w:numPr>
          <w:ilvl w:val="0"/>
          <w:numId w:val="417"/>
        </w:numPr>
        <w:rPr>
          <w:rFonts w:cstheme="minorBidi"/>
          <w:i/>
          <w:szCs w:val="18"/>
          <w:lang w:bidi="hi-IN"/>
        </w:rPr>
      </w:pPr>
      <w:r w:rsidRPr="00DB0187">
        <w:rPr>
          <w:rFonts w:cstheme="minorBidi"/>
          <w:szCs w:val="18"/>
          <w:lang w:bidi="hi-IN"/>
        </w:rPr>
        <w:t>Application-Id and Command-Code Consistency Check</w:t>
      </w:r>
    </w:p>
    <w:p w14:paraId="0A42848A" w14:textId="77777777" w:rsidR="000242A6" w:rsidRPr="00DB0187" w:rsidRDefault="000242A6" w:rsidP="00DB0187">
      <w:pPr>
        <w:pStyle w:val="BodyText"/>
        <w:numPr>
          <w:ilvl w:val="0"/>
          <w:numId w:val="417"/>
        </w:numPr>
        <w:rPr>
          <w:rFonts w:cstheme="minorBidi"/>
          <w:i/>
          <w:szCs w:val="18"/>
          <w:lang w:bidi="hi-IN"/>
        </w:rPr>
      </w:pPr>
      <w:r w:rsidRPr="00DB0187">
        <w:rPr>
          <w:rFonts w:cstheme="minorBidi"/>
          <w:szCs w:val="18"/>
          <w:lang w:bidi="hi-IN"/>
        </w:rPr>
        <w:t>Origin Realm and Destination Realm Whitelist Screening</w:t>
      </w:r>
    </w:p>
    <w:p w14:paraId="34E35A68" w14:textId="77777777" w:rsidR="000242A6" w:rsidRPr="00DB0187" w:rsidRDefault="000242A6" w:rsidP="00DB0187">
      <w:pPr>
        <w:pStyle w:val="BodyText"/>
        <w:numPr>
          <w:ilvl w:val="0"/>
          <w:numId w:val="417"/>
        </w:numPr>
        <w:rPr>
          <w:rFonts w:cstheme="minorBidi"/>
          <w:i/>
          <w:szCs w:val="18"/>
          <w:lang w:bidi="hi-IN"/>
        </w:rPr>
      </w:pPr>
      <w:r w:rsidRPr="00DB0187">
        <w:rPr>
          <w:rFonts w:cstheme="minorBidi"/>
          <w:szCs w:val="18"/>
          <w:lang w:bidi="hi-IN"/>
        </w:rPr>
        <w:t>Origin host and Origin Realm Consistency Check</w:t>
      </w:r>
    </w:p>
    <w:p w14:paraId="11100B12" w14:textId="77777777" w:rsidR="000242A6" w:rsidRPr="00DB0187" w:rsidRDefault="000242A6" w:rsidP="00DB0187">
      <w:pPr>
        <w:pStyle w:val="BodyText"/>
        <w:numPr>
          <w:ilvl w:val="0"/>
          <w:numId w:val="417"/>
        </w:numPr>
        <w:rPr>
          <w:rFonts w:cstheme="minorBidi"/>
          <w:i/>
          <w:szCs w:val="18"/>
          <w:lang w:bidi="hi-IN"/>
        </w:rPr>
      </w:pPr>
      <w:r w:rsidRPr="00DB0187">
        <w:rPr>
          <w:rFonts w:cstheme="minorBidi"/>
          <w:szCs w:val="18"/>
          <w:lang w:bidi="hi-IN"/>
        </w:rPr>
        <w:t>Destination-Realm and Origin-Realm Match Check</w:t>
      </w:r>
    </w:p>
    <w:p w14:paraId="2F85695D" w14:textId="77777777" w:rsidR="000242A6" w:rsidRPr="00DB0187" w:rsidRDefault="000242A6" w:rsidP="00DB0187">
      <w:pPr>
        <w:pStyle w:val="BodyText"/>
        <w:numPr>
          <w:ilvl w:val="0"/>
          <w:numId w:val="417"/>
        </w:numPr>
        <w:rPr>
          <w:rFonts w:cstheme="minorBidi"/>
          <w:i/>
          <w:szCs w:val="18"/>
          <w:lang w:bidi="hi-IN"/>
        </w:rPr>
      </w:pPr>
      <w:r w:rsidRPr="00DB0187">
        <w:rPr>
          <w:rFonts w:cstheme="minorBidi"/>
          <w:szCs w:val="18"/>
          <w:lang w:bidi="hi-IN"/>
        </w:rPr>
        <w:t>Visited-PLMN-ID and Origin-Realm Consistency Check</w:t>
      </w:r>
    </w:p>
    <w:p w14:paraId="2C27D4A0" w14:textId="77777777" w:rsidR="000242A6" w:rsidRPr="00DB0187" w:rsidRDefault="000242A6" w:rsidP="00DB0187">
      <w:pPr>
        <w:pStyle w:val="BodyText"/>
        <w:numPr>
          <w:ilvl w:val="0"/>
          <w:numId w:val="417"/>
        </w:numPr>
        <w:rPr>
          <w:rFonts w:cstheme="minorBidi"/>
          <w:i/>
          <w:szCs w:val="18"/>
          <w:lang w:bidi="hi-IN"/>
        </w:rPr>
      </w:pPr>
      <w:r w:rsidRPr="00DB0187">
        <w:rPr>
          <w:rFonts w:cstheme="minorBidi"/>
          <w:szCs w:val="18"/>
          <w:lang w:bidi="hi-IN"/>
        </w:rPr>
        <w:t>Realm and IMSI Consistency Check</w:t>
      </w:r>
    </w:p>
    <w:p w14:paraId="0F14CEAD" w14:textId="77777777" w:rsidR="000242A6" w:rsidRPr="00DB0187" w:rsidRDefault="000242A6" w:rsidP="00DB0187">
      <w:pPr>
        <w:pStyle w:val="BodyText"/>
        <w:numPr>
          <w:ilvl w:val="0"/>
          <w:numId w:val="417"/>
        </w:numPr>
        <w:rPr>
          <w:rFonts w:cstheme="minorBidi"/>
          <w:i/>
          <w:szCs w:val="18"/>
          <w:lang w:bidi="hi-IN"/>
        </w:rPr>
      </w:pPr>
      <w:r w:rsidRPr="00DB0187">
        <w:rPr>
          <w:rFonts w:cstheme="minorBidi"/>
          <w:szCs w:val="18"/>
          <w:lang w:bidi="hi-IN"/>
        </w:rPr>
        <w:t>Subscriber Identity Validation</w:t>
      </w:r>
    </w:p>
    <w:p w14:paraId="2C498071" w14:textId="77777777" w:rsidR="000242A6" w:rsidRPr="00DB0187" w:rsidRDefault="000242A6" w:rsidP="00DB0187">
      <w:pPr>
        <w:pStyle w:val="BodyText"/>
        <w:numPr>
          <w:ilvl w:val="0"/>
          <w:numId w:val="417"/>
        </w:numPr>
        <w:rPr>
          <w:rFonts w:cstheme="minorBidi"/>
          <w:i/>
          <w:szCs w:val="18"/>
          <w:lang w:bidi="hi-IN"/>
        </w:rPr>
      </w:pPr>
      <w:r w:rsidRPr="00DB0187">
        <w:rPr>
          <w:rFonts w:cstheme="minorBidi"/>
          <w:szCs w:val="18"/>
          <w:lang w:bidi="hi-IN"/>
        </w:rPr>
        <w:lastRenderedPageBreak/>
        <w:t>Specific AVP Screening</w:t>
      </w:r>
    </w:p>
    <w:p w14:paraId="6A8B28DC" w14:textId="46D67672" w:rsidR="00297220" w:rsidRDefault="000242A6" w:rsidP="000242A6">
      <w:pPr>
        <w:pStyle w:val="BodyText"/>
        <w:numPr>
          <w:ilvl w:val="0"/>
          <w:numId w:val="417"/>
        </w:numPr>
        <w:rPr>
          <w:rFonts w:cstheme="minorBidi"/>
          <w:szCs w:val="18"/>
          <w:lang w:bidi="hi-IN"/>
        </w:rPr>
      </w:pPr>
      <w:r w:rsidRPr="00DB0187">
        <w:rPr>
          <w:rFonts w:cstheme="minorBidi"/>
          <w:szCs w:val="18"/>
          <w:lang w:bidi="hi-IN"/>
        </w:rPr>
        <w:t>AVP Multiple Instance Check</w:t>
      </w:r>
    </w:p>
    <w:p w14:paraId="7C62D162" w14:textId="556372FF" w:rsidR="000242A6" w:rsidRPr="000242A6" w:rsidRDefault="000242A6" w:rsidP="00DB0187">
      <w:pPr>
        <w:pStyle w:val="BodyText"/>
        <w:rPr>
          <w:rFonts w:cstheme="minorBidi"/>
          <w:szCs w:val="18"/>
          <w:lang w:bidi="hi-IN"/>
        </w:rPr>
      </w:pPr>
      <w:r w:rsidRPr="000242A6">
        <w:rPr>
          <w:rFonts w:cstheme="minorBidi"/>
          <w:szCs w:val="18"/>
          <w:lang w:bidi="hi-IN"/>
        </w:rPr>
        <w:t xml:space="preserve">The Stateful Countermeasures are executed in the below sequence [if configured and enabled] : </w:t>
      </w:r>
    </w:p>
    <w:p w14:paraId="76078CC4" w14:textId="77777777" w:rsidR="000242A6" w:rsidRPr="000242A6" w:rsidRDefault="000242A6" w:rsidP="00DB0187">
      <w:pPr>
        <w:pStyle w:val="BodyText"/>
        <w:numPr>
          <w:ilvl w:val="0"/>
          <w:numId w:val="417"/>
        </w:numPr>
        <w:rPr>
          <w:rFonts w:cstheme="minorBidi"/>
          <w:szCs w:val="18"/>
          <w:lang w:bidi="hi-IN"/>
        </w:rPr>
      </w:pPr>
      <w:r w:rsidRPr="000242A6">
        <w:rPr>
          <w:rFonts w:cstheme="minorBidi"/>
          <w:szCs w:val="18"/>
          <w:lang w:bidi="hi-IN"/>
        </w:rPr>
        <w:t xml:space="preserve">Message Rate Monitoring </w:t>
      </w:r>
    </w:p>
    <w:p w14:paraId="1AB03843" w14:textId="77777777" w:rsidR="000242A6" w:rsidRPr="000242A6" w:rsidRDefault="000242A6" w:rsidP="00DB0187">
      <w:pPr>
        <w:pStyle w:val="BodyText"/>
        <w:numPr>
          <w:ilvl w:val="0"/>
          <w:numId w:val="417"/>
        </w:numPr>
        <w:rPr>
          <w:rFonts w:cstheme="minorBidi"/>
          <w:szCs w:val="18"/>
          <w:lang w:bidi="hi-IN"/>
        </w:rPr>
      </w:pPr>
      <w:r w:rsidRPr="000242A6">
        <w:rPr>
          <w:rFonts w:cstheme="minorBidi"/>
          <w:szCs w:val="18"/>
          <w:lang w:bidi="hi-IN"/>
        </w:rPr>
        <w:t>Time-Distance Check</w:t>
      </w:r>
    </w:p>
    <w:p w14:paraId="756B1BF5" w14:textId="77777777" w:rsidR="000242A6" w:rsidRPr="000242A6" w:rsidRDefault="000242A6" w:rsidP="00DB0187">
      <w:pPr>
        <w:pStyle w:val="BodyText"/>
        <w:numPr>
          <w:ilvl w:val="0"/>
          <w:numId w:val="417"/>
        </w:numPr>
        <w:rPr>
          <w:rFonts w:cstheme="minorBidi"/>
          <w:szCs w:val="18"/>
          <w:lang w:bidi="hi-IN"/>
        </w:rPr>
      </w:pPr>
      <w:r w:rsidRPr="000242A6">
        <w:rPr>
          <w:rFonts w:cstheme="minorBidi"/>
          <w:szCs w:val="18"/>
          <w:lang w:bidi="hi-IN"/>
        </w:rPr>
        <w:t>Previous Location Check</w:t>
      </w:r>
    </w:p>
    <w:p w14:paraId="291C79FF" w14:textId="77777777" w:rsidR="000242A6" w:rsidRPr="000242A6" w:rsidRDefault="000242A6" w:rsidP="00DB0187">
      <w:pPr>
        <w:pStyle w:val="BodyText"/>
        <w:numPr>
          <w:ilvl w:val="0"/>
          <w:numId w:val="417"/>
        </w:numPr>
        <w:rPr>
          <w:rFonts w:cstheme="minorBidi"/>
          <w:szCs w:val="18"/>
          <w:lang w:bidi="hi-IN"/>
        </w:rPr>
      </w:pPr>
      <w:r w:rsidRPr="000242A6">
        <w:rPr>
          <w:rFonts w:cstheme="minorBidi"/>
          <w:szCs w:val="18"/>
          <w:lang w:bidi="hi-IN"/>
        </w:rPr>
        <w:t>Source Host Validation HSS</w:t>
      </w:r>
    </w:p>
    <w:p w14:paraId="2C8AD319" w14:textId="2AF100BD" w:rsidR="000242A6" w:rsidRPr="00DB0187" w:rsidRDefault="000242A6" w:rsidP="00DB0187">
      <w:pPr>
        <w:pStyle w:val="BodyText"/>
        <w:numPr>
          <w:ilvl w:val="0"/>
          <w:numId w:val="417"/>
        </w:numPr>
        <w:rPr>
          <w:rFonts w:cstheme="minorBidi"/>
          <w:i/>
          <w:szCs w:val="18"/>
          <w:lang w:bidi="hi-IN"/>
        </w:rPr>
      </w:pPr>
      <w:r w:rsidRPr="000242A6">
        <w:rPr>
          <w:rFonts w:cstheme="minorBidi"/>
          <w:szCs w:val="18"/>
          <w:lang w:bidi="hi-IN"/>
        </w:rPr>
        <w:t>Source Host Validation MME</w:t>
      </w:r>
    </w:p>
    <w:p w14:paraId="77AB70C3" w14:textId="0F469C17" w:rsidR="00297220" w:rsidRPr="00DB0187" w:rsidRDefault="000B3A82" w:rsidP="00DB0187">
      <w:pPr>
        <w:pStyle w:val="Heading4"/>
        <w:numPr>
          <w:ilvl w:val="2"/>
          <w:numId w:val="501"/>
        </w:numPr>
        <w:rPr>
          <w:lang w:bidi="hi-IN"/>
        </w:rPr>
      </w:pPr>
      <w:r w:rsidRPr="00DB0187">
        <w:rPr>
          <w:lang w:bidi="hi-IN"/>
        </w:rPr>
        <w:t>Upgrade</w:t>
      </w:r>
    </w:p>
    <w:p w14:paraId="6F7939DD" w14:textId="34875533" w:rsidR="00FB3518" w:rsidRDefault="00FB3518" w:rsidP="00DB0187">
      <w:pPr>
        <w:pStyle w:val="BodyText"/>
        <w:spacing w:before="186"/>
      </w:pPr>
      <w:r w:rsidRPr="00FB3518">
        <w:t xml:space="preserve">DSA with UDR </w:t>
      </w:r>
      <w:r w:rsidR="00EB42FB">
        <w:t xml:space="preserve">in Release </w:t>
      </w:r>
      <w:r w:rsidRPr="00FB3518">
        <w:t>8.4.0.0.5</w:t>
      </w:r>
      <w:r w:rsidR="00EB42FB">
        <w:t xml:space="preserve"> does not </w:t>
      </w:r>
      <w:r w:rsidRPr="00FB3518">
        <w:t xml:space="preserve">support </w:t>
      </w:r>
      <w:r w:rsidR="00EB42FB">
        <w:t>the u</w:t>
      </w:r>
      <w:r w:rsidRPr="00FB3518">
        <w:t>pgrade.</w:t>
      </w:r>
    </w:p>
    <w:p w14:paraId="351C3ED1" w14:textId="21696F94" w:rsidR="00297220" w:rsidRPr="00DB0187" w:rsidRDefault="0065009C" w:rsidP="00DB0187">
      <w:pPr>
        <w:pStyle w:val="Heading4"/>
        <w:numPr>
          <w:ilvl w:val="2"/>
          <w:numId w:val="503"/>
        </w:numPr>
        <w:rPr>
          <w:lang w:bidi="hi-IN"/>
        </w:rPr>
      </w:pPr>
      <w:r w:rsidRPr="00DB0187">
        <w:rPr>
          <w:lang w:bidi="hi-IN"/>
        </w:rPr>
        <w:t>Common security</w:t>
      </w:r>
    </w:p>
    <w:p w14:paraId="64EA3224" w14:textId="5D84D9BC" w:rsidR="00F7749C" w:rsidRDefault="00220538" w:rsidP="00220538">
      <w:pPr>
        <w:pStyle w:val="BodyText"/>
        <w:spacing w:before="186"/>
      </w:pPr>
      <w:r>
        <w:t xml:space="preserve">Time distance check </w:t>
      </w:r>
      <w:r w:rsidRPr="00220538">
        <w:t>counter measure is common for DSA and VSTP application</w:t>
      </w:r>
      <w:r>
        <w:t>s</w:t>
      </w:r>
      <w:r w:rsidRPr="00220538">
        <w:t xml:space="preserve"> and both </w:t>
      </w:r>
      <w:r>
        <w:t xml:space="preserve">the applications use </w:t>
      </w:r>
      <w:r w:rsidRPr="00220538">
        <w:t xml:space="preserve">UDR as </w:t>
      </w:r>
      <w:r>
        <w:t xml:space="preserve">a </w:t>
      </w:r>
      <w:r w:rsidRPr="00220538">
        <w:t>common DB for security across protocol use case</w:t>
      </w:r>
      <w:r>
        <w:t>s.</w:t>
      </w:r>
    </w:p>
    <w:p w14:paraId="48DC2A85" w14:textId="11F1E4BC" w:rsidR="0022049B" w:rsidRPr="0022049B" w:rsidRDefault="0022049B" w:rsidP="00DB0187">
      <w:pPr>
        <w:pStyle w:val="BodyText"/>
        <w:spacing w:before="186"/>
      </w:pPr>
      <w:r w:rsidRPr="0022049B">
        <w:t>This Countermeasure is applicable across 4G network and also for Cross Protocol Security Use Case.</w:t>
      </w:r>
    </w:p>
    <w:p w14:paraId="41580BE1" w14:textId="77777777" w:rsidR="0022049B" w:rsidRPr="0022049B" w:rsidRDefault="0022049B" w:rsidP="00DB0187">
      <w:pPr>
        <w:pStyle w:val="BodyText"/>
        <w:spacing w:before="186"/>
      </w:pPr>
      <w:r w:rsidRPr="0022049B">
        <w:t>Time Distance Check validate the movement from 2G/3G location to 4G Location against configured min transit time between two location using IMSI as key value.</w:t>
      </w:r>
    </w:p>
    <w:p w14:paraId="02D99A2C" w14:textId="7622BB38" w:rsidR="0022049B" w:rsidRPr="0022049B" w:rsidRDefault="0022049B" w:rsidP="00DB0187">
      <w:pPr>
        <w:pStyle w:val="BodyText"/>
        <w:spacing w:before="186"/>
      </w:pPr>
      <w:r w:rsidRPr="0022049B">
        <w:t>For example:</w:t>
      </w:r>
      <w:r>
        <w:t xml:space="preserve"> </w:t>
      </w:r>
      <w:r w:rsidRPr="0022049B">
        <w:t>First subscriber is roaming into 2G network, update location  comes to 2G home location  though vSTP application ( vSTP will update the subscriber details in UDR with IMSI as key.</w:t>
      </w:r>
      <w:r>
        <w:t xml:space="preserve"> </w:t>
      </w:r>
      <w:r w:rsidRPr="0022049B">
        <w:t xml:space="preserve">Then subscriber move to 4G network  within min transition time , update location comes to 4G Home network  through DSA Application , DSA application  read the data from UDR if already there and apply Business login and marked the message as vulnerable if transition from 2G  location to 4G location is within min transition time.  </w:t>
      </w:r>
    </w:p>
    <w:p w14:paraId="1AD7C29E" w14:textId="07EA35E2" w:rsidR="00F7749C" w:rsidRPr="00104721" w:rsidRDefault="0022049B" w:rsidP="00DB0187">
      <w:pPr>
        <w:pStyle w:val="BodyText"/>
        <w:spacing w:before="186"/>
      </w:pPr>
      <w:r w:rsidRPr="0022049B">
        <w:t xml:space="preserve">This </w:t>
      </w:r>
      <w:r>
        <w:t xml:space="preserve">counter measure </w:t>
      </w:r>
      <w:r w:rsidRPr="0022049B">
        <w:t>provide</w:t>
      </w:r>
      <w:r>
        <w:t>s</w:t>
      </w:r>
      <w:r w:rsidRPr="0022049B">
        <w:t xml:space="preserve"> common configuration for  both vSTP &amp; UDR  for </w:t>
      </w:r>
      <w:r w:rsidRPr="00DB0187">
        <w:t xml:space="preserve">TimeDistChk_Country_Config table. </w:t>
      </w:r>
      <w:r w:rsidRPr="0022049B">
        <w:t>This table is not recommended to edit when vSTP and DSA is running under same SOAM server for Common Security feature.</w:t>
      </w:r>
    </w:p>
    <w:p w14:paraId="099F8E70" w14:textId="77777777" w:rsidR="006D5B58" w:rsidRDefault="00B45136">
      <w:pPr>
        <w:pStyle w:val="Heading1"/>
        <w:numPr>
          <w:ilvl w:val="0"/>
          <w:numId w:val="2"/>
        </w:numPr>
      </w:pPr>
      <w:bookmarkStart w:id="3011" w:name="_Toc41666116"/>
      <w:bookmarkStart w:id="3012" w:name="_Toc42533862"/>
      <w:bookmarkStart w:id="3013" w:name="_Toc42533991"/>
      <w:bookmarkStart w:id="3014" w:name="_Toc42534122"/>
      <w:bookmarkStart w:id="3015" w:name="_Toc42534252"/>
      <w:bookmarkStart w:id="3016" w:name="_Toc42534383"/>
      <w:bookmarkStart w:id="3017" w:name="_Toc42550026"/>
      <w:bookmarkStart w:id="3018" w:name="_Toc42619555"/>
      <w:bookmarkStart w:id="3019" w:name="_Toc42619863"/>
      <w:bookmarkStart w:id="3020" w:name="_Toc42704909"/>
      <w:bookmarkEnd w:id="3011"/>
      <w:bookmarkEnd w:id="3012"/>
      <w:bookmarkEnd w:id="3013"/>
      <w:bookmarkEnd w:id="3014"/>
      <w:bookmarkEnd w:id="3015"/>
      <w:bookmarkEnd w:id="3016"/>
      <w:bookmarkEnd w:id="3017"/>
      <w:bookmarkEnd w:id="3018"/>
      <w:bookmarkEnd w:id="3019"/>
      <w:bookmarkEnd w:id="3020"/>
      <w:r>
        <w:lastRenderedPageBreak/>
        <w:tab/>
      </w:r>
      <w:bookmarkStart w:id="3021" w:name="_Toc42875712"/>
      <w:r w:rsidR="006D5B58">
        <w:t>MEAL INSERTS</w:t>
      </w:r>
      <w:bookmarkEnd w:id="2699"/>
      <w:bookmarkEnd w:id="3021"/>
    </w:p>
    <w:p w14:paraId="49281F0D" w14:textId="77777777" w:rsidR="001E26B8" w:rsidRPr="0058788F" w:rsidRDefault="001E26B8" w:rsidP="00EE5FF9">
      <w:pPr>
        <w:pStyle w:val="BodyText"/>
      </w:pPr>
      <w:r w:rsidRPr="0058788F">
        <w:t xml:space="preserve">This section will </w:t>
      </w:r>
      <w:r w:rsidR="009C2D01" w:rsidRPr="0058788F">
        <w:t xml:space="preserve">summarize the changes to Alarms, Measurements, KPIs and MIBs. In the following inserts pertain </w:t>
      </w:r>
      <w:r w:rsidR="003448B2" w:rsidRPr="0058788F">
        <w:t>to</w:t>
      </w:r>
      <w:r w:rsidR="009B47B9" w:rsidRPr="0058788F">
        <w:t xml:space="preserve"> DSR Release 8</w:t>
      </w:r>
      <w:r w:rsidR="004F5843" w:rsidRPr="0058788F">
        <w:t>.4</w:t>
      </w:r>
      <w:r w:rsidR="009C2D01" w:rsidRPr="0058788F">
        <w:t xml:space="preserve"> MEAL snapshot and</w:t>
      </w:r>
      <w:r w:rsidR="003448B2" w:rsidRPr="0058788F">
        <w:t xml:space="preserve"> </w:t>
      </w:r>
      <w:r w:rsidR="00ED5F89" w:rsidRPr="0058788F">
        <w:t xml:space="preserve">deltas to earlier releases </w:t>
      </w:r>
      <w:r w:rsidR="00397BAA" w:rsidRPr="0058788F">
        <w:t>8.0</w:t>
      </w:r>
      <w:r w:rsidR="004F5843" w:rsidRPr="0058788F">
        <w:t>.</w:t>
      </w:r>
      <w:r w:rsidR="009B5D75" w:rsidRPr="0058788F">
        <w:t>0</w:t>
      </w:r>
      <w:r w:rsidR="00397BAA" w:rsidRPr="0058788F">
        <w:t>, 8.1</w:t>
      </w:r>
      <w:r w:rsidR="004F5843" w:rsidRPr="0058788F">
        <w:t>.</w:t>
      </w:r>
      <w:r w:rsidR="009B5D75" w:rsidRPr="0058788F">
        <w:t>0</w:t>
      </w:r>
      <w:r w:rsidR="009B47B9" w:rsidRPr="0058788F">
        <w:t xml:space="preserve"> </w:t>
      </w:r>
      <w:r w:rsidR="00397BAA" w:rsidRPr="0058788F">
        <w:t>and 8.2</w:t>
      </w:r>
      <w:r w:rsidR="00DD2FB3" w:rsidRPr="0058788F">
        <w:t>.1</w:t>
      </w:r>
      <w:r w:rsidR="009C2D01" w:rsidRPr="0058788F">
        <w:t xml:space="preserve"> </w:t>
      </w:r>
      <w:r w:rsidR="004F5843" w:rsidRPr="0058788F">
        <w:t>and 8.3</w:t>
      </w:r>
    </w:p>
    <w:p w14:paraId="233C10B0" w14:textId="237339D4" w:rsidR="003448B2" w:rsidRDefault="009B47B9" w:rsidP="00BA40F1">
      <w:pPr>
        <w:numPr>
          <w:ilvl w:val="0"/>
          <w:numId w:val="203"/>
        </w:numPr>
        <w:shd w:val="clear" w:color="auto" w:fill="FFFFFF"/>
        <w:spacing w:before="100" w:beforeAutospacing="1" w:after="100" w:afterAutospacing="1"/>
        <w:ind w:left="0"/>
      </w:pPr>
      <w:r w:rsidRPr="0058788F">
        <w:t>The DSR/SDS 8.</w:t>
      </w:r>
      <w:r w:rsidR="004F5843" w:rsidRPr="0058788F">
        <w:t>4</w:t>
      </w:r>
      <w:r w:rsidR="00202B10">
        <w:t>.0.0.0</w:t>
      </w:r>
      <w:r w:rsidR="003448B2" w:rsidRPr="0058788F">
        <w:t xml:space="preserve"> GA Release is </w:t>
      </w:r>
      <w:r w:rsidR="00F87DDC" w:rsidRPr="0058788F">
        <w:t>DSR/SDS 8.4.0.0.0-84.15.0 </w:t>
      </w:r>
    </w:p>
    <w:p w14:paraId="5258F70B" w14:textId="691D9168" w:rsidR="00202B10" w:rsidRDefault="00202B10" w:rsidP="00202B10">
      <w:pPr>
        <w:numPr>
          <w:ilvl w:val="0"/>
          <w:numId w:val="203"/>
        </w:numPr>
        <w:shd w:val="clear" w:color="auto" w:fill="FFFFFF"/>
        <w:spacing w:before="100" w:beforeAutospacing="1" w:after="100" w:afterAutospacing="1"/>
        <w:ind w:left="0"/>
      </w:pPr>
      <w:r w:rsidRPr="0058788F">
        <w:t>The DSR/SDS 8.4</w:t>
      </w:r>
      <w:r>
        <w:t>.0.3.0</w:t>
      </w:r>
      <w:r w:rsidRPr="0058788F">
        <w:t xml:space="preserve"> GA Release is </w:t>
      </w:r>
      <w:r w:rsidR="006850CC" w:rsidRPr="0058788F">
        <w:t xml:space="preserve">DSR/SDS </w:t>
      </w:r>
      <w:r w:rsidR="006850CC" w:rsidRPr="00DB0187">
        <w:t>8.4.0.3.0-85.17.0</w:t>
      </w:r>
      <w:r w:rsidR="006850CC" w:rsidRPr="0058788F">
        <w:t> </w:t>
      </w:r>
    </w:p>
    <w:p w14:paraId="3A0A494C" w14:textId="4C7F59B7" w:rsidR="00202B10" w:rsidRDefault="00202B10" w:rsidP="00202B10">
      <w:pPr>
        <w:numPr>
          <w:ilvl w:val="0"/>
          <w:numId w:val="203"/>
        </w:numPr>
        <w:shd w:val="clear" w:color="auto" w:fill="FFFFFF"/>
        <w:spacing w:before="100" w:beforeAutospacing="1" w:after="100" w:afterAutospacing="1"/>
        <w:ind w:left="0"/>
      </w:pPr>
      <w:r w:rsidRPr="0058788F">
        <w:t>The DSR/SDS 8.4</w:t>
      </w:r>
      <w:r>
        <w:t>.0.5.0</w:t>
      </w:r>
      <w:r w:rsidRPr="0058788F">
        <w:t xml:space="preserve"> GA Release is </w:t>
      </w:r>
      <w:r w:rsidR="006850CC">
        <w:t xml:space="preserve">DSR/SDS </w:t>
      </w:r>
      <w:r w:rsidR="006850CC" w:rsidRPr="00DB0187">
        <w:t>8.4.0.5.0</w:t>
      </w:r>
      <w:r w:rsidR="00F87DDC">
        <w:t>-</w:t>
      </w:r>
      <w:r w:rsidR="006850CC" w:rsidRPr="00DB0187">
        <w:t>88.9.1</w:t>
      </w:r>
    </w:p>
    <w:p w14:paraId="37AABC74" w14:textId="77777777" w:rsidR="00202B10" w:rsidRPr="00DB0187" w:rsidRDefault="00202B10" w:rsidP="00DB0187">
      <w:pPr>
        <w:pStyle w:val="BodyText"/>
      </w:pPr>
    </w:p>
    <w:p w14:paraId="2C0C91CC" w14:textId="77777777" w:rsidR="00202B10" w:rsidRDefault="00202B10" w:rsidP="00DB0187">
      <w:pPr>
        <w:pStyle w:val="Heading2"/>
        <w:numPr>
          <w:ilvl w:val="1"/>
          <w:numId w:val="453"/>
        </w:numPr>
        <w:rPr>
          <w:i w:val="0"/>
        </w:rPr>
      </w:pPr>
      <w:bookmarkStart w:id="3022" w:name="_Toc42875713"/>
      <w:bookmarkStart w:id="3023" w:name="_Toc523389404"/>
      <w:bookmarkStart w:id="3024" w:name="_Ref488747942"/>
      <w:bookmarkStart w:id="3025" w:name="_Ref488748014"/>
      <w:r w:rsidRPr="003B2628">
        <w:rPr>
          <w:i w:val="0"/>
        </w:rPr>
        <w:t xml:space="preserve">DSR/SDS </w:t>
      </w:r>
      <w:r>
        <w:rPr>
          <w:i w:val="0"/>
        </w:rPr>
        <w:t>8.4.0.5.0</w:t>
      </w:r>
      <w:r w:rsidRPr="003B2628">
        <w:rPr>
          <w:i w:val="0"/>
        </w:rPr>
        <w:t xml:space="preserve"> MEAL Snapshot</w:t>
      </w:r>
      <w:bookmarkEnd w:id="3022"/>
      <w:r w:rsidRPr="003B2628">
        <w:rPr>
          <w:i w:val="0"/>
        </w:rPr>
        <w:t xml:space="preserve"> </w:t>
      </w:r>
    </w:p>
    <w:p w14:paraId="2B9F4F2B" w14:textId="47A25EC1" w:rsidR="00AF4791" w:rsidRDefault="005B11FC" w:rsidP="00DB0187">
      <w:pPr>
        <w:pStyle w:val="BodyText"/>
      </w:pPr>
      <w:r>
        <w:t xml:space="preserve">     </w:t>
      </w:r>
      <w:r w:rsidR="00FB4347">
        <w:t>`</w:t>
      </w:r>
      <w:r w:rsidR="00FB4347">
        <w:tab/>
      </w:r>
      <w:r>
        <w:t xml:space="preserve"> </w:t>
      </w:r>
      <w:r>
        <w:object w:dxaOrig="1551" w:dyaOrig="1004" w14:anchorId="3CD1D7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50.4pt" o:ole="">
            <v:imagedata r:id="rId52" o:title=""/>
          </v:shape>
          <o:OLEObject Type="Embed" ProgID="Excel.Sheet.12" ShapeID="_x0000_i1025" DrawAspect="Icon" ObjectID="_1653488584" r:id="rId53"/>
        </w:object>
      </w:r>
      <w:r w:rsidR="008F76AD">
        <w:tab/>
      </w:r>
      <w:r w:rsidR="008F76AD">
        <w:object w:dxaOrig="1551" w:dyaOrig="1004" w14:anchorId="4BC13D8C">
          <v:shape id="_x0000_i1026" type="#_x0000_t75" style="width:77.4pt;height:50.4pt" o:ole="">
            <v:imagedata r:id="rId54" o:title=""/>
          </v:shape>
          <o:OLEObject Type="Embed" ProgID="Excel.Sheet.12" ShapeID="_x0000_i1026" DrawAspect="Icon" ObjectID="_1653488585" r:id="rId55"/>
        </w:object>
      </w:r>
    </w:p>
    <w:p w14:paraId="421624E3" w14:textId="37A26D33" w:rsidR="0034711C" w:rsidRPr="00DB0187" w:rsidRDefault="0034711C" w:rsidP="00DB0187">
      <w:pPr>
        <w:pStyle w:val="Heading3"/>
        <w:numPr>
          <w:ilvl w:val="2"/>
          <w:numId w:val="218"/>
        </w:numPr>
        <w:rPr>
          <w:sz w:val="20"/>
          <w:szCs w:val="18"/>
        </w:rPr>
      </w:pPr>
      <w:bookmarkStart w:id="3026" w:name="_Toc42875714"/>
      <w:r w:rsidRPr="00DB0187">
        <w:rPr>
          <w:b w:val="0"/>
          <w:sz w:val="20"/>
          <w:szCs w:val="18"/>
        </w:rPr>
        <w:t>MEAL Delta between 8.4.0.0.0 and 8.4.0.5.0</w:t>
      </w:r>
      <w:bookmarkEnd w:id="3026"/>
    </w:p>
    <w:p w14:paraId="5E6F655F" w14:textId="472D15AE" w:rsidR="0034711C" w:rsidRDefault="00FB4347">
      <w:pPr>
        <w:pStyle w:val="BodyText"/>
        <w:ind w:firstLine="720"/>
      </w:pPr>
      <w:r>
        <w:object w:dxaOrig="1551" w:dyaOrig="1004" w14:anchorId="7CB58440">
          <v:shape id="_x0000_i1027" type="#_x0000_t75" style="width:77.4pt;height:50.4pt" o:ole="">
            <v:imagedata r:id="rId56" o:title=""/>
          </v:shape>
          <o:OLEObject Type="Embed" ProgID="Excel.Sheet.12" ShapeID="_x0000_i1027" DrawAspect="Icon" ObjectID="_1653488586" r:id="rId57"/>
        </w:object>
      </w:r>
      <w:r>
        <w:tab/>
      </w:r>
      <w:r>
        <w:object w:dxaOrig="1551" w:dyaOrig="1004" w14:anchorId="53B90308">
          <v:shape id="_x0000_i1028" type="#_x0000_t75" style="width:77.4pt;height:50.4pt" o:ole="">
            <v:imagedata r:id="rId58" o:title=""/>
          </v:shape>
          <o:OLEObject Type="Embed" ProgID="Excel.Sheet.12" ShapeID="_x0000_i1028" DrawAspect="Icon" ObjectID="_1653488587" r:id="rId59"/>
        </w:object>
      </w:r>
    </w:p>
    <w:p w14:paraId="27A5819D" w14:textId="77777777" w:rsidR="00481B47" w:rsidRDefault="00481B47">
      <w:pPr>
        <w:pStyle w:val="BodyText"/>
        <w:ind w:firstLine="720"/>
      </w:pPr>
    </w:p>
    <w:p w14:paraId="2B9B7D4A" w14:textId="77777777" w:rsidR="00481B47" w:rsidRPr="008A28F0" w:rsidRDefault="00481B47" w:rsidP="00481B47">
      <w:pPr>
        <w:pStyle w:val="Heading3"/>
        <w:numPr>
          <w:ilvl w:val="2"/>
          <w:numId w:val="218"/>
        </w:numPr>
        <w:rPr>
          <w:szCs w:val="18"/>
        </w:rPr>
      </w:pPr>
      <w:bookmarkStart w:id="3027" w:name="_Toc42875715"/>
      <w:r w:rsidRPr="008A28F0">
        <w:rPr>
          <w:b w:val="0"/>
          <w:sz w:val="20"/>
          <w:szCs w:val="18"/>
        </w:rPr>
        <w:t>MEAL Delta between 8.4.0.3.0 and 8.4.0.5.0</w:t>
      </w:r>
      <w:bookmarkEnd w:id="3027"/>
    </w:p>
    <w:p w14:paraId="07223A8E" w14:textId="77777777" w:rsidR="00481B47" w:rsidRDefault="00481B47" w:rsidP="00481B47">
      <w:pPr>
        <w:ind w:firstLine="720"/>
        <w:rPr>
          <w:color w:val="1F497D"/>
        </w:rPr>
      </w:pPr>
      <w:r>
        <w:object w:dxaOrig="1551" w:dyaOrig="1004" w14:anchorId="332705A2">
          <v:shape id="_x0000_i1029" type="#_x0000_t75" style="width:77.4pt;height:50.4pt" o:ole="">
            <v:imagedata r:id="rId60" o:title=""/>
          </v:shape>
          <o:OLEObject Type="Embed" ProgID="Excel.Sheet.12" ShapeID="_x0000_i1029" DrawAspect="Icon" ObjectID="_1653488588" r:id="rId61"/>
        </w:object>
      </w:r>
      <w:r>
        <w:tab/>
      </w:r>
      <w:r>
        <w:object w:dxaOrig="1551" w:dyaOrig="1004" w14:anchorId="7B0FE39A">
          <v:shape id="_x0000_i1030" type="#_x0000_t75" style="width:77.4pt;height:50.4pt" o:ole="">
            <v:imagedata r:id="rId62" o:title=""/>
          </v:shape>
          <o:OLEObject Type="Embed" ProgID="Excel.Sheet.12" ShapeID="_x0000_i1030" DrawAspect="Icon" ObjectID="_1653488589" r:id="rId63"/>
        </w:object>
      </w:r>
    </w:p>
    <w:p w14:paraId="60CEC785" w14:textId="77777777" w:rsidR="00481B47" w:rsidRPr="00202B10" w:rsidRDefault="00481B47" w:rsidP="00DB0187">
      <w:pPr>
        <w:pStyle w:val="BodyText"/>
        <w:ind w:firstLine="720"/>
      </w:pPr>
    </w:p>
    <w:p w14:paraId="755CCF9F" w14:textId="319A2BD5" w:rsidR="00202B10" w:rsidRDefault="00202B10" w:rsidP="00DB0187">
      <w:pPr>
        <w:pStyle w:val="Heading2"/>
        <w:numPr>
          <w:ilvl w:val="1"/>
          <w:numId w:val="454"/>
        </w:numPr>
        <w:rPr>
          <w:i w:val="0"/>
        </w:rPr>
      </w:pPr>
      <w:bookmarkStart w:id="3028" w:name="_Toc42875716"/>
      <w:r w:rsidRPr="003B2628">
        <w:rPr>
          <w:i w:val="0"/>
        </w:rPr>
        <w:t xml:space="preserve">DSR/SDS </w:t>
      </w:r>
      <w:r>
        <w:rPr>
          <w:i w:val="0"/>
        </w:rPr>
        <w:t>8.4.0.3.0</w:t>
      </w:r>
      <w:r w:rsidRPr="003B2628">
        <w:rPr>
          <w:i w:val="0"/>
        </w:rPr>
        <w:t xml:space="preserve"> MEAL Snapshot</w:t>
      </w:r>
      <w:bookmarkEnd w:id="3028"/>
      <w:r w:rsidRPr="003B2628">
        <w:rPr>
          <w:i w:val="0"/>
        </w:rPr>
        <w:t xml:space="preserve"> </w:t>
      </w:r>
    </w:p>
    <w:p w14:paraId="04960612" w14:textId="58F3232F" w:rsidR="00202B10" w:rsidRDefault="00481B47">
      <w:pPr>
        <w:pStyle w:val="BodyText"/>
        <w:ind w:left="720" w:firstLine="720"/>
        <w:rPr>
          <w:i/>
        </w:rPr>
      </w:pPr>
      <w:r>
        <w:rPr>
          <w:i/>
        </w:rPr>
        <w:object w:dxaOrig="1551" w:dyaOrig="1004" w14:anchorId="56D35F5C">
          <v:shape id="_x0000_i1031" type="#_x0000_t75" style="width:77.4pt;height:50.4pt" o:ole="">
            <v:imagedata r:id="rId64" o:title=""/>
          </v:shape>
          <o:OLEObject Type="Embed" ProgID="Excel.Sheet.12" ShapeID="_x0000_i1031" DrawAspect="Icon" ObjectID="_1653488590" r:id="rId65"/>
        </w:object>
      </w:r>
    </w:p>
    <w:p w14:paraId="0EF6A3CC" w14:textId="54DE9111" w:rsidR="00481B47" w:rsidRDefault="00481B47" w:rsidP="00481B47">
      <w:pPr>
        <w:pStyle w:val="Heading3"/>
        <w:numPr>
          <w:ilvl w:val="2"/>
          <w:numId w:val="525"/>
        </w:numPr>
        <w:rPr>
          <w:b w:val="0"/>
          <w:sz w:val="20"/>
          <w:szCs w:val="18"/>
        </w:rPr>
      </w:pPr>
      <w:bookmarkStart w:id="3029" w:name="_Toc42875717"/>
      <w:r w:rsidRPr="008A28F0">
        <w:rPr>
          <w:b w:val="0"/>
          <w:sz w:val="20"/>
          <w:szCs w:val="18"/>
        </w:rPr>
        <w:t xml:space="preserve">MEAL Delta between </w:t>
      </w:r>
      <w:r>
        <w:rPr>
          <w:b w:val="0"/>
          <w:sz w:val="20"/>
          <w:szCs w:val="18"/>
        </w:rPr>
        <w:t>7</w:t>
      </w:r>
      <w:r w:rsidRPr="008A28F0">
        <w:rPr>
          <w:b w:val="0"/>
          <w:sz w:val="20"/>
          <w:szCs w:val="18"/>
        </w:rPr>
        <w:t>.</w:t>
      </w:r>
      <w:r>
        <w:rPr>
          <w:b w:val="0"/>
          <w:sz w:val="20"/>
          <w:szCs w:val="18"/>
        </w:rPr>
        <w:t>0</w:t>
      </w:r>
      <w:r w:rsidRPr="008A28F0">
        <w:rPr>
          <w:b w:val="0"/>
          <w:sz w:val="20"/>
          <w:szCs w:val="18"/>
        </w:rPr>
        <w:t>.</w:t>
      </w:r>
      <w:r>
        <w:rPr>
          <w:b w:val="0"/>
          <w:sz w:val="20"/>
          <w:szCs w:val="18"/>
        </w:rPr>
        <w:t>1</w:t>
      </w:r>
      <w:r w:rsidRPr="008A28F0">
        <w:rPr>
          <w:b w:val="0"/>
          <w:sz w:val="20"/>
          <w:szCs w:val="18"/>
        </w:rPr>
        <w:t>.0.0 and 8.4.0.</w:t>
      </w:r>
      <w:r>
        <w:rPr>
          <w:b w:val="0"/>
          <w:sz w:val="20"/>
          <w:szCs w:val="18"/>
        </w:rPr>
        <w:t>3</w:t>
      </w:r>
      <w:r w:rsidRPr="008A28F0">
        <w:rPr>
          <w:b w:val="0"/>
          <w:sz w:val="20"/>
          <w:szCs w:val="18"/>
        </w:rPr>
        <w:t>.0</w:t>
      </w:r>
      <w:bookmarkEnd w:id="3029"/>
    </w:p>
    <w:p w14:paraId="0D05C112" w14:textId="5DF1F6F7" w:rsidR="00481B47" w:rsidRPr="00202B10" w:rsidRDefault="00481B47" w:rsidP="00DB0187">
      <w:pPr>
        <w:pStyle w:val="BodyText"/>
        <w:ind w:left="720" w:firstLine="720"/>
      </w:pPr>
      <w:r>
        <w:rPr>
          <w:i/>
        </w:rPr>
        <w:object w:dxaOrig="1551" w:dyaOrig="1004" w14:anchorId="677A92E4">
          <v:shape id="_x0000_i1032" type="#_x0000_t75" style="width:77.4pt;height:50.4pt" o:ole="">
            <v:imagedata r:id="rId66" o:title=""/>
          </v:shape>
          <o:OLEObject Type="Embed" ProgID="Excel.Sheet.12" ShapeID="_x0000_i1032" DrawAspect="Icon" ObjectID="_1653488591" r:id="rId67"/>
        </w:object>
      </w:r>
    </w:p>
    <w:p w14:paraId="0A738508" w14:textId="77777777" w:rsidR="006D2B6D" w:rsidRPr="003B2628" w:rsidRDefault="005D50C3" w:rsidP="00517DD0">
      <w:pPr>
        <w:pStyle w:val="Heading2"/>
        <w:numPr>
          <w:ilvl w:val="1"/>
          <w:numId w:val="455"/>
        </w:numPr>
        <w:rPr>
          <w:i w:val="0"/>
        </w:rPr>
      </w:pPr>
      <w:bookmarkStart w:id="3030" w:name="_Toc42875718"/>
      <w:r w:rsidRPr="003B2628">
        <w:rPr>
          <w:i w:val="0"/>
        </w:rPr>
        <w:lastRenderedPageBreak/>
        <w:t>DSR</w:t>
      </w:r>
      <w:r w:rsidR="00F53B75" w:rsidRPr="003B2628">
        <w:rPr>
          <w:i w:val="0"/>
        </w:rPr>
        <w:t xml:space="preserve">/SDS </w:t>
      </w:r>
      <w:r w:rsidR="009019C0">
        <w:rPr>
          <w:i w:val="0"/>
        </w:rPr>
        <w:t>8.4</w:t>
      </w:r>
      <w:r w:rsidR="00202B10">
        <w:rPr>
          <w:i w:val="0"/>
        </w:rPr>
        <w:t>.0.0.0</w:t>
      </w:r>
      <w:r w:rsidRPr="003B2628">
        <w:rPr>
          <w:i w:val="0"/>
        </w:rPr>
        <w:t xml:space="preserve"> </w:t>
      </w:r>
      <w:r w:rsidR="003C06D3" w:rsidRPr="003B2628">
        <w:rPr>
          <w:i w:val="0"/>
        </w:rPr>
        <w:t>MEAL Snapshot</w:t>
      </w:r>
      <w:bookmarkEnd w:id="3023"/>
      <w:bookmarkEnd w:id="3030"/>
      <w:r w:rsidR="003C06D3" w:rsidRPr="003B2628">
        <w:rPr>
          <w:i w:val="0"/>
        </w:rPr>
        <w:t xml:space="preserve"> </w:t>
      </w:r>
      <w:bookmarkEnd w:id="3024"/>
      <w:bookmarkEnd w:id="3025"/>
    </w:p>
    <w:p w14:paraId="0CC348FE" w14:textId="1CE3BED9" w:rsidR="001A71CE" w:rsidRDefault="0029089F" w:rsidP="001A71CE">
      <w:pPr>
        <w:pStyle w:val="BodyText"/>
      </w:pPr>
      <w:r>
        <w:t xml:space="preserve">  </w:t>
      </w:r>
      <w:r w:rsidR="00C65214">
        <w:tab/>
      </w:r>
      <w:r w:rsidR="00F53B75">
        <w:t xml:space="preserve">  </w:t>
      </w:r>
      <w:r w:rsidR="00F45FB8">
        <w:t xml:space="preserve">       </w:t>
      </w:r>
      <w:r w:rsidR="009F77B0">
        <w:object w:dxaOrig="1539" w:dyaOrig="994" w14:anchorId="25C1E738">
          <v:shape id="_x0000_i1033" type="#_x0000_t75" style="width:77.4pt;height:49.8pt" o:ole="">
            <v:imagedata r:id="rId68" o:title=""/>
          </v:shape>
          <o:OLEObject Type="Embed" ProgID="Excel.Sheet.12" ShapeID="_x0000_i1033" DrawAspect="Icon" ObjectID="_1653488592" r:id="rId69"/>
        </w:object>
      </w:r>
      <w:r w:rsidR="00D51AA4">
        <w:tab/>
      </w:r>
      <w:r w:rsidR="009F77B0">
        <w:object w:dxaOrig="1539" w:dyaOrig="994" w14:anchorId="1AD00BAA">
          <v:shape id="_x0000_i1034" type="#_x0000_t75" style="width:77.4pt;height:49.8pt" o:ole="">
            <v:imagedata r:id="rId70" o:title=""/>
          </v:shape>
          <o:OLEObject Type="Embed" ProgID="Excel.Sheet.12" ShapeID="_x0000_i1034" DrawAspect="Icon" ObjectID="_1653488593" r:id="rId71"/>
        </w:object>
      </w:r>
    </w:p>
    <w:p w14:paraId="48A2CFE1" w14:textId="47563291" w:rsidR="00104721" w:rsidRPr="00DB0187" w:rsidRDefault="00104721" w:rsidP="00DB0187">
      <w:pPr>
        <w:pStyle w:val="Heading3"/>
        <w:numPr>
          <w:ilvl w:val="2"/>
          <w:numId w:val="518"/>
        </w:numPr>
        <w:rPr>
          <w:szCs w:val="18"/>
        </w:rPr>
      </w:pPr>
      <w:bookmarkStart w:id="3031" w:name="_Toc42875719"/>
      <w:r w:rsidRPr="00DB0187">
        <w:rPr>
          <w:b w:val="0"/>
          <w:sz w:val="20"/>
          <w:szCs w:val="18"/>
        </w:rPr>
        <w:t>MEAL Delta between 8.0.0.0.0</w:t>
      </w:r>
      <w:r w:rsidR="00481B47">
        <w:rPr>
          <w:b w:val="0"/>
          <w:sz w:val="20"/>
          <w:szCs w:val="18"/>
        </w:rPr>
        <w:t xml:space="preserve"> </w:t>
      </w:r>
      <w:r w:rsidR="00481B47" w:rsidRPr="008A28F0">
        <w:rPr>
          <w:b w:val="0"/>
          <w:sz w:val="20"/>
          <w:szCs w:val="18"/>
        </w:rPr>
        <w:t>and 8.4.0.0.0</w:t>
      </w:r>
      <w:bookmarkEnd w:id="3031"/>
      <w:r w:rsidR="00481B47" w:rsidRPr="008A28F0">
        <w:rPr>
          <w:b w:val="0"/>
          <w:sz w:val="20"/>
          <w:szCs w:val="18"/>
        </w:rPr>
        <w:t xml:space="preserve"> </w:t>
      </w:r>
    </w:p>
    <w:p w14:paraId="278C7D59" w14:textId="290DD7B0" w:rsidR="007A7DB4" w:rsidRDefault="00104721" w:rsidP="00DB0187">
      <w:pPr>
        <w:pStyle w:val="BodyText"/>
        <w:ind w:left="720" w:firstLine="720"/>
      </w:pPr>
      <w:r>
        <w:object w:dxaOrig="1539" w:dyaOrig="994" w14:anchorId="0DCD26D7">
          <v:shape id="_x0000_i1035" type="#_x0000_t75" style="width:77.4pt;height:49.8pt" o:ole="">
            <v:imagedata r:id="rId72" o:title=""/>
          </v:shape>
          <o:OLEObject Type="Embed" ProgID="Excel.Sheet.12" ShapeID="_x0000_i1035" DrawAspect="Icon" ObjectID="_1653488594" r:id="rId73"/>
        </w:object>
      </w:r>
      <w:r>
        <w:tab/>
      </w:r>
      <w:r>
        <w:object w:dxaOrig="1539" w:dyaOrig="994" w14:anchorId="1257AD5F">
          <v:shape id="_x0000_i1036" type="#_x0000_t75" style="width:77.4pt;height:49.8pt" o:ole="">
            <v:imagedata r:id="rId74" o:title=""/>
          </v:shape>
          <o:OLEObject Type="Embed" ProgID="Excel.Sheet.12" ShapeID="_x0000_i1036" DrawAspect="Icon" ObjectID="_1653488595" r:id="rId75"/>
        </w:object>
      </w:r>
    </w:p>
    <w:p w14:paraId="42C800A2" w14:textId="77777777" w:rsidR="00104721" w:rsidRPr="001A71CE" w:rsidRDefault="00104721" w:rsidP="001A71CE">
      <w:pPr>
        <w:pStyle w:val="BodyText"/>
      </w:pPr>
    </w:p>
    <w:p w14:paraId="093F33D9" w14:textId="2E541A38" w:rsidR="007A7DB4" w:rsidRPr="00DB0187" w:rsidRDefault="007A7DB4" w:rsidP="00DB0187">
      <w:pPr>
        <w:pStyle w:val="Heading3"/>
        <w:numPr>
          <w:ilvl w:val="2"/>
          <w:numId w:val="520"/>
        </w:numPr>
        <w:rPr>
          <w:sz w:val="20"/>
          <w:szCs w:val="18"/>
        </w:rPr>
      </w:pPr>
      <w:bookmarkStart w:id="3032" w:name="_Toc42875720"/>
      <w:bookmarkStart w:id="3033" w:name="_Toc523389405"/>
      <w:r w:rsidRPr="00DB0187">
        <w:rPr>
          <w:b w:val="0"/>
          <w:sz w:val="20"/>
          <w:szCs w:val="18"/>
        </w:rPr>
        <w:t>MEAL Delta between 8.1.0.0.0</w:t>
      </w:r>
      <w:r w:rsidR="00481B47">
        <w:rPr>
          <w:b w:val="0"/>
          <w:sz w:val="20"/>
          <w:szCs w:val="18"/>
        </w:rPr>
        <w:t xml:space="preserve"> </w:t>
      </w:r>
      <w:r w:rsidR="00481B47" w:rsidRPr="008A28F0">
        <w:rPr>
          <w:b w:val="0"/>
          <w:sz w:val="20"/>
          <w:szCs w:val="18"/>
        </w:rPr>
        <w:t>and 8.4.0.0.0</w:t>
      </w:r>
      <w:bookmarkEnd w:id="3032"/>
      <w:r w:rsidR="00481B47" w:rsidRPr="008A28F0">
        <w:rPr>
          <w:b w:val="0"/>
          <w:sz w:val="20"/>
          <w:szCs w:val="18"/>
        </w:rPr>
        <w:t xml:space="preserve"> </w:t>
      </w:r>
    </w:p>
    <w:bookmarkEnd w:id="3033"/>
    <w:p w14:paraId="71BF971F" w14:textId="3F03D3A0" w:rsidR="006D2B6D" w:rsidRDefault="00C65214" w:rsidP="005D50C3">
      <w:pPr>
        <w:pStyle w:val="BodyText"/>
      </w:pPr>
      <w:r>
        <w:tab/>
      </w:r>
      <w:r w:rsidR="00F45FB8">
        <w:t xml:space="preserve">             </w:t>
      </w:r>
      <w:r w:rsidR="005416D0">
        <w:object w:dxaOrig="1539" w:dyaOrig="994" w14:anchorId="1078F1A4">
          <v:shape id="_x0000_i1037" type="#_x0000_t75" style="width:77.4pt;height:49.8pt" o:ole="">
            <v:imagedata r:id="rId76" o:title=""/>
          </v:shape>
          <o:OLEObject Type="Embed" ProgID="Excel.Sheet.12" ShapeID="_x0000_i1037" DrawAspect="Icon" ObjectID="_1653488596" r:id="rId77"/>
        </w:object>
      </w:r>
      <w:r w:rsidR="00D51AA4">
        <w:tab/>
      </w:r>
      <w:r w:rsidR="005416D0">
        <w:object w:dxaOrig="1539" w:dyaOrig="994" w14:anchorId="0ADAE13F">
          <v:shape id="_x0000_i1038" type="#_x0000_t75" style="width:77.4pt;height:49.8pt" o:ole="">
            <v:imagedata r:id="rId78" o:title=""/>
          </v:shape>
          <o:OLEObject Type="Embed" ProgID="Excel.Sheet.12" ShapeID="_x0000_i1038" DrawAspect="Icon" ObjectID="_1653488597" r:id="rId79"/>
        </w:object>
      </w:r>
    </w:p>
    <w:p w14:paraId="4C524DE8" w14:textId="77777777" w:rsidR="00D51AA4" w:rsidRDefault="00D51AA4" w:rsidP="005D50C3">
      <w:pPr>
        <w:pStyle w:val="BodyText"/>
      </w:pPr>
    </w:p>
    <w:p w14:paraId="73B53BFC" w14:textId="258D0B5B" w:rsidR="001F5309" w:rsidRPr="00DB0187" w:rsidRDefault="001F5309" w:rsidP="00DB0187">
      <w:pPr>
        <w:pStyle w:val="Heading3"/>
        <w:numPr>
          <w:ilvl w:val="2"/>
          <w:numId w:val="522"/>
        </w:numPr>
        <w:rPr>
          <w:sz w:val="20"/>
          <w:szCs w:val="18"/>
        </w:rPr>
      </w:pPr>
      <w:bookmarkStart w:id="3034" w:name="_Toc42875721"/>
      <w:bookmarkStart w:id="3035" w:name="_Toc523389406"/>
      <w:r w:rsidRPr="00DB0187">
        <w:rPr>
          <w:b w:val="0"/>
          <w:sz w:val="20"/>
          <w:szCs w:val="18"/>
        </w:rPr>
        <w:t>MEAL Delta between 8.2.1.0.0</w:t>
      </w:r>
      <w:r w:rsidR="00481B47">
        <w:rPr>
          <w:b w:val="0"/>
          <w:sz w:val="20"/>
          <w:szCs w:val="18"/>
        </w:rPr>
        <w:t xml:space="preserve"> </w:t>
      </w:r>
      <w:r w:rsidR="00481B47" w:rsidRPr="008A28F0">
        <w:rPr>
          <w:b w:val="0"/>
          <w:sz w:val="20"/>
          <w:szCs w:val="18"/>
        </w:rPr>
        <w:t>and 8.4.0.0.0</w:t>
      </w:r>
      <w:bookmarkEnd w:id="3034"/>
      <w:r w:rsidR="00481B47" w:rsidRPr="008A28F0">
        <w:rPr>
          <w:b w:val="0"/>
          <w:sz w:val="20"/>
          <w:szCs w:val="18"/>
        </w:rPr>
        <w:t xml:space="preserve"> </w:t>
      </w:r>
    </w:p>
    <w:bookmarkEnd w:id="3035"/>
    <w:p w14:paraId="79E2A77E" w14:textId="1319C0A8" w:rsidR="00DA5849" w:rsidRDefault="00C65214" w:rsidP="00DA5849">
      <w:pPr>
        <w:pStyle w:val="BodyText"/>
        <w:rPr>
          <w:b/>
          <w:sz w:val="24"/>
          <w:szCs w:val="24"/>
        </w:rPr>
      </w:pPr>
      <w:r>
        <w:tab/>
      </w:r>
      <w:r w:rsidR="00F45FB8">
        <w:t xml:space="preserve">            </w:t>
      </w:r>
      <w:r w:rsidR="001F34B7">
        <w:object w:dxaOrig="1539" w:dyaOrig="994" w14:anchorId="55704C24">
          <v:shape id="_x0000_i1039" type="#_x0000_t75" style="width:77.4pt;height:49.8pt" o:ole="">
            <v:imagedata r:id="rId80" o:title=""/>
          </v:shape>
          <o:OLEObject Type="Embed" ProgID="Excel.Sheet.12" ShapeID="_x0000_i1039" DrawAspect="Icon" ObjectID="_1653488598" r:id="rId81"/>
        </w:object>
      </w:r>
      <w:r w:rsidR="00D51AA4">
        <w:tab/>
      </w:r>
      <w:r w:rsidR="00D51AA4">
        <w:tab/>
      </w:r>
      <w:r w:rsidR="001F34B7">
        <w:object w:dxaOrig="1539" w:dyaOrig="994" w14:anchorId="5025D5AD">
          <v:shape id="_x0000_i1040" type="#_x0000_t75" style="width:77.4pt;height:49.8pt" o:ole="">
            <v:imagedata r:id="rId82" o:title=""/>
          </v:shape>
          <o:OLEObject Type="Embed" ProgID="Excel.Sheet.12" ShapeID="_x0000_i1040" DrawAspect="Icon" ObjectID="_1653488599" r:id="rId83"/>
        </w:object>
      </w:r>
      <w:r w:rsidR="001F34B7">
        <w:rPr>
          <w:b/>
          <w:sz w:val="24"/>
          <w:szCs w:val="24"/>
        </w:rPr>
        <w:t xml:space="preserve">               </w:t>
      </w:r>
    </w:p>
    <w:p w14:paraId="31F29349" w14:textId="77777777" w:rsidR="00D51AA4" w:rsidRDefault="00D51AA4" w:rsidP="00DA5849">
      <w:pPr>
        <w:pStyle w:val="BodyText"/>
      </w:pPr>
    </w:p>
    <w:p w14:paraId="27689767" w14:textId="5D253E57" w:rsidR="00407564" w:rsidRPr="00DB0187" w:rsidRDefault="00407564" w:rsidP="00DB0187">
      <w:pPr>
        <w:pStyle w:val="Heading3"/>
        <w:numPr>
          <w:ilvl w:val="2"/>
          <w:numId w:val="524"/>
        </w:numPr>
        <w:rPr>
          <w:szCs w:val="18"/>
        </w:rPr>
      </w:pPr>
      <w:bookmarkStart w:id="3036" w:name="_Toc42875722"/>
      <w:r w:rsidRPr="00DB0187">
        <w:rPr>
          <w:b w:val="0"/>
          <w:sz w:val="20"/>
          <w:szCs w:val="18"/>
        </w:rPr>
        <w:t>MEAL Delta between 8.3.0.0.0</w:t>
      </w:r>
      <w:r w:rsidR="00481B47">
        <w:rPr>
          <w:b w:val="0"/>
          <w:sz w:val="20"/>
          <w:szCs w:val="18"/>
        </w:rPr>
        <w:t xml:space="preserve"> </w:t>
      </w:r>
      <w:r w:rsidR="00481B47" w:rsidRPr="008A28F0">
        <w:rPr>
          <w:b w:val="0"/>
          <w:sz w:val="20"/>
          <w:szCs w:val="18"/>
        </w:rPr>
        <w:t>and 8.4.0.0.0</w:t>
      </w:r>
      <w:bookmarkEnd w:id="3036"/>
      <w:r w:rsidR="00481B47" w:rsidRPr="008A28F0">
        <w:rPr>
          <w:b w:val="0"/>
          <w:sz w:val="20"/>
          <w:szCs w:val="18"/>
        </w:rPr>
        <w:t xml:space="preserve"> </w:t>
      </w:r>
    </w:p>
    <w:p w14:paraId="0B11E6B3" w14:textId="79DC6F6E" w:rsidR="004A774C" w:rsidRDefault="00407564" w:rsidP="00DB0187">
      <w:pPr>
        <w:pStyle w:val="BodyText"/>
        <w:rPr>
          <w:b/>
          <w:sz w:val="24"/>
          <w:szCs w:val="24"/>
        </w:rPr>
      </w:pPr>
      <w:r>
        <w:tab/>
        <w:t xml:space="preserve">            </w:t>
      </w:r>
      <w:r w:rsidR="00460929">
        <w:rPr>
          <w:b/>
          <w:sz w:val="24"/>
          <w:szCs w:val="24"/>
        </w:rPr>
        <w:object w:dxaOrig="1539" w:dyaOrig="994" w14:anchorId="228AFB3A">
          <v:shape id="_x0000_i1041" type="#_x0000_t75" style="width:77.4pt;height:49.8pt" o:ole="">
            <v:imagedata r:id="rId84" o:title=""/>
          </v:shape>
          <o:OLEObject Type="Embed" ProgID="Excel.Sheet.12" ShapeID="_x0000_i1041" DrawAspect="Icon" ObjectID="_1653488600" r:id="rId85"/>
        </w:object>
      </w:r>
      <w:r w:rsidR="00D51AA4">
        <w:rPr>
          <w:b/>
          <w:sz w:val="24"/>
          <w:szCs w:val="24"/>
        </w:rPr>
        <w:tab/>
      </w:r>
      <w:r w:rsidR="00D51AA4">
        <w:rPr>
          <w:b/>
          <w:sz w:val="24"/>
          <w:szCs w:val="24"/>
        </w:rPr>
        <w:tab/>
      </w:r>
      <w:r w:rsidR="00460929">
        <w:rPr>
          <w:b/>
          <w:sz w:val="24"/>
          <w:szCs w:val="24"/>
        </w:rPr>
        <w:object w:dxaOrig="1539" w:dyaOrig="994" w14:anchorId="48D4B124">
          <v:shape id="_x0000_i1042" type="#_x0000_t75" style="width:77.4pt;height:49.8pt" o:ole="">
            <v:imagedata r:id="rId86" o:title=""/>
          </v:shape>
          <o:OLEObject Type="Embed" ProgID="Excel.Sheet.12" ShapeID="_x0000_i1042" DrawAspect="Icon" ObjectID="_1653488601" r:id="rId87"/>
        </w:object>
      </w:r>
      <w:bookmarkStart w:id="3037" w:name="_Toc523389407"/>
      <w:r w:rsidR="004F5843">
        <w:t xml:space="preserve"> </w:t>
      </w:r>
      <w:bookmarkEnd w:id="3037"/>
    </w:p>
    <w:p w14:paraId="48CC26A3" w14:textId="3A2E7712" w:rsidR="00424925" w:rsidRDefault="00A173E3">
      <w:pPr>
        <w:pStyle w:val="Heading1"/>
        <w:numPr>
          <w:ilvl w:val="0"/>
          <w:numId w:val="2"/>
        </w:numPr>
      </w:pPr>
      <w:bookmarkStart w:id="3038" w:name="_Toc523389409"/>
      <w:bookmarkStart w:id="3039" w:name="_Toc42875723"/>
      <w:r>
        <w:lastRenderedPageBreak/>
        <w:t>R</w:t>
      </w:r>
      <w:r w:rsidR="00860132">
        <w:t>eference list</w:t>
      </w:r>
      <w:bookmarkEnd w:id="3038"/>
      <w:bookmarkEnd w:id="3039"/>
    </w:p>
    <w:p w14:paraId="5AF30B3D" w14:textId="77777777" w:rsidR="00734E41" w:rsidRDefault="00734E41" w:rsidP="00734E41">
      <w:pPr>
        <w:pStyle w:val="BodyText"/>
        <w:spacing w:after="0"/>
        <w:rPr>
          <w:rStyle w:val="InternetLink"/>
          <w:rFonts w:ascii="Garamond" w:hAnsi="Garamond"/>
        </w:rPr>
      </w:pPr>
      <w:r>
        <w:rPr>
          <w:rFonts w:ascii="Garamond" w:hAnsi="Garamond"/>
        </w:rPr>
        <w:t>The DSR 8.</w:t>
      </w:r>
      <w:r w:rsidR="00512E92">
        <w:rPr>
          <w:rFonts w:ascii="Garamond" w:hAnsi="Garamond"/>
        </w:rPr>
        <w:t>4</w:t>
      </w:r>
      <w:r>
        <w:rPr>
          <w:rFonts w:ascii="Garamond" w:hAnsi="Garamond"/>
        </w:rPr>
        <w:t xml:space="preserve"> Release Notice and Customer Documentation can be found at the following OTN link.</w:t>
      </w:r>
    </w:p>
    <w:p w14:paraId="3902FCB3" w14:textId="77777777" w:rsidR="00734E41" w:rsidRDefault="00226F92" w:rsidP="00734E41">
      <w:pPr>
        <w:pStyle w:val="BodyText"/>
        <w:spacing w:after="0"/>
        <w:rPr>
          <w:rFonts w:ascii="Garamond" w:hAnsi="Garamond"/>
        </w:rPr>
      </w:pPr>
      <w:hyperlink r:id="rId88">
        <w:r w:rsidR="00734E41" w:rsidRPr="00B97C6A">
          <w:rPr>
            <w:rStyle w:val="InternetLink"/>
            <w:rFonts w:ascii="Garamond" w:hAnsi="Garamond"/>
            <w:webHidden/>
          </w:rPr>
          <w:t>http://docs.oracle.com/en/industries/communications/diameter-signaling-router/index.html</w:t>
        </w:r>
      </w:hyperlink>
    </w:p>
    <w:p w14:paraId="42A53B30" w14:textId="77777777" w:rsidR="00A9101A" w:rsidRDefault="00A9101A">
      <w:pPr>
        <w:rPr>
          <w:i/>
          <w:sz w:val="24"/>
          <w:szCs w:val="24"/>
        </w:rPr>
      </w:pPr>
    </w:p>
    <w:p w14:paraId="57DC8A4F" w14:textId="77777777" w:rsidR="00BA5F79" w:rsidRDefault="00BA5F79" w:rsidP="00BA5F79">
      <w:pPr>
        <w:pStyle w:val="BodyText"/>
      </w:pPr>
      <w:r>
        <w:t>DSR IP Flow Document: CGBU_019284 (ORACLE Internal Document)</w:t>
      </w:r>
    </w:p>
    <w:p w14:paraId="42B2EBCA" w14:textId="77777777" w:rsidR="00BA5F79" w:rsidRPr="00BA5F79" w:rsidRDefault="00BA5F79" w:rsidP="00BA5F79">
      <w:pPr>
        <w:pStyle w:val="BodyText"/>
      </w:pPr>
      <w:r>
        <w:t>Platform IP Flow Document: CGBU_PM_1112 (ORACLE Internal Document)</w:t>
      </w:r>
    </w:p>
    <w:sectPr w:rsidR="00BA5F79" w:rsidRPr="00BA5F79" w:rsidSect="0037515C">
      <w:headerReference w:type="default" r:id="rId89"/>
      <w:footerReference w:type="default" r:id="rId90"/>
      <w:pgSz w:w="12240" w:h="15840"/>
      <w:pgMar w:top="1440" w:right="1152" w:bottom="1440" w:left="1440" w:header="720" w:footer="720" w:gutter="0"/>
      <w:cols w:space="720"/>
      <w:formProt w:val="0"/>
      <w:titlePg/>
      <w:docGrid w:linePitch="272"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FD9E71" w14:textId="77777777" w:rsidR="00226F92" w:rsidRDefault="00226F92">
      <w:r>
        <w:separator/>
      </w:r>
    </w:p>
  </w:endnote>
  <w:endnote w:type="continuationSeparator" w:id="0">
    <w:p w14:paraId="648C541F" w14:textId="77777777" w:rsidR="00226F92" w:rsidRDefault="00226F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Liberation Sans">
    <w:altName w:val="Arial"/>
    <w:panose1 w:val="020B0604020202020204"/>
    <w:charset w:val="00"/>
    <w:family w:val="swiss"/>
    <w:pitch w:val="variable"/>
    <w:sig w:usb0="E0000AFF" w:usb1="500078FF" w:usb2="00000021" w:usb3="00000000" w:csb0="000001B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Mangal">
    <w:altName w:val="Liberation Mono"/>
    <w:panose1 w:val="00000400000000000000"/>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Univers">
    <w:charset w:val="00"/>
    <w:family w:val="swiss"/>
    <w:pitch w:val="variable"/>
    <w:sig w:usb0="80000287" w:usb1="00000000" w:usb2="00000000" w:usb3="00000000" w:csb0="0000000F" w:csb1="00000000"/>
  </w:font>
  <w:font w:name="Palatino">
    <w:altName w:val="Book Antiqua"/>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Lucida Sans">
    <w:panose1 w:val="020B0602040502020204"/>
    <w:charset w:val="00"/>
    <w:family w:val="swiss"/>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Helvetica">
    <w:panose1 w:val="020B0604020202020204"/>
    <w:charset w:val="00"/>
    <w:family w:val="swiss"/>
    <w:pitch w:val="variable"/>
    <w:sig w:usb0="00000003" w:usb1="00000000" w:usb2="00000000" w:usb3="00000000" w:csb0="00000001" w:csb1="00000000"/>
  </w:font>
  <w:font w:name="Frutiger 45 Light">
    <w:altName w:val="Calibri"/>
    <w:panose1 w:val="00000000000000000000"/>
    <w:charset w:val="00"/>
    <w:family w:val="swiss"/>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Nirmala UI">
    <w:panose1 w:val="020B0502040204020203"/>
    <w:charset w:val="00"/>
    <w:family w:val="swiss"/>
    <w:pitch w:val="variable"/>
    <w:sig w:usb0="80FF8023" w:usb1="0000004A" w:usb2="00000200" w:usb3="00000000" w:csb0="00000001" w:csb1="00000000"/>
  </w:font>
  <w:font w:name="Oracle Sans">
    <w:altName w:val="Sylfaen"/>
    <w:panose1 w:val="020B0503020204020204"/>
    <w:charset w:val="00"/>
    <w:family w:val="swiss"/>
    <w:pitch w:val="variable"/>
    <w:sig w:usb0="A10006EF" w:usb1="400060FB" w:usb2="00000000" w:usb3="00000000" w:csb0="0000001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92AB0B" w14:textId="77777777" w:rsidR="005242B3" w:rsidRDefault="005242B3">
    <w:pPr>
      <w:tabs>
        <w:tab w:val="left" w:pos="720"/>
        <w:tab w:val="center" w:pos="4320"/>
        <w:tab w:val="right" w:pos="9540"/>
      </w:tabs>
      <w:rPr>
        <w:b/>
        <w:lang w:eastAsia="en-US"/>
      </w:rPr>
    </w:pPr>
  </w:p>
  <w:p w14:paraId="0DB8A6A2" w14:textId="77777777" w:rsidR="005242B3" w:rsidRDefault="005242B3">
    <w:pPr>
      <w:tabs>
        <w:tab w:val="left" w:pos="720"/>
        <w:tab w:val="center" w:pos="5040"/>
        <w:tab w:val="center" w:pos="5760"/>
        <w:tab w:val="right" w:pos="9540"/>
      </w:tabs>
      <w:rPr>
        <w:b/>
        <w:color w:val="000000" w:themeColor="text1"/>
      </w:rPr>
    </w:pPr>
  </w:p>
  <w:p w14:paraId="7FDD3BF6" w14:textId="18F61658" w:rsidR="005242B3" w:rsidRPr="00D03ACF" w:rsidRDefault="005242B3" w:rsidP="00D03ACF">
    <w:pPr>
      <w:rPr>
        <w:b/>
        <w:color w:val="000000" w:themeColor="text1"/>
      </w:rPr>
    </w:pPr>
    <w:r>
      <w:rPr>
        <w:rFonts w:ascii="Segoe UI" w:hAnsi="Segoe UI" w:cs="Segoe UI"/>
        <w:color w:val="172B4D"/>
        <w:sz w:val="21"/>
        <w:szCs w:val="21"/>
        <w:lang w:eastAsia="en-US"/>
      </w:rPr>
      <w:br/>
    </w:r>
    <w:r w:rsidRPr="00D03ACF">
      <w:rPr>
        <w:b/>
        <w:color w:val="000000" w:themeColor="text1"/>
      </w:rPr>
      <w:t xml:space="preserve">F12342 </w:t>
    </w:r>
    <w:r>
      <w:rPr>
        <w:b/>
        <w:color w:val="000000" w:themeColor="text1"/>
      </w:rPr>
      <w:t>Revision 02</w:t>
    </w:r>
    <w:r w:rsidRPr="00E42468">
      <w:rPr>
        <w:b/>
        <w:color w:val="000000" w:themeColor="text1"/>
      </w:rPr>
      <w:t xml:space="preserve">                                                                            </w:t>
    </w:r>
    <w:r w:rsidRPr="00D03ACF">
      <w:rPr>
        <w:b/>
        <w:color w:val="000000" w:themeColor="text1"/>
      </w:rPr>
      <w:fldChar w:fldCharType="begin"/>
    </w:r>
    <w:r w:rsidRPr="00D03ACF">
      <w:rPr>
        <w:b/>
        <w:color w:val="000000" w:themeColor="text1"/>
      </w:rPr>
      <w:instrText>PAGE</w:instrText>
    </w:r>
    <w:r w:rsidRPr="00D03ACF">
      <w:rPr>
        <w:b/>
        <w:color w:val="000000" w:themeColor="text1"/>
      </w:rPr>
      <w:fldChar w:fldCharType="separate"/>
    </w:r>
    <w:r w:rsidR="00485E57">
      <w:rPr>
        <w:b/>
        <w:noProof/>
        <w:color w:val="000000" w:themeColor="text1"/>
      </w:rPr>
      <w:t>133</w:t>
    </w:r>
    <w:r w:rsidRPr="00D03ACF">
      <w:rPr>
        <w:b/>
        <w:color w:val="000000" w:themeColor="text1"/>
      </w:rPr>
      <w:fldChar w:fldCharType="end"/>
    </w:r>
    <w:r w:rsidRPr="00D03ACF">
      <w:rPr>
        <w:b/>
        <w:color w:val="000000" w:themeColor="text1"/>
      </w:rPr>
      <w:tab/>
    </w:r>
    <w:r w:rsidRPr="00D03ACF">
      <w:rPr>
        <w:b/>
        <w:color w:val="000000" w:themeColor="text1"/>
      </w:rPr>
      <w:tab/>
    </w:r>
    <w:r>
      <w:rPr>
        <w:b/>
        <w:color w:val="000000" w:themeColor="text1"/>
      </w:rPr>
      <w:tab/>
    </w:r>
    <w:r>
      <w:rPr>
        <w:b/>
        <w:color w:val="000000" w:themeColor="text1"/>
      </w:rPr>
      <w:tab/>
    </w:r>
    <w:r>
      <w:rPr>
        <w:b/>
        <w:color w:val="000000" w:themeColor="text1"/>
      </w:rPr>
      <w:tab/>
      <w:t>May 2020</w:t>
    </w:r>
  </w:p>
  <w:p w14:paraId="65524586" w14:textId="77777777" w:rsidR="005242B3" w:rsidRDefault="005242B3">
    <w:pPr>
      <w:pStyle w:val="Footer"/>
    </w:pPr>
  </w:p>
  <w:p w14:paraId="6FE7CF98" w14:textId="77777777" w:rsidR="005242B3" w:rsidRDefault="005242B3"/>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3764FA" w14:textId="77777777" w:rsidR="00226F92" w:rsidRDefault="00226F92">
      <w:r>
        <w:separator/>
      </w:r>
    </w:p>
  </w:footnote>
  <w:footnote w:type="continuationSeparator" w:id="0">
    <w:p w14:paraId="617FF40A" w14:textId="77777777" w:rsidR="00226F92" w:rsidRDefault="00226F92">
      <w:r>
        <w:continuationSeparator/>
      </w:r>
    </w:p>
  </w:footnote>
  <w:footnote w:id="1">
    <w:p w14:paraId="4931C148" w14:textId="77777777" w:rsidR="005242B3" w:rsidRPr="004B75A7" w:rsidRDefault="005242B3" w:rsidP="00FB3E83">
      <w:pPr>
        <w:pStyle w:val="FootnoteText"/>
        <w:spacing w:after="60"/>
        <w:rPr>
          <w:rStyle w:val="FootnoteReference"/>
        </w:rPr>
      </w:pPr>
      <w:r>
        <w:rPr>
          <w:rStyle w:val="FootnoteReference"/>
        </w:rPr>
        <w:footnoteRef/>
      </w:r>
      <w:r>
        <w:rPr>
          <w:rStyle w:val="FootnoteReference"/>
        </w:rPr>
        <w:t xml:space="preserve"> - </w:t>
      </w:r>
      <w:r w:rsidRPr="004B75A7">
        <w:rPr>
          <w:rStyle w:val="FootnoteReference"/>
        </w:rPr>
        <w:t>This represents the minimum release of the HP FUP 2.2.x series to support all content in the Platform 7</w:t>
      </w:r>
      <w:r>
        <w:rPr>
          <w:rStyle w:val="FootnoteReference"/>
        </w:rPr>
        <w:t xml:space="preserve">4 </w:t>
      </w:r>
      <w:r w:rsidRPr="004B75A7">
        <w:rPr>
          <w:rStyle w:val="FootnoteReference"/>
        </w:rPr>
        <w:t xml:space="preserve"> release.  It is recommended that the latest firmware release always be used in order to address known security issues.</w:t>
      </w:r>
    </w:p>
  </w:footnote>
  <w:footnote w:id="2">
    <w:p w14:paraId="14D0CB6A" w14:textId="77777777" w:rsidR="005242B3" w:rsidRPr="004B75A7" w:rsidRDefault="005242B3" w:rsidP="00FB3E83">
      <w:pPr>
        <w:pStyle w:val="FootnoteText"/>
        <w:spacing w:after="60"/>
        <w:rPr>
          <w:rStyle w:val="FootnoteReference"/>
        </w:rPr>
      </w:pPr>
      <w:r w:rsidRPr="00FD6F3F">
        <w:rPr>
          <w:rStyle w:val="FootnoteReference"/>
        </w:rPr>
        <w:footnoteRef/>
      </w:r>
      <w:r>
        <w:rPr>
          <w:rStyle w:val="FootnoteReference"/>
        </w:rPr>
        <w:t xml:space="preserve">  - </w:t>
      </w:r>
      <w:r w:rsidRPr="00FD6F3F">
        <w:rPr>
          <w:rStyle w:val="FootnoteReference"/>
        </w:rPr>
        <w:t>This represents the minimum release of the Oracle firmware series to support all content in the Platform 7</w:t>
      </w:r>
      <w:r>
        <w:rPr>
          <w:rStyle w:val="FootnoteReference"/>
        </w:rPr>
        <w:t>4</w:t>
      </w:r>
      <w:r w:rsidRPr="004B75A7">
        <w:rPr>
          <w:rStyle w:val="FootnoteReference"/>
        </w:rPr>
        <w:t xml:space="preserve"> release.  It is recommended that the latest firmware release always be used in order to address known security issues.</w:t>
      </w:r>
    </w:p>
  </w:footnote>
  <w:footnote w:id="3">
    <w:p w14:paraId="29185656" w14:textId="77777777" w:rsidR="005242B3" w:rsidRPr="004B75A7" w:rsidRDefault="005242B3" w:rsidP="00E73CC6">
      <w:pPr>
        <w:pStyle w:val="FootnoteText"/>
        <w:spacing w:after="60"/>
        <w:rPr>
          <w:rStyle w:val="FootnoteReference"/>
        </w:rPr>
      </w:pPr>
      <w:r>
        <w:rPr>
          <w:rStyle w:val="FootnoteReference"/>
        </w:rPr>
        <w:footnoteRef/>
      </w:r>
      <w:r>
        <w:rPr>
          <w:rStyle w:val="FootnoteReference"/>
        </w:rPr>
        <w:t xml:space="preserve"> - </w:t>
      </w:r>
      <w:r w:rsidRPr="004B75A7">
        <w:rPr>
          <w:rStyle w:val="FootnoteReference"/>
        </w:rPr>
        <w:t>This represents the minimum release of the HP FUP 2.2.x series to support all content in the Platform 7</w:t>
      </w:r>
      <w:r>
        <w:rPr>
          <w:rStyle w:val="FootnoteReference"/>
        </w:rPr>
        <w:t xml:space="preserve">4 </w:t>
      </w:r>
      <w:r w:rsidRPr="004B75A7">
        <w:rPr>
          <w:rStyle w:val="FootnoteReference"/>
        </w:rPr>
        <w:t xml:space="preserve"> release.  It is recommended that the latest firmware release always be used in order to address known security issues.</w:t>
      </w:r>
    </w:p>
  </w:footnote>
  <w:footnote w:id="4">
    <w:p w14:paraId="25B4D6E5" w14:textId="77777777" w:rsidR="005242B3" w:rsidRPr="004B75A7" w:rsidRDefault="005242B3" w:rsidP="00E73CC6">
      <w:pPr>
        <w:pStyle w:val="FootnoteText"/>
        <w:spacing w:after="60"/>
        <w:rPr>
          <w:rStyle w:val="FootnoteReference"/>
        </w:rPr>
      </w:pPr>
      <w:r w:rsidRPr="00FD6F3F">
        <w:rPr>
          <w:rStyle w:val="FootnoteReference"/>
        </w:rPr>
        <w:footnoteRef/>
      </w:r>
      <w:r>
        <w:rPr>
          <w:rStyle w:val="FootnoteReference"/>
        </w:rPr>
        <w:t xml:space="preserve">  - </w:t>
      </w:r>
      <w:r w:rsidRPr="00FD6F3F">
        <w:rPr>
          <w:rStyle w:val="FootnoteReference"/>
        </w:rPr>
        <w:t>This represents the minimum release of the Oracle firmware series to support all content in the Platform 7</w:t>
      </w:r>
      <w:r>
        <w:rPr>
          <w:rStyle w:val="FootnoteReference"/>
        </w:rPr>
        <w:t>4</w:t>
      </w:r>
      <w:r w:rsidRPr="004B75A7">
        <w:rPr>
          <w:rStyle w:val="FootnoteReference"/>
        </w:rPr>
        <w:t xml:space="preserve"> release.  It is recommended that the latest firmware release always be used in order to address known security issues.</w:t>
      </w:r>
    </w:p>
  </w:footnote>
  <w:footnote w:id="5">
    <w:p w14:paraId="25A4C4C4" w14:textId="77777777" w:rsidR="005242B3" w:rsidRPr="004B75A7" w:rsidRDefault="005242B3" w:rsidP="00E73CC6">
      <w:pPr>
        <w:pStyle w:val="FootnoteText"/>
        <w:spacing w:after="60"/>
        <w:rPr>
          <w:rStyle w:val="FootnoteReference"/>
        </w:rPr>
      </w:pPr>
      <w:r>
        <w:rPr>
          <w:rStyle w:val="FootnoteReference"/>
        </w:rPr>
        <w:footnoteRef/>
      </w:r>
      <w:r>
        <w:rPr>
          <w:rStyle w:val="FootnoteReference"/>
        </w:rPr>
        <w:t xml:space="preserve"> - </w:t>
      </w:r>
      <w:r w:rsidRPr="004B75A7">
        <w:rPr>
          <w:rStyle w:val="FootnoteReference"/>
        </w:rPr>
        <w:t>This represents the minimum release of the HP FUP 2.2.x series to support all content in the Platform 7</w:t>
      </w:r>
      <w:r>
        <w:rPr>
          <w:rStyle w:val="FootnoteReference"/>
        </w:rPr>
        <w:t xml:space="preserve">4 </w:t>
      </w:r>
      <w:r w:rsidRPr="004B75A7">
        <w:rPr>
          <w:rStyle w:val="FootnoteReference"/>
        </w:rPr>
        <w:t xml:space="preserve"> release.  It is recommended that the latest firmware release always be used in order to address known security issues.</w:t>
      </w:r>
    </w:p>
  </w:footnote>
  <w:footnote w:id="6">
    <w:p w14:paraId="3D1D682C" w14:textId="77777777" w:rsidR="005242B3" w:rsidRPr="004B75A7" w:rsidRDefault="005242B3" w:rsidP="00E73CC6">
      <w:pPr>
        <w:pStyle w:val="FootnoteText"/>
        <w:spacing w:after="60"/>
        <w:rPr>
          <w:rStyle w:val="FootnoteReference"/>
        </w:rPr>
      </w:pPr>
      <w:r w:rsidRPr="00FD6F3F">
        <w:rPr>
          <w:rStyle w:val="FootnoteReference"/>
        </w:rPr>
        <w:footnoteRef/>
      </w:r>
      <w:r>
        <w:rPr>
          <w:rStyle w:val="FootnoteReference"/>
        </w:rPr>
        <w:t xml:space="preserve">  - </w:t>
      </w:r>
      <w:r w:rsidRPr="00FD6F3F">
        <w:rPr>
          <w:rStyle w:val="FootnoteReference"/>
        </w:rPr>
        <w:t>This represents the minimum release of the Oracle firmware series to support all content in the Platform 7</w:t>
      </w:r>
      <w:r>
        <w:rPr>
          <w:rStyle w:val="FootnoteReference"/>
        </w:rPr>
        <w:t>4</w:t>
      </w:r>
      <w:r w:rsidRPr="004B75A7">
        <w:rPr>
          <w:rStyle w:val="FootnoteReference"/>
        </w:rPr>
        <w:t xml:space="preserve"> release.  It is recommended that the latest firmware release always be used in order to address known security issues.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C204F2" w14:textId="77777777" w:rsidR="005242B3" w:rsidRDefault="005242B3">
    <w:pPr>
      <w:pStyle w:val="Header"/>
      <w:pBdr>
        <w:bottom w:val="single" w:sz="4" w:space="0" w:color="00000A"/>
      </w:pBdr>
      <w:tabs>
        <w:tab w:val="left" w:pos="1267"/>
      </w:tabs>
    </w:pPr>
    <w:r>
      <w:t>DSR 8.4.x Network Impact Report</w:t>
    </w:r>
  </w:p>
  <w:p w14:paraId="3FF88E92" w14:textId="77777777" w:rsidR="005242B3" w:rsidRDefault="005242B3"/>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A655C"/>
    <w:multiLevelType w:val="hybridMultilevel"/>
    <w:tmpl w:val="750498F0"/>
    <w:lvl w:ilvl="0" w:tplc="9C281308">
      <w:start w:val="1"/>
      <w:numFmt w:val="bullet"/>
      <w:lvlText w:val=""/>
      <w:lvlJc w:val="left"/>
      <w:pPr>
        <w:tabs>
          <w:tab w:val="num" w:pos="720"/>
        </w:tabs>
        <w:ind w:left="720" w:hanging="360"/>
      </w:pPr>
      <w:rPr>
        <w:rFonts w:ascii="Wingdings" w:hAnsi="Wingdings" w:hint="default"/>
      </w:rPr>
    </w:lvl>
    <w:lvl w:ilvl="1" w:tplc="7B4691FE">
      <w:numFmt w:val="none"/>
      <w:lvlText w:val=""/>
      <w:lvlJc w:val="left"/>
      <w:pPr>
        <w:tabs>
          <w:tab w:val="num" w:pos="360"/>
        </w:tabs>
      </w:pPr>
    </w:lvl>
    <w:lvl w:ilvl="2" w:tplc="6526D2F8" w:tentative="1">
      <w:start w:val="1"/>
      <w:numFmt w:val="bullet"/>
      <w:lvlText w:val=""/>
      <w:lvlJc w:val="left"/>
      <w:pPr>
        <w:tabs>
          <w:tab w:val="num" w:pos="2160"/>
        </w:tabs>
        <w:ind w:left="2160" w:hanging="360"/>
      </w:pPr>
      <w:rPr>
        <w:rFonts w:ascii="Wingdings" w:hAnsi="Wingdings" w:hint="default"/>
      </w:rPr>
    </w:lvl>
    <w:lvl w:ilvl="3" w:tplc="EE3AC584" w:tentative="1">
      <w:start w:val="1"/>
      <w:numFmt w:val="bullet"/>
      <w:lvlText w:val=""/>
      <w:lvlJc w:val="left"/>
      <w:pPr>
        <w:tabs>
          <w:tab w:val="num" w:pos="2880"/>
        </w:tabs>
        <w:ind w:left="2880" w:hanging="360"/>
      </w:pPr>
      <w:rPr>
        <w:rFonts w:ascii="Wingdings" w:hAnsi="Wingdings" w:hint="default"/>
      </w:rPr>
    </w:lvl>
    <w:lvl w:ilvl="4" w:tplc="F2A67B7E" w:tentative="1">
      <w:start w:val="1"/>
      <w:numFmt w:val="bullet"/>
      <w:lvlText w:val=""/>
      <w:lvlJc w:val="left"/>
      <w:pPr>
        <w:tabs>
          <w:tab w:val="num" w:pos="3600"/>
        </w:tabs>
        <w:ind w:left="3600" w:hanging="360"/>
      </w:pPr>
      <w:rPr>
        <w:rFonts w:ascii="Wingdings" w:hAnsi="Wingdings" w:hint="default"/>
      </w:rPr>
    </w:lvl>
    <w:lvl w:ilvl="5" w:tplc="2EE097C2" w:tentative="1">
      <w:start w:val="1"/>
      <w:numFmt w:val="bullet"/>
      <w:lvlText w:val=""/>
      <w:lvlJc w:val="left"/>
      <w:pPr>
        <w:tabs>
          <w:tab w:val="num" w:pos="4320"/>
        </w:tabs>
        <w:ind w:left="4320" w:hanging="360"/>
      </w:pPr>
      <w:rPr>
        <w:rFonts w:ascii="Wingdings" w:hAnsi="Wingdings" w:hint="default"/>
      </w:rPr>
    </w:lvl>
    <w:lvl w:ilvl="6" w:tplc="9C2A8F50" w:tentative="1">
      <w:start w:val="1"/>
      <w:numFmt w:val="bullet"/>
      <w:lvlText w:val=""/>
      <w:lvlJc w:val="left"/>
      <w:pPr>
        <w:tabs>
          <w:tab w:val="num" w:pos="5040"/>
        </w:tabs>
        <w:ind w:left="5040" w:hanging="360"/>
      </w:pPr>
      <w:rPr>
        <w:rFonts w:ascii="Wingdings" w:hAnsi="Wingdings" w:hint="default"/>
      </w:rPr>
    </w:lvl>
    <w:lvl w:ilvl="7" w:tplc="93384E90" w:tentative="1">
      <w:start w:val="1"/>
      <w:numFmt w:val="bullet"/>
      <w:lvlText w:val=""/>
      <w:lvlJc w:val="left"/>
      <w:pPr>
        <w:tabs>
          <w:tab w:val="num" w:pos="5760"/>
        </w:tabs>
        <w:ind w:left="5760" w:hanging="360"/>
      </w:pPr>
      <w:rPr>
        <w:rFonts w:ascii="Wingdings" w:hAnsi="Wingdings" w:hint="default"/>
      </w:rPr>
    </w:lvl>
    <w:lvl w:ilvl="8" w:tplc="7D303830"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12C1D77"/>
    <w:multiLevelType w:val="hybridMultilevel"/>
    <w:tmpl w:val="2E387A8E"/>
    <w:lvl w:ilvl="0" w:tplc="139A46BE">
      <w:start w:val="1"/>
      <w:numFmt w:val="decimal"/>
      <w:lvlText w:val="%1."/>
      <w:lvlJc w:val="left"/>
      <w:pPr>
        <w:ind w:left="2039" w:hanging="360"/>
      </w:pPr>
      <w:rPr>
        <w:rFonts w:ascii="Liberation Sans" w:eastAsia="Liberation Sans" w:hAnsi="Liberation Sans" w:hint="default"/>
        <w:b/>
        <w:bCs/>
        <w:color w:val="1D59AB"/>
        <w:sz w:val="18"/>
        <w:szCs w:val="18"/>
      </w:rPr>
    </w:lvl>
    <w:lvl w:ilvl="1" w:tplc="558062CE">
      <w:start w:val="1"/>
      <w:numFmt w:val="bullet"/>
      <w:lvlText w:val="•"/>
      <w:lvlJc w:val="left"/>
      <w:pPr>
        <w:ind w:left="2400" w:hanging="360"/>
      </w:pPr>
      <w:rPr>
        <w:rFonts w:ascii="Liberation Sans" w:eastAsia="Liberation Sans" w:hAnsi="Liberation Sans" w:hint="default"/>
        <w:color w:val="1D59AB"/>
        <w:sz w:val="20"/>
        <w:szCs w:val="20"/>
      </w:rPr>
    </w:lvl>
    <w:lvl w:ilvl="2" w:tplc="CF707D72">
      <w:start w:val="1"/>
      <w:numFmt w:val="bullet"/>
      <w:lvlText w:val="•"/>
      <w:lvlJc w:val="left"/>
      <w:pPr>
        <w:ind w:left="3120" w:hanging="360"/>
      </w:pPr>
    </w:lvl>
    <w:lvl w:ilvl="3" w:tplc="EF9CD2DA">
      <w:start w:val="1"/>
      <w:numFmt w:val="bullet"/>
      <w:lvlText w:val="•"/>
      <w:lvlJc w:val="left"/>
      <w:pPr>
        <w:ind w:left="3840" w:hanging="360"/>
      </w:pPr>
    </w:lvl>
    <w:lvl w:ilvl="4" w:tplc="A3C64A2E">
      <w:start w:val="1"/>
      <w:numFmt w:val="bullet"/>
      <w:lvlText w:val="•"/>
      <w:lvlJc w:val="left"/>
      <w:pPr>
        <w:ind w:left="4560" w:hanging="360"/>
      </w:pPr>
    </w:lvl>
    <w:lvl w:ilvl="5" w:tplc="1E10BBB2">
      <w:start w:val="1"/>
      <w:numFmt w:val="bullet"/>
      <w:lvlText w:val="•"/>
      <w:lvlJc w:val="left"/>
      <w:pPr>
        <w:ind w:left="5280" w:hanging="360"/>
      </w:pPr>
    </w:lvl>
    <w:lvl w:ilvl="6" w:tplc="563E0EE6">
      <w:start w:val="1"/>
      <w:numFmt w:val="bullet"/>
      <w:lvlText w:val="•"/>
      <w:lvlJc w:val="left"/>
      <w:pPr>
        <w:ind w:left="6000" w:hanging="360"/>
      </w:pPr>
    </w:lvl>
    <w:lvl w:ilvl="7" w:tplc="CBAADE88">
      <w:start w:val="1"/>
      <w:numFmt w:val="bullet"/>
      <w:lvlText w:val="•"/>
      <w:lvlJc w:val="left"/>
      <w:pPr>
        <w:ind w:left="6720" w:hanging="360"/>
      </w:pPr>
    </w:lvl>
    <w:lvl w:ilvl="8" w:tplc="C0565948">
      <w:start w:val="1"/>
      <w:numFmt w:val="bullet"/>
      <w:lvlText w:val="•"/>
      <w:lvlJc w:val="left"/>
      <w:pPr>
        <w:ind w:left="7440" w:hanging="360"/>
      </w:pPr>
    </w:lvl>
  </w:abstractNum>
  <w:abstractNum w:abstractNumId="2" w15:restartNumberingAfterBreak="0">
    <w:nsid w:val="01623458"/>
    <w:multiLevelType w:val="multilevel"/>
    <w:tmpl w:val="8BEA0EC4"/>
    <w:lvl w:ilvl="0">
      <w:start w:val="2"/>
      <w:numFmt w:val="decimal"/>
      <w:lvlText w:val="%1"/>
      <w:lvlJc w:val="left"/>
      <w:pPr>
        <w:ind w:left="420" w:hanging="420"/>
      </w:pPr>
    </w:lvl>
    <w:lvl w:ilvl="1">
      <w:start w:val="11"/>
      <w:numFmt w:val="decimal"/>
      <w:lvlText w:val="%1.%2"/>
      <w:lvlJc w:val="left"/>
      <w:pPr>
        <w:ind w:left="420" w:hanging="420"/>
      </w:pPr>
      <w:rPr>
        <w:b/>
        <w:sz w:val="26"/>
        <w:szCs w:val="26"/>
      </w:rPr>
    </w:lvl>
    <w:lvl w:ilvl="2">
      <w:start w:val="1"/>
      <w:numFmt w:val="decimal"/>
      <w:lvlText w:val="%1.%2.%3"/>
      <w:lvlJc w:val="left"/>
      <w:pPr>
        <w:ind w:left="720" w:hanging="720"/>
      </w:pPr>
      <w:rPr>
        <w:rFonts w:ascii="Arial" w:hAnsi="Arial"/>
        <w:b/>
        <w:sz w:val="26"/>
        <w:szCs w:val="24"/>
      </w:rPr>
    </w:lvl>
    <w:lvl w:ilvl="3">
      <w:start w:val="1"/>
      <w:numFmt w:val="decimal"/>
      <w:lvlText w:val="%1.%2.%3.%4"/>
      <w:lvlJc w:val="left"/>
      <w:pPr>
        <w:ind w:left="720" w:hanging="720"/>
      </w:pPr>
      <w:rPr>
        <w:sz w:val="24"/>
        <w:szCs w:val="24"/>
      </w:r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 w15:restartNumberingAfterBreak="0">
    <w:nsid w:val="016A7F4C"/>
    <w:multiLevelType w:val="hybridMultilevel"/>
    <w:tmpl w:val="BF084FE0"/>
    <w:lvl w:ilvl="0" w:tplc="A5203248">
      <w:start w:val="1"/>
      <w:numFmt w:val="bullet"/>
      <w:lvlText w:val="•"/>
      <w:lvlJc w:val="left"/>
      <w:pPr>
        <w:tabs>
          <w:tab w:val="num" w:pos="720"/>
        </w:tabs>
        <w:ind w:left="720" w:hanging="360"/>
      </w:pPr>
      <w:rPr>
        <w:rFonts w:ascii="Arial" w:hAnsi="Arial" w:hint="default"/>
      </w:rPr>
    </w:lvl>
    <w:lvl w:ilvl="1" w:tplc="6B7037E8" w:tentative="1">
      <w:start w:val="1"/>
      <w:numFmt w:val="bullet"/>
      <w:lvlText w:val="•"/>
      <w:lvlJc w:val="left"/>
      <w:pPr>
        <w:tabs>
          <w:tab w:val="num" w:pos="1440"/>
        </w:tabs>
        <w:ind w:left="1440" w:hanging="360"/>
      </w:pPr>
      <w:rPr>
        <w:rFonts w:ascii="Arial" w:hAnsi="Arial" w:hint="default"/>
      </w:rPr>
    </w:lvl>
    <w:lvl w:ilvl="2" w:tplc="0728EE32" w:tentative="1">
      <w:start w:val="1"/>
      <w:numFmt w:val="bullet"/>
      <w:lvlText w:val="•"/>
      <w:lvlJc w:val="left"/>
      <w:pPr>
        <w:tabs>
          <w:tab w:val="num" w:pos="2160"/>
        </w:tabs>
        <w:ind w:left="2160" w:hanging="360"/>
      </w:pPr>
      <w:rPr>
        <w:rFonts w:ascii="Arial" w:hAnsi="Arial" w:hint="default"/>
      </w:rPr>
    </w:lvl>
    <w:lvl w:ilvl="3" w:tplc="8E12C668" w:tentative="1">
      <w:start w:val="1"/>
      <w:numFmt w:val="bullet"/>
      <w:lvlText w:val="•"/>
      <w:lvlJc w:val="left"/>
      <w:pPr>
        <w:tabs>
          <w:tab w:val="num" w:pos="2880"/>
        </w:tabs>
        <w:ind w:left="2880" w:hanging="360"/>
      </w:pPr>
      <w:rPr>
        <w:rFonts w:ascii="Arial" w:hAnsi="Arial" w:hint="default"/>
      </w:rPr>
    </w:lvl>
    <w:lvl w:ilvl="4" w:tplc="2F8C8E98" w:tentative="1">
      <w:start w:val="1"/>
      <w:numFmt w:val="bullet"/>
      <w:lvlText w:val="•"/>
      <w:lvlJc w:val="left"/>
      <w:pPr>
        <w:tabs>
          <w:tab w:val="num" w:pos="3600"/>
        </w:tabs>
        <w:ind w:left="3600" w:hanging="360"/>
      </w:pPr>
      <w:rPr>
        <w:rFonts w:ascii="Arial" w:hAnsi="Arial" w:hint="default"/>
      </w:rPr>
    </w:lvl>
    <w:lvl w:ilvl="5" w:tplc="FA60E694" w:tentative="1">
      <w:start w:val="1"/>
      <w:numFmt w:val="bullet"/>
      <w:lvlText w:val="•"/>
      <w:lvlJc w:val="left"/>
      <w:pPr>
        <w:tabs>
          <w:tab w:val="num" w:pos="4320"/>
        </w:tabs>
        <w:ind w:left="4320" w:hanging="360"/>
      </w:pPr>
      <w:rPr>
        <w:rFonts w:ascii="Arial" w:hAnsi="Arial" w:hint="default"/>
      </w:rPr>
    </w:lvl>
    <w:lvl w:ilvl="6" w:tplc="6CD83A0A" w:tentative="1">
      <w:start w:val="1"/>
      <w:numFmt w:val="bullet"/>
      <w:lvlText w:val="•"/>
      <w:lvlJc w:val="left"/>
      <w:pPr>
        <w:tabs>
          <w:tab w:val="num" w:pos="5040"/>
        </w:tabs>
        <w:ind w:left="5040" w:hanging="360"/>
      </w:pPr>
      <w:rPr>
        <w:rFonts w:ascii="Arial" w:hAnsi="Arial" w:hint="default"/>
      </w:rPr>
    </w:lvl>
    <w:lvl w:ilvl="7" w:tplc="E272DE58" w:tentative="1">
      <w:start w:val="1"/>
      <w:numFmt w:val="bullet"/>
      <w:lvlText w:val="•"/>
      <w:lvlJc w:val="left"/>
      <w:pPr>
        <w:tabs>
          <w:tab w:val="num" w:pos="5760"/>
        </w:tabs>
        <w:ind w:left="5760" w:hanging="360"/>
      </w:pPr>
      <w:rPr>
        <w:rFonts w:ascii="Arial" w:hAnsi="Arial" w:hint="default"/>
      </w:rPr>
    </w:lvl>
    <w:lvl w:ilvl="8" w:tplc="995AB65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1BD6372"/>
    <w:multiLevelType w:val="hybridMultilevel"/>
    <w:tmpl w:val="4E78D1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522B2A"/>
    <w:multiLevelType w:val="hybridMultilevel"/>
    <w:tmpl w:val="FBA8E5C4"/>
    <w:lvl w:ilvl="0" w:tplc="3160868E">
      <w:start w:val="1"/>
      <w:numFmt w:val="bullet"/>
      <w:lvlText w:val="•"/>
      <w:lvlJc w:val="left"/>
      <w:pPr>
        <w:tabs>
          <w:tab w:val="num" w:pos="720"/>
        </w:tabs>
        <w:ind w:left="720" w:hanging="360"/>
      </w:pPr>
      <w:rPr>
        <w:rFonts w:ascii="Arial" w:hAnsi="Arial" w:hint="default"/>
      </w:rPr>
    </w:lvl>
    <w:lvl w:ilvl="1" w:tplc="5AD2B8C4">
      <w:numFmt w:val="none"/>
      <w:lvlText w:val=""/>
      <w:lvlJc w:val="left"/>
      <w:pPr>
        <w:tabs>
          <w:tab w:val="num" w:pos="360"/>
        </w:tabs>
      </w:pPr>
    </w:lvl>
    <w:lvl w:ilvl="2" w:tplc="D2909124">
      <w:numFmt w:val="none"/>
      <w:lvlText w:val=""/>
      <w:lvlJc w:val="left"/>
      <w:pPr>
        <w:tabs>
          <w:tab w:val="num" w:pos="360"/>
        </w:tabs>
      </w:pPr>
    </w:lvl>
    <w:lvl w:ilvl="3" w:tplc="BF9AF2F0" w:tentative="1">
      <w:start w:val="1"/>
      <w:numFmt w:val="bullet"/>
      <w:lvlText w:val="•"/>
      <w:lvlJc w:val="left"/>
      <w:pPr>
        <w:tabs>
          <w:tab w:val="num" w:pos="2880"/>
        </w:tabs>
        <w:ind w:left="2880" w:hanging="360"/>
      </w:pPr>
      <w:rPr>
        <w:rFonts w:ascii="Arial" w:hAnsi="Arial" w:hint="default"/>
      </w:rPr>
    </w:lvl>
    <w:lvl w:ilvl="4" w:tplc="921E263A" w:tentative="1">
      <w:start w:val="1"/>
      <w:numFmt w:val="bullet"/>
      <w:lvlText w:val="•"/>
      <w:lvlJc w:val="left"/>
      <w:pPr>
        <w:tabs>
          <w:tab w:val="num" w:pos="3600"/>
        </w:tabs>
        <w:ind w:left="3600" w:hanging="360"/>
      </w:pPr>
      <w:rPr>
        <w:rFonts w:ascii="Arial" w:hAnsi="Arial" w:hint="default"/>
      </w:rPr>
    </w:lvl>
    <w:lvl w:ilvl="5" w:tplc="070EE91E" w:tentative="1">
      <w:start w:val="1"/>
      <w:numFmt w:val="bullet"/>
      <w:lvlText w:val="•"/>
      <w:lvlJc w:val="left"/>
      <w:pPr>
        <w:tabs>
          <w:tab w:val="num" w:pos="4320"/>
        </w:tabs>
        <w:ind w:left="4320" w:hanging="360"/>
      </w:pPr>
      <w:rPr>
        <w:rFonts w:ascii="Arial" w:hAnsi="Arial" w:hint="default"/>
      </w:rPr>
    </w:lvl>
    <w:lvl w:ilvl="6" w:tplc="DFDEC87E" w:tentative="1">
      <w:start w:val="1"/>
      <w:numFmt w:val="bullet"/>
      <w:lvlText w:val="•"/>
      <w:lvlJc w:val="left"/>
      <w:pPr>
        <w:tabs>
          <w:tab w:val="num" w:pos="5040"/>
        </w:tabs>
        <w:ind w:left="5040" w:hanging="360"/>
      </w:pPr>
      <w:rPr>
        <w:rFonts w:ascii="Arial" w:hAnsi="Arial" w:hint="default"/>
      </w:rPr>
    </w:lvl>
    <w:lvl w:ilvl="7" w:tplc="297C079E" w:tentative="1">
      <w:start w:val="1"/>
      <w:numFmt w:val="bullet"/>
      <w:lvlText w:val="•"/>
      <w:lvlJc w:val="left"/>
      <w:pPr>
        <w:tabs>
          <w:tab w:val="num" w:pos="5760"/>
        </w:tabs>
        <w:ind w:left="5760" w:hanging="360"/>
      </w:pPr>
      <w:rPr>
        <w:rFonts w:ascii="Arial" w:hAnsi="Arial" w:hint="default"/>
      </w:rPr>
    </w:lvl>
    <w:lvl w:ilvl="8" w:tplc="9FA2842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25A5590"/>
    <w:multiLevelType w:val="hybridMultilevel"/>
    <w:tmpl w:val="796ED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72053A"/>
    <w:multiLevelType w:val="hybridMultilevel"/>
    <w:tmpl w:val="48EABAF6"/>
    <w:lvl w:ilvl="0" w:tplc="280CB102">
      <w:start w:val="1"/>
      <w:numFmt w:val="bullet"/>
      <w:lvlText w:val="•"/>
      <w:lvlJc w:val="left"/>
      <w:pPr>
        <w:tabs>
          <w:tab w:val="num" w:pos="720"/>
        </w:tabs>
        <w:ind w:left="720" w:hanging="360"/>
      </w:pPr>
      <w:rPr>
        <w:rFonts w:ascii="Arial" w:hAnsi="Arial" w:hint="default"/>
      </w:rPr>
    </w:lvl>
    <w:lvl w:ilvl="1" w:tplc="3B06B2D4" w:tentative="1">
      <w:start w:val="1"/>
      <w:numFmt w:val="bullet"/>
      <w:lvlText w:val="•"/>
      <w:lvlJc w:val="left"/>
      <w:pPr>
        <w:tabs>
          <w:tab w:val="num" w:pos="1440"/>
        </w:tabs>
        <w:ind w:left="1440" w:hanging="360"/>
      </w:pPr>
      <w:rPr>
        <w:rFonts w:ascii="Arial" w:hAnsi="Arial" w:hint="default"/>
      </w:rPr>
    </w:lvl>
    <w:lvl w:ilvl="2" w:tplc="E5AA4466" w:tentative="1">
      <w:start w:val="1"/>
      <w:numFmt w:val="bullet"/>
      <w:lvlText w:val="•"/>
      <w:lvlJc w:val="left"/>
      <w:pPr>
        <w:tabs>
          <w:tab w:val="num" w:pos="2160"/>
        </w:tabs>
        <w:ind w:left="2160" w:hanging="360"/>
      </w:pPr>
      <w:rPr>
        <w:rFonts w:ascii="Arial" w:hAnsi="Arial" w:hint="default"/>
      </w:rPr>
    </w:lvl>
    <w:lvl w:ilvl="3" w:tplc="55B44E32" w:tentative="1">
      <w:start w:val="1"/>
      <w:numFmt w:val="bullet"/>
      <w:lvlText w:val="•"/>
      <w:lvlJc w:val="left"/>
      <w:pPr>
        <w:tabs>
          <w:tab w:val="num" w:pos="2880"/>
        </w:tabs>
        <w:ind w:left="2880" w:hanging="360"/>
      </w:pPr>
      <w:rPr>
        <w:rFonts w:ascii="Arial" w:hAnsi="Arial" w:hint="default"/>
      </w:rPr>
    </w:lvl>
    <w:lvl w:ilvl="4" w:tplc="4D46EB64" w:tentative="1">
      <w:start w:val="1"/>
      <w:numFmt w:val="bullet"/>
      <w:lvlText w:val="•"/>
      <w:lvlJc w:val="left"/>
      <w:pPr>
        <w:tabs>
          <w:tab w:val="num" w:pos="3600"/>
        </w:tabs>
        <w:ind w:left="3600" w:hanging="360"/>
      </w:pPr>
      <w:rPr>
        <w:rFonts w:ascii="Arial" w:hAnsi="Arial" w:hint="default"/>
      </w:rPr>
    </w:lvl>
    <w:lvl w:ilvl="5" w:tplc="E4CE6F7C" w:tentative="1">
      <w:start w:val="1"/>
      <w:numFmt w:val="bullet"/>
      <w:lvlText w:val="•"/>
      <w:lvlJc w:val="left"/>
      <w:pPr>
        <w:tabs>
          <w:tab w:val="num" w:pos="4320"/>
        </w:tabs>
        <w:ind w:left="4320" w:hanging="360"/>
      </w:pPr>
      <w:rPr>
        <w:rFonts w:ascii="Arial" w:hAnsi="Arial" w:hint="default"/>
      </w:rPr>
    </w:lvl>
    <w:lvl w:ilvl="6" w:tplc="7F2424F8" w:tentative="1">
      <w:start w:val="1"/>
      <w:numFmt w:val="bullet"/>
      <w:lvlText w:val="•"/>
      <w:lvlJc w:val="left"/>
      <w:pPr>
        <w:tabs>
          <w:tab w:val="num" w:pos="5040"/>
        </w:tabs>
        <w:ind w:left="5040" w:hanging="360"/>
      </w:pPr>
      <w:rPr>
        <w:rFonts w:ascii="Arial" w:hAnsi="Arial" w:hint="default"/>
      </w:rPr>
    </w:lvl>
    <w:lvl w:ilvl="7" w:tplc="9FD2B186" w:tentative="1">
      <w:start w:val="1"/>
      <w:numFmt w:val="bullet"/>
      <w:lvlText w:val="•"/>
      <w:lvlJc w:val="left"/>
      <w:pPr>
        <w:tabs>
          <w:tab w:val="num" w:pos="5760"/>
        </w:tabs>
        <w:ind w:left="5760" w:hanging="360"/>
      </w:pPr>
      <w:rPr>
        <w:rFonts w:ascii="Arial" w:hAnsi="Arial" w:hint="default"/>
      </w:rPr>
    </w:lvl>
    <w:lvl w:ilvl="8" w:tplc="07F6B314"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04457A29"/>
    <w:multiLevelType w:val="hybridMultilevel"/>
    <w:tmpl w:val="B22CF14C"/>
    <w:lvl w:ilvl="0" w:tplc="BB1A7A58">
      <w:start w:val="1"/>
      <w:numFmt w:val="bullet"/>
      <w:lvlText w:val="•"/>
      <w:lvlJc w:val="left"/>
      <w:pPr>
        <w:tabs>
          <w:tab w:val="num" w:pos="720"/>
        </w:tabs>
        <w:ind w:left="720" w:hanging="360"/>
      </w:pPr>
      <w:rPr>
        <w:rFonts w:ascii="Arial" w:hAnsi="Arial" w:hint="default"/>
      </w:rPr>
    </w:lvl>
    <w:lvl w:ilvl="1" w:tplc="11B6B124" w:tentative="1">
      <w:start w:val="1"/>
      <w:numFmt w:val="bullet"/>
      <w:lvlText w:val="•"/>
      <w:lvlJc w:val="left"/>
      <w:pPr>
        <w:tabs>
          <w:tab w:val="num" w:pos="1440"/>
        </w:tabs>
        <w:ind w:left="1440" w:hanging="360"/>
      </w:pPr>
      <w:rPr>
        <w:rFonts w:ascii="Arial" w:hAnsi="Arial" w:hint="default"/>
      </w:rPr>
    </w:lvl>
    <w:lvl w:ilvl="2" w:tplc="5A6EBB02" w:tentative="1">
      <w:start w:val="1"/>
      <w:numFmt w:val="bullet"/>
      <w:lvlText w:val="•"/>
      <w:lvlJc w:val="left"/>
      <w:pPr>
        <w:tabs>
          <w:tab w:val="num" w:pos="2160"/>
        </w:tabs>
        <w:ind w:left="2160" w:hanging="360"/>
      </w:pPr>
      <w:rPr>
        <w:rFonts w:ascii="Arial" w:hAnsi="Arial" w:hint="default"/>
      </w:rPr>
    </w:lvl>
    <w:lvl w:ilvl="3" w:tplc="EAC2AD94" w:tentative="1">
      <w:start w:val="1"/>
      <w:numFmt w:val="bullet"/>
      <w:lvlText w:val="•"/>
      <w:lvlJc w:val="left"/>
      <w:pPr>
        <w:tabs>
          <w:tab w:val="num" w:pos="2880"/>
        </w:tabs>
        <w:ind w:left="2880" w:hanging="360"/>
      </w:pPr>
      <w:rPr>
        <w:rFonts w:ascii="Arial" w:hAnsi="Arial" w:hint="default"/>
      </w:rPr>
    </w:lvl>
    <w:lvl w:ilvl="4" w:tplc="A2D6823E" w:tentative="1">
      <w:start w:val="1"/>
      <w:numFmt w:val="bullet"/>
      <w:lvlText w:val="•"/>
      <w:lvlJc w:val="left"/>
      <w:pPr>
        <w:tabs>
          <w:tab w:val="num" w:pos="3600"/>
        </w:tabs>
        <w:ind w:left="3600" w:hanging="360"/>
      </w:pPr>
      <w:rPr>
        <w:rFonts w:ascii="Arial" w:hAnsi="Arial" w:hint="default"/>
      </w:rPr>
    </w:lvl>
    <w:lvl w:ilvl="5" w:tplc="079A0AC0" w:tentative="1">
      <w:start w:val="1"/>
      <w:numFmt w:val="bullet"/>
      <w:lvlText w:val="•"/>
      <w:lvlJc w:val="left"/>
      <w:pPr>
        <w:tabs>
          <w:tab w:val="num" w:pos="4320"/>
        </w:tabs>
        <w:ind w:left="4320" w:hanging="360"/>
      </w:pPr>
      <w:rPr>
        <w:rFonts w:ascii="Arial" w:hAnsi="Arial" w:hint="default"/>
      </w:rPr>
    </w:lvl>
    <w:lvl w:ilvl="6" w:tplc="AB1CF654" w:tentative="1">
      <w:start w:val="1"/>
      <w:numFmt w:val="bullet"/>
      <w:lvlText w:val="•"/>
      <w:lvlJc w:val="left"/>
      <w:pPr>
        <w:tabs>
          <w:tab w:val="num" w:pos="5040"/>
        </w:tabs>
        <w:ind w:left="5040" w:hanging="360"/>
      </w:pPr>
      <w:rPr>
        <w:rFonts w:ascii="Arial" w:hAnsi="Arial" w:hint="default"/>
      </w:rPr>
    </w:lvl>
    <w:lvl w:ilvl="7" w:tplc="B8947702" w:tentative="1">
      <w:start w:val="1"/>
      <w:numFmt w:val="bullet"/>
      <w:lvlText w:val="•"/>
      <w:lvlJc w:val="left"/>
      <w:pPr>
        <w:tabs>
          <w:tab w:val="num" w:pos="5760"/>
        </w:tabs>
        <w:ind w:left="5760" w:hanging="360"/>
      </w:pPr>
      <w:rPr>
        <w:rFonts w:ascii="Arial" w:hAnsi="Arial" w:hint="default"/>
      </w:rPr>
    </w:lvl>
    <w:lvl w:ilvl="8" w:tplc="F5322EB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4D20BC0"/>
    <w:multiLevelType w:val="hybridMultilevel"/>
    <w:tmpl w:val="F93C15A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04F018A6"/>
    <w:multiLevelType w:val="hybridMultilevel"/>
    <w:tmpl w:val="7E38BDE2"/>
    <w:lvl w:ilvl="0" w:tplc="25FEF8B2">
      <w:start w:val="1"/>
      <w:numFmt w:val="bullet"/>
      <w:lvlText w:val="•"/>
      <w:lvlJc w:val="left"/>
      <w:pPr>
        <w:tabs>
          <w:tab w:val="num" w:pos="720"/>
        </w:tabs>
        <w:ind w:left="720" w:hanging="360"/>
      </w:pPr>
      <w:rPr>
        <w:rFonts w:ascii="Arial" w:hAnsi="Arial" w:hint="default"/>
      </w:rPr>
    </w:lvl>
    <w:lvl w:ilvl="1" w:tplc="6D502B3A">
      <w:start w:val="1"/>
      <w:numFmt w:val="bullet"/>
      <w:lvlText w:val="•"/>
      <w:lvlJc w:val="left"/>
      <w:pPr>
        <w:tabs>
          <w:tab w:val="num" w:pos="1440"/>
        </w:tabs>
        <w:ind w:left="1440" w:hanging="360"/>
      </w:pPr>
      <w:rPr>
        <w:rFonts w:ascii="Arial" w:hAnsi="Arial" w:hint="default"/>
      </w:rPr>
    </w:lvl>
    <w:lvl w:ilvl="2" w:tplc="C400CEAA" w:tentative="1">
      <w:start w:val="1"/>
      <w:numFmt w:val="bullet"/>
      <w:lvlText w:val="•"/>
      <w:lvlJc w:val="left"/>
      <w:pPr>
        <w:tabs>
          <w:tab w:val="num" w:pos="2160"/>
        </w:tabs>
        <w:ind w:left="2160" w:hanging="360"/>
      </w:pPr>
      <w:rPr>
        <w:rFonts w:ascii="Arial" w:hAnsi="Arial" w:hint="default"/>
      </w:rPr>
    </w:lvl>
    <w:lvl w:ilvl="3" w:tplc="F4FC2BAC" w:tentative="1">
      <w:start w:val="1"/>
      <w:numFmt w:val="bullet"/>
      <w:lvlText w:val="•"/>
      <w:lvlJc w:val="left"/>
      <w:pPr>
        <w:tabs>
          <w:tab w:val="num" w:pos="2880"/>
        </w:tabs>
        <w:ind w:left="2880" w:hanging="360"/>
      </w:pPr>
      <w:rPr>
        <w:rFonts w:ascii="Arial" w:hAnsi="Arial" w:hint="default"/>
      </w:rPr>
    </w:lvl>
    <w:lvl w:ilvl="4" w:tplc="ADA87C66" w:tentative="1">
      <w:start w:val="1"/>
      <w:numFmt w:val="bullet"/>
      <w:lvlText w:val="•"/>
      <w:lvlJc w:val="left"/>
      <w:pPr>
        <w:tabs>
          <w:tab w:val="num" w:pos="3600"/>
        </w:tabs>
        <w:ind w:left="3600" w:hanging="360"/>
      </w:pPr>
      <w:rPr>
        <w:rFonts w:ascii="Arial" w:hAnsi="Arial" w:hint="default"/>
      </w:rPr>
    </w:lvl>
    <w:lvl w:ilvl="5" w:tplc="D3423A2A" w:tentative="1">
      <w:start w:val="1"/>
      <w:numFmt w:val="bullet"/>
      <w:lvlText w:val="•"/>
      <w:lvlJc w:val="left"/>
      <w:pPr>
        <w:tabs>
          <w:tab w:val="num" w:pos="4320"/>
        </w:tabs>
        <w:ind w:left="4320" w:hanging="360"/>
      </w:pPr>
      <w:rPr>
        <w:rFonts w:ascii="Arial" w:hAnsi="Arial" w:hint="default"/>
      </w:rPr>
    </w:lvl>
    <w:lvl w:ilvl="6" w:tplc="B434B55A" w:tentative="1">
      <w:start w:val="1"/>
      <w:numFmt w:val="bullet"/>
      <w:lvlText w:val="•"/>
      <w:lvlJc w:val="left"/>
      <w:pPr>
        <w:tabs>
          <w:tab w:val="num" w:pos="5040"/>
        </w:tabs>
        <w:ind w:left="5040" w:hanging="360"/>
      </w:pPr>
      <w:rPr>
        <w:rFonts w:ascii="Arial" w:hAnsi="Arial" w:hint="default"/>
      </w:rPr>
    </w:lvl>
    <w:lvl w:ilvl="7" w:tplc="D172888E" w:tentative="1">
      <w:start w:val="1"/>
      <w:numFmt w:val="bullet"/>
      <w:lvlText w:val="•"/>
      <w:lvlJc w:val="left"/>
      <w:pPr>
        <w:tabs>
          <w:tab w:val="num" w:pos="5760"/>
        </w:tabs>
        <w:ind w:left="5760" w:hanging="360"/>
      </w:pPr>
      <w:rPr>
        <w:rFonts w:ascii="Arial" w:hAnsi="Arial" w:hint="default"/>
      </w:rPr>
    </w:lvl>
    <w:lvl w:ilvl="8" w:tplc="10609F1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5275152"/>
    <w:multiLevelType w:val="hybridMultilevel"/>
    <w:tmpl w:val="0FCAF3AA"/>
    <w:lvl w:ilvl="0" w:tplc="50DA34B0">
      <w:start w:val="1"/>
      <w:numFmt w:val="bullet"/>
      <w:lvlText w:val="•"/>
      <w:lvlJc w:val="left"/>
      <w:pPr>
        <w:tabs>
          <w:tab w:val="num" w:pos="720"/>
        </w:tabs>
        <w:ind w:left="720" w:hanging="360"/>
      </w:pPr>
      <w:rPr>
        <w:rFonts w:ascii="Arial" w:hAnsi="Arial" w:hint="default"/>
      </w:rPr>
    </w:lvl>
    <w:lvl w:ilvl="1" w:tplc="CEF65DD4" w:tentative="1">
      <w:start w:val="1"/>
      <w:numFmt w:val="bullet"/>
      <w:lvlText w:val="•"/>
      <w:lvlJc w:val="left"/>
      <w:pPr>
        <w:tabs>
          <w:tab w:val="num" w:pos="1440"/>
        </w:tabs>
        <w:ind w:left="1440" w:hanging="360"/>
      </w:pPr>
      <w:rPr>
        <w:rFonts w:ascii="Arial" w:hAnsi="Arial" w:hint="default"/>
      </w:rPr>
    </w:lvl>
    <w:lvl w:ilvl="2" w:tplc="27F07672" w:tentative="1">
      <w:start w:val="1"/>
      <w:numFmt w:val="bullet"/>
      <w:lvlText w:val="•"/>
      <w:lvlJc w:val="left"/>
      <w:pPr>
        <w:tabs>
          <w:tab w:val="num" w:pos="2160"/>
        </w:tabs>
        <w:ind w:left="2160" w:hanging="360"/>
      </w:pPr>
      <w:rPr>
        <w:rFonts w:ascii="Arial" w:hAnsi="Arial" w:hint="default"/>
      </w:rPr>
    </w:lvl>
    <w:lvl w:ilvl="3" w:tplc="513277D2" w:tentative="1">
      <w:start w:val="1"/>
      <w:numFmt w:val="bullet"/>
      <w:lvlText w:val="•"/>
      <w:lvlJc w:val="left"/>
      <w:pPr>
        <w:tabs>
          <w:tab w:val="num" w:pos="2880"/>
        </w:tabs>
        <w:ind w:left="2880" w:hanging="360"/>
      </w:pPr>
      <w:rPr>
        <w:rFonts w:ascii="Arial" w:hAnsi="Arial" w:hint="default"/>
      </w:rPr>
    </w:lvl>
    <w:lvl w:ilvl="4" w:tplc="1FE61D80" w:tentative="1">
      <w:start w:val="1"/>
      <w:numFmt w:val="bullet"/>
      <w:lvlText w:val="•"/>
      <w:lvlJc w:val="left"/>
      <w:pPr>
        <w:tabs>
          <w:tab w:val="num" w:pos="3600"/>
        </w:tabs>
        <w:ind w:left="3600" w:hanging="360"/>
      </w:pPr>
      <w:rPr>
        <w:rFonts w:ascii="Arial" w:hAnsi="Arial" w:hint="default"/>
      </w:rPr>
    </w:lvl>
    <w:lvl w:ilvl="5" w:tplc="10DE8C72" w:tentative="1">
      <w:start w:val="1"/>
      <w:numFmt w:val="bullet"/>
      <w:lvlText w:val="•"/>
      <w:lvlJc w:val="left"/>
      <w:pPr>
        <w:tabs>
          <w:tab w:val="num" w:pos="4320"/>
        </w:tabs>
        <w:ind w:left="4320" w:hanging="360"/>
      </w:pPr>
      <w:rPr>
        <w:rFonts w:ascii="Arial" w:hAnsi="Arial" w:hint="default"/>
      </w:rPr>
    </w:lvl>
    <w:lvl w:ilvl="6" w:tplc="6A0848BE" w:tentative="1">
      <w:start w:val="1"/>
      <w:numFmt w:val="bullet"/>
      <w:lvlText w:val="•"/>
      <w:lvlJc w:val="left"/>
      <w:pPr>
        <w:tabs>
          <w:tab w:val="num" w:pos="5040"/>
        </w:tabs>
        <w:ind w:left="5040" w:hanging="360"/>
      </w:pPr>
      <w:rPr>
        <w:rFonts w:ascii="Arial" w:hAnsi="Arial" w:hint="default"/>
      </w:rPr>
    </w:lvl>
    <w:lvl w:ilvl="7" w:tplc="243A525C" w:tentative="1">
      <w:start w:val="1"/>
      <w:numFmt w:val="bullet"/>
      <w:lvlText w:val="•"/>
      <w:lvlJc w:val="left"/>
      <w:pPr>
        <w:tabs>
          <w:tab w:val="num" w:pos="5760"/>
        </w:tabs>
        <w:ind w:left="5760" w:hanging="360"/>
      </w:pPr>
      <w:rPr>
        <w:rFonts w:ascii="Arial" w:hAnsi="Arial" w:hint="default"/>
      </w:rPr>
    </w:lvl>
    <w:lvl w:ilvl="8" w:tplc="23F27B8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052E6F37"/>
    <w:multiLevelType w:val="hybridMultilevel"/>
    <w:tmpl w:val="C464DE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53573D5"/>
    <w:multiLevelType w:val="hybridMultilevel"/>
    <w:tmpl w:val="B994FE4E"/>
    <w:lvl w:ilvl="0" w:tplc="A258A0E6">
      <w:start w:val="1"/>
      <w:numFmt w:val="bullet"/>
      <w:lvlText w:val="•"/>
      <w:lvlJc w:val="left"/>
      <w:pPr>
        <w:tabs>
          <w:tab w:val="num" w:pos="720"/>
        </w:tabs>
        <w:ind w:left="720" w:hanging="360"/>
      </w:pPr>
      <w:rPr>
        <w:rFonts w:ascii="Arial" w:hAnsi="Arial" w:hint="default"/>
      </w:rPr>
    </w:lvl>
    <w:lvl w:ilvl="1" w:tplc="3DF07138">
      <w:numFmt w:val="none"/>
      <w:lvlText w:val=""/>
      <w:lvlJc w:val="left"/>
      <w:pPr>
        <w:tabs>
          <w:tab w:val="num" w:pos="360"/>
        </w:tabs>
      </w:pPr>
    </w:lvl>
    <w:lvl w:ilvl="2" w:tplc="EABE2B56" w:tentative="1">
      <w:start w:val="1"/>
      <w:numFmt w:val="bullet"/>
      <w:lvlText w:val="•"/>
      <w:lvlJc w:val="left"/>
      <w:pPr>
        <w:tabs>
          <w:tab w:val="num" w:pos="2160"/>
        </w:tabs>
        <w:ind w:left="2160" w:hanging="360"/>
      </w:pPr>
      <w:rPr>
        <w:rFonts w:ascii="Arial" w:hAnsi="Arial" w:hint="default"/>
      </w:rPr>
    </w:lvl>
    <w:lvl w:ilvl="3" w:tplc="F306C6E0" w:tentative="1">
      <w:start w:val="1"/>
      <w:numFmt w:val="bullet"/>
      <w:lvlText w:val="•"/>
      <w:lvlJc w:val="left"/>
      <w:pPr>
        <w:tabs>
          <w:tab w:val="num" w:pos="2880"/>
        </w:tabs>
        <w:ind w:left="2880" w:hanging="360"/>
      </w:pPr>
      <w:rPr>
        <w:rFonts w:ascii="Arial" w:hAnsi="Arial" w:hint="default"/>
      </w:rPr>
    </w:lvl>
    <w:lvl w:ilvl="4" w:tplc="35B6EC62" w:tentative="1">
      <w:start w:val="1"/>
      <w:numFmt w:val="bullet"/>
      <w:lvlText w:val="•"/>
      <w:lvlJc w:val="left"/>
      <w:pPr>
        <w:tabs>
          <w:tab w:val="num" w:pos="3600"/>
        </w:tabs>
        <w:ind w:left="3600" w:hanging="360"/>
      </w:pPr>
      <w:rPr>
        <w:rFonts w:ascii="Arial" w:hAnsi="Arial" w:hint="default"/>
      </w:rPr>
    </w:lvl>
    <w:lvl w:ilvl="5" w:tplc="F360582C" w:tentative="1">
      <w:start w:val="1"/>
      <w:numFmt w:val="bullet"/>
      <w:lvlText w:val="•"/>
      <w:lvlJc w:val="left"/>
      <w:pPr>
        <w:tabs>
          <w:tab w:val="num" w:pos="4320"/>
        </w:tabs>
        <w:ind w:left="4320" w:hanging="360"/>
      </w:pPr>
      <w:rPr>
        <w:rFonts w:ascii="Arial" w:hAnsi="Arial" w:hint="default"/>
      </w:rPr>
    </w:lvl>
    <w:lvl w:ilvl="6" w:tplc="1ACC6212" w:tentative="1">
      <w:start w:val="1"/>
      <w:numFmt w:val="bullet"/>
      <w:lvlText w:val="•"/>
      <w:lvlJc w:val="left"/>
      <w:pPr>
        <w:tabs>
          <w:tab w:val="num" w:pos="5040"/>
        </w:tabs>
        <w:ind w:left="5040" w:hanging="360"/>
      </w:pPr>
      <w:rPr>
        <w:rFonts w:ascii="Arial" w:hAnsi="Arial" w:hint="default"/>
      </w:rPr>
    </w:lvl>
    <w:lvl w:ilvl="7" w:tplc="A8EAA364" w:tentative="1">
      <w:start w:val="1"/>
      <w:numFmt w:val="bullet"/>
      <w:lvlText w:val="•"/>
      <w:lvlJc w:val="left"/>
      <w:pPr>
        <w:tabs>
          <w:tab w:val="num" w:pos="5760"/>
        </w:tabs>
        <w:ind w:left="5760" w:hanging="360"/>
      </w:pPr>
      <w:rPr>
        <w:rFonts w:ascii="Arial" w:hAnsi="Arial" w:hint="default"/>
      </w:rPr>
    </w:lvl>
    <w:lvl w:ilvl="8" w:tplc="E18C3A8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058C7674"/>
    <w:multiLevelType w:val="hybridMultilevel"/>
    <w:tmpl w:val="084CBDE8"/>
    <w:lvl w:ilvl="0" w:tplc="A1ACF11C">
      <w:start w:val="7"/>
      <w:numFmt w:val="bullet"/>
      <w:lvlText w:val="-"/>
      <w:lvlJc w:val="left"/>
      <w:pPr>
        <w:ind w:left="2160" w:hanging="360"/>
      </w:pPr>
      <w:rPr>
        <w:rFonts w:ascii="Garamond" w:eastAsia="Calibri" w:hAnsi="Garamond"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 w15:restartNumberingAfterBreak="0">
    <w:nsid w:val="05E604F4"/>
    <w:multiLevelType w:val="hybridMultilevel"/>
    <w:tmpl w:val="69E612AA"/>
    <w:lvl w:ilvl="0" w:tplc="81504402">
      <w:start w:val="1"/>
      <w:numFmt w:val="bullet"/>
      <w:lvlText w:val="•"/>
      <w:lvlJc w:val="left"/>
      <w:pPr>
        <w:tabs>
          <w:tab w:val="num" w:pos="720"/>
        </w:tabs>
        <w:ind w:left="720" w:hanging="360"/>
      </w:pPr>
      <w:rPr>
        <w:rFonts w:ascii="Arial" w:hAnsi="Arial" w:hint="default"/>
      </w:rPr>
    </w:lvl>
    <w:lvl w:ilvl="1" w:tplc="79728646" w:tentative="1">
      <w:start w:val="1"/>
      <w:numFmt w:val="bullet"/>
      <w:lvlText w:val="•"/>
      <w:lvlJc w:val="left"/>
      <w:pPr>
        <w:tabs>
          <w:tab w:val="num" w:pos="1440"/>
        </w:tabs>
        <w:ind w:left="1440" w:hanging="360"/>
      </w:pPr>
      <w:rPr>
        <w:rFonts w:ascii="Arial" w:hAnsi="Arial" w:hint="default"/>
      </w:rPr>
    </w:lvl>
    <w:lvl w:ilvl="2" w:tplc="900E0AE6" w:tentative="1">
      <w:start w:val="1"/>
      <w:numFmt w:val="bullet"/>
      <w:lvlText w:val="•"/>
      <w:lvlJc w:val="left"/>
      <w:pPr>
        <w:tabs>
          <w:tab w:val="num" w:pos="2160"/>
        </w:tabs>
        <w:ind w:left="2160" w:hanging="360"/>
      </w:pPr>
      <w:rPr>
        <w:rFonts w:ascii="Arial" w:hAnsi="Arial" w:hint="default"/>
      </w:rPr>
    </w:lvl>
    <w:lvl w:ilvl="3" w:tplc="8A2AF002" w:tentative="1">
      <w:start w:val="1"/>
      <w:numFmt w:val="bullet"/>
      <w:lvlText w:val="•"/>
      <w:lvlJc w:val="left"/>
      <w:pPr>
        <w:tabs>
          <w:tab w:val="num" w:pos="2880"/>
        </w:tabs>
        <w:ind w:left="2880" w:hanging="360"/>
      </w:pPr>
      <w:rPr>
        <w:rFonts w:ascii="Arial" w:hAnsi="Arial" w:hint="default"/>
      </w:rPr>
    </w:lvl>
    <w:lvl w:ilvl="4" w:tplc="288E5070" w:tentative="1">
      <w:start w:val="1"/>
      <w:numFmt w:val="bullet"/>
      <w:lvlText w:val="•"/>
      <w:lvlJc w:val="left"/>
      <w:pPr>
        <w:tabs>
          <w:tab w:val="num" w:pos="3600"/>
        </w:tabs>
        <w:ind w:left="3600" w:hanging="360"/>
      </w:pPr>
      <w:rPr>
        <w:rFonts w:ascii="Arial" w:hAnsi="Arial" w:hint="default"/>
      </w:rPr>
    </w:lvl>
    <w:lvl w:ilvl="5" w:tplc="71343A2A" w:tentative="1">
      <w:start w:val="1"/>
      <w:numFmt w:val="bullet"/>
      <w:lvlText w:val="•"/>
      <w:lvlJc w:val="left"/>
      <w:pPr>
        <w:tabs>
          <w:tab w:val="num" w:pos="4320"/>
        </w:tabs>
        <w:ind w:left="4320" w:hanging="360"/>
      </w:pPr>
      <w:rPr>
        <w:rFonts w:ascii="Arial" w:hAnsi="Arial" w:hint="default"/>
      </w:rPr>
    </w:lvl>
    <w:lvl w:ilvl="6" w:tplc="B0985AD6" w:tentative="1">
      <w:start w:val="1"/>
      <w:numFmt w:val="bullet"/>
      <w:lvlText w:val="•"/>
      <w:lvlJc w:val="left"/>
      <w:pPr>
        <w:tabs>
          <w:tab w:val="num" w:pos="5040"/>
        </w:tabs>
        <w:ind w:left="5040" w:hanging="360"/>
      </w:pPr>
      <w:rPr>
        <w:rFonts w:ascii="Arial" w:hAnsi="Arial" w:hint="default"/>
      </w:rPr>
    </w:lvl>
    <w:lvl w:ilvl="7" w:tplc="616284FE" w:tentative="1">
      <w:start w:val="1"/>
      <w:numFmt w:val="bullet"/>
      <w:lvlText w:val="•"/>
      <w:lvlJc w:val="left"/>
      <w:pPr>
        <w:tabs>
          <w:tab w:val="num" w:pos="5760"/>
        </w:tabs>
        <w:ind w:left="5760" w:hanging="360"/>
      </w:pPr>
      <w:rPr>
        <w:rFonts w:ascii="Arial" w:hAnsi="Arial" w:hint="default"/>
      </w:rPr>
    </w:lvl>
    <w:lvl w:ilvl="8" w:tplc="A69AF2A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05F1118E"/>
    <w:multiLevelType w:val="hybridMultilevel"/>
    <w:tmpl w:val="5A34E91E"/>
    <w:lvl w:ilvl="0" w:tplc="CACC834A">
      <w:start w:val="1"/>
      <w:numFmt w:val="bullet"/>
      <w:lvlText w:val="•"/>
      <w:lvlJc w:val="left"/>
      <w:pPr>
        <w:tabs>
          <w:tab w:val="num" w:pos="720"/>
        </w:tabs>
        <w:ind w:left="720" w:hanging="360"/>
      </w:pPr>
      <w:rPr>
        <w:rFonts w:ascii="Arial" w:hAnsi="Arial" w:hint="default"/>
      </w:rPr>
    </w:lvl>
    <w:lvl w:ilvl="1" w:tplc="18D60976">
      <w:start w:val="6485"/>
      <w:numFmt w:val="bullet"/>
      <w:lvlText w:val="–"/>
      <w:lvlJc w:val="left"/>
      <w:pPr>
        <w:tabs>
          <w:tab w:val="num" w:pos="1440"/>
        </w:tabs>
        <w:ind w:left="1440" w:hanging="360"/>
      </w:pPr>
      <w:rPr>
        <w:rFonts w:ascii="Arial" w:hAnsi="Arial" w:hint="default"/>
      </w:rPr>
    </w:lvl>
    <w:lvl w:ilvl="2" w:tplc="367CACBC" w:tentative="1">
      <w:start w:val="1"/>
      <w:numFmt w:val="bullet"/>
      <w:lvlText w:val="•"/>
      <w:lvlJc w:val="left"/>
      <w:pPr>
        <w:tabs>
          <w:tab w:val="num" w:pos="2160"/>
        </w:tabs>
        <w:ind w:left="2160" w:hanging="360"/>
      </w:pPr>
      <w:rPr>
        <w:rFonts w:ascii="Arial" w:hAnsi="Arial" w:hint="default"/>
      </w:rPr>
    </w:lvl>
    <w:lvl w:ilvl="3" w:tplc="25349354" w:tentative="1">
      <w:start w:val="1"/>
      <w:numFmt w:val="bullet"/>
      <w:lvlText w:val="•"/>
      <w:lvlJc w:val="left"/>
      <w:pPr>
        <w:tabs>
          <w:tab w:val="num" w:pos="2880"/>
        </w:tabs>
        <w:ind w:left="2880" w:hanging="360"/>
      </w:pPr>
      <w:rPr>
        <w:rFonts w:ascii="Arial" w:hAnsi="Arial" w:hint="default"/>
      </w:rPr>
    </w:lvl>
    <w:lvl w:ilvl="4" w:tplc="7066892E" w:tentative="1">
      <w:start w:val="1"/>
      <w:numFmt w:val="bullet"/>
      <w:lvlText w:val="•"/>
      <w:lvlJc w:val="left"/>
      <w:pPr>
        <w:tabs>
          <w:tab w:val="num" w:pos="3600"/>
        </w:tabs>
        <w:ind w:left="3600" w:hanging="360"/>
      </w:pPr>
      <w:rPr>
        <w:rFonts w:ascii="Arial" w:hAnsi="Arial" w:hint="default"/>
      </w:rPr>
    </w:lvl>
    <w:lvl w:ilvl="5" w:tplc="16FC091E" w:tentative="1">
      <w:start w:val="1"/>
      <w:numFmt w:val="bullet"/>
      <w:lvlText w:val="•"/>
      <w:lvlJc w:val="left"/>
      <w:pPr>
        <w:tabs>
          <w:tab w:val="num" w:pos="4320"/>
        </w:tabs>
        <w:ind w:left="4320" w:hanging="360"/>
      </w:pPr>
      <w:rPr>
        <w:rFonts w:ascii="Arial" w:hAnsi="Arial" w:hint="default"/>
      </w:rPr>
    </w:lvl>
    <w:lvl w:ilvl="6" w:tplc="16122C22" w:tentative="1">
      <w:start w:val="1"/>
      <w:numFmt w:val="bullet"/>
      <w:lvlText w:val="•"/>
      <w:lvlJc w:val="left"/>
      <w:pPr>
        <w:tabs>
          <w:tab w:val="num" w:pos="5040"/>
        </w:tabs>
        <w:ind w:left="5040" w:hanging="360"/>
      </w:pPr>
      <w:rPr>
        <w:rFonts w:ascii="Arial" w:hAnsi="Arial" w:hint="default"/>
      </w:rPr>
    </w:lvl>
    <w:lvl w:ilvl="7" w:tplc="6AEEBB14" w:tentative="1">
      <w:start w:val="1"/>
      <w:numFmt w:val="bullet"/>
      <w:lvlText w:val="•"/>
      <w:lvlJc w:val="left"/>
      <w:pPr>
        <w:tabs>
          <w:tab w:val="num" w:pos="5760"/>
        </w:tabs>
        <w:ind w:left="5760" w:hanging="360"/>
      </w:pPr>
      <w:rPr>
        <w:rFonts w:ascii="Arial" w:hAnsi="Arial" w:hint="default"/>
      </w:rPr>
    </w:lvl>
    <w:lvl w:ilvl="8" w:tplc="86E0A508"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06395AB4"/>
    <w:multiLevelType w:val="hybridMultilevel"/>
    <w:tmpl w:val="CA1E8398"/>
    <w:lvl w:ilvl="0" w:tplc="031228CE">
      <w:start w:val="1"/>
      <w:numFmt w:val="bullet"/>
      <w:lvlText w:val="–"/>
      <w:lvlJc w:val="left"/>
      <w:pPr>
        <w:tabs>
          <w:tab w:val="num" w:pos="720"/>
        </w:tabs>
        <w:ind w:left="720" w:hanging="360"/>
      </w:pPr>
      <w:rPr>
        <w:rFonts w:ascii="Arial" w:hAnsi="Arial" w:hint="default"/>
      </w:rPr>
    </w:lvl>
    <w:lvl w:ilvl="1" w:tplc="B7F4A08A">
      <w:start w:val="1"/>
      <w:numFmt w:val="bullet"/>
      <w:lvlText w:val="–"/>
      <w:lvlJc w:val="left"/>
      <w:pPr>
        <w:tabs>
          <w:tab w:val="num" w:pos="1440"/>
        </w:tabs>
        <w:ind w:left="1440" w:hanging="360"/>
      </w:pPr>
      <w:rPr>
        <w:rFonts w:ascii="Arial" w:hAnsi="Arial" w:hint="default"/>
      </w:rPr>
    </w:lvl>
    <w:lvl w:ilvl="2" w:tplc="5D1A2D5C" w:tentative="1">
      <w:start w:val="1"/>
      <w:numFmt w:val="bullet"/>
      <w:lvlText w:val="–"/>
      <w:lvlJc w:val="left"/>
      <w:pPr>
        <w:tabs>
          <w:tab w:val="num" w:pos="2160"/>
        </w:tabs>
        <w:ind w:left="2160" w:hanging="360"/>
      </w:pPr>
      <w:rPr>
        <w:rFonts w:ascii="Arial" w:hAnsi="Arial" w:hint="default"/>
      </w:rPr>
    </w:lvl>
    <w:lvl w:ilvl="3" w:tplc="B0FC2A96" w:tentative="1">
      <w:start w:val="1"/>
      <w:numFmt w:val="bullet"/>
      <w:lvlText w:val="–"/>
      <w:lvlJc w:val="left"/>
      <w:pPr>
        <w:tabs>
          <w:tab w:val="num" w:pos="2880"/>
        </w:tabs>
        <w:ind w:left="2880" w:hanging="360"/>
      </w:pPr>
      <w:rPr>
        <w:rFonts w:ascii="Arial" w:hAnsi="Arial" w:hint="default"/>
      </w:rPr>
    </w:lvl>
    <w:lvl w:ilvl="4" w:tplc="326CD882" w:tentative="1">
      <w:start w:val="1"/>
      <w:numFmt w:val="bullet"/>
      <w:lvlText w:val="–"/>
      <w:lvlJc w:val="left"/>
      <w:pPr>
        <w:tabs>
          <w:tab w:val="num" w:pos="3600"/>
        </w:tabs>
        <w:ind w:left="3600" w:hanging="360"/>
      </w:pPr>
      <w:rPr>
        <w:rFonts w:ascii="Arial" w:hAnsi="Arial" w:hint="default"/>
      </w:rPr>
    </w:lvl>
    <w:lvl w:ilvl="5" w:tplc="9954CEA4" w:tentative="1">
      <w:start w:val="1"/>
      <w:numFmt w:val="bullet"/>
      <w:lvlText w:val="–"/>
      <w:lvlJc w:val="left"/>
      <w:pPr>
        <w:tabs>
          <w:tab w:val="num" w:pos="4320"/>
        </w:tabs>
        <w:ind w:left="4320" w:hanging="360"/>
      </w:pPr>
      <w:rPr>
        <w:rFonts w:ascii="Arial" w:hAnsi="Arial" w:hint="default"/>
      </w:rPr>
    </w:lvl>
    <w:lvl w:ilvl="6" w:tplc="E6060B62" w:tentative="1">
      <w:start w:val="1"/>
      <w:numFmt w:val="bullet"/>
      <w:lvlText w:val="–"/>
      <w:lvlJc w:val="left"/>
      <w:pPr>
        <w:tabs>
          <w:tab w:val="num" w:pos="5040"/>
        </w:tabs>
        <w:ind w:left="5040" w:hanging="360"/>
      </w:pPr>
      <w:rPr>
        <w:rFonts w:ascii="Arial" w:hAnsi="Arial" w:hint="default"/>
      </w:rPr>
    </w:lvl>
    <w:lvl w:ilvl="7" w:tplc="19C4BF4C" w:tentative="1">
      <w:start w:val="1"/>
      <w:numFmt w:val="bullet"/>
      <w:lvlText w:val="–"/>
      <w:lvlJc w:val="left"/>
      <w:pPr>
        <w:tabs>
          <w:tab w:val="num" w:pos="5760"/>
        </w:tabs>
        <w:ind w:left="5760" w:hanging="360"/>
      </w:pPr>
      <w:rPr>
        <w:rFonts w:ascii="Arial" w:hAnsi="Arial" w:hint="default"/>
      </w:rPr>
    </w:lvl>
    <w:lvl w:ilvl="8" w:tplc="441666A2"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0685481D"/>
    <w:multiLevelType w:val="multilevel"/>
    <w:tmpl w:val="D3EA779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6"/>
        <w:szCs w:val="26"/>
      </w:rPr>
    </w:lvl>
    <w:lvl w:ilvl="2">
      <w:start w:val="1"/>
      <w:numFmt w:val="decimal"/>
      <w:lvlText w:val="%1.%2.%3"/>
      <w:lvlJc w:val="left"/>
      <w:pPr>
        <w:ind w:left="720" w:hanging="720"/>
      </w:pPr>
      <w:rPr>
        <w:rFonts w:ascii="Times New Roman" w:hAnsi="Times New Roman" w:cs="Arial" w:hint="default"/>
        <w:b/>
        <w:bCs w:val="0"/>
        <w:i w:val="0"/>
        <w:iCs w:val="0"/>
        <w:caps w:val="0"/>
        <w:smallCaps w:val="0"/>
        <w:strike w:val="0"/>
        <w:dstrike w:val="0"/>
        <w:outline w:val="0"/>
        <w:shadow w:val="0"/>
        <w:emboss w:val="0"/>
        <w:imprint w:val="0"/>
        <w:noProof w:val="0"/>
        <w:vanish w:val="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06AB0BA2"/>
    <w:multiLevelType w:val="multilevel"/>
    <w:tmpl w:val="D500232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07282D15"/>
    <w:multiLevelType w:val="multilevel"/>
    <w:tmpl w:val="FE8838FC"/>
    <w:styleLink w:val="ProcedureStep"/>
    <w:lvl w:ilvl="0">
      <w:start w:val="1"/>
      <w:numFmt w:val="decimal"/>
      <w:suff w:val="space"/>
      <w:lvlText w:val="%1"/>
      <w:lvlJc w:val="left"/>
      <w:pPr>
        <w:ind w:left="216" w:hanging="216"/>
      </w:pPr>
      <w:rPr>
        <w:rFonts w:ascii="Arial" w:hAnsi="Arial" w:hint="default"/>
        <w:sz w:val="20"/>
      </w:rPr>
    </w:lvl>
    <w:lvl w:ilvl="1">
      <w:start w:val="1"/>
      <w:numFmt w:val="none"/>
      <w:suff w:val="nothing"/>
      <w:lvlText w:val="%2"/>
      <w:lvlJc w:val="left"/>
      <w:pPr>
        <w:ind w:left="0" w:firstLine="0"/>
      </w:pPr>
      <w:rPr>
        <w:rFonts w:hint="default"/>
      </w:rPr>
    </w:lvl>
    <w:lvl w:ilvl="2">
      <w:start w:val="1"/>
      <w:numFmt w:val="none"/>
      <w:suff w:val="nothing"/>
      <w:lvlText w:val="%3"/>
      <w:lvlJc w:val="left"/>
      <w:pPr>
        <w:ind w:left="0" w:firstLine="0"/>
      </w:pPr>
      <w:rPr>
        <w:rFonts w:hint="default"/>
      </w:rPr>
    </w:lvl>
    <w:lvl w:ilvl="3">
      <w:start w:val="1"/>
      <w:numFmt w:val="none"/>
      <w:suff w:val="nothing"/>
      <w:lvlText w:val="%4"/>
      <w:lvlJc w:val="left"/>
      <w:pPr>
        <w:ind w:left="0" w:firstLine="0"/>
      </w:pPr>
      <w:rPr>
        <w:rFonts w:hint="default"/>
      </w:rPr>
    </w:lvl>
    <w:lvl w:ilvl="4">
      <w:start w:val="1"/>
      <w:numFmt w:val="none"/>
      <w:suff w:val="nothing"/>
      <w:lvlText w:val="%5"/>
      <w:lvlJc w:val="left"/>
      <w:pPr>
        <w:ind w:left="0" w:firstLine="0"/>
      </w:pPr>
      <w:rPr>
        <w:rFonts w:hint="default"/>
      </w:rPr>
    </w:lvl>
    <w:lvl w:ilvl="5">
      <w:start w:val="1"/>
      <w:numFmt w:val="none"/>
      <w:suff w:val="nothing"/>
      <w:lvlText w:val="%6"/>
      <w:lvlJc w:val="left"/>
      <w:pPr>
        <w:ind w:left="0" w:firstLine="0"/>
      </w:pPr>
      <w:rPr>
        <w:rFonts w:hint="default"/>
      </w:rPr>
    </w:lvl>
    <w:lvl w:ilvl="6">
      <w:start w:val="1"/>
      <w:numFmt w:val="none"/>
      <w:suff w:val="nothing"/>
      <w:lvlText w:val="%7"/>
      <w:lvlJc w:val="left"/>
      <w:pPr>
        <w:ind w:left="0" w:firstLine="0"/>
      </w:pPr>
      <w:rPr>
        <w:rFonts w:hint="default"/>
      </w:rPr>
    </w:lvl>
    <w:lvl w:ilvl="7">
      <w:start w:val="1"/>
      <w:numFmt w:val="none"/>
      <w:lvlText w:val="%8"/>
      <w:lvlJc w:val="left"/>
      <w:pPr>
        <w:ind w:left="0" w:firstLine="0"/>
      </w:pPr>
      <w:rPr>
        <w:rFonts w:hint="default"/>
      </w:rPr>
    </w:lvl>
    <w:lvl w:ilvl="8">
      <w:start w:val="1"/>
      <w:numFmt w:val="none"/>
      <w:lvlText w:val="%9"/>
      <w:lvlJc w:val="left"/>
      <w:pPr>
        <w:ind w:left="0" w:firstLine="0"/>
      </w:pPr>
      <w:rPr>
        <w:rFonts w:hint="default"/>
      </w:rPr>
    </w:lvl>
  </w:abstractNum>
  <w:abstractNum w:abstractNumId="21" w15:restartNumberingAfterBreak="0">
    <w:nsid w:val="07421227"/>
    <w:multiLevelType w:val="hybridMultilevel"/>
    <w:tmpl w:val="463488EE"/>
    <w:lvl w:ilvl="0" w:tplc="B7EEAC58">
      <w:start w:val="1"/>
      <w:numFmt w:val="bullet"/>
      <w:lvlText w:val=""/>
      <w:lvlJc w:val="left"/>
      <w:pPr>
        <w:tabs>
          <w:tab w:val="num" w:pos="720"/>
        </w:tabs>
        <w:ind w:left="720" w:hanging="360"/>
      </w:pPr>
      <w:rPr>
        <w:rFonts w:ascii="Wingdings" w:hAnsi="Wingdings" w:hint="default"/>
      </w:rPr>
    </w:lvl>
    <w:lvl w:ilvl="1" w:tplc="5D60B254" w:tentative="1">
      <w:start w:val="1"/>
      <w:numFmt w:val="bullet"/>
      <w:lvlText w:val=""/>
      <w:lvlJc w:val="left"/>
      <w:pPr>
        <w:tabs>
          <w:tab w:val="num" w:pos="1440"/>
        </w:tabs>
        <w:ind w:left="1440" w:hanging="360"/>
      </w:pPr>
      <w:rPr>
        <w:rFonts w:ascii="Wingdings" w:hAnsi="Wingdings" w:hint="default"/>
      </w:rPr>
    </w:lvl>
    <w:lvl w:ilvl="2" w:tplc="C6DEEAD4">
      <w:start w:val="1"/>
      <w:numFmt w:val="bullet"/>
      <w:lvlText w:val=""/>
      <w:lvlJc w:val="left"/>
      <w:pPr>
        <w:tabs>
          <w:tab w:val="num" w:pos="2160"/>
        </w:tabs>
        <w:ind w:left="2160" w:hanging="360"/>
      </w:pPr>
      <w:rPr>
        <w:rFonts w:ascii="Wingdings" w:hAnsi="Wingdings" w:hint="default"/>
      </w:rPr>
    </w:lvl>
    <w:lvl w:ilvl="3" w:tplc="7AC0BE34" w:tentative="1">
      <w:start w:val="1"/>
      <w:numFmt w:val="bullet"/>
      <w:lvlText w:val=""/>
      <w:lvlJc w:val="left"/>
      <w:pPr>
        <w:tabs>
          <w:tab w:val="num" w:pos="2880"/>
        </w:tabs>
        <w:ind w:left="2880" w:hanging="360"/>
      </w:pPr>
      <w:rPr>
        <w:rFonts w:ascii="Wingdings" w:hAnsi="Wingdings" w:hint="default"/>
      </w:rPr>
    </w:lvl>
    <w:lvl w:ilvl="4" w:tplc="788E3D8C" w:tentative="1">
      <w:start w:val="1"/>
      <w:numFmt w:val="bullet"/>
      <w:lvlText w:val=""/>
      <w:lvlJc w:val="left"/>
      <w:pPr>
        <w:tabs>
          <w:tab w:val="num" w:pos="3600"/>
        </w:tabs>
        <w:ind w:left="3600" w:hanging="360"/>
      </w:pPr>
      <w:rPr>
        <w:rFonts w:ascii="Wingdings" w:hAnsi="Wingdings" w:hint="default"/>
      </w:rPr>
    </w:lvl>
    <w:lvl w:ilvl="5" w:tplc="6EECCC0C" w:tentative="1">
      <w:start w:val="1"/>
      <w:numFmt w:val="bullet"/>
      <w:lvlText w:val=""/>
      <w:lvlJc w:val="left"/>
      <w:pPr>
        <w:tabs>
          <w:tab w:val="num" w:pos="4320"/>
        </w:tabs>
        <w:ind w:left="4320" w:hanging="360"/>
      </w:pPr>
      <w:rPr>
        <w:rFonts w:ascii="Wingdings" w:hAnsi="Wingdings" w:hint="default"/>
      </w:rPr>
    </w:lvl>
    <w:lvl w:ilvl="6" w:tplc="9D429252" w:tentative="1">
      <w:start w:val="1"/>
      <w:numFmt w:val="bullet"/>
      <w:lvlText w:val=""/>
      <w:lvlJc w:val="left"/>
      <w:pPr>
        <w:tabs>
          <w:tab w:val="num" w:pos="5040"/>
        </w:tabs>
        <w:ind w:left="5040" w:hanging="360"/>
      </w:pPr>
      <w:rPr>
        <w:rFonts w:ascii="Wingdings" w:hAnsi="Wingdings" w:hint="default"/>
      </w:rPr>
    </w:lvl>
    <w:lvl w:ilvl="7" w:tplc="F006A20A" w:tentative="1">
      <w:start w:val="1"/>
      <w:numFmt w:val="bullet"/>
      <w:lvlText w:val=""/>
      <w:lvlJc w:val="left"/>
      <w:pPr>
        <w:tabs>
          <w:tab w:val="num" w:pos="5760"/>
        </w:tabs>
        <w:ind w:left="5760" w:hanging="360"/>
      </w:pPr>
      <w:rPr>
        <w:rFonts w:ascii="Wingdings" w:hAnsi="Wingdings" w:hint="default"/>
      </w:rPr>
    </w:lvl>
    <w:lvl w:ilvl="8" w:tplc="0C28BBDE"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7C82F42"/>
    <w:multiLevelType w:val="hybridMultilevel"/>
    <w:tmpl w:val="64A8F9AC"/>
    <w:lvl w:ilvl="0" w:tplc="D060A9BA">
      <w:start w:val="1"/>
      <w:numFmt w:val="decimal"/>
      <w:lvlText w:val="%1."/>
      <w:lvlJc w:val="left"/>
      <w:pPr>
        <w:tabs>
          <w:tab w:val="num" w:pos="720"/>
        </w:tabs>
        <w:ind w:left="720" w:hanging="360"/>
      </w:pPr>
    </w:lvl>
    <w:lvl w:ilvl="1" w:tplc="E18AE5F6" w:tentative="1">
      <w:start w:val="1"/>
      <w:numFmt w:val="decimal"/>
      <w:lvlText w:val="%2."/>
      <w:lvlJc w:val="left"/>
      <w:pPr>
        <w:tabs>
          <w:tab w:val="num" w:pos="1440"/>
        </w:tabs>
        <w:ind w:left="1440" w:hanging="360"/>
      </w:pPr>
    </w:lvl>
    <w:lvl w:ilvl="2" w:tplc="B86A4AAE" w:tentative="1">
      <w:start w:val="1"/>
      <w:numFmt w:val="decimal"/>
      <w:lvlText w:val="%3."/>
      <w:lvlJc w:val="left"/>
      <w:pPr>
        <w:tabs>
          <w:tab w:val="num" w:pos="2160"/>
        </w:tabs>
        <w:ind w:left="2160" w:hanging="360"/>
      </w:pPr>
    </w:lvl>
    <w:lvl w:ilvl="3" w:tplc="456EFE88" w:tentative="1">
      <w:start w:val="1"/>
      <w:numFmt w:val="decimal"/>
      <w:lvlText w:val="%4."/>
      <w:lvlJc w:val="left"/>
      <w:pPr>
        <w:tabs>
          <w:tab w:val="num" w:pos="2880"/>
        </w:tabs>
        <w:ind w:left="2880" w:hanging="360"/>
      </w:pPr>
    </w:lvl>
    <w:lvl w:ilvl="4" w:tplc="5BE85590" w:tentative="1">
      <w:start w:val="1"/>
      <w:numFmt w:val="decimal"/>
      <w:lvlText w:val="%5."/>
      <w:lvlJc w:val="left"/>
      <w:pPr>
        <w:tabs>
          <w:tab w:val="num" w:pos="3600"/>
        </w:tabs>
        <w:ind w:left="3600" w:hanging="360"/>
      </w:pPr>
    </w:lvl>
    <w:lvl w:ilvl="5" w:tplc="035E8612" w:tentative="1">
      <w:start w:val="1"/>
      <w:numFmt w:val="decimal"/>
      <w:lvlText w:val="%6."/>
      <w:lvlJc w:val="left"/>
      <w:pPr>
        <w:tabs>
          <w:tab w:val="num" w:pos="4320"/>
        </w:tabs>
        <w:ind w:left="4320" w:hanging="360"/>
      </w:pPr>
    </w:lvl>
    <w:lvl w:ilvl="6" w:tplc="F2A2DC7E" w:tentative="1">
      <w:start w:val="1"/>
      <w:numFmt w:val="decimal"/>
      <w:lvlText w:val="%7."/>
      <w:lvlJc w:val="left"/>
      <w:pPr>
        <w:tabs>
          <w:tab w:val="num" w:pos="5040"/>
        </w:tabs>
        <w:ind w:left="5040" w:hanging="360"/>
      </w:pPr>
    </w:lvl>
    <w:lvl w:ilvl="7" w:tplc="90EE7AA6" w:tentative="1">
      <w:start w:val="1"/>
      <w:numFmt w:val="decimal"/>
      <w:lvlText w:val="%8."/>
      <w:lvlJc w:val="left"/>
      <w:pPr>
        <w:tabs>
          <w:tab w:val="num" w:pos="5760"/>
        </w:tabs>
        <w:ind w:left="5760" w:hanging="360"/>
      </w:pPr>
    </w:lvl>
    <w:lvl w:ilvl="8" w:tplc="BCDE416E" w:tentative="1">
      <w:start w:val="1"/>
      <w:numFmt w:val="decimal"/>
      <w:lvlText w:val="%9."/>
      <w:lvlJc w:val="left"/>
      <w:pPr>
        <w:tabs>
          <w:tab w:val="num" w:pos="6480"/>
        </w:tabs>
        <w:ind w:left="6480" w:hanging="360"/>
      </w:pPr>
    </w:lvl>
  </w:abstractNum>
  <w:abstractNum w:abstractNumId="23" w15:restartNumberingAfterBreak="0">
    <w:nsid w:val="07EA4FC2"/>
    <w:multiLevelType w:val="hybridMultilevel"/>
    <w:tmpl w:val="0F14EC94"/>
    <w:lvl w:ilvl="0" w:tplc="F29498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07F31403"/>
    <w:multiLevelType w:val="hybridMultilevel"/>
    <w:tmpl w:val="E1E23036"/>
    <w:lvl w:ilvl="0" w:tplc="F7704880">
      <w:start w:val="1"/>
      <w:numFmt w:val="bullet"/>
      <w:lvlText w:val="–"/>
      <w:lvlJc w:val="left"/>
      <w:pPr>
        <w:tabs>
          <w:tab w:val="num" w:pos="720"/>
        </w:tabs>
        <w:ind w:left="720" w:hanging="360"/>
      </w:pPr>
      <w:rPr>
        <w:rFonts w:ascii="Arial" w:hAnsi="Arial" w:hint="default"/>
      </w:rPr>
    </w:lvl>
    <w:lvl w:ilvl="1" w:tplc="EC6A60BC">
      <w:start w:val="1"/>
      <w:numFmt w:val="bullet"/>
      <w:lvlText w:val="–"/>
      <w:lvlJc w:val="left"/>
      <w:pPr>
        <w:tabs>
          <w:tab w:val="num" w:pos="1440"/>
        </w:tabs>
        <w:ind w:left="1440" w:hanging="360"/>
      </w:pPr>
      <w:rPr>
        <w:rFonts w:ascii="Arial" w:hAnsi="Arial" w:hint="default"/>
      </w:rPr>
    </w:lvl>
    <w:lvl w:ilvl="2" w:tplc="83EA42CE">
      <w:start w:val="270"/>
      <w:numFmt w:val="bullet"/>
      <w:lvlText w:val="•"/>
      <w:lvlJc w:val="left"/>
      <w:pPr>
        <w:tabs>
          <w:tab w:val="num" w:pos="2160"/>
        </w:tabs>
        <w:ind w:left="2160" w:hanging="360"/>
      </w:pPr>
      <w:rPr>
        <w:rFonts w:ascii="Arial" w:hAnsi="Arial" w:hint="default"/>
      </w:rPr>
    </w:lvl>
    <w:lvl w:ilvl="3" w:tplc="40E01B7C" w:tentative="1">
      <w:start w:val="1"/>
      <w:numFmt w:val="bullet"/>
      <w:lvlText w:val="–"/>
      <w:lvlJc w:val="left"/>
      <w:pPr>
        <w:tabs>
          <w:tab w:val="num" w:pos="2880"/>
        </w:tabs>
        <w:ind w:left="2880" w:hanging="360"/>
      </w:pPr>
      <w:rPr>
        <w:rFonts w:ascii="Arial" w:hAnsi="Arial" w:hint="default"/>
      </w:rPr>
    </w:lvl>
    <w:lvl w:ilvl="4" w:tplc="DB669418" w:tentative="1">
      <w:start w:val="1"/>
      <w:numFmt w:val="bullet"/>
      <w:lvlText w:val="–"/>
      <w:lvlJc w:val="left"/>
      <w:pPr>
        <w:tabs>
          <w:tab w:val="num" w:pos="3600"/>
        </w:tabs>
        <w:ind w:left="3600" w:hanging="360"/>
      </w:pPr>
      <w:rPr>
        <w:rFonts w:ascii="Arial" w:hAnsi="Arial" w:hint="default"/>
      </w:rPr>
    </w:lvl>
    <w:lvl w:ilvl="5" w:tplc="E632D3F4" w:tentative="1">
      <w:start w:val="1"/>
      <w:numFmt w:val="bullet"/>
      <w:lvlText w:val="–"/>
      <w:lvlJc w:val="left"/>
      <w:pPr>
        <w:tabs>
          <w:tab w:val="num" w:pos="4320"/>
        </w:tabs>
        <w:ind w:left="4320" w:hanging="360"/>
      </w:pPr>
      <w:rPr>
        <w:rFonts w:ascii="Arial" w:hAnsi="Arial" w:hint="default"/>
      </w:rPr>
    </w:lvl>
    <w:lvl w:ilvl="6" w:tplc="BB7C371C" w:tentative="1">
      <w:start w:val="1"/>
      <w:numFmt w:val="bullet"/>
      <w:lvlText w:val="–"/>
      <w:lvlJc w:val="left"/>
      <w:pPr>
        <w:tabs>
          <w:tab w:val="num" w:pos="5040"/>
        </w:tabs>
        <w:ind w:left="5040" w:hanging="360"/>
      </w:pPr>
      <w:rPr>
        <w:rFonts w:ascii="Arial" w:hAnsi="Arial" w:hint="default"/>
      </w:rPr>
    </w:lvl>
    <w:lvl w:ilvl="7" w:tplc="83ACF0B4" w:tentative="1">
      <w:start w:val="1"/>
      <w:numFmt w:val="bullet"/>
      <w:lvlText w:val="–"/>
      <w:lvlJc w:val="left"/>
      <w:pPr>
        <w:tabs>
          <w:tab w:val="num" w:pos="5760"/>
        </w:tabs>
        <w:ind w:left="5760" w:hanging="360"/>
      </w:pPr>
      <w:rPr>
        <w:rFonts w:ascii="Arial" w:hAnsi="Arial" w:hint="default"/>
      </w:rPr>
    </w:lvl>
    <w:lvl w:ilvl="8" w:tplc="D79623A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087D59F4"/>
    <w:multiLevelType w:val="hybridMultilevel"/>
    <w:tmpl w:val="765ADCAA"/>
    <w:lvl w:ilvl="0" w:tplc="FB1ACD52">
      <w:start w:val="1"/>
      <w:numFmt w:val="bullet"/>
      <w:lvlText w:val="•"/>
      <w:lvlJc w:val="left"/>
      <w:pPr>
        <w:tabs>
          <w:tab w:val="num" w:pos="720"/>
        </w:tabs>
        <w:ind w:left="720" w:hanging="360"/>
      </w:pPr>
      <w:rPr>
        <w:rFonts w:ascii="Arial" w:hAnsi="Arial" w:hint="default"/>
      </w:rPr>
    </w:lvl>
    <w:lvl w:ilvl="1" w:tplc="70C0D0C4" w:tentative="1">
      <w:start w:val="1"/>
      <w:numFmt w:val="bullet"/>
      <w:lvlText w:val="•"/>
      <w:lvlJc w:val="left"/>
      <w:pPr>
        <w:tabs>
          <w:tab w:val="num" w:pos="1440"/>
        </w:tabs>
        <w:ind w:left="1440" w:hanging="360"/>
      </w:pPr>
      <w:rPr>
        <w:rFonts w:ascii="Arial" w:hAnsi="Arial" w:hint="default"/>
      </w:rPr>
    </w:lvl>
    <w:lvl w:ilvl="2" w:tplc="76CCD274" w:tentative="1">
      <w:start w:val="1"/>
      <w:numFmt w:val="bullet"/>
      <w:lvlText w:val="•"/>
      <w:lvlJc w:val="left"/>
      <w:pPr>
        <w:tabs>
          <w:tab w:val="num" w:pos="2160"/>
        </w:tabs>
        <w:ind w:left="2160" w:hanging="360"/>
      </w:pPr>
      <w:rPr>
        <w:rFonts w:ascii="Arial" w:hAnsi="Arial" w:hint="default"/>
      </w:rPr>
    </w:lvl>
    <w:lvl w:ilvl="3" w:tplc="2FC27CC4" w:tentative="1">
      <w:start w:val="1"/>
      <w:numFmt w:val="bullet"/>
      <w:lvlText w:val="•"/>
      <w:lvlJc w:val="left"/>
      <w:pPr>
        <w:tabs>
          <w:tab w:val="num" w:pos="2880"/>
        </w:tabs>
        <w:ind w:left="2880" w:hanging="360"/>
      </w:pPr>
      <w:rPr>
        <w:rFonts w:ascii="Arial" w:hAnsi="Arial" w:hint="default"/>
      </w:rPr>
    </w:lvl>
    <w:lvl w:ilvl="4" w:tplc="CAC8F2B0" w:tentative="1">
      <w:start w:val="1"/>
      <w:numFmt w:val="bullet"/>
      <w:lvlText w:val="•"/>
      <w:lvlJc w:val="left"/>
      <w:pPr>
        <w:tabs>
          <w:tab w:val="num" w:pos="3600"/>
        </w:tabs>
        <w:ind w:left="3600" w:hanging="360"/>
      </w:pPr>
      <w:rPr>
        <w:rFonts w:ascii="Arial" w:hAnsi="Arial" w:hint="default"/>
      </w:rPr>
    </w:lvl>
    <w:lvl w:ilvl="5" w:tplc="0E040784" w:tentative="1">
      <w:start w:val="1"/>
      <w:numFmt w:val="bullet"/>
      <w:lvlText w:val="•"/>
      <w:lvlJc w:val="left"/>
      <w:pPr>
        <w:tabs>
          <w:tab w:val="num" w:pos="4320"/>
        </w:tabs>
        <w:ind w:left="4320" w:hanging="360"/>
      </w:pPr>
      <w:rPr>
        <w:rFonts w:ascii="Arial" w:hAnsi="Arial" w:hint="default"/>
      </w:rPr>
    </w:lvl>
    <w:lvl w:ilvl="6" w:tplc="C9346746" w:tentative="1">
      <w:start w:val="1"/>
      <w:numFmt w:val="bullet"/>
      <w:lvlText w:val="•"/>
      <w:lvlJc w:val="left"/>
      <w:pPr>
        <w:tabs>
          <w:tab w:val="num" w:pos="5040"/>
        </w:tabs>
        <w:ind w:left="5040" w:hanging="360"/>
      </w:pPr>
      <w:rPr>
        <w:rFonts w:ascii="Arial" w:hAnsi="Arial" w:hint="default"/>
      </w:rPr>
    </w:lvl>
    <w:lvl w:ilvl="7" w:tplc="63B8F69E" w:tentative="1">
      <w:start w:val="1"/>
      <w:numFmt w:val="bullet"/>
      <w:lvlText w:val="•"/>
      <w:lvlJc w:val="left"/>
      <w:pPr>
        <w:tabs>
          <w:tab w:val="num" w:pos="5760"/>
        </w:tabs>
        <w:ind w:left="5760" w:hanging="360"/>
      </w:pPr>
      <w:rPr>
        <w:rFonts w:ascii="Arial" w:hAnsi="Arial" w:hint="default"/>
      </w:rPr>
    </w:lvl>
    <w:lvl w:ilvl="8" w:tplc="A88EE7D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08931776"/>
    <w:multiLevelType w:val="hybridMultilevel"/>
    <w:tmpl w:val="8DB4C074"/>
    <w:lvl w:ilvl="0" w:tplc="D7CC3A72">
      <w:start w:val="1"/>
      <w:numFmt w:val="bullet"/>
      <w:lvlText w:val="•"/>
      <w:lvlJc w:val="left"/>
      <w:pPr>
        <w:tabs>
          <w:tab w:val="num" w:pos="720"/>
        </w:tabs>
        <w:ind w:left="720" w:hanging="360"/>
      </w:pPr>
      <w:rPr>
        <w:rFonts w:ascii="Arial" w:hAnsi="Arial" w:hint="default"/>
      </w:rPr>
    </w:lvl>
    <w:lvl w:ilvl="1" w:tplc="9CCCB580" w:tentative="1">
      <w:start w:val="1"/>
      <w:numFmt w:val="bullet"/>
      <w:lvlText w:val="•"/>
      <w:lvlJc w:val="left"/>
      <w:pPr>
        <w:tabs>
          <w:tab w:val="num" w:pos="1440"/>
        </w:tabs>
        <w:ind w:left="1440" w:hanging="360"/>
      </w:pPr>
      <w:rPr>
        <w:rFonts w:ascii="Arial" w:hAnsi="Arial" w:hint="default"/>
      </w:rPr>
    </w:lvl>
    <w:lvl w:ilvl="2" w:tplc="9EF6E22C" w:tentative="1">
      <w:start w:val="1"/>
      <w:numFmt w:val="bullet"/>
      <w:lvlText w:val="•"/>
      <w:lvlJc w:val="left"/>
      <w:pPr>
        <w:tabs>
          <w:tab w:val="num" w:pos="2160"/>
        </w:tabs>
        <w:ind w:left="2160" w:hanging="360"/>
      </w:pPr>
      <w:rPr>
        <w:rFonts w:ascii="Arial" w:hAnsi="Arial" w:hint="default"/>
      </w:rPr>
    </w:lvl>
    <w:lvl w:ilvl="3" w:tplc="533217CE" w:tentative="1">
      <w:start w:val="1"/>
      <w:numFmt w:val="bullet"/>
      <w:lvlText w:val="•"/>
      <w:lvlJc w:val="left"/>
      <w:pPr>
        <w:tabs>
          <w:tab w:val="num" w:pos="2880"/>
        </w:tabs>
        <w:ind w:left="2880" w:hanging="360"/>
      </w:pPr>
      <w:rPr>
        <w:rFonts w:ascii="Arial" w:hAnsi="Arial" w:hint="default"/>
      </w:rPr>
    </w:lvl>
    <w:lvl w:ilvl="4" w:tplc="8B34E0C8" w:tentative="1">
      <w:start w:val="1"/>
      <w:numFmt w:val="bullet"/>
      <w:lvlText w:val="•"/>
      <w:lvlJc w:val="left"/>
      <w:pPr>
        <w:tabs>
          <w:tab w:val="num" w:pos="3600"/>
        </w:tabs>
        <w:ind w:left="3600" w:hanging="360"/>
      </w:pPr>
      <w:rPr>
        <w:rFonts w:ascii="Arial" w:hAnsi="Arial" w:hint="default"/>
      </w:rPr>
    </w:lvl>
    <w:lvl w:ilvl="5" w:tplc="F54E69DA" w:tentative="1">
      <w:start w:val="1"/>
      <w:numFmt w:val="bullet"/>
      <w:lvlText w:val="•"/>
      <w:lvlJc w:val="left"/>
      <w:pPr>
        <w:tabs>
          <w:tab w:val="num" w:pos="4320"/>
        </w:tabs>
        <w:ind w:left="4320" w:hanging="360"/>
      </w:pPr>
      <w:rPr>
        <w:rFonts w:ascii="Arial" w:hAnsi="Arial" w:hint="default"/>
      </w:rPr>
    </w:lvl>
    <w:lvl w:ilvl="6" w:tplc="375C44E8" w:tentative="1">
      <w:start w:val="1"/>
      <w:numFmt w:val="bullet"/>
      <w:lvlText w:val="•"/>
      <w:lvlJc w:val="left"/>
      <w:pPr>
        <w:tabs>
          <w:tab w:val="num" w:pos="5040"/>
        </w:tabs>
        <w:ind w:left="5040" w:hanging="360"/>
      </w:pPr>
      <w:rPr>
        <w:rFonts w:ascii="Arial" w:hAnsi="Arial" w:hint="default"/>
      </w:rPr>
    </w:lvl>
    <w:lvl w:ilvl="7" w:tplc="E33AEBE8" w:tentative="1">
      <w:start w:val="1"/>
      <w:numFmt w:val="bullet"/>
      <w:lvlText w:val="•"/>
      <w:lvlJc w:val="left"/>
      <w:pPr>
        <w:tabs>
          <w:tab w:val="num" w:pos="5760"/>
        </w:tabs>
        <w:ind w:left="5760" w:hanging="360"/>
      </w:pPr>
      <w:rPr>
        <w:rFonts w:ascii="Arial" w:hAnsi="Arial" w:hint="default"/>
      </w:rPr>
    </w:lvl>
    <w:lvl w:ilvl="8" w:tplc="CFAEE18A"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099019AC"/>
    <w:multiLevelType w:val="hybridMultilevel"/>
    <w:tmpl w:val="287C6030"/>
    <w:lvl w:ilvl="0" w:tplc="9DD81918">
      <w:start w:val="1"/>
      <w:numFmt w:val="bullet"/>
      <w:lvlText w:val="•"/>
      <w:lvlJc w:val="left"/>
      <w:pPr>
        <w:tabs>
          <w:tab w:val="num" w:pos="720"/>
        </w:tabs>
        <w:ind w:left="720" w:hanging="360"/>
      </w:pPr>
      <w:rPr>
        <w:rFonts w:ascii="Arial" w:hAnsi="Arial" w:hint="default"/>
      </w:rPr>
    </w:lvl>
    <w:lvl w:ilvl="1" w:tplc="0B3E9D78" w:tentative="1">
      <w:start w:val="1"/>
      <w:numFmt w:val="bullet"/>
      <w:lvlText w:val="•"/>
      <w:lvlJc w:val="left"/>
      <w:pPr>
        <w:tabs>
          <w:tab w:val="num" w:pos="1440"/>
        </w:tabs>
        <w:ind w:left="1440" w:hanging="360"/>
      </w:pPr>
      <w:rPr>
        <w:rFonts w:ascii="Arial" w:hAnsi="Arial" w:hint="default"/>
      </w:rPr>
    </w:lvl>
    <w:lvl w:ilvl="2" w:tplc="8CB68588" w:tentative="1">
      <w:start w:val="1"/>
      <w:numFmt w:val="bullet"/>
      <w:lvlText w:val="•"/>
      <w:lvlJc w:val="left"/>
      <w:pPr>
        <w:tabs>
          <w:tab w:val="num" w:pos="2160"/>
        </w:tabs>
        <w:ind w:left="2160" w:hanging="360"/>
      </w:pPr>
      <w:rPr>
        <w:rFonts w:ascii="Arial" w:hAnsi="Arial" w:hint="default"/>
      </w:rPr>
    </w:lvl>
    <w:lvl w:ilvl="3" w:tplc="4FAA811E" w:tentative="1">
      <w:start w:val="1"/>
      <w:numFmt w:val="bullet"/>
      <w:lvlText w:val="•"/>
      <w:lvlJc w:val="left"/>
      <w:pPr>
        <w:tabs>
          <w:tab w:val="num" w:pos="2880"/>
        </w:tabs>
        <w:ind w:left="2880" w:hanging="360"/>
      </w:pPr>
      <w:rPr>
        <w:rFonts w:ascii="Arial" w:hAnsi="Arial" w:hint="default"/>
      </w:rPr>
    </w:lvl>
    <w:lvl w:ilvl="4" w:tplc="D646B844" w:tentative="1">
      <w:start w:val="1"/>
      <w:numFmt w:val="bullet"/>
      <w:lvlText w:val="•"/>
      <w:lvlJc w:val="left"/>
      <w:pPr>
        <w:tabs>
          <w:tab w:val="num" w:pos="3600"/>
        </w:tabs>
        <w:ind w:left="3600" w:hanging="360"/>
      </w:pPr>
      <w:rPr>
        <w:rFonts w:ascii="Arial" w:hAnsi="Arial" w:hint="default"/>
      </w:rPr>
    </w:lvl>
    <w:lvl w:ilvl="5" w:tplc="A26A6C3C" w:tentative="1">
      <w:start w:val="1"/>
      <w:numFmt w:val="bullet"/>
      <w:lvlText w:val="•"/>
      <w:lvlJc w:val="left"/>
      <w:pPr>
        <w:tabs>
          <w:tab w:val="num" w:pos="4320"/>
        </w:tabs>
        <w:ind w:left="4320" w:hanging="360"/>
      </w:pPr>
      <w:rPr>
        <w:rFonts w:ascii="Arial" w:hAnsi="Arial" w:hint="default"/>
      </w:rPr>
    </w:lvl>
    <w:lvl w:ilvl="6" w:tplc="B7BE6988" w:tentative="1">
      <w:start w:val="1"/>
      <w:numFmt w:val="bullet"/>
      <w:lvlText w:val="•"/>
      <w:lvlJc w:val="left"/>
      <w:pPr>
        <w:tabs>
          <w:tab w:val="num" w:pos="5040"/>
        </w:tabs>
        <w:ind w:left="5040" w:hanging="360"/>
      </w:pPr>
      <w:rPr>
        <w:rFonts w:ascii="Arial" w:hAnsi="Arial" w:hint="default"/>
      </w:rPr>
    </w:lvl>
    <w:lvl w:ilvl="7" w:tplc="174E55F2" w:tentative="1">
      <w:start w:val="1"/>
      <w:numFmt w:val="bullet"/>
      <w:lvlText w:val="•"/>
      <w:lvlJc w:val="left"/>
      <w:pPr>
        <w:tabs>
          <w:tab w:val="num" w:pos="5760"/>
        </w:tabs>
        <w:ind w:left="5760" w:hanging="360"/>
      </w:pPr>
      <w:rPr>
        <w:rFonts w:ascii="Arial" w:hAnsi="Arial" w:hint="default"/>
      </w:rPr>
    </w:lvl>
    <w:lvl w:ilvl="8" w:tplc="8BA4B48E"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0A2557EB"/>
    <w:multiLevelType w:val="hybridMultilevel"/>
    <w:tmpl w:val="511E5896"/>
    <w:lvl w:ilvl="0" w:tplc="D3586322">
      <w:start w:val="1"/>
      <w:numFmt w:val="bullet"/>
      <w:lvlText w:val="•"/>
      <w:lvlJc w:val="left"/>
      <w:pPr>
        <w:tabs>
          <w:tab w:val="num" w:pos="720"/>
        </w:tabs>
        <w:ind w:left="720" w:hanging="360"/>
      </w:pPr>
      <w:rPr>
        <w:rFonts w:ascii="Arial" w:hAnsi="Arial" w:hint="default"/>
      </w:rPr>
    </w:lvl>
    <w:lvl w:ilvl="1" w:tplc="77BCD096" w:tentative="1">
      <w:start w:val="1"/>
      <w:numFmt w:val="bullet"/>
      <w:lvlText w:val="•"/>
      <w:lvlJc w:val="left"/>
      <w:pPr>
        <w:tabs>
          <w:tab w:val="num" w:pos="1440"/>
        </w:tabs>
        <w:ind w:left="1440" w:hanging="360"/>
      </w:pPr>
      <w:rPr>
        <w:rFonts w:ascii="Arial" w:hAnsi="Arial" w:hint="default"/>
      </w:rPr>
    </w:lvl>
    <w:lvl w:ilvl="2" w:tplc="A6A8052E" w:tentative="1">
      <w:start w:val="1"/>
      <w:numFmt w:val="bullet"/>
      <w:lvlText w:val="•"/>
      <w:lvlJc w:val="left"/>
      <w:pPr>
        <w:tabs>
          <w:tab w:val="num" w:pos="2160"/>
        </w:tabs>
        <w:ind w:left="2160" w:hanging="360"/>
      </w:pPr>
      <w:rPr>
        <w:rFonts w:ascii="Arial" w:hAnsi="Arial" w:hint="default"/>
      </w:rPr>
    </w:lvl>
    <w:lvl w:ilvl="3" w:tplc="0DE6A6F8" w:tentative="1">
      <w:start w:val="1"/>
      <w:numFmt w:val="bullet"/>
      <w:lvlText w:val="•"/>
      <w:lvlJc w:val="left"/>
      <w:pPr>
        <w:tabs>
          <w:tab w:val="num" w:pos="2880"/>
        </w:tabs>
        <w:ind w:left="2880" w:hanging="360"/>
      </w:pPr>
      <w:rPr>
        <w:rFonts w:ascii="Arial" w:hAnsi="Arial" w:hint="default"/>
      </w:rPr>
    </w:lvl>
    <w:lvl w:ilvl="4" w:tplc="2312D3CE" w:tentative="1">
      <w:start w:val="1"/>
      <w:numFmt w:val="bullet"/>
      <w:lvlText w:val="•"/>
      <w:lvlJc w:val="left"/>
      <w:pPr>
        <w:tabs>
          <w:tab w:val="num" w:pos="3600"/>
        </w:tabs>
        <w:ind w:left="3600" w:hanging="360"/>
      </w:pPr>
      <w:rPr>
        <w:rFonts w:ascii="Arial" w:hAnsi="Arial" w:hint="default"/>
      </w:rPr>
    </w:lvl>
    <w:lvl w:ilvl="5" w:tplc="2A661058" w:tentative="1">
      <w:start w:val="1"/>
      <w:numFmt w:val="bullet"/>
      <w:lvlText w:val="•"/>
      <w:lvlJc w:val="left"/>
      <w:pPr>
        <w:tabs>
          <w:tab w:val="num" w:pos="4320"/>
        </w:tabs>
        <w:ind w:left="4320" w:hanging="360"/>
      </w:pPr>
      <w:rPr>
        <w:rFonts w:ascii="Arial" w:hAnsi="Arial" w:hint="default"/>
      </w:rPr>
    </w:lvl>
    <w:lvl w:ilvl="6" w:tplc="5B2C3A44" w:tentative="1">
      <w:start w:val="1"/>
      <w:numFmt w:val="bullet"/>
      <w:lvlText w:val="•"/>
      <w:lvlJc w:val="left"/>
      <w:pPr>
        <w:tabs>
          <w:tab w:val="num" w:pos="5040"/>
        </w:tabs>
        <w:ind w:left="5040" w:hanging="360"/>
      </w:pPr>
      <w:rPr>
        <w:rFonts w:ascii="Arial" w:hAnsi="Arial" w:hint="default"/>
      </w:rPr>
    </w:lvl>
    <w:lvl w:ilvl="7" w:tplc="C6AADA7A" w:tentative="1">
      <w:start w:val="1"/>
      <w:numFmt w:val="bullet"/>
      <w:lvlText w:val="•"/>
      <w:lvlJc w:val="left"/>
      <w:pPr>
        <w:tabs>
          <w:tab w:val="num" w:pos="5760"/>
        </w:tabs>
        <w:ind w:left="5760" w:hanging="360"/>
      </w:pPr>
      <w:rPr>
        <w:rFonts w:ascii="Arial" w:hAnsi="Arial" w:hint="default"/>
      </w:rPr>
    </w:lvl>
    <w:lvl w:ilvl="8" w:tplc="FB96567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0A662351"/>
    <w:multiLevelType w:val="hybridMultilevel"/>
    <w:tmpl w:val="16F89816"/>
    <w:lvl w:ilvl="0" w:tplc="1E0C1792">
      <w:start w:val="1"/>
      <w:numFmt w:val="decimal"/>
      <w:lvlText w:val="%1."/>
      <w:lvlJc w:val="left"/>
      <w:pPr>
        <w:tabs>
          <w:tab w:val="num" w:pos="720"/>
        </w:tabs>
        <w:ind w:left="720" w:hanging="360"/>
      </w:pPr>
    </w:lvl>
    <w:lvl w:ilvl="1" w:tplc="7F1A9A2E" w:tentative="1">
      <w:start w:val="1"/>
      <w:numFmt w:val="decimal"/>
      <w:lvlText w:val="%2."/>
      <w:lvlJc w:val="left"/>
      <w:pPr>
        <w:tabs>
          <w:tab w:val="num" w:pos="1440"/>
        </w:tabs>
        <w:ind w:left="1440" w:hanging="360"/>
      </w:pPr>
    </w:lvl>
    <w:lvl w:ilvl="2" w:tplc="4FF4DBCE" w:tentative="1">
      <w:start w:val="1"/>
      <w:numFmt w:val="decimal"/>
      <w:lvlText w:val="%3."/>
      <w:lvlJc w:val="left"/>
      <w:pPr>
        <w:tabs>
          <w:tab w:val="num" w:pos="2160"/>
        </w:tabs>
        <w:ind w:left="2160" w:hanging="360"/>
      </w:pPr>
    </w:lvl>
    <w:lvl w:ilvl="3" w:tplc="2696D368" w:tentative="1">
      <w:start w:val="1"/>
      <w:numFmt w:val="decimal"/>
      <w:lvlText w:val="%4."/>
      <w:lvlJc w:val="left"/>
      <w:pPr>
        <w:tabs>
          <w:tab w:val="num" w:pos="2880"/>
        </w:tabs>
        <w:ind w:left="2880" w:hanging="360"/>
      </w:pPr>
    </w:lvl>
    <w:lvl w:ilvl="4" w:tplc="C9FE97F0" w:tentative="1">
      <w:start w:val="1"/>
      <w:numFmt w:val="decimal"/>
      <w:lvlText w:val="%5."/>
      <w:lvlJc w:val="left"/>
      <w:pPr>
        <w:tabs>
          <w:tab w:val="num" w:pos="3600"/>
        </w:tabs>
        <w:ind w:left="3600" w:hanging="360"/>
      </w:pPr>
    </w:lvl>
    <w:lvl w:ilvl="5" w:tplc="750CC96E" w:tentative="1">
      <w:start w:val="1"/>
      <w:numFmt w:val="decimal"/>
      <w:lvlText w:val="%6."/>
      <w:lvlJc w:val="left"/>
      <w:pPr>
        <w:tabs>
          <w:tab w:val="num" w:pos="4320"/>
        </w:tabs>
        <w:ind w:left="4320" w:hanging="360"/>
      </w:pPr>
    </w:lvl>
    <w:lvl w:ilvl="6" w:tplc="30802A4A" w:tentative="1">
      <w:start w:val="1"/>
      <w:numFmt w:val="decimal"/>
      <w:lvlText w:val="%7."/>
      <w:lvlJc w:val="left"/>
      <w:pPr>
        <w:tabs>
          <w:tab w:val="num" w:pos="5040"/>
        </w:tabs>
        <w:ind w:left="5040" w:hanging="360"/>
      </w:pPr>
    </w:lvl>
    <w:lvl w:ilvl="7" w:tplc="C3D6A1D0" w:tentative="1">
      <w:start w:val="1"/>
      <w:numFmt w:val="decimal"/>
      <w:lvlText w:val="%8."/>
      <w:lvlJc w:val="left"/>
      <w:pPr>
        <w:tabs>
          <w:tab w:val="num" w:pos="5760"/>
        </w:tabs>
        <w:ind w:left="5760" w:hanging="360"/>
      </w:pPr>
    </w:lvl>
    <w:lvl w:ilvl="8" w:tplc="26444196" w:tentative="1">
      <w:start w:val="1"/>
      <w:numFmt w:val="decimal"/>
      <w:lvlText w:val="%9."/>
      <w:lvlJc w:val="left"/>
      <w:pPr>
        <w:tabs>
          <w:tab w:val="num" w:pos="6480"/>
        </w:tabs>
        <w:ind w:left="6480" w:hanging="360"/>
      </w:pPr>
    </w:lvl>
  </w:abstractNum>
  <w:abstractNum w:abstractNumId="30" w15:restartNumberingAfterBreak="0">
    <w:nsid w:val="0AA4555B"/>
    <w:multiLevelType w:val="hybridMultilevel"/>
    <w:tmpl w:val="A470FB0A"/>
    <w:lvl w:ilvl="0" w:tplc="5580770C">
      <w:start w:val="1"/>
      <w:numFmt w:val="bullet"/>
      <w:lvlText w:val="•"/>
      <w:lvlJc w:val="left"/>
      <w:pPr>
        <w:tabs>
          <w:tab w:val="num" w:pos="720"/>
        </w:tabs>
        <w:ind w:left="720" w:hanging="360"/>
      </w:pPr>
      <w:rPr>
        <w:rFonts w:ascii="Arial" w:hAnsi="Arial" w:hint="default"/>
      </w:rPr>
    </w:lvl>
    <w:lvl w:ilvl="1" w:tplc="A5B828A8" w:tentative="1">
      <w:start w:val="1"/>
      <w:numFmt w:val="bullet"/>
      <w:lvlText w:val="•"/>
      <w:lvlJc w:val="left"/>
      <w:pPr>
        <w:tabs>
          <w:tab w:val="num" w:pos="1440"/>
        </w:tabs>
        <w:ind w:left="1440" w:hanging="360"/>
      </w:pPr>
      <w:rPr>
        <w:rFonts w:ascii="Arial" w:hAnsi="Arial" w:hint="default"/>
      </w:rPr>
    </w:lvl>
    <w:lvl w:ilvl="2" w:tplc="05340772" w:tentative="1">
      <w:start w:val="1"/>
      <w:numFmt w:val="bullet"/>
      <w:lvlText w:val="•"/>
      <w:lvlJc w:val="left"/>
      <w:pPr>
        <w:tabs>
          <w:tab w:val="num" w:pos="2160"/>
        </w:tabs>
        <w:ind w:left="2160" w:hanging="360"/>
      </w:pPr>
      <w:rPr>
        <w:rFonts w:ascii="Arial" w:hAnsi="Arial" w:hint="default"/>
      </w:rPr>
    </w:lvl>
    <w:lvl w:ilvl="3" w:tplc="E12C06D6" w:tentative="1">
      <w:start w:val="1"/>
      <w:numFmt w:val="bullet"/>
      <w:lvlText w:val="•"/>
      <w:lvlJc w:val="left"/>
      <w:pPr>
        <w:tabs>
          <w:tab w:val="num" w:pos="2880"/>
        </w:tabs>
        <w:ind w:left="2880" w:hanging="360"/>
      </w:pPr>
      <w:rPr>
        <w:rFonts w:ascii="Arial" w:hAnsi="Arial" w:hint="default"/>
      </w:rPr>
    </w:lvl>
    <w:lvl w:ilvl="4" w:tplc="B2282BD6" w:tentative="1">
      <w:start w:val="1"/>
      <w:numFmt w:val="bullet"/>
      <w:lvlText w:val="•"/>
      <w:lvlJc w:val="left"/>
      <w:pPr>
        <w:tabs>
          <w:tab w:val="num" w:pos="3600"/>
        </w:tabs>
        <w:ind w:left="3600" w:hanging="360"/>
      </w:pPr>
      <w:rPr>
        <w:rFonts w:ascii="Arial" w:hAnsi="Arial" w:hint="default"/>
      </w:rPr>
    </w:lvl>
    <w:lvl w:ilvl="5" w:tplc="08C6EBB0" w:tentative="1">
      <w:start w:val="1"/>
      <w:numFmt w:val="bullet"/>
      <w:lvlText w:val="•"/>
      <w:lvlJc w:val="left"/>
      <w:pPr>
        <w:tabs>
          <w:tab w:val="num" w:pos="4320"/>
        </w:tabs>
        <w:ind w:left="4320" w:hanging="360"/>
      </w:pPr>
      <w:rPr>
        <w:rFonts w:ascii="Arial" w:hAnsi="Arial" w:hint="default"/>
      </w:rPr>
    </w:lvl>
    <w:lvl w:ilvl="6" w:tplc="83921CE4" w:tentative="1">
      <w:start w:val="1"/>
      <w:numFmt w:val="bullet"/>
      <w:lvlText w:val="•"/>
      <w:lvlJc w:val="left"/>
      <w:pPr>
        <w:tabs>
          <w:tab w:val="num" w:pos="5040"/>
        </w:tabs>
        <w:ind w:left="5040" w:hanging="360"/>
      </w:pPr>
      <w:rPr>
        <w:rFonts w:ascii="Arial" w:hAnsi="Arial" w:hint="default"/>
      </w:rPr>
    </w:lvl>
    <w:lvl w:ilvl="7" w:tplc="CB4E2BB0" w:tentative="1">
      <w:start w:val="1"/>
      <w:numFmt w:val="bullet"/>
      <w:lvlText w:val="•"/>
      <w:lvlJc w:val="left"/>
      <w:pPr>
        <w:tabs>
          <w:tab w:val="num" w:pos="5760"/>
        </w:tabs>
        <w:ind w:left="5760" w:hanging="360"/>
      </w:pPr>
      <w:rPr>
        <w:rFonts w:ascii="Arial" w:hAnsi="Arial" w:hint="default"/>
      </w:rPr>
    </w:lvl>
    <w:lvl w:ilvl="8" w:tplc="8B0CDB8E"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0B11490C"/>
    <w:multiLevelType w:val="hybridMultilevel"/>
    <w:tmpl w:val="50F6712C"/>
    <w:lvl w:ilvl="0" w:tplc="3BA823EA">
      <w:start w:val="1"/>
      <w:numFmt w:val="bullet"/>
      <w:lvlText w:val="•"/>
      <w:lvlJc w:val="left"/>
      <w:pPr>
        <w:ind w:left="2039" w:hanging="360"/>
      </w:pPr>
      <w:rPr>
        <w:rFonts w:ascii="Liberation Sans" w:eastAsia="Liberation Sans" w:hAnsi="Liberation Sans" w:hint="default"/>
        <w:color w:val="1D59AB"/>
        <w:sz w:val="20"/>
        <w:szCs w:val="20"/>
      </w:rPr>
    </w:lvl>
    <w:lvl w:ilvl="1" w:tplc="10E8F81A">
      <w:start w:val="1"/>
      <w:numFmt w:val="bullet"/>
      <w:lvlText w:val="–"/>
      <w:lvlJc w:val="left"/>
      <w:pPr>
        <w:ind w:left="2400" w:hanging="360"/>
      </w:pPr>
      <w:rPr>
        <w:rFonts w:ascii="Liberation Sans" w:eastAsia="Liberation Sans" w:hAnsi="Liberation Sans" w:hint="default"/>
        <w:color w:val="1D59AB"/>
        <w:sz w:val="20"/>
        <w:szCs w:val="20"/>
      </w:rPr>
    </w:lvl>
    <w:lvl w:ilvl="2" w:tplc="8722AC86">
      <w:start w:val="1"/>
      <w:numFmt w:val="bullet"/>
      <w:lvlText w:val="•"/>
      <w:lvlJc w:val="left"/>
      <w:pPr>
        <w:ind w:left="2400" w:hanging="360"/>
      </w:pPr>
    </w:lvl>
    <w:lvl w:ilvl="3" w:tplc="2C169714">
      <w:start w:val="1"/>
      <w:numFmt w:val="bullet"/>
      <w:lvlText w:val="•"/>
      <w:lvlJc w:val="left"/>
      <w:pPr>
        <w:ind w:left="2400" w:hanging="360"/>
      </w:pPr>
    </w:lvl>
    <w:lvl w:ilvl="4" w:tplc="6C00C410">
      <w:start w:val="1"/>
      <w:numFmt w:val="bullet"/>
      <w:lvlText w:val="•"/>
      <w:lvlJc w:val="left"/>
      <w:pPr>
        <w:ind w:left="2400" w:hanging="360"/>
      </w:pPr>
    </w:lvl>
    <w:lvl w:ilvl="5" w:tplc="3EC4512E">
      <w:start w:val="1"/>
      <w:numFmt w:val="bullet"/>
      <w:lvlText w:val="•"/>
      <w:lvlJc w:val="left"/>
      <w:pPr>
        <w:ind w:left="2400" w:hanging="360"/>
      </w:pPr>
    </w:lvl>
    <w:lvl w:ilvl="6" w:tplc="CB3090AC">
      <w:start w:val="1"/>
      <w:numFmt w:val="bullet"/>
      <w:lvlText w:val="•"/>
      <w:lvlJc w:val="left"/>
      <w:pPr>
        <w:ind w:left="2400" w:hanging="360"/>
      </w:pPr>
    </w:lvl>
    <w:lvl w:ilvl="7" w:tplc="7BE47B80">
      <w:start w:val="1"/>
      <w:numFmt w:val="bullet"/>
      <w:lvlText w:val="•"/>
      <w:lvlJc w:val="left"/>
      <w:pPr>
        <w:ind w:left="2400" w:hanging="360"/>
      </w:pPr>
    </w:lvl>
    <w:lvl w:ilvl="8" w:tplc="8040A894">
      <w:start w:val="1"/>
      <w:numFmt w:val="bullet"/>
      <w:lvlText w:val="•"/>
      <w:lvlJc w:val="left"/>
      <w:pPr>
        <w:ind w:left="4560" w:hanging="360"/>
      </w:pPr>
    </w:lvl>
  </w:abstractNum>
  <w:abstractNum w:abstractNumId="32" w15:restartNumberingAfterBreak="0">
    <w:nsid w:val="0B920381"/>
    <w:multiLevelType w:val="multilevel"/>
    <w:tmpl w:val="38A814DA"/>
    <w:lvl w:ilvl="0">
      <w:start w:val="3"/>
      <w:numFmt w:val="decimal"/>
      <w:lvlText w:val="%1"/>
      <w:lvlJc w:val="left"/>
      <w:pPr>
        <w:ind w:left="360" w:hanging="360"/>
      </w:pPr>
      <w:rPr>
        <w:rFonts w:hint="default"/>
      </w:rPr>
    </w:lvl>
    <w:lvl w:ilvl="1">
      <w:start w:val="1"/>
      <w:numFmt w:val="decimal"/>
      <w:lvlText w:val="5.%2"/>
      <w:lvlJc w:val="left"/>
      <w:pPr>
        <w:ind w:left="720" w:hanging="720"/>
      </w:pPr>
      <w:rPr>
        <w:rFonts w:hint="default"/>
        <w:b/>
        <w:bCs w:val="0"/>
      </w:rPr>
    </w:lvl>
    <w:lvl w:ilvl="2">
      <w:start w:val="1"/>
      <w:numFmt w:val="decimal"/>
      <w:lvlText w:val="4.%2.%3"/>
      <w:lvlJc w:val="left"/>
      <w:pPr>
        <w:ind w:left="720" w:hanging="720"/>
      </w:pPr>
      <w:rPr>
        <w:rFonts w:hint="default"/>
      </w:rPr>
    </w:lvl>
    <w:lvl w:ilvl="3">
      <w:start w:val="1"/>
      <w:numFmt w:val="decimal"/>
      <w:lvlText w:val="5.%2.2.%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15:restartNumberingAfterBreak="0">
    <w:nsid w:val="0B933D9F"/>
    <w:multiLevelType w:val="hybridMultilevel"/>
    <w:tmpl w:val="F6B28EAE"/>
    <w:lvl w:ilvl="0" w:tplc="4C5E1CAC">
      <w:start w:val="1"/>
      <w:numFmt w:val="bullet"/>
      <w:lvlText w:val=""/>
      <w:lvlJc w:val="left"/>
      <w:pPr>
        <w:tabs>
          <w:tab w:val="num" w:pos="720"/>
        </w:tabs>
        <w:ind w:left="720" w:hanging="360"/>
      </w:pPr>
      <w:rPr>
        <w:rFonts w:ascii="Wingdings" w:hAnsi="Wingdings" w:hint="default"/>
      </w:rPr>
    </w:lvl>
    <w:lvl w:ilvl="1" w:tplc="3CEA2E1C">
      <w:start w:val="1"/>
      <w:numFmt w:val="bullet"/>
      <w:lvlText w:val=""/>
      <w:lvlJc w:val="left"/>
      <w:pPr>
        <w:tabs>
          <w:tab w:val="num" w:pos="1440"/>
        </w:tabs>
        <w:ind w:left="1440" w:hanging="360"/>
      </w:pPr>
      <w:rPr>
        <w:rFonts w:ascii="Wingdings" w:hAnsi="Wingdings" w:hint="default"/>
      </w:rPr>
    </w:lvl>
    <w:lvl w:ilvl="2" w:tplc="552CE5C8">
      <w:numFmt w:val="none"/>
      <w:lvlText w:val=""/>
      <w:lvlJc w:val="left"/>
      <w:pPr>
        <w:tabs>
          <w:tab w:val="num" w:pos="360"/>
        </w:tabs>
      </w:pPr>
    </w:lvl>
    <w:lvl w:ilvl="3" w:tplc="C4822106" w:tentative="1">
      <w:start w:val="1"/>
      <w:numFmt w:val="bullet"/>
      <w:lvlText w:val=""/>
      <w:lvlJc w:val="left"/>
      <w:pPr>
        <w:tabs>
          <w:tab w:val="num" w:pos="2880"/>
        </w:tabs>
        <w:ind w:left="2880" w:hanging="360"/>
      </w:pPr>
      <w:rPr>
        <w:rFonts w:ascii="Wingdings" w:hAnsi="Wingdings" w:hint="default"/>
      </w:rPr>
    </w:lvl>
    <w:lvl w:ilvl="4" w:tplc="6C7C6034" w:tentative="1">
      <w:start w:val="1"/>
      <w:numFmt w:val="bullet"/>
      <w:lvlText w:val=""/>
      <w:lvlJc w:val="left"/>
      <w:pPr>
        <w:tabs>
          <w:tab w:val="num" w:pos="3600"/>
        </w:tabs>
        <w:ind w:left="3600" w:hanging="360"/>
      </w:pPr>
      <w:rPr>
        <w:rFonts w:ascii="Wingdings" w:hAnsi="Wingdings" w:hint="default"/>
      </w:rPr>
    </w:lvl>
    <w:lvl w:ilvl="5" w:tplc="38045090" w:tentative="1">
      <w:start w:val="1"/>
      <w:numFmt w:val="bullet"/>
      <w:lvlText w:val=""/>
      <w:lvlJc w:val="left"/>
      <w:pPr>
        <w:tabs>
          <w:tab w:val="num" w:pos="4320"/>
        </w:tabs>
        <w:ind w:left="4320" w:hanging="360"/>
      </w:pPr>
      <w:rPr>
        <w:rFonts w:ascii="Wingdings" w:hAnsi="Wingdings" w:hint="default"/>
      </w:rPr>
    </w:lvl>
    <w:lvl w:ilvl="6" w:tplc="2390A54E" w:tentative="1">
      <w:start w:val="1"/>
      <w:numFmt w:val="bullet"/>
      <w:lvlText w:val=""/>
      <w:lvlJc w:val="left"/>
      <w:pPr>
        <w:tabs>
          <w:tab w:val="num" w:pos="5040"/>
        </w:tabs>
        <w:ind w:left="5040" w:hanging="360"/>
      </w:pPr>
      <w:rPr>
        <w:rFonts w:ascii="Wingdings" w:hAnsi="Wingdings" w:hint="default"/>
      </w:rPr>
    </w:lvl>
    <w:lvl w:ilvl="7" w:tplc="32728FD4" w:tentative="1">
      <w:start w:val="1"/>
      <w:numFmt w:val="bullet"/>
      <w:lvlText w:val=""/>
      <w:lvlJc w:val="left"/>
      <w:pPr>
        <w:tabs>
          <w:tab w:val="num" w:pos="5760"/>
        </w:tabs>
        <w:ind w:left="5760" w:hanging="360"/>
      </w:pPr>
      <w:rPr>
        <w:rFonts w:ascii="Wingdings" w:hAnsi="Wingdings" w:hint="default"/>
      </w:rPr>
    </w:lvl>
    <w:lvl w:ilvl="8" w:tplc="6338BDA8"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0B961C83"/>
    <w:multiLevelType w:val="hybridMultilevel"/>
    <w:tmpl w:val="03320B4A"/>
    <w:lvl w:ilvl="0" w:tplc="621E8556">
      <w:start w:val="1"/>
      <w:numFmt w:val="bullet"/>
      <w:lvlText w:val="•"/>
      <w:lvlJc w:val="left"/>
      <w:pPr>
        <w:tabs>
          <w:tab w:val="num" w:pos="720"/>
        </w:tabs>
        <w:ind w:left="720" w:hanging="360"/>
      </w:pPr>
      <w:rPr>
        <w:rFonts w:ascii="Arial" w:hAnsi="Arial" w:hint="default"/>
      </w:rPr>
    </w:lvl>
    <w:lvl w:ilvl="1" w:tplc="B2829102" w:tentative="1">
      <w:start w:val="1"/>
      <w:numFmt w:val="bullet"/>
      <w:lvlText w:val="•"/>
      <w:lvlJc w:val="left"/>
      <w:pPr>
        <w:tabs>
          <w:tab w:val="num" w:pos="1440"/>
        </w:tabs>
        <w:ind w:left="1440" w:hanging="360"/>
      </w:pPr>
      <w:rPr>
        <w:rFonts w:ascii="Arial" w:hAnsi="Arial" w:hint="default"/>
      </w:rPr>
    </w:lvl>
    <w:lvl w:ilvl="2" w:tplc="8BD26EF2" w:tentative="1">
      <w:start w:val="1"/>
      <w:numFmt w:val="bullet"/>
      <w:lvlText w:val="•"/>
      <w:lvlJc w:val="left"/>
      <w:pPr>
        <w:tabs>
          <w:tab w:val="num" w:pos="2160"/>
        </w:tabs>
        <w:ind w:left="2160" w:hanging="360"/>
      </w:pPr>
      <w:rPr>
        <w:rFonts w:ascii="Arial" w:hAnsi="Arial" w:hint="default"/>
      </w:rPr>
    </w:lvl>
    <w:lvl w:ilvl="3" w:tplc="D33AD576" w:tentative="1">
      <w:start w:val="1"/>
      <w:numFmt w:val="bullet"/>
      <w:lvlText w:val="•"/>
      <w:lvlJc w:val="left"/>
      <w:pPr>
        <w:tabs>
          <w:tab w:val="num" w:pos="2880"/>
        </w:tabs>
        <w:ind w:left="2880" w:hanging="360"/>
      </w:pPr>
      <w:rPr>
        <w:rFonts w:ascii="Arial" w:hAnsi="Arial" w:hint="default"/>
      </w:rPr>
    </w:lvl>
    <w:lvl w:ilvl="4" w:tplc="99F019DE" w:tentative="1">
      <w:start w:val="1"/>
      <w:numFmt w:val="bullet"/>
      <w:lvlText w:val="•"/>
      <w:lvlJc w:val="left"/>
      <w:pPr>
        <w:tabs>
          <w:tab w:val="num" w:pos="3600"/>
        </w:tabs>
        <w:ind w:left="3600" w:hanging="360"/>
      </w:pPr>
      <w:rPr>
        <w:rFonts w:ascii="Arial" w:hAnsi="Arial" w:hint="default"/>
      </w:rPr>
    </w:lvl>
    <w:lvl w:ilvl="5" w:tplc="D46845B4" w:tentative="1">
      <w:start w:val="1"/>
      <w:numFmt w:val="bullet"/>
      <w:lvlText w:val="•"/>
      <w:lvlJc w:val="left"/>
      <w:pPr>
        <w:tabs>
          <w:tab w:val="num" w:pos="4320"/>
        </w:tabs>
        <w:ind w:left="4320" w:hanging="360"/>
      </w:pPr>
      <w:rPr>
        <w:rFonts w:ascii="Arial" w:hAnsi="Arial" w:hint="default"/>
      </w:rPr>
    </w:lvl>
    <w:lvl w:ilvl="6" w:tplc="86BA0A72" w:tentative="1">
      <w:start w:val="1"/>
      <w:numFmt w:val="bullet"/>
      <w:lvlText w:val="•"/>
      <w:lvlJc w:val="left"/>
      <w:pPr>
        <w:tabs>
          <w:tab w:val="num" w:pos="5040"/>
        </w:tabs>
        <w:ind w:left="5040" w:hanging="360"/>
      </w:pPr>
      <w:rPr>
        <w:rFonts w:ascii="Arial" w:hAnsi="Arial" w:hint="default"/>
      </w:rPr>
    </w:lvl>
    <w:lvl w:ilvl="7" w:tplc="F31AB4AC" w:tentative="1">
      <w:start w:val="1"/>
      <w:numFmt w:val="bullet"/>
      <w:lvlText w:val="•"/>
      <w:lvlJc w:val="left"/>
      <w:pPr>
        <w:tabs>
          <w:tab w:val="num" w:pos="5760"/>
        </w:tabs>
        <w:ind w:left="5760" w:hanging="360"/>
      </w:pPr>
      <w:rPr>
        <w:rFonts w:ascii="Arial" w:hAnsi="Arial" w:hint="default"/>
      </w:rPr>
    </w:lvl>
    <w:lvl w:ilvl="8" w:tplc="BB02C1BA"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0BFC7AB9"/>
    <w:multiLevelType w:val="hybridMultilevel"/>
    <w:tmpl w:val="C298E5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0C30439D"/>
    <w:multiLevelType w:val="multilevel"/>
    <w:tmpl w:val="5322A5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0C97404C"/>
    <w:multiLevelType w:val="multilevel"/>
    <w:tmpl w:val="C024D8B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6"/>
        <w:szCs w:val="26"/>
      </w:rPr>
    </w:lvl>
    <w:lvl w:ilvl="2">
      <w:start w:val="1"/>
      <w:numFmt w:val="none"/>
      <w:lvlText w:val="5.3.1"/>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15:restartNumberingAfterBreak="0">
    <w:nsid w:val="0CA30446"/>
    <w:multiLevelType w:val="hybridMultilevel"/>
    <w:tmpl w:val="2396A65C"/>
    <w:lvl w:ilvl="0" w:tplc="84EE0BCE">
      <w:start w:val="1"/>
      <w:numFmt w:val="bullet"/>
      <w:lvlText w:val="•"/>
      <w:lvlJc w:val="left"/>
      <w:pPr>
        <w:tabs>
          <w:tab w:val="num" w:pos="720"/>
        </w:tabs>
        <w:ind w:left="720" w:hanging="360"/>
      </w:pPr>
      <w:rPr>
        <w:rFonts w:ascii="Arial" w:hAnsi="Arial" w:hint="default"/>
      </w:rPr>
    </w:lvl>
    <w:lvl w:ilvl="1" w:tplc="2612D88C">
      <w:start w:val="270"/>
      <w:numFmt w:val="bullet"/>
      <w:lvlText w:val="–"/>
      <w:lvlJc w:val="left"/>
      <w:pPr>
        <w:tabs>
          <w:tab w:val="num" w:pos="1440"/>
        </w:tabs>
        <w:ind w:left="1440" w:hanging="360"/>
      </w:pPr>
      <w:rPr>
        <w:rFonts w:ascii="Arial" w:hAnsi="Arial" w:hint="default"/>
      </w:rPr>
    </w:lvl>
    <w:lvl w:ilvl="2" w:tplc="044053BA">
      <w:start w:val="270"/>
      <w:numFmt w:val="bullet"/>
      <w:lvlText w:val="•"/>
      <w:lvlJc w:val="left"/>
      <w:pPr>
        <w:tabs>
          <w:tab w:val="num" w:pos="2160"/>
        </w:tabs>
        <w:ind w:left="2160" w:hanging="360"/>
      </w:pPr>
      <w:rPr>
        <w:rFonts w:ascii="Arial" w:hAnsi="Arial" w:hint="default"/>
      </w:rPr>
    </w:lvl>
    <w:lvl w:ilvl="3" w:tplc="8EBC5670" w:tentative="1">
      <w:start w:val="1"/>
      <w:numFmt w:val="bullet"/>
      <w:lvlText w:val="•"/>
      <w:lvlJc w:val="left"/>
      <w:pPr>
        <w:tabs>
          <w:tab w:val="num" w:pos="2880"/>
        </w:tabs>
        <w:ind w:left="2880" w:hanging="360"/>
      </w:pPr>
      <w:rPr>
        <w:rFonts w:ascii="Arial" w:hAnsi="Arial" w:hint="default"/>
      </w:rPr>
    </w:lvl>
    <w:lvl w:ilvl="4" w:tplc="58367116" w:tentative="1">
      <w:start w:val="1"/>
      <w:numFmt w:val="bullet"/>
      <w:lvlText w:val="•"/>
      <w:lvlJc w:val="left"/>
      <w:pPr>
        <w:tabs>
          <w:tab w:val="num" w:pos="3600"/>
        </w:tabs>
        <w:ind w:left="3600" w:hanging="360"/>
      </w:pPr>
      <w:rPr>
        <w:rFonts w:ascii="Arial" w:hAnsi="Arial" w:hint="default"/>
      </w:rPr>
    </w:lvl>
    <w:lvl w:ilvl="5" w:tplc="D3A61922" w:tentative="1">
      <w:start w:val="1"/>
      <w:numFmt w:val="bullet"/>
      <w:lvlText w:val="•"/>
      <w:lvlJc w:val="left"/>
      <w:pPr>
        <w:tabs>
          <w:tab w:val="num" w:pos="4320"/>
        </w:tabs>
        <w:ind w:left="4320" w:hanging="360"/>
      </w:pPr>
      <w:rPr>
        <w:rFonts w:ascii="Arial" w:hAnsi="Arial" w:hint="default"/>
      </w:rPr>
    </w:lvl>
    <w:lvl w:ilvl="6" w:tplc="721065AA" w:tentative="1">
      <w:start w:val="1"/>
      <w:numFmt w:val="bullet"/>
      <w:lvlText w:val="•"/>
      <w:lvlJc w:val="left"/>
      <w:pPr>
        <w:tabs>
          <w:tab w:val="num" w:pos="5040"/>
        </w:tabs>
        <w:ind w:left="5040" w:hanging="360"/>
      </w:pPr>
      <w:rPr>
        <w:rFonts w:ascii="Arial" w:hAnsi="Arial" w:hint="default"/>
      </w:rPr>
    </w:lvl>
    <w:lvl w:ilvl="7" w:tplc="A1E2DC1C" w:tentative="1">
      <w:start w:val="1"/>
      <w:numFmt w:val="bullet"/>
      <w:lvlText w:val="•"/>
      <w:lvlJc w:val="left"/>
      <w:pPr>
        <w:tabs>
          <w:tab w:val="num" w:pos="5760"/>
        </w:tabs>
        <w:ind w:left="5760" w:hanging="360"/>
      </w:pPr>
      <w:rPr>
        <w:rFonts w:ascii="Arial" w:hAnsi="Arial" w:hint="default"/>
      </w:rPr>
    </w:lvl>
    <w:lvl w:ilvl="8" w:tplc="B1C43236"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0CB357D9"/>
    <w:multiLevelType w:val="multilevel"/>
    <w:tmpl w:val="C5A2855A"/>
    <w:lvl w:ilvl="0">
      <w:start w:val="2"/>
      <w:numFmt w:val="decimal"/>
      <w:lvlText w:val="%1"/>
      <w:lvlJc w:val="left"/>
      <w:pPr>
        <w:ind w:left="360" w:hanging="360"/>
      </w:pPr>
    </w:lvl>
    <w:lvl w:ilvl="1">
      <w:start w:val="2"/>
      <w:numFmt w:val="decimal"/>
      <w:lvlText w:val="%1.%2"/>
      <w:lvlJc w:val="left"/>
      <w:pPr>
        <w:ind w:left="360" w:hanging="360"/>
      </w:pPr>
      <w:rPr>
        <w:sz w:val="26"/>
        <w:szCs w:val="26"/>
      </w:rPr>
    </w:lvl>
    <w:lvl w:ilvl="2">
      <w:start w:val="1"/>
      <w:numFmt w:val="decimal"/>
      <w:lvlText w:val="%1.%2.%3"/>
      <w:lvlJc w:val="left"/>
      <w:pPr>
        <w:ind w:left="720" w:hanging="720"/>
      </w:pPr>
      <w:rPr>
        <w:b/>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0" w15:restartNumberingAfterBreak="0">
    <w:nsid w:val="0CE9772D"/>
    <w:multiLevelType w:val="hybridMultilevel"/>
    <w:tmpl w:val="9BB60706"/>
    <w:lvl w:ilvl="0" w:tplc="B8C4CB4E">
      <w:start w:val="1"/>
      <w:numFmt w:val="bullet"/>
      <w:lvlText w:val="•"/>
      <w:lvlJc w:val="left"/>
      <w:pPr>
        <w:ind w:left="68" w:hanging="360"/>
      </w:pPr>
      <w:rPr>
        <w:rFonts w:ascii="Arial" w:eastAsia="Arial" w:hAnsi="Arial" w:cs="Times New Roman" w:hint="default"/>
        <w:color w:val="1D59AB"/>
        <w:sz w:val="18"/>
        <w:szCs w:val="18"/>
      </w:rPr>
    </w:lvl>
    <w:lvl w:ilvl="1" w:tplc="E6501F5A">
      <w:start w:val="1"/>
      <w:numFmt w:val="bullet"/>
      <w:lvlText w:val="•"/>
      <w:lvlJc w:val="left"/>
      <w:pPr>
        <w:ind w:left="498" w:hanging="360"/>
      </w:pPr>
      <w:rPr>
        <w:rFonts w:ascii="Arial" w:eastAsia="Arial" w:hAnsi="Arial" w:cs="Times New Roman" w:hint="default"/>
        <w:color w:val="1D59AB"/>
        <w:sz w:val="18"/>
        <w:szCs w:val="18"/>
      </w:rPr>
    </w:lvl>
    <w:lvl w:ilvl="2" w:tplc="2BCCA47E">
      <w:start w:val="1"/>
      <w:numFmt w:val="bullet"/>
      <w:lvlText w:val="•"/>
      <w:lvlJc w:val="left"/>
      <w:pPr>
        <w:ind w:left="2040" w:hanging="360"/>
      </w:pPr>
      <w:rPr>
        <w:rFonts w:ascii="Liberation Sans" w:eastAsia="Liberation Sans" w:hAnsi="Liberation Sans" w:hint="default"/>
        <w:color w:val="1D59AB"/>
        <w:sz w:val="20"/>
        <w:szCs w:val="20"/>
      </w:rPr>
    </w:lvl>
    <w:lvl w:ilvl="3" w:tplc="DE18B9EC">
      <w:start w:val="1"/>
      <w:numFmt w:val="bullet"/>
      <w:lvlText w:val="–"/>
      <w:lvlJc w:val="left"/>
      <w:pPr>
        <w:ind w:left="2400" w:hanging="360"/>
      </w:pPr>
      <w:rPr>
        <w:rFonts w:ascii="Liberation Sans" w:eastAsia="Liberation Sans" w:hAnsi="Liberation Sans" w:hint="default"/>
        <w:color w:val="1D59AB"/>
        <w:sz w:val="20"/>
        <w:szCs w:val="20"/>
      </w:rPr>
    </w:lvl>
    <w:lvl w:ilvl="4" w:tplc="4462AF2E">
      <w:start w:val="1"/>
      <w:numFmt w:val="bullet"/>
      <w:lvlText w:val="•"/>
      <w:lvlJc w:val="left"/>
      <w:pPr>
        <w:ind w:left="2400" w:hanging="360"/>
      </w:pPr>
    </w:lvl>
    <w:lvl w:ilvl="5" w:tplc="0CEC09B4">
      <w:start w:val="1"/>
      <w:numFmt w:val="bullet"/>
      <w:lvlText w:val="•"/>
      <w:lvlJc w:val="left"/>
      <w:pPr>
        <w:ind w:left="2359" w:hanging="360"/>
      </w:pPr>
    </w:lvl>
    <w:lvl w:ilvl="6" w:tplc="9BEAFC2C">
      <w:start w:val="1"/>
      <w:numFmt w:val="bullet"/>
      <w:lvlText w:val="•"/>
      <w:lvlJc w:val="left"/>
      <w:pPr>
        <w:ind w:left="2319" w:hanging="360"/>
      </w:pPr>
    </w:lvl>
    <w:lvl w:ilvl="7" w:tplc="C8E69644">
      <w:start w:val="1"/>
      <w:numFmt w:val="bullet"/>
      <w:lvlText w:val="•"/>
      <w:lvlJc w:val="left"/>
      <w:pPr>
        <w:ind w:left="2279" w:hanging="360"/>
      </w:pPr>
    </w:lvl>
    <w:lvl w:ilvl="8" w:tplc="293EA638">
      <w:start w:val="1"/>
      <w:numFmt w:val="bullet"/>
      <w:lvlText w:val="•"/>
      <w:lvlJc w:val="left"/>
      <w:pPr>
        <w:ind w:left="2239" w:hanging="360"/>
      </w:pPr>
    </w:lvl>
  </w:abstractNum>
  <w:abstractNum w:abstractNumId="41" w15:restartNumberingAfterBreak="0">
    <w:nsid w:val="0DFA5BBB"/>
    <w:multiLevelType w:val="hybridMultilevel"/>
    <w:tmpl w:val="B442C0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0E34147C"/>
    <w:multiLevelType w:val="hybridMultilevel"/>
    <w:tmpl w:val="1F961536"/>
    <w:lvl w:ilvl="0" w:tplc="227C5DF4">
      <w:start w:val="1"/>
      <w:numFmt w:val="bullet"/>
      <w:lvlText w:val="•"/>
      <w:lvlJc w:val="left"/>
      <w:pPr>
        <w:tabs>
          <w:tab w:val="num" w:pos="720"/>
        </w:tabs>
        <w:ind w:left="720" w:hanging="360"/>
      </w:pPr>
      <w:rPr>
        <w:rFonts w:ascii="Arial" w:hAnsi="Arial" w:hint="default"/>
      </w:rPr>
    </w:lvl>
    <w:lvl w:ilvl="1" w:tplc="CA6C409C" w:tentative="1">
      <w:start w:val="1"/>
      <w:numFmt w:val="bullet"/>
      <w:lvlText w:val="•"/>
      <w:lvlJc w:val="left"/>
      <w:pPr>
        <w:tabs>
          <w:tab w:val="num" w:pos="1440"/>
        </w:tabs>
        <w:ind w:left="1440" w:hanging="360"/>
      </w:pPr>
      <w:rPr>
        <w:rFonts w:ascii="Arial" w:hAnsi="Arial" w:hint="default"/>
      </w:rPr>
    </w:lvl>
    <w:lvl w:ilvl="2" w:tplc="01A6AEB4" w:tentative="1">
      <w:start w:val="1"/>
      <w:numFmt w:val="bullet"/>
      <w:lvlText w:val="•"/>
      <w:lvlJc w:val="left"/>
      <w:pPr>
        <w:tabs>
          <w:tab w:val="num" w:pos="2160"/>
        </w:tabs>
        <w:ind w:left="2160" w:hanging="360"/>
      </w:pPr>
      <w:rPr>
        <w:rFonts w:ascii="Arial" w:hAnsi="Arial" w:hint="default"/>
      </w:rPr>
    </w:lvl>
    <w:lvl w:ilvl="3" w:tplc="D03E7C8E" w:tentative="1">
      <w:start w:val="1"/>
      <w:numFmt w:val="bullet"/>
      <w:lvlText w:val="•"/>
      <w:lvlJc w:val="left"/>
      <w:pPr>
        <w:tabs>
          <w:tab w:val="num" w:pos="2880"/>
        </w:tabs>
        <w:ind w:left="2880" w:hanging="360"/>
      </w:pPr>
      <w:rPr>
        <w:rFonts w:ascii="Arial" w:hAnsi="Arial" w:hint="default"/>
      </w:rPr>
    </w:lvl>
    <w:lvl w:ilvl="4" w:tplc="F19A5F34" w:tentative="1">
      <w:start w:val="1"/>
      <w:numFmt w:val="bullet"/>
      <w:lvlText w:val="•"/>
      <w:lvlJc w:val="left"/>
      <w:pPr>
        <w:tabs>
          <w:tab w:val="num" w:pos="3600"/>
        </w:tabs>
        <w:ind w:left="3600" w:hanging="360"/>
      </w:pPr>
      <w:rPr>
        <w:rFonts w:ascii="Arial" w:hAnsi="Arial" w:hint="default"/>
      </w:rPr>
    </w:lvl>
    <w:lvl w:ilvl="5" w:tplc="EA7E8FAE" w:tentative="1">
      <w:start w:val="1"/>
      <w:numFmt w:val="bullet"/>
      <w:lvlText w:val="•"/>
      <w:lvlJc w:val="left"/>
      <w:pPr>
        <w:tabs>
          <w:tab w:val="num" w:pos="4320"/>
        </w:tabs>
        <w:ind w:left="4320" w:hanging="360"/>
      </w:pPr>
      <w:rPr>
        <w:rFonts w:ascii="Arial" w:hAnsi="Arial" w:hint="default"/>
      </w:rPr>
    </w:lvl>
    <w:lvl w:ilvl="6" w:tplc="81AC4496" w:tentative="1">
      <w:start w:val="1"/>
      <w:numFmt w:val="bullet"/>
      <w:lvlText w:val="•"/>
      <w:lvlJc w:val="left"/>
      <w:pPr>
        <w:tabs>
          <w:tab w:val="num" w:pos="5040"/>
        </w:tabs>
        <w:ind w:left="5040" w:hanging="360"/>
      </w:pPr>
      <w:rPr>
        <w:rFonts w:ascii="Arial" w:hAnsi="Arial" w:hint="default"/>
      </w:rPr>
    </w:lvl>
    <w:lvl w:ilvl="7" w:tplc="7D188110" w:tentative="1">
      <w:start w:val="1"/>
      <w:numFmt w:val="bullet"/>
      <w:lvlText w:val="•"/>
      <w:lvlJc w:val="left"/>
      <w:pPr>
        <w:tabs>
          <w:tab w:val="num" w:pos="5760"/>
        </w:tabs>
        <w:ind w:left="5760" w:hanging="360"/>
      </w:pPr>
      <w:rPr>
        <w:rFonts w:ascii="Arial" w:hAnsi="Arial" w:hint="default"/>
      </w:rPr>
    </w:lvl>
    <w:lvl w:ilvl="8" w:tplc="EB82930A"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0E643A80"/>
    <w:multiLevelType w:val="hybridMultilevel"/>
    <w:tmpl w:val="156056A8"/>
    <w:lvl w:ilvl="0" w:tplc="C80A9F9C">
      <w:start w:val="1"/>
      <w:numFmt w:val="decimal"/>
      <w:lvlText w:val="%1."/>
      <w:lvlJc w:val="left"/>
      <w:pPr>
        <w:tabs>
          <w:tab w:val="num" w:pos="720"/>
        </w:tabs>
        <w:ind w:left="720" w:hanging="360"/>
      </w:pPr>
    </w:lvl>
    <w:lvl w:ilvl="1" w:tplc="D09EDAD2" w:tentative="1">
      <w:start w:val="1"/>
      <w:numFmt w:val="decimal"/>
      <w:lvlText w:val="%2."/>
      <w:lvlJc w:val="left"/>
      <w:pPr>
        <w:tabs>
          <w:tab w:val="num" w:pos="1440"/>
        </w:tabs>
        <w:ind w:left="1440" w:hanging="360"/>
      </w:pPr>
    </w:lvl>
    <w:lvl w:ilvl="2" w:tplc="32B21DE6" w:tentative="1">
      <w:start w:val="1"/>
      <w:numFmt w:val="decimal"/>
      <w:lvlText w:val="%3."/>
      <w:lvlJc w:val="left"/>
      <w:pPr>
        <w:tabs>
          <w:tab w:val="num" w:pos="2160"/>
        </w:tabs>
        <w:ind w:left="2160" w:hanging="360"/>
      </w:pPr>
    </w:lvl>
    <w:lvl w:ilvl="3" w:tplc="4934B316" w:tentative="1">
      <w:start w:val="1"/>
      <w:numFmt w:val="decimal"/>
      <w:lvlText w:val="%4."/>
      <w:lvlJc w:val="left"/>
      <w:pPr>
        <w:tabs>
          <w:tab w:val="num" w:pos="2880"/>
        </w:tabs>
        <w:ind w:left="2880" w:hanging="360"/>
      </w:pPr>
    </w:lvl>
    <w:lvl w:ilvl="4" w:tplc="E5F45DB0" w:tentative="1">
      <w:start w:val="1"/>
      <w:numFmt w:val="decimal"/>
      <w:lvlText w:val="%5."/>
      <w:lvlJc w:val="left"/>
      <w:pPr>
        <w:tabs>
          <w:tab w:val="num" w:pos="3600"/>
        </w:tabs>
        <w:ind w:left="3600" w:hanging="360"/>
      </w:pPr>
    </w:lvl>
    <w:lvl w:ilvl="5" w:tplc="ACD62B6C" w:tentative="1">
      <w:start w:val="1"/>
      <w:numFmt w:val="decimal"/>
      <w:lvlText w:val="%6."/>
      <w:lvlJc w:val="left"/>
      <w:pPr>
        <w:tabs>
          <w:tab w:val="num" w:pos="4320"/>
        </w:tabs>
        <w:ind w:left="4320" w:hanging="360"/>
      </w:pPr>
    </w:lvl>
    <w:lvl w:ilvl="6" w:tplc="1CFEBA46" w:tentative="1">
      <w:start w:val="1"/>
      <w:numFmt w:val="decimal"/>
      <w:lvlText w:val="%7."/>
      <w:lvlJc w:val="left"/>
      <w:pPr>
        <w:tabs>
          <w:tab w:val="num" w:pos="5040"/>
        </w:tabs>
        <w:ind w:left="5040" w:hanging="360"/>
      </w:pPr>
    </w:lvl>
    <w:lvl w:ilvl="7" w:tplc="9290415A" w:tentative="1">
      <w:start w:val="1"/>
      <w:numFmt w:val="decimal"/>
      <w:lvlText w:val="%8."/>
      <w:lvlJc w:val="left"/>
      <w:pPr>
        <w:tabs>
          <w:tab w:val="num" w:pos="5760"/>
        </w:tabs>
        <w:ind w:left="5760" w:hanging="360"/>
      </w:pPr>
    </w:lvl>
    <w:lvl w:ilvl="8" w:tplc="90E08A2C" w:tentative="1">
      <w:start w:val="1"/>
      <w:numFmt w:val="decimal"/>
      <w:lvlText w:val="%9."/>
      <w:lvlJc w:val="left"/>
      <w:pPr>
        <w:tabs>
          <w:tab w:val="num" w:pos="6480"/>
        </w:tabs>
        <w:ind w:left="6480" w:hanging="360"/>
      </w:pPr>
    </w:lvl>
  </w:abstractNum>
  <w:abstractNum w:abstractNumId="44" w15:restartNumberingAfterBreak="0">
    <w:nsid w:val="0E8404F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5" w15:restartNumberingAfterBreak="0">
    <w:nsid w:val="0EA806DC"/>
    <w:multiLevelType w:val="hybridMultilevel"/>
    <w:tmpl w:val="8702BA9C"/>
    <w:lvl w:ilvl="0" w:tplc="9E908192">
      <w:start w:val="1"/>
      <w:numFmt w:val="decimal"/>
      <w:lvlText w:val="%1."/>
      <w:lvlJc w:val="left"/>
      <w:pPr>
        <w:tabs>
          <w:tab w:val="num" w:pos="720"/>
        </w:tabs>
        <w:ind w:left="720" w:hanging="360"/>
      </w:pPr>
    </w:lvl>
    <w:lvl w:ilvl="1" w:tplc="470E35AC">
      <w:start w:val="1"/>
      <w:numFmt w:val="decimal"/>
      <w:lvlText w:val="%2."/>
      <w:lvlJc w:val="left"/>
      <w:pPr>
        <w:tabs>
          <w:tab w:val="num" w:pos="1440"/>
        </w:tabs>
        <w:ind w:left="1440" w:hanging="360"/>
      </w:pPr>
    </w:lvl>
    <w:lvl w:ilvl="2" w:tplc="8130945C" w:tentative="1">
      <w:start w:val="1"/>
      <w:numFmt w:val="decimal"/>
      <w:lvlText w:val="%3."/>
      <w:lvlJc w:val="left"/>
      <w:pPr>
        <w:tabs>
          <w:tab w:val="num" w:pos="2160"/>
        </w:tabs>
        <w:ind w:left="2160" w:hanging="360"/>
      </w:pPr>
    </w:lvl>
    <w:lvl w:ilvl="3" w:tplc="2F4A8214" w:tentative="1">
      <w:start w:val="1"/>
      <w:numFmt w:val="decimal"/>
      <w:lvlText w:val="%4."/>
      <w:lvlJc w:val="left"/>
      <w:pPr>
        <w:tabs>
          <w:tab w:val="num" w:pos="2880"/>
        </w:tabs>
        <w:ind w:left="2880" w:hanging="360"/>
      </w:pPr>
    </w:lvl>
    <w:lvl w:ilvl="4" w:tplc="AFEA46D4" w:tentative="1">
      <w:start w:val="1"/>
      <w:numFmt w:val="decimal"/>
      <w:lvlText w:val="%5."/>
      <w:lvlJc w:val="left"/>
      <w:pPr>
        <w:tabs>
          <w:tab w:val="num" w:pos="3600"/>
        </w:tabs>
        <w:ind w:left="3600" w:hanging="360"/>
      </w:pPr>
    </w:lvl>
    <w:lvl w:ilvl="5" w:tplc="BEF2CB4A" w:tentative="1">
      <w:start w:val="1"/>
      <w:numFmt w:val="decimal"/>
      <w:lvlText w:val="%6."/>
      <w:lvlJc w:val="left"/>
      <w:pPr>
        <w:tabs>
          <w:tab w:val="num" w:pos="4320"/>
        </w:tabs>
        <w:ind w:left="4320" w:hanging="360"/>
      </w:pPr>
    </w:lvl>
    <w:lvl w:ilvl="6" w:tplc="59767F66" w:tentative="1">
      <w:start w:val="1"/>
      <w:numFmt w:val="decimal"/>
      <w:lvlText w:val="%7."/>
      <w:lvlJc w:val="left"/>
      <w:pPr>
        <w:tabs>
          <w:tab w:val="num" w:pos="5040"/>
        </w:tabs>
        <w:ind w:left="5040" w:hanging="360"/>
      </w:pPr>
    </w:lvl>
    <w:lvl w:ilvl="7" w:tplc="ED5C9ED2" w:tentative="1">
      <w:start w:val="1"/>
      <w:numFmt w:val="decimal"/>
      <w:lvlText w:val="%8."/>
      <w:lvlJc w:val="left"/>
      <w:pPr>
        <w:tabs>
          <w:tab w:val="num" w:pos="5760"/>
        </w:tabs>
        <w:ind w:left="5760" w:hanging="360"/>
      </w:pPr>
    </w:lvl>
    <w:lvl w:ilvl="8" w:tplc="8A369DFE" w:tentative="1">
      <w:start w:val="1"/>
      <w:numFmt w:val="decimal"/>
      <w:lvlText w:val="%9."/>
      <w:lvlJc w:val="left"/>
      <w:pPr>
        <w:tabs>
          <w:tab w:val="num" w:pos="6480"/>
        </w:tabs>
        <w:ind w:left="6480" w:hanging="360"/>
      </w:pPr>
    </w:lvl>
  </w:abstractNum>
  <w:abstractNum w:abstractNumId="46" w15:restartNumberingAfterBreak="0">
    <w:nsid w:val="0EED5580"/>
    <w:multiLevelType w:val="hybridMultilevel"/>
    <w:tmpl w:val="D960C46A"/>
    <w:lvl w:ilvl="0" w:tplc="8A1E45AA">
      <w:start w:val="1"/>
      <w:numFmt w:val="bullet"/>
      <w:lvlText w:val=""/>
      <w:lvlJc w:val="left"/>
      <w:pPr>
        <w:tabs>
          <w:tab w:val="num" w:pos="720"/>
        </w:tabs>
        <w:ind w:left="720" w:hanging="360"/>
      </w:pPr>
      <w:rPr>
        <w:rFonts w:ascii="Wingdings" w:hAnsi="Wingdings" w:hint="default"/>
      </w:rPr>
    </w:lvl>
    <w:lvl w:ilvl="1" w:tplc="0302C230">
      <w:start w:val="1"/>
      <w:numFmt w:val="bullet"/>
      <w:lvlText w:val=""/>
      <w:lvlJc w:val="left"/>
      <w:pPr>
        <w:tabs>
          <w:tab w:val="num" w:pos="1440"/>
        </w:tabs>
        <w:ind w:left="1440" w:hanging="360"/>
      </w:pPr>
      <w:rPr>
        <w:rFonts w:ascii="Symbol" w:hAnsi="Symbol" w:hint="default"/>
      </w:rPr>
    </w:lvl>
    <w:lvl w:ilvl="2" w:tplc="2A9E4082">
      <w:numFmt w:val="none"/>
      <w:lvlText w:val=""/>
      <w:lvlJc w:val="left"/>
      <w:pPr>
        <w:tabs>
          <w:tab w:val="num" w:pos="360"/>
        </w:tabs>
      </w:pPr>
    </w:lvl>
    <w:lvl w:ilvl="3" w:tplc="44F0050E" w:tentative="1">
      <w:start w:val="1"/>
      <w:numFmt w:val="bullet"/>
      <w:lvlText w:val=""/>
      <w:lvlJc w:val="left"/>
      <w:pPr>
        <w:tabs>
          <w:tab w:val="num" w:pos="2880"/>
        </w:tabs>
        <w:ind w:left="2880" w:hanging="360"/>
      </w:pPr>
      <w:rPr>
        <w:rFonts w:ascii="Wingdings" w:hAnsi="Wingdings" w:hint="default"/>
      </w:rPr>
    </w:lvl>
    <w:lvl w:ilvl="4" w:tplc="399C8046" w:tentative="1">
      <w:start w:val="1"/>
      <w:numFmt w:val="bullet"/>
      <w:lvlText w:val=""/>
      <w:lvlJc w:val="left"/>
      <w:pPr>
        <w:tabs>
          <w:tab w:val="num" w:pos="3600"/>
        </w:tabs>
        <w:ind w:left="3600" w:hanging="360"/>
      </w:pPr>
      <w:rPr>
        <w:rFonts w:ascii="Wingdings" w:hAnsi="Wingdings" w:hint="default"/>
      </w:rPr>
    </w:lvl>
    <w:lvl w:ilvl="5" w:tplc="79F42972" w:tentative="1">
      <w:start w:val="1"/>
      <w:numFmt w:val="bullet"/>
      <w:lvlText w:val=""/>
      <w:lvlJc w:val="left"/>
      <w:pPr>
        <w:tabs>
          <w:tab w:val="num" w:pos="4320"/>
        </w:tabs>
        <w:ind w:left="4320" w:hanging="360"/>
      </w:pPr>
      <w:rPr>
        <w:rFonts w:ascii="Wingdings" w:hAnsi="Wingdings" w:hint="default"/>
      </w:rPr>
    </w:lvl>
    <w:lvl w:ilvl="6" w:tplc="457ABCB0" w:tentative="1">
      <w:start w:val="1"/>
      <w:numFmt w:val="bullet"/>
      <w:lvlText w:val=""/>
      <w:lvlJc w:val="left"/>
      <w:pPr>
        <w:tabs>
          <w:tab w:val="num" w:pos="5040"/>
        </w:tabs>
        <w:ind w:left="5040" w:hanging="360"/>
      </w:pPr>
      <w:rPr>
        <w:rFonts w:ascii="Wingdings" w:hAnsi="Wingdings" w:hint="default"/>
      </w:rPr>
    </w:lvl>
    <w:lvl w:ilvl="7" w:tplc="1B82A8D8" w:tentative="1">
      <w:start w:val="1"/>
      <w:numFmt w:val="bullet"/>
      <w:lvlText w:val=""/>
      <w:lvlJc w:val="left"/>
      <w:pPr>
        <w:tabs>
          <w:tab w:val="num" w:pos="5760"/>
        </w:tabs>
        <w:ind w:left="5760" w:hanging="360"/>
      </w:pPr>
      <w:rPr>
        <w:rFonts w:ascii="Wingdings" w:hAnsi="Wingdings" w:hint="default"/>
      </w:rPr>
    </w:lvl>
    <w:lvl w:ilvl="8" w:tplc="EB92D21C"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0F1D10BE"/>
    <w:multiLevelType w:val="hybridMultilevel"/>
    <w:tmpl w:val="1ECCE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0F1D73D8"/>
    <w:multiLevelType w:val="hybridMultilevel"/>
    <w:tmpl w:val="D3B2E7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0F3D4395"/>
    <w:multiLevelType w:val="hybridMultilevel"/>
    <w:tmpl w:val="B9D839D6"/>
    <w:lvl w:ilvl="0" w:tplc="3D7C2C3A">
      <w:start w:val="1"/>
      <w:numFmt w:val="bullet"/>
      <w:lvlText w:val="•"/>
      <w:lvlJc w:val="left"/>
      <w:pPr>
        <w:tabs>
          <w:tab w:val="num" w:pos="720"/>
        </w:tabs>
        <w:ind w:left="720" w:hanging="360"/>
      </w:pPr>
      <w:rPr>
        <w:rFonts w:ascii="Arial" w:hAnsi="Arial" w:hint="default"/>
      </w:rPr>
    </w:lvl>
    <w:lvl w:ilvl="1" w:tplc="1A1ADEB0" w:tentative="1">
      <w:start w:val="1"/>
      <w:numFmt w:val="bullet"/>
      <w:lvlText w:val="•"/>
      <w:lvlJc w:val="left"/>
      <w:pPr>
        <w:tabs>
          <w:tab w:val="num" w:pos="1440"/>
        </w:tabs>
        <w:ind w:left="1440" w:hanging="360"/>
      </w:pPr>
      <w:rPr>
        <w:rFonts w:ascii="Arial" w:hAnsi="Arial" w:hint="default"/>
      </w:rPr>
    </w:lvl>
    <w:lvl w:ilvl="2" w:tplc="A0E0237A" w:tentative="1">
      <w:start w:val="1"/>
      <w:numFmt w:val="bullet"/>
      <w:lvlText w:val="•"/>
      <w:lvlJc w:val="left"/>
      <w:pPr>
        <w:tabs>
          <w:tab w:val="num" w:pos="2160"/>
        </w:tabs>
        <w:ind w:left="2160" w:hanging="360"/>
      </w:pPr>
      <w:rPr>
        <w:rFonts w:ascii="Arial" w:hAnsi="Arial" w:hint="default"/>
      </w:rPr>
    </w:lvl>
    <w:lvl w:ilvl="3" w:tplc="62D2A442" w:tentative="1">
      <w:start w:val="1"/>
      <w:numFmt w:val="bullet"/>
      <w:lvlText w:val="•"/>
      <w:lvlJc w:val="left"/>
      <w:pPr>
        <w:tabs>
          <w:tab w:val="num" w:pos="2880"/>
        </w:tabs>
        <w:ind w:left="2880" w:hanging="360"/>
      </w:pPr>
      <w:rPr>
        <w:rFonts w:ascii="Arial" w:hAnsi="Arial" w:hint="default"/>
      </w:rPr>
    </w:lvl>
    <w:lvl w:ilvl="4" w:tplc="E0E4334C" w:tentative="1">
      <w:start w:val="1"/>
      <w:numFmt w:val="bullet"/>
      <w:lvlText w:val="•"/>
      <w:lvlJc w:val="left"/>
      <w:pPr>
        <w:tabs>
          <w:tab w:val="num" w:pos="3600"/>
        </w:tabs>
        <w:ind w:left="3600" w:hanging="360"/>
      </w:pPr>
      <w:rPr>
        <w:rFonts w:ascii="Arial" w:hAnsi="Arial" w:hint="default"/>
      </w:rPr>
    </w:lvl>
    <w:lvl w:ilvl="5" w:tplc="5D6ED36A" w:tentative="1">
      <w:start w:val="1"/>
      <w:numFmt w:val="bullet"/>
      <w:lvlText w:val="•"/>
      <w:lvlJc w:val="left"/>
      <w:pPr>
        <w:tabs>
          <w:tab w:val="num" w:pos="4320"/>
        </w:tabs>
        <w:ind w:left="4320" w:hanging="360"/>
      </w:pPr>
      <w:rPr>
        <w:rFonts w:ascii="Arial" w:hAnsi="Arial" w:hint="default"/>
      </w:rPr>
    </w:lvl>
    <w:lvl w:ilvl="6" w:tplc="2E0E3C98" w:tentative="1">
      <w:start w:val="1"/>
      <w:numFmt w:val="bullet"/>
      <w:lvlText w:val="•"/>
      <w:lvlJc w:val="left"/>
      <w:pPr>
        <w:tabs>
          <w:tab w:val="num" w:pos="5040"/>
        </w:tabs>
        <w:ind w:left="5040" w:hanging="360"/>
      </w:pPr>
      <w:rPr>
        <w:rFonts w:ascii="Arial" w:hAnsi="Arial" w:hint="default"/>
      </w:rPr>
    </w:lvl>
    <w:lvl w:ilvl="7" w:tplc="13C85370" w:tentative="1">
      <w:start w:val="1"/>
      <w:numFmt w:val="bullet"/>
      <w:lvlText w:val="•"/>
      <w:lvlJc w:val="left"/>
      <w:pPr>
        <w:tabs>
          <w:tab w:val="num" w:pos="5760"/>
        </w:tabs>
        <w:ind w:left="5760" w:hanging="360"/>
      </w:pPr>
      <w:rPr>
        <w:rFonts w:ascii="Arial" w:hAnsi="Arial" w:hint="default"/>
      </w:rPr>
    </w:lvl>
    <w:lvl w:ilvl="8" w:tplc="4D38AFA8" w:tentative="1">
      <w:start w:val="1"/>
      <w:numFmt w:val="bullet"/>
      <w:lvlText w:val="•"/>
      <w:lvlJc w:val="left"/>
      <w:pPr>
        <w:tabs>
          <w:tab w:val="num" w:pos="6480"/>
        </w:tabs>
        <w:ind w:left="6480" w:hanging="360"/>
      </w:pPr>
      <w:rPr>
        <w:rFonts w:ascii="Arial" w:hAnsi="Arial" w:hint="default"/>
      </w:rPr>
    </w:lvl>
  </w:abstractNum>
  <w:abstractNum w:abstractNumId="50" w15:restartNumberingAfterBreak="0">
    <w:nsid w:val="0FF677F3"/>
    <w:multiLevelType w:val="multilevel"/>
    <w:tmpl w:val="C6228FC6"/>
    <w:styleLink w:val="Step"/>
    <w:lvl w:ilvl="0">
      <w:start w:val="1"/>
      <w:numFmt w:val="decimal"/>
      <w:suff w:val="nothing"/>
      <w:lvlText w:val="%1"/>
      <w:lvlJc w:val="left"/>
      <w:pPr>
        <w:ind w:left="180" w:firstLine="0"/>
      </w:pPr>
      <w:rPr>
        <w:rFonts w:ascii="Arial" w:hAnsi="Arial" w:hint="default"/>
        <w:b/>
        <w:sz w:val="20"/>
      </w:rPr>
    </w:lvl>
    <w:lvl w:ilvl="1">
      <w:start w:val="1"/>
      <w:numFmt w:val="lowerLetter"/>
      <w:lvlText w:val="%2)"/>
      <w:lvlJc w:val="left"/>
      <w:pPr>
        <w:ind w:left="900" w:hanging="360"/>
      </w:pPr>
      <w:rPr>
        <w:rFonts w:hint="default"/>
      </w:rPr>
    </w:lvl>
    <w:lvl w:ilvl="2">
      <w:start w:val="1"/>
      <w:numFmt w:val="lowerRoman"/>
      <w:lvlText w:val="%3)"/>
      <w:lvlJc w:val="left"/>
      <w:pPr>
        <w:ind w:left="1260" w:hanging="360"/>
      </w:pPr>
      <w:rPr>
        <w:rFonts w:hint="default"/>
      </w:rPr>
    </w:lvl>
    <w:lvl w:ilvl="3">
      <w:start w:val="1"/>
      <w:numFmt w:val="decimal"/>
      <w:lvlText w:val="(%4)"/>
      <w:lvlJc w:val="left"/>
      <w:pPr>
        <w:ind w:left="1620" w:hanging="360"/>
      </w:pPr>
      <w:rPr>
        <w:rFonts w:hint="default"/>
      </w:rPr>
    </w:lvl>
    <w:lvl w:ilvl="4">
      <w:start w:val="1"/>
      <w:numFmt w:val="lowerLetter"/>
      <w:lvlText w:val="(%5)"/>
      <w:lvlJc w:val="left"/>
      <w:pPr>
        <w:ind w:left="1980" w:hanging="360"/>
      </w:pPr>
      <w:rPr>
        <w:rFonts w:hint="default"/>
      </w:rPr>
    </w:lvl>
    <w:lvl w:ilvl="5">
      <w:start w:val="1"/>
      <w:numFmt w:val="lowerRoman"/>
      <w:lvlText w:val="(%6)"/>
      <w:lvlJc w:val="left"/>
      <w:pPr>
        <w:ind w:left="2340" w:hanging="360"/>
      </w:pPr>
      <w:rPr>
        <w:rFonts w:hint="default"/>
      </w:rPr>
    </w:lvl>
    <w:lvl w:ilvl="6">
      <w:start w:val="1"/>
      <w:numFmt w:val="decimal"/>
      <w:lvlText w:val="%7."/>
      <w:lvlJc w:val="left"/>
      <w:pPr>
        <w:ind w:left="2700" w:hanging="360"/>
      </w:pPr>
      <w:rPr>
        <w:rFonts w:hint="default"/>
      </w:rPr>
    </w:lvl>
    <w:lvl w:ilvl="7">
      <w:start w:val="1"/>
      <w:numFmt w:val="lowerLetter"/>
      <w:lvlText w:val="%8."/>
      <w:lvlJc w:val="left"/>
      <w:pPr>
        <w:ind w:left="3060" w:hanging="360"/>
      </w:pPr>
      <w:rPr>
        <w:rFonts w:hint="default"/>
      </w:rPr>
    </w:lvl>
    <w:lvl w:ilvl="8">
      <w:start w:val="1"/>
      <w:numFmt w:val="lowerRoman"/>
      <w:lvlText w:val="%9."/>
      <w:lvlJc w:val="left"/>
      <w:pPr>
        <w:ind w:left="3420" w:hanging="360"/>
      </w:pPr>
      <w:rPr>
        <w:rFonts w:hint="default"/>
      </w:rPr>
    </w:lvl>
  </w:abstractNum>
  <w:abstractNum w:abstractNumId="51" w15:restartNumberingAfterBreak="0">
    <w:nsid w:val="103C72C7"/>
    <w:multiLevelType w:val="hybridMultilevel"/>
    <w:tmpl w:val="148A4C06"/>
    <w:lvl w:ilvl="0" w:tplc="F25A24BA">
      <w:start w:val="1"/>
      <w:numFmt w:val="bullet"/>
      <w:lvlText w:val="•"/>
      <w:lvlJc w:val="left"/>
      <w:pPr>
        <w:tabs>
          <w:tab w:val="num" w:pos="720"/>
        </w:tabs>
        <w:ind w:left="720" w:hanging="360"/>
      </w:pPr>
      <w:rPr>
        <w:rFonts w:ascii="Arial" w:hAnsi="Arial" w:hint="default"/>
      </w:rPr>
    </w:lvl>
    <w:lvl w:ilvl="1" w:tplc="7E947F10" w:tentative="1">
      <w:start w:val="1"/>
      <w:numFmt w:val="bullet"/>
      <w:lvlText w:val="•"/>
      <w:lvlJc w:val="left"/>
      <w:pPr>
        <w:tabs>
          <w:tab w:val="num" w:pos="1440"/>
        </w:tabs>
        <w:ind w:left="1440" w:hanging="360"/>
      </w:pPr>
      <w:rPr>
        <w:rFonts w:ascii="Arial" w:hAnsi="Arial" w:hint="default"/>
      </w:rPr>
    </w:lvl>
    <w:lvl w:ilvl="2" w:tplc="11B4A144" w:tentative="1">
      <w:start w:val="1"/>
      <w:numFmt w:val="bullet"/>
      <w:lvlText w:val="•"/>
      <w:lvlJc w:val="left"/>
      <w:pPr>
        <w:tabs>
          <w:tab w:val="num" w:pos="2160"/>
        </w:tabs>
        <w:ind w:left="2160" w:hanging="360"/>
      </w:pPr>
      <w:rPr>
        <w:rFonts w:ascii="Arial" w:hAnsi="Arial" w:hint="default"/>
      </w:rPr>
    </w:lvl>
    <w:lvl w:ilvl="3" w:tplc="2C2C10E8" w:tentative="1">
      <w:start w:val="1"/>
      <w:numFmt w:val="bullet"/>
      <w:lvlText w:val="•"/>
      <w:lvlJc w:val="left"/>
      <w:pPr>
        <w:tabs>
          <w:tab w:val="num" w:pos="2880"/>
        </w:tabs>
        <w:ind w:left="2880" w:hanging="360"/>
      </w:pPr>
      <w:rPr>
        <w:rFonts w:ascii="Arial" w:hAnsi="Arial" w:hint="default"/>
      </w:rPr>
    </w:lvl>
    <w:lvl w:ilvl="4" w:tplc="D3FA9700" w:tentative="1">
      <w:start w:val="1"/>
      <w:numFmt w:val="bullet"/>
      <w:lvlText w:val="•"/>
      <w:lvlJc w:val="left"/>
      <w:pPr>
        <w:tabs>
          <w:tab w:val="num" w:pos="3600"/>
        </w:tabs>
        <w:ind w:left="3600" w:hanging="360"/>
      </w:pPr>
      <w:rPr>
        <w:rFonts w:ascii="Arial" w:hAnsi="Arial" w:hint="default"/>
      </w:rPr>
    </w:lvl>
    <w:lvl w:ilvl="5" w:tplc="77406BA2" w:tentative="1">
      <w:start w:val="1"/>
      <w:numFmt w:val="bullet"/>
      <w:lvlText w:val="•"/>
      <w:lvlJc w:val="left"/>
      <w:pPr>
        <w:tabs>
          <w:tab w:val="num" w:pos="4320"/>
        </w:tabs>
        <w:ind w:left="4320" w:hanging="360"/>
      </w:pPr>
      <w:rPr>
        <w:rFonts w:ascii="Arial" w:hAnsi="Arial" w:hint="default"/>
      </w:rPr>
    </w:lvl>
    <w:lvl w:ilvl="6" w:tplc="819822A2" w:tentative="1">
      <w:start w:val="1"/>
      <w:numFmt w:val="bullet"/>
      <w:lvlText w:val="•"/>
      <w:lvlJc w:val="left"/>
      <w:pPr>
        <w:tabs>
          <w:tab w:val="num" w:pos="5040"/>
        </w:tabs>
        <w:ind w:left="5040" w:hanging="360"/>
      </w:pPr>
      <w:rPr>
        <w:rFonts w:ascii="Arial" w:hAnsi="Arial" w:hint="default"/>
      </w:rPr>
    </w:lvl>
    <w:lvl w:ilvl="7" w:tplc="F4EC84A0" w:tentative="1">
      <w:start w:val="1"/>
      <w:numFmt w:val="bullet"/>
      <w:lvlText w:val="•"/>
      <w:lvlJc w:val="left"/>
      <w:pPr>
        <w:tabs>
          <w:tab w:val="num" w:pos="5760"/>
        </w:tabs>
        <w:ind w:left="5760" w:hanging="360"/>
      </w:pPr>
      <w:rPr>
        <w:rFonts w:ascii="Arial" w:hAnsi="Arial" w:hint="default"/>
      </w:rPr>
    </w:lvl>
    <w:lvl w:ilvl="8" w:tplc="6E702F2C"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10746447"/>
    <w:multiLevelType w:val="hybridMultilevel"/>
    <w:tmpl w:val="62BC2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18A095F"/>
    <w:multiLevelType w:val="hybridMultilevel"/>
    <w:tmpl w:val="896A4E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4" w15:restartNumberingAfterBreak="0">
    <w:nsid w:val="119818F9"/>
    <w:multiLevelType w:val="multilevel"/>
    <w:tmpl w:val="7FFE9FBE"/>
    <w:lvl w:ilvl="0">
      <w:start w:val="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11E3630C"/>
    <w:multiLevelType w:val="hybridMultilevel"/>
    <w:tmpl w:val="FB2C4D30"/>
    <w:lvl w:ilvl="0" w:tplc="B82AB09A">
      <w:start w:val="1"/>
      <w:numFmt w:val="bullet"/>
      <w:lvlText w:val=""/>
      <w:lvlJc w:val="left"/>
      <w:pPr>
        <w:tabs>
          <w:tab w:val="num" w:pos="720"/>
        </w:tabs>
        <w:ind w:left="720" w:hanging="360"/>
      </w:pPr>
      <w:rPr>
        <w:rFonts w:ascii="Wingdings" w:hAnsi="Wingdings" w:hint="default"/>
      </w:rPr>
    </w:lvl>
    <w:lvl w:ilvl="1" w:tplc="7E142316" w:tentative="1">
      <w:start w:val="1"/>
      <w:numFmt w:val="bullet"/>
      <w:lvlText w:val=""/>
      <w:lvlJc w:val="left"/>
      <w:pPr>
        <w:tabs>
          <w:tab w:val="num" w:pos="1440"/>
        </w:tabs>
        <w:ind w:left="1440" w:hanging="360"/>
      </w:pPr>
      <w:rPr>
        <w:rFonts w:ascii="Wingdings" w:hAnsi="Wingdings" w:hint="default"/>
      </w:rPr>
    </w:lvl>
    <w:lvl w:ilvl="2" w:tplc="5F9C72DA" w:tentative="1">
      <w:start w:val="1"/>
      <w:numFmt w:val="bullet"/>
      <w:lvlText w:val=""/>
      <w:lvlJc w:val="left"/>
      <w:pPr>
        <w:tabs>
          <w:tab w:val="num" w:pos="2160"/>
        </w:tabs>
        <w:ind w:left="2160" w:hanging="360"/>
      </w:pPr>
      <w:rPr>
        <w:rFonts w:ascii="Wingdings" w:hAnsi="Wingdings" w:hint="default"/>
      </w:rPr>
    </w:lvl>
    <w:lvl w:ilvl="3" w:tplc="9454F410" w:tentative="1">
      <w:start w:val="1"/>
      <w:numFmt w:val="bullet"/>
      <w:lvlText w:val=""/>
      <w:lvlJc w:val="left"/>
      <w:pPr>
        <w:tabs>
          <w:tab w:val="num" w:pos="2880"/>
        </w:tabs>
        <w:ind w:left="2880" w:hanging="360"/>
      </w:pPr>
      <w:rPr>
        <w:rFonts w:ascii="Wingdings" w:hAnsi="Wingdings" w:hint="default"/>
      </w:rPr>
    </w:lvl>
    <w:lvl w:ilvl="4" w:tplc="8E46BEF4" w:tentative="1">
      <w:start w:val="1"/>
      <w:numFmt w:val="bullet"/>
      <w:lvlText w:val=""/>
      <w:lvlJc w:val="left"/>
      <w:pPr>
        <w:tabs>
          <w:tab w:val="num" w:pos="3600"/>
        </w:tabs>
        <w:ind w:left="3600" w:hanging="360"/>
      </w:pPr>
      <w:rPr>
        <w:rFonts w:ascii="Wingdings" w:hAnsi="Wingdings" w:hint="default"/>
      </w:rPr>
    </w:lvl>
    <w:lvl w:ilvl="5" w:tplc="2BC448AE" w:tentative="1">
      <w:start w:val="1"/>
      <w:numFmt w:val="bullet"/>
      <w:lvlText w:val=""/>
      <w:lvlJc w:val="left"/>
      <w:pPr>
        <w:tabs>
          <w:tab w:val="num" w:pos="4320"/>
        </w:tabs>
        <w:ind w:left="4320" w:hanging="360"/>
      </w:pPr>
      <w:rPr>
        <w:rFonts w:ascii="Wingdings" w:hAnsi="Wingdings" w:hint="default"/>
      </w:rPr>
    </w:lvl>
    <w:lvl w:ilvl="6" w:tplc="BDE8DC74" w:tentative="1">
      <w:start w:val="1"/>
      <w:numFmt w:val="bullet"/>
      <w:lvlText w:val=""/>
      <w:lvlJc w:val="left"/>
      <w:pPr>
        <w:tabs>
          <w:tab w:val="num" w:pos="5040"/>
        </w:tabs>
        <w:ind w:left="5040" w:hanging="360"/>
      </w:pPr>
      <w:rPr>
        <w:rFonts w:ascii="Wingdings" w:hAnsi="Wingdings" w:hint="default"/>
      </w:rPr>
    </w:lvl>
    <w:lvl w:ilvl="7" w:tplc="FAD443FA" w:tentative="1">
      <w:start w:val="1"/>
      <w:numFmt w:val="bullet"/>
      <w:lvlText w:val=""/>
      <w:lvlJc w:val="left"/>
      <w:pPr>
        <w:tabs>
          <w:tab w:val="num" w:pos="5760"/>
        </w:tabs>
        <w:ind w:left="5760" w:hanging="360"/>
      </w:pPr>
      <w:rPr>
        <w:rFonts w:ascii="Wingdings" w:hAnsi="Wingdings" w:hint="default"/>
      </w:rPr>
    </w:lvl>
    <w:lvl w:ilvl="8" w:tplc="383823D8"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12574E6D"/>
    <w:multiLevelType w:val="hybridMultilevel"/>
    <w:tmpl w:val="C472C0E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 w15:restartNumberingAfterBreak="0">
    <w:nsid w:val="12B25D55"/>
    <w:multiLevelType w:val="hybridMultilevel"/>
    <w:tmpl w:val="B2E8E46A"/>
    <w:lvl w:ilvl="0" w:tplc="3ADEEA52">
      <w:start w:val="5"/>
      <w:numFmt w:val="decimal"/>
      <w:lvlText w:val="%1."/>
      <w:lvlJc w:val="left"/>
      <w:pPr>
        <w:tabs>
          <w:tab w:val="num" w:pos="720"/>
        </w:tabs>
        <w:ind w:left="720" w:hanging="360"/>
      </w:pPr>
    </w:lvl>
    <w:lvl w:ilvl="1" w:tplc="CBC6EA48" w:tentative="1">
      <w:start w:val="1"/>
      <w:numFmt w:val="decimal"/>
      <w:lvlText w:val="%2."/>
      <w:lvlJc w:val="left"/>
      <w:pPr>
        <w:tabs>
          <w:tab w:val="num" w:pos="1440"/>
        </w:tabs>
        <w:ind w:left="1440" w:hanging="360"/>
      </w:pPr>
    </w:lvl>
    <w:lvl w:ilvl="2" w:tplc="56D2281C" w:tentative="1">
      <w:start w:val="1"/>
      <w:numFmt w:val="decimal"/>
      <w:lvlText w:val="%3."/>
      <w:lvlJc w:val="left"/>
      <w:pPr>
        <w:tabs>
          <w:tab w:val="num" w:pos="2160"/>
        </w:tabs>
        <w:ind w:left="2160" w:hanging="360"/>
      </w:pPr>
    </w:lvl>
    <w:lvl w:ilvl="3" w:tplc="27A4103A" w:tentative="1">
      <w:start w:val="1"/>
      <w:numFmt w:val="decimal"/>
      <w:lvlText w:val="%4."/>
      <w:lvlJc w:val="left"/>
      <w:pPr>
        <w:tabs>
          <w:tab w:val="num" w:pos="2880"/>
        </w:tabs>
        <w:ind w:left="2880" w:hanging="360"/>
      </w:pPr>
    </w:lvl>
    <w:lvl w:ilvl="4" w:tplc="03121658" w:tentative="1">
      <w:start w:val="1"/>
      <w:numFmt w:val="decimal"/>
      <w:lvlText w:val="%5."/>
      <w:lvlJc w:val="left"/>
      <w:pPr>
        <w:tabs>
          <w:tab w:val="num" w:pos="3600"/>
        </w:tabs>
        <w:ind w:left="3600" w:hanging="360"/>
      </w:pPr>
    </w:lvl>
    <w:lvl w:ilvl="5" w:tplc="AB9C1686" w:tentative="1">
      <w:start w:val="1"/>
      <w:numFmt w:val="decimal"/>
      <w:lvlText w:val="%6."/>
      <w:lvlJc w:val="left"/>
      <w:pPr>
        <w:tabs>
          <w:tab w:val="num" w:pos="4320"/>
        </w:tabs>
        <w:ind w:left="4320" w:hanging="360"/>
      </w:pPr>
    </w:lvl>
    <w:lvl w:ilvl="6" w:tplc="559CAA78" w:tentative="1">
      <w:start w:val="1"/>
      <w:numFmt w:val="decimal"/>
      <w:lvlText w:val="%7."/>
      <w:lvlJc w:val="left"/>
      <w:pPr>
        <w:tabs>
          <w:tab w:val="num" w:pos="5040"/>
        </w:tabs>
        <w:ind w:left="5040" w:hanging="360"/>
      </w:pPr>
    </w:lvl>
    <w:lvl w:ilvl="7" w:tplc="5498A3CC" w:tentative="1">
      <w:start w:val="1"/>
      <w:numFmt w:val="decimal"/>
      <w:lvlText w:val="%8."/>
      <w:lvlJc w:val="left"/>
      <w:pPr>
        <w:tabs>
          <w:tab w:val="num" w:pos="5760"/>
        </w:tabs>
        <w:ind w:left="5760" w:hanging="360"/>
      </w:pPr>
    </w:lvl>
    <w:lvl w:ilvl="8" w:tplc="47807620" w:tentative="1">
      <w:start w:val="1"/>
      <w:numFmt w:val="decimal"/>
      <w:lvlText w:val="%9."/>
      <w:lvlJc w:val="left"/>
      <w:pPr>
        <w:tabs>
          <w:tab w:val="num" w:pos="6480"/>
        </w:tabs>
        <w:ind w:left="6480" w:hanging="360"/>
      </w:pPr>
    </w:lvl>
  </w:abstractNum>
  <w:abstractNum w:abstractNumId="58" w15:restartNumberingAfterBreak="0">
    <w:nsid w:val="12F43E49"/>
    <w:multiLevelType w:val="hybridMultilevel"/>
    <w:tmpl w:val="59966B1C"/>
    <w:lvl w:ilvl="0" w:tplc="9D067020">
      <w:start w:val="1"/>
      <w:numFmt w:val="bullet"/>
      <w:lvlText w:val="•"/>
      <w:lvlJc w:val="left"/>
      <w:pPr>
        <w:tabs>
          <w:tab w:val="num" w:pos="720"/>
        </w:tabs>
        <w:ind w:left="720" w:hanging="360"/>
      </w:pPr>
      <w:rPr>
        <w:rFonts w:ascii="Arial" w:hAnsi="Arial" w:hint="default"/>
      </w:rPr>
    </w:lvl>
    <w:lvl w:ilvl="1" w:tplc="1D7A432A" w:tentative="1">
      <w:start w:val="1"/>
      <w:numFmt w:val="bullet"/>
      <w:lvlText w:val="•"/>
      <w:lvlJc w:val="left"/>
      <w:pPr>
        <w:tabs>
          <w:tab w:val="num" w:pos="1440"/>
        </w:tabs>
        <w:ind w:left="1440" w:hanging="360"/>
      </w:pPr>
      <w:rPr>
        <w:rFonts w:ascii="Arial" w:hAnsi="Arial" w:hint="default"/>
      </w:rPr>
    </w:lvl>
    <w:lvl w:ilvl="2" w:tplc="2C18EAE2" w:tentative="1">
      <w:start w:val="1"/>
      <w:numFmt w:val="bullet"/>
      <w:lvlText w:val="•"/>
      <w:lvlJc w:val="left"/>
      <w:pPr>
        <w:tabs>
          <w:tab w:val="num" w:pos="2160"/>
        </w:tabs>
        <w:ind w:left="2160" w:hanging="360"/>
      </w:pPr>
      <w:rPr>
        <w:rFonts w:ascii="Arial" w:hAnsi="Arial" w:hint="default"/>
      </w:rPr>
    </w:lvl>
    <w:lvl w:ilvl="3" w:tplc="703E8ECC" w:tentative="1">
      <w:start w:val="1"/>
      <w:numFmt w:val="bullet"/>
      <w:lvlText w:val="•"/>
      <w:lvlJc w:val="left"/>
      <w:pPr>
        <w:tabs>
          <w:tab w:val="num" w:pos="2880"/>
        </w:tabs>
        <w:ind w:left="2880" w:hanging="360"/>
      </w:pPr>
      <w:rPr>
        <w:rFonts w:ascii="Arial" w:hAnsi="Arial" w:hint="default"/>
      </w:rPr>
    </w:lvl>
    <w:lvl w:ilvl="4" w:tplc="8FF8A744" w:tentative="1">
      <w:start w:val="1"/>
      <w:numFmt w:val="bullet"/>
      <w:lvlText w:val="•"/>
      <w:lvlJc w:val="left"/>
      <w:pPr>
        <w:tabs>
          <w:tab w:val="num" w:pos="3600"/>
        </w:tabs>
        <w:ind w:left="3600" w:hanging="360"/>
      </w:pPr>
      <w:rPr>
        <w:rFonts w:ascii="Arial" w:hAnsi="Arial" w:hint="default"/>
      </w:rPr>
    </w:lvl>
    <w:lvl w:ilvl="5" w:tplc="705A8D04" w:tentative="1">
      <w:start w:val="1"/>
      <w:numFmt w:val="bullet"/>
      <w:lvlText w:val="•"/>
      <w:lvlJc w:val="left"/>
      <w:pPr>
        <w:tabs>
          <w:tab w:val="num" w:pos="4320"/>
        </w:tabs>
        <w:ind w:left="4320" w:hanging="360"/>
      </w:pPr>
      <w:rPr>
        <w:rFonts w:ascii="Arial" w:hAnsi="Arial" w:hint="default"/>
      </w:rPr>
    </w:lvl>
    <w:lvl w:ilvl="6" w:tplc="455EBA8A" w:tentative="1">
      <w:start w:val="1"/>
      <w:numFmt w:val="bullet"/>
      <w:lvlText w:val="•"/>
      <w:lvlJc w:val="left"/>
      <w:pPr>
        <w:tabs>
          <w:tab w:val="num" w:pos="5040"/>
        </w:tabs>
        <w:ind w:left="5040" w:hanging="360"/>
      </w:pPr>
      <w:rPr>
        <w:rFonts w:ascii="Arial" w:hAnsi="Arial" w:hint="default"/>
      </w:rPr>
    </w:lvl>
    <w:lvl w:ilvl="7" w:tplc="D57C947A" w:tentative="1">
      <w:start w:val="1"/>
      <w:numFmt w:val="bullet"/>
      <w:lvlText w:val="•"/>
      <w:lvlJc w:val="left"/>
      <w:pPr>
        <w:tabs>
          <w:tab w:val="num" w:pos="5760"/>
        </w:tabs>
        <w:ind w:left="5760" w:hanging="360"/>
      </w:pPr>
      <w:rPr>
        <w:rFonts w:ascii="Arial" w:hAnsi="Arial" w:hint="default"/>
      </w:rPr>
    </w:lvl>
    <w:lvl w:ilvl="8" w:tplc="B9CAE8F4" w:tentative="1">
      <w:start w:val="1"/>
      <w:numFmt w:val="bullet"/>
      <w:lvlText w:val="•"/>
      <w:lvlJc w:val="left"/>
      <w:pPr>
        <w:tabs>
          <w:tab w:val="num" w:pos="6480"/>
        </w:tabs>
        <w:ind w:left="6480" w:hanging="360"/>
      </w:pPr>
      <w:rPr>
        <w:rFonts w:ascii="Arial" w:hAnsi="Arial" w:hint="default"/>
      </w:rPr>
    </w:lvl>
  </w:abstractNum>
  <w:abstractNum w:abstractNumId="59" w15:restartNumberingAfterBreak="0">
    <w:nsid w:val="13892B59"/>
    <w:multiLevelType w:val="hybridMultilevel"/>
    <w:tmpl w:val="6D2EDE14"/>
    <w:lvl w:ilvl="0" w:tplc="5DEC8FF2">
      <w:start w:val="1"/>
      <w:numFmt w:val="bullet"/>
      <w:lvlText w:val="•"/>
      <w:lvlJc w:val="left"/>
      <w:pPr>
        <w:tabs>
          <w:tab w:val="num" w:pos="720"/>
        </w:tabs>
        <w:ind w:left="720" w:hanging="360"/>
      </w:pPr>
      <w:rPr>
        <w:rFonts w:ascii="Arial" w:hAnsi="Arial" w:hint="default"/>
      </w:rPr>
    </w:lvl>
    <w:lvl w:ilvl="1" w:tplc="C1D48AB0" w:tentative="1">
      <w:start w:val="1"/>
      <w:numFmt w:val="bullet"/>
      <w:lvlText w:val="•"/>
      <w:lvlJc w:val="left"/>
      <w:pPr>
        <w:tabs>
          <w:tab w:val="num" w:pos="1440"/>
        </w:tabs>
        <w:ind w:left="1440" w:hanging="360"/>
      </w:pPr>
      <w:rPr>
        <w:rFonts w:ascii="Arial" w:hAnsi="Arial" w:hint="default"/>
      </w:rPr>
    </w:lvl>
    <w:lvl w:ilvl="2" w:tplc="2B860050" w:tentative="1">
      <w:start w:val="1"/>
      <w:numFmt w:val="bullet"/>
      <w:lvlText w:val="•"/>
      <w:lvlJc w:val="left"/>
      <w:pPr>
        <w:tabs>
          <w:tab w:val="num" w:pos="2160"/>
        </w:tabs>
        <w:ind w:left="2160" w:hanging="360"/>
      </w:pPr>
      <w:rPr>
        <w:rFonts w:ascii="Arial" w:hAnsi="Arial" w:hint="default"/>
      </w:rPr>
    </w:lvl>
    <w:lvl w:ilvl="3" w:tplc="3866FB8E" w:tentative="1">
      <w:start w:val="1"/>
      <w:numFmt w:val="bullet"/>
      <w:lvlText w:val="•"/>
      <w:lvlJc w:val="left"/>
      <w:pPr>
        <w:tabs>
          <w:tab w:val="num" w:pos="2880"/>
        </w:tabs>
        <w:ind w:left="2880" w:hanging="360"/>
      </w:pPr>
      <w:rPr>
        <w:rFonts w:ascii="Arial" w:hAnsi="Arial" w:hint="default"/>
      </w:rPr>
    </w:lvl>
    <w:lvl w:ilvl="4" w:tplc="331ADAC8" w:tentative="1">
      <w:start w:val="1"/>
      <w:numFmt w:val="bullet"/>
      <w:lvlText w:val="•"/>
      <w:lvlJc w:val="left"/>
      <w:pPr>
        <w:tabs>
          <w:tab w:val="num" w:pos="3600"/>
        </w:tabs>
        <w:ind w:left="3600" w:hanging="360"/>
      </w:pPr>
      <w:rPr>
        <w:rFonts w:ascii="Arial" w:hAnsi="Arial" w:hint="default"/>
      </w:rPr>
    </w:lvl>
    <w:lvl w:ilvl="5" w:tplc="E502FAAC" w:tentative="1">
      <w:start w:val="1"/>
      <w:numFmt w:val="bullet"/>
      <w:lvlText w:val="•"/>
      <w:lvlJc w:val="left"/>
      <w:pPr>
        <w:tabs>
          <w:tab w:val="num" w:pos="4320"/>
        </w:tabs>
        <w:ind w:left="4320" w:hanging="360"/>
      </w:pPr>
      <w:rPr>
        <w:rFonts w:ascii="Arial" w:hAnsi="Arial" w:hint="default"/>
      </w:rPr>
    </w:lvl>
    <w:lvl w:ilvl="6" w:tplc="1AFE0A5E" w:tentative="1">
      <w:start w:val="1"/>
      <w:numFmt w:val="bullet"/>
      <w:lvlText w:val="•"/>
      <w:lvlJc w:val="left"/>
      <w:pPr>
        <w:tabs>
          <w:tab w:val="num" w:pos="5040"/>
        </w:tabs>
        <w:ind w:left="5040" w:hanging="360"/>
      </w:pPr>
      <w:rPr>
        <w:rFonts w:ascii="Arial" w:hAnsi="Arial" w:hint="default"/>
      </w:rPr>
    </w:lvl>
    <w:lvl w:ilvl="7" w:tplc="17406B10" w:tentative="1">
      <w:start w:val="1"/>
      <w:numFmt w:val="bullet"/>
      <w:lvlText w:val="•"/>
      <w:lvlJc w:val="left"/>
      <w:pPr>
        <w:tabs>
          <w:tab w:val="num" w:pos="5760"/>
        </w:tabs>
        <w:ind w:left="5760" w:hanging="360"/>
      </w:pPr>
      <w:rPr>
        <w:rFonts w:ascii="Arial" w:hAnsi="Arial" w:hint="default"/>
      </w:rPr>
    </w:lvl>
    <w:lvl w:ilvl="8" w:tplc="D804BA32" w:tentative="1">
      <w:start w:val="1"/>
      <w:numFmt w:val="bullet"/>
      <w:lvlText w:val="•"/>
      <w:lvlJc w:val="left"/>
      <w:pPr>
        <w:tabs>
          <w:tab w:val="num" w:pos="6480"/>
        </w:tabs>
        <w:ind w:left="6480" w:hanging="360"/>
      </w:pPr>
      <w:rPr>
        <w:rFonts w:ascii="Arial" w:hAnsi="Arial" w:hint="default"/>
      </w:rPr>
    </w:lvl>
  </w:abstractNum>
  <w:abstractNum w:abstractNumId="60" w15:restartNumberingAfterBreak="0">
    <w:nsid w:val="14693167"/>
    <w:multiLevelType w:val="hybridMultilevel"/>
    <w:tmpl w:val="D6FC1210"/>
    <w:lvl w:ilvl="0" w:tplc="4C6C1896">
      <w:start w:val="1"/>
      <w:numFmt w:val="bullet"/>
      <w:lvlText w:val="•"/>
      <w:lvlJc w:val="left"/>
      <w:pPr>
        <w:tabs>
          <w:tab w:val="num" w:pos="720"/>
        </w:tabs>
        <w:ind w:left="720" w:hanging="360"/>
      </w:pPr>
      <w:rPr>
        <w:rFonts w:ascii="Arial" w:hAnsi="Arial" w:hint="default"/>
      </w:rPr>
    </w:lvl>
    <w:lvl w:ilvl="1" w:tplc="9B221382" w:tentative="1">
      <w:start w:val="1"/>
      <w:numFmt w:val="bullet"/>
      <w:lvlText w:val="•"/>
      <w:lvlJc w:val="left"/>
      <w:pPr>
        <w:tabs>
          <w:tab w:val="num" w:pos="1440"/>
        </w:tabs>
        <w:ind w:left="1440" w:hanging="360"/>
      </w:pPr>
      <w:rPr>
        <w:rFonts w:ascii="Arial" w:hAnsi="Arial" w:hint="default"/>
      </w:rPr>
    </w:lvl>
    <w:lvl w:ilvl="2" w:tplc="AB00A5D8" w:tentative="1">
      <w:start w:val="1"/>
      <w:numFmt w:val="bullet"/>
      <w:lvlText w:val="•"/>
      <w:lvlJc w:val="left"/>
      <w:pPr>
        <w:tabs>
          <w:tab w:val="num" w:pos="2160"/>
        </w:tabs>
        <w:ind w:left="2160" w:hanging="360"/>
      </w:pPr>
      <w:rPr>
        <w:rFonts w:ascii="Arial" w:hAnsi="Arial" w:hint="default"/>
      </w:rPr>
    </w:lvl>
    <w:lvl w:ilvl="3" w:tplc="DF2415F4" w:tentative="1">
      <w:start w:val="1"/>
      <w:numFmt w:val="bullet"/>
      <w:lvlText w:val="•"/>
      <w:lvlJc w:val="left"/>
      <w:pPr>
        <w:tabs>
          <w:tab w:val="num" w:pos="2880"/>
        </w:tabs>
        <w:ind w:left="2880" w:hanging="360"/>
      </w:pPr>
      <w:rPr>
        <w:rFonts w:ascii="Arial" w:hAnsi="Arial" w:hint="default"/>
      </w:rPr>
    </w:lvl>
    <w:lvl w:ilvl="4" w:tplc="983CC518" w:tentative="1">
      <w:start w:val="1"/>
      <w:numFmt w:val="bullet"/>
      <w:lvlText w:val="•"/>
      <w:lvlJc w:val="left"/>
      <w:pPr>
        <w:tabs>
          <w:tab w:val="num" w:pos="3600"/>
        </w:tabs>
        <w:ind w:left="3600" w:hanging="360"/>
      </w:pPr>
      <w:rPr>
        <w:rFonts w:ascii="Arial" w:hAnsi="Arial" w:hint="default"/>
      </w:rPr>
    </w:lvl>
    <w:lvl w:ilvl="5" w:tplc="C7A471CC" w:tentative="1">
      <w:start w:val="1"/>
      <w:numFmt w:val="bullet"/>
      <w:lvlText w:val="•"/>
      <w:lvlJc w:val="left"/>
      <w:pPr>
        <w:tabs>
          <w:tab w:val="num" w:pos="4320"/>
        </w:tabs>
        <w:ind w:left="4320" w:hanging="360"/>
      </w:pPr>
      <w:rPr>
        <w:rFonts w:ascii="Arial" w:hAnsi="Arial" w:hint="default"/>
      </w:rPr>
    </w:lvl>
    <w:lvl w:ilvl="6" w:tplc="FCD083EE" w:tentative="1">
      <w:start w:val="1"/>
      <w:numFmt w:val="bullet"/>
      <w:lvlText w:val="•"/>
      <w:lvlJc w:val="left"/>
      <w:pPr>
        <w:tabs>
          <w:tab w:val="num" w:pos="5040"/>
        </w:tabs>
        <w:ind w:left="5040" w:hanging="360"/>
      </w:pPr>
      <w:rPr>
        <w:rFonts w:ascii="Arial" w:hAnsi="Arial" w:hint="default"/>
      </w:rPr>
    </w:lvl>
    <w:lvl w:ilvl="7" w:tplc="AA5E4BBE" w:tentative="1">
      <w:start w:val="1"/>
      <w:numFmt w:val="bullet"/>
      <w:lvlText w:val="•"/>
      <w:lvlJc w:val="left"/>
      <w:pPr>
        <w:tabs>
          <w:tab w:val="num" w:pos="5760"/>
        </w:tabs>
        <w:ind w:left="5760" w:hanging="360"/>
      </w:pPr>
      <w:rPr>
        <w:rFonts w:ascii="Arial" w:hAnsi="Arial" w:hint="default"/>
      </w:rPr>
    </w:lvl>
    <w:lvl w:ilvl="8" w:tplc="4120F028"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146F2D58"/>
    <w:multiLevelType w:val="hybridMultilevel"/>
    <w:tmpl w:val="A9B2C37A"/>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 w15:restartNumberingAfterBreak="0">
    <w:nsid w:val="14AB1B09"/>
    <w:multiLevelType w:val="hybridMultilevel"/>
    <w:tmpl w:val="3AC60748"/>
    <w:lvl w:ilvl="0" w:tplc="B87C0C18">
      <w:start w:val="1"/>
      <w:numFmt w:val="bullet"/>
      <w:lvlText w:val="•"/>
      <w:lvlJc w:val="left"/>
      <w:pPr>
        <w:tabs>
          <w:tab w:val="num" w:pos="720"/>
        </w:tabs>
        <w:ind w:left="720" w:hanging="360"/>
      </w:pPr>
      <w:rPr>
        <w:rFonts w:ascii="Arial" w:hAnsi="Arial" w:hint="default"/>
      </w:rPr>
    </w:lvl>
    <w:lvl w:ilvl="1" w:tplc="3B545446">
      <w:start w:val="1"/>
      <w:numFmt w:val="bullet"/>
      <w:lvlText w:val="•"/>
      <w:lvlJc w:val="left"/>
      <w:pPr>
        <w:tabs>
          <w:tab w:val="num" w:pos="1440"/>
        </w:tabs>
        <w:ind w:left="1440" w:hanging="360"/>
      </w:pPr>
      <w:rPr>
        <w:rFonts w:ascii="Arial" w:hAnsi="Arial" w:hint="default"/>
      </w:rPr>
    </w:lvl>
    <w:lvl w:ilvl="2" w:tplc="6032C0E6">
      <w:numFmt w:val="none"/>
      <w:lvlText w:val=""/>
      <w:lvlJc w:val="left"/>
      <w:pPr>
        <w:tabs>
          <w:tab w:val="num" w:pos="360"/>
        </w:tabs>
      </w:pPr>
    </w:lvl>
    <w:lvl w:ilvl="3" w:tplc="BE72A2C4" w:tentative="1">
      <w:start w:val="1"/>
      <w:numFmt w:val="bullet"/>
      <w:lvlText w:val="•"/>
      <w:lvlJc w:val="left"/>
      <w:pPr>
        <w:tabs>
          <w:tab w:val="num" w:pos="2880"/>
        </w:tabs>
        <w:ind w:left="2880" w:hanging="360"/>
      </w:pPr>
      <w:rPr>
        <w:rFonts w:ascii="Arial" w:hAnsi="Arial" w:hint="default"/>
      </w:rPr>
    </w:lvl>
    <w:lvl w:ilvl="4" w:tplc="D088A9DE" w:tentative="1">
      <w:start w:val="1"/>
      <w:numFmt w:val="bullet"/>
      <w:lvlText w:val="•"/>
      <w:lvlJc w:val="left"/>
      <w:pPr>
        <w:tabs>
          <w:tab w:val="num" w:pos="3600"/>
        </w:tabs>
        <w:ind w:left="3600" w:hanging="360"/>
      </w:pPr>
      <w:rPr>
        <w:rFonts w:ascii="Arial" w:hAnsi="Arial" w:hint="default"/>
      </w:rPr>
    </w:lvl>
    <w:lvl w:ilvl="5" w:tplc="4C942C80" w:tentative="1">
      <w:start w:val="1"/>
      <w:numFmt w:val="bullet"/>
      <w:lvlText w:val="•"/>
      <w:lvlJc w:val="left"/>
      <w:pPr>
        <w:tabs>
          <w:tab w:val="num" w:pos="4320"/>
        </w:tabs>
        <w:ind w:left="4320" w:hanging="360"/>
      </w:pPr>
      <w:rPr>
        <w:rFonts w:ascii="Arial" w:hAnsi="Arial" w:hint="default"/>
      </w:rPr>
    </w:lvl>
    <w:lvl w:ilvl="6" w:tplc="ACDAC98E" w:tentative="1">
      <w:start w:val="1"/>
      <w:numFmt w:val="bullet"/>
      <w:lvlText w:val="•"/>
      <w:lvlJc w:val="left"/>
      <w:pPr>
        <w:tabs>
          <w:tab w:val="num" w:pos="5040"/>
        </w:tabs>
        <w:ind w:left="5040" w:hanging="360"/>
      </w:pPr>
      <w:rPr>
        <w:rFonts w:ascii="Arial" w:hAnsi="Arial" w:hint="default"/>
      </w:rPr>
    </w:lvl>
    <w:lvl w:ilvl="7" w:tplc="061E02C6" w:tentative="1">
      <w:start w:val="1"/>
      <w:numFmt w:val="bullet"/>
      <w:lvlText w:val="•"/>
      <w:lvlJc w:val="left"/>
      <w:pPr>
        <w:tabs>
          <w:tab w:val="num" w:pos="5760"/>
        </w:tabs>
        <w:ind w:left="5760" w:hanging="360"/>
      </w:pPr>
      <w:rPr>
        <w:rFonts w:ascii="Arial" w:hAnsi="Arial" w:hint="default"/>
      </w:rPr>
    </w:lvl>
    <w:lvl w:ilvl="8" w:tplc="C0C491CA"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150F1472"/>
    <w:multiLevelType w:val="hybridMultilevel"/>
    <w:tmpl w:val="098ECFF0"/>
    <w:lvl w:ilvl="0" w:tplc="E16A55BA">
      <w:start w:val="1"/>
      <w:numFmt w:val="bullet"/>
      <w:lvlText w:val="•"/>
      <w:lvlJc w:val="left"/>
      <w:pPr>
        <w:tabs>
          <w:tab w:val="num" w:pos="720"/>
        </w:tabs>
        <w:ind w:left="720" w:hanging="360"/>
      </w:pPr>
      <w:rPr>
        <w:rFonts w:ascii="Arial" w:hAnsi="Arial" w:hint="default"/>
      </w:rPr>
    </w:lvl>
    <w:lvl w:ilvl="1" w:tplc="11ECDFBE" w:tentative="1">
      <w:start w:val="1"/>
      <w:numFmt w:val="bullet"/>
      <w:lvlText w:val="•"/>
      <w:lvlJc w:val="left"/>
      <w:pPr>
        <w:tabs>
          <w:tab w:val="num" w:pos="1440"/>
        </w:tabs>
        <w:ind w:left="1440" w:hanging="360"/>
      </w:pPr>
      <w:rPr>
        <w:rFonts w:ascii="Arial" w:hAnsi="Arial" w:hint="default"/>
      </w:rPr>
    </w:lvl>
    <w:lvl w:ilvl="2" w:tplc="0A084276" w:tentative="1">
      <w:start w:val="1"/>
      <w:numFmt w:val="bullet"/>
      <w:lvlText w:val="•"/>
      <w:lvlJc w:val="left"/>
      <w:pPr>
        <w:tabs>
          <w:tab w:val="num" w:pos="2160"/>
        </w:tabs>
        <w:ind w:left="2160" w:hanging="360"/>
      </w:pPr>
      <w:rPr>
        <w:rFonts w:ascii="Arial" w:hAnsi="Arial" w:hint="default"/>
      </w:rPr>
    </w:lvl>
    <w:lvl w:ilvl="3" w:tplc="15EC8276" w:tentative="1">
      <w:start w:val="1"/>
      <w:numFmt w:val="bullet"/>
      <w:lvlText w:val="•"/>
      <w:lvlJc w:val="left"/>
      <w:pPr>
        <w:tabs>
          <w:tab w:val="num" w:pos="2880"/>
        </w:tabs>
        <w:ind w:left="2880" w:hanging="360"/>
      </w:pPr>
      <w:rPr>
        <w:rFonts w:ascii="Arial" w:hAnsi="Arial" w:hint="default"/>
      </w:rPr>
    </w:lvl>
    <w:lvl w:ilvl="4" w:tplc="4C467DE2" w:tentative="1">
      <w:start w:val="1"/>
      <w:numFmt w:val="bullet"/>
      <w:lvlText w:val="•"/>
      <w:lvlJc w:val="left"/>
      <w:pPr>
        <w:tabs>
          <w:tab w:val="num" w:pos="3600"/>
        </w:tabs>
        <w:ind w:left="3600" w:hanging="360"/>
      </w:pPr>
      <w:rPr>
        <w:rFonts w:ascii="Arial" w:hAnsi="Arial" w:hint="default"/>
      </w:rPr>
    </w:lvl>
    <w:lvl w:ilvl="5" w:tplc="AEEE8308" w:tentative="1">
      <w:start w:val="1"/>
      <w:numFmt w:val="bullet"/>
      <w:lvlText w:val="•"/>
      <w:lvlJc w:val="left"/>
      <w:pPr>
        <w:tabs>
          <w:tab w:val="num" w:pos="4320"/>
        </w:tabs>
        <w:ind w:left="4320" w:hanging="360"/>
      </w:pPr>
      <w:rPr>
        <w:rFonts w:ascii="Arial" w:hAnsi="Arial" w:hint="default"/>
      </w:rPr>
    </w:lvl>
    <w:lvl w:ilvl="6" w:tplc="537073D0" w:tentative="1">
      <w:start w:val="1"/>
      <w:numFmt w:val="bullet"/>
      <w:lvlText w:val="•"/>
      <w:lvlJc w:val="left"/>
      <w:pPr>
        <w:tabs>
          <w:tab w:val="num" w:pos="5040"/>
        </w:tabs>
        <w:ind w:left="5040" w:hanging="360"/>
      </w:pPr>
      <w:rPr>
        <w:rFonts w:ascii="Arial" w:hAnsi="Arial" w:hint="default"/>
      </w:rPr>
    </w:lvl>
    <w:lvl w:ilvl="7" w:tplc="550E7150" w:tentative="1">
      <w:start w:val="1"/>
      <w:numFmt w:val="bullet"/>
      <w:lvlText w:val="•"/>
      <w:lvlJc w:val="left"/>
      <w:pPr>
        <w:tabs>
          <w:tab w:val="num" w:pos="5760"/>
        </w:tabs>
        <w:ind w:left="5760" w:hanging="360"/>
      </w:pPr>
      <w:rPr>
        <w:rFonts w:ascii="Arial" w:hAnsi="Arial" w:hint="default"/>
      </w:rPr>
    </w:lvl>
    <w:lvl w:ilvl="8" w:tplc="ACE664B6"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152B444F"/>
    <w:multiLevelType w:val="hybridMultilevel"/>
    <w:tmpl w:val="72408DF8"/>
    <w:lvl w:ilvl="0" w:tplc="F788A73E">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5" w15:restartNumberingAfterBreak="0">
    <w:nsid w:val="15A51535"/>
    <w:multiLevelType w:val="hybridMultilevel"/>
    <w:tmpl w:val="696845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5CB3FC7"/>
    <w:multiLevelType w:val="hybridMultilevel"/>
    <w:tmpl w:val="F3E2C33A"/>
    <w:lvl w:ilvl="0" w:tplc="1FE05A12">
      <w:start w:val="1"/>
      <w:numFmt w:val="bullet"/>
      <w:lvlText w:val="•"/>
      <w:lvlJc w:val="left"/>
      <w:pPr>
        <w:tabs>
          <w:tab w:val="num" w:pos="720"/>
        </w:tabs>
        <w:ind w:left="720" w:hanging="360"/>
      </w:pPr>
      <w:rPr>
        <w:rFonts w:ascii="Arial" w:hAnsi="Arial" w:hint="default"/>
      </w:rPr>
    </w:lvl>
    <w:lvl w:ilvl="1" w:tplc="FC70F228" w:tentative="1">
      <w:start w:val="1"/>
      <w:numFmt w:val="bullet"/>
      <w:lvlText w:val="•"/>
      <w:lvlJc w:val="left"/>
      <w:pPr>
        <w:tabs>
          <w:tab w:val="num" w:pos="1440"/>
        </w:tabs>
        <w:ind w:left="1440" w:hanging="360"/>
      </w:pPr>
      <w:rPr>
        <w:rFonts w:ascii="Arial" w:hAnsi="Arial" w:hint="default"/>
      </w:rPr>
    </w:lvl>
    <w:lvl w:ilvl="2" w:tplc="A70AAF6E" w:tentative="1">
      <w:start w:val="1"/>
      <w:numFmt w:val="bullet"/>
      <w:lvlText w:val="•"/>
      <w:lvlJc w:val="left"/>
      <w:pPr>
        <w:tabs>
          <w:tab w:val="num" w:pos="2160"/>
        </w:tabs>
        <w:ind w:left="2160" w:hanging="360"/>
      </w:pPr>
      <w:rPr>
        <w:rFonts w:ascii="Arial" w:hAnsi="Arial" w:hint="default"/>
      </w:rPr>
    </w:lvl>
    <w:lvl w:ilvl="3" w:tplc="8F0EB510" w:tentative="1">
      <w:start w:val="1"/>
      <w:numFmt w:val="bullet"/>
      <w:lvlText w:val="•"/>
      <w:lvlJc w:val="left"/>
      <w:pPr>
        <w:tabs>
          <w:tab w:val="num" w:pos="2880"/>
        </w:tabs>
        <w:ind w:left="2880" w:hanging="360"/>
      </w:pPr>
      <w:rPr>
        <w:rFonts w:ascii="Arial" w:hAnsi="Arial" w:hint="default"/>
      </w:rPr>
    </w:lvl>
    <w:lvl w:ilvl="4" w:tplc="BCF492A4" w:tentative="1">
      <w:start w:val="1"/>
      <w:numFmt w:val="bullet"/>
      <w:lvlText w:val="•"/>
      <w:lvlJc w:val="left"/>
      <w:pPr>
        <w:tabs>
          <w:tab w:val="num" w:pos="3600"/>
        </w:tabs>
        <w:ind w:left="3600" w:hanging="360"/>
      </w:pPr>
      <w:rPr>
        <w:rFonts w:ascii="Arial" w:hAnsi="Arial" w:hint="default"/>
      </w:rPr>
    </w:lvl>
    <w:lvl w:ilvl="5" w:tplc="1C94C5D6" w:tentative="1">
      <w:start w:val="1"/>
      <w:numFmt w:val="bullet"/>
      <w:lvlText w:val="•"/>
      <w:lvlJc w:val="left"/>
      <w:pPr>
        <w:tabs>
          <w:tab w:val="num" w:pos="4320"/>
        </w:tabs>
        <w:ind w:left="4320" w:hanging="360"/>
      </w:pPr>
      <w:rPr>
        <w:rFonts w:ascii="Arial" w:hAnsi="Arial" w:hint="default"/>
      </w:rPr>
    </w:lvl>
    <w:lvl w:ilvl="6" w:tplc="5FF83B38" w:tentative="1">
      <w:start w:val="1"/>
      <w:numFmt w:val="bullet"/>
      <w:lvlText w:val="•"/>
      <w:lvlJc w:val="left"/>
      <w:pPr>
        <w:tabs>
          <w:tab w:val="num" w:pos="5040"/>
        </w:tabs>
        <w:ind w:left="5040" w:hanging="360"/>
      </w:pPr>
      <w:rPr>
        <w:rFonts w:ascii="Arial" w:hAnsi="Arial" w:hint="default"/>
      </w:rPr>
    </w:lvl>
    <w:lvl w:ilvl="7" w:tplc="64F0E25C" w:tentative="1">
      <w:start w:val="1"/>
      <w:numFmt w:val="bullet"/>
      <w:lvlText w:val="•"/>
      <w:lvlJc w:val="left"/>
      <w:pPr>
        <w:tabs>
          <w:tab w:val="num" w:pos="5760"/>
        </w:tabs>
        <w:ind w:left="5760" w:hanging="360"/>
      </w:pPr>
      <w:rPr>
        <w:rFonts w:ascii="Arial" w:hAnsi="Arial" w:hint="default"/>
      </w:rPr>
    </w:lvl>
    <w:lvl w:ilvl="8" w:tplc="86B08A42" w:tentative="1">
      <w:start w:val="1"/>
      <w:numFmt w:val="bullet"/>
      <w:lvlText w:val="•"/>
      <w:lvlJc w:val="left"/>
      <w:pPr>
        <w:tabs>
          <w:tab w:val="num" w:pos="6480"/>
        </w:tabs>
        <w:ind w:left="6480" w:hanging="360"/>
      </w:pPr>
      <w:rPr>
        <w:rFonts w:ascii="Arial" w:hAnsi="Arial" w:hint="default"/>
      </w:rPr>
    </w:lvl>
  </w:abstractNum>
  <w:abstractNum w:abstractNumId="67" w15:restartNumberingAfterBreak="0">
    <w:nsid w:val="16987794"/>
    <w:multiLevelType w:val="hybridMultilevel"/>
    <w:tmpl w:val="8DA212B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6B01EA9"/>
    <w:multiLevelType w:val="hybridMultilevel"/>
    <w:tmpl w:val="CA8AC184"/>
    <w:lvl w:ilvl="0" w:tplc="5C78E56E">
      <w:start w:val="1"/>
      <w:numFmt w:val="decimal"/>
      <w:lvlText w:val="%1."/>
      <w:lvlJc w:val="left"/>
      <w:pPr>
        <w:tabs>
          <w:tab w:val="num" w:pos="720"/>
        </w:tabs>
        <w:ind w:left="720" w:hanging="360"/>
      </w:pPr>
    </w:lvl>
    <w:lvl w:ilvl="1" w:tplc="7228EF8C" w:tentative="1">
      <w:start w:val="1"/>
      <w:numFmt w:val="decimal"/>
      <w:lvlText w:val="%2."/>
      <w:lvlJc w:val="left"/>
      <w:pPr>
        <w:tabs>
          <w:tab w:val="num" w:pos="1440"/>
        </w:tabs>
        <w:ind w:left="1440" w:hanging="360"/>
      </w:pPr>
    </w:lvl>
    <w:lvl w:ilvl="2" w:tplc="90EAD522" w:tentative="1">
      <w:start w:val="1"/>
      <w:numFmt w:val="decimal"/>
      <w:lvlText w:val="%3."/>
      <w:lvlJc w:val="left"/>
      <w:pPr>
        <w:tabs>
          <w:tab w:val="num" w:pos="2160"/>
        </w:tabs>
        <w:ind w:left="2160" w:hanging="360"/>
      </w:pPr>
    </w:lvl>
    <w:lvl w:ilvl="3" w:tplc="F73A078C" w:tentative="1">
      <w:start w:val="1"/>
      <w:numFmt w:val="decimal"/>
      <w:lvlText w:val="%4."/>
      <w:lvlJc w:val="left"/>
      <w:pPr>
        <w:tabs>
          <w:tab w:val="num" w:pos="2880"/>
        </w:tabs>
        <w:ind w:left="2880" w:hanging="360"/>
      </w:pPr>
    </w:lvl>
    <w:lvl w:ilvl="4" w:tplc="CE3EC4D4" w:tentative="1">
      <w:start w:val="1"/>
      <w:numFmt w:val="decimal"/>
      <w:lvlText w:val="%5."/>
      <w:lvlJc w:val="left"/>
      <w:pPr>
        <w:tabs>
          <w:tab w:val="num" w:pos="3600"/>
        </w:tabs>
        <w:ind w:left="3600" w:hanging="360"/>
      </w:pPr>
    </w:lvl>
    <w:lvl w:ilvl="5" w:tplc="A66279E4" w:tentative="1">
      <w:start w:val="1"/>
      <w:numFmt w:val="decimal"/>
      <w:lvlText w:val="%6."/>
      <w:lvlJc w:val="left"/>
      <w:pPr>
        <w:tabs>
          <w:tab w:val="num" w:pos="4320"/>
        </w:tabs>
        <w:ind w:left="4320" w:hanging="360"/>
      </w:pPr>
    </w:lvl>
    <w:lvl w:ilvl="6" w:tplc="A1D4D34A" w:tentative="1">
      <w:start w:val="1"/>
      <w:numFmt w:val="decimal"/>
      <w:lvlText w:val="%7."/>
      <w:lvlJc w:val="left"/>
      <w:pPr>
        <w:tabs>
          <w:tab w:val="num" w:pos="5040"/>
        </w:tabs>
        <w:ind w:left="5040" w:hanging="360"/>
      </w:pPr>
    </w:lvl>
    <w:lvl w:ilvl="7" w:tplc="5536501E" w:tentative="1">
      <w:start w:val="1"/>
      <w:numFmt w:val="decimal"/>
      <w:lvlText w:val="%8."/>
      <w:lvlJc w:val="left"/>
      <w:pPr>
        <w:tabs>
          <w:tab w:val="num" w:pos="5760"/>
        </w:tabs>
        <w:ind w:left="5760" w:hanging="360"/>
      </w:pPr>
    </w:lvl>
    <w:lvl w:ilvl="8" w:tplc="DFD47184" w:tentative="1">
      <w:start w:val="1"/>
      <w:numFmt w:val="decimal"/>
      <w:lvlText w:val="%9."/>
      <w:lvlJc w:val="left"/>
      <w:pPr>
        <w:tabs>
          <w:tab w:val="num" w:pos="6480"/>
        </w:tabs>
        <w:ind w:left="6480" w:hanging="360"/>
      </w:pPr>
    </w:lvl>
  </w:abstractNum>
  <w:abstractNum w:abstractNumId="69" w15:restartNumberingAfterBreak="0">
    <w:nsid w:val="1709670C"/>
    <w:multiLevelType w:val="hybridMultilevel"/>
    <w:tmpl w:val="016495F0"/>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0" w15:restartNumberingAfterBreak="0">
    <w:nsid w:val="172D3D4B"/>
    <w:multiLevelType w:val="hybridMultilevel"/>
    <w:tmpl w:val="4BC42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173F71B1"/>
    <w:multiLevelType w:val="hybridMultilevel"/>
    <w:tmpl w:val="E1A2BCEE"/>
    <w:lvl w:ilvl="0" w:tplc="8B0235C4">
      <w:start w:val="1"/>
      <w:numFmt w:val="bullet"/>
      <w:lvlText w:val="•"/>
      <w:lvlJc w:val="left"/>
      <w:pPr>
        <w:tabs>
          <w:tab w:val="num" w:pos="720"/>
        </w:tabs>
        <w:ind w:left="720" w:hanging="360"/>
      </w:pPr>
      <w:rPr>
        <w:rFonts w:ascii="Arial" w:hAnsi="Arial" w:hint="default"/>
      </w:rPr>
    </w:lvl>
    <w:lvl w:ilvl="1" w:tplc="1A5C87C6">
      <w:start w:val="1"/>
      <w:numFmt w:val="bullet"/>
      <w:lvlText w:val="•"/>
      <w:lvlJc w:val="left"/>
      <w:pPr>
        <w:tabs>
          <w:tab w:val="num" w:pos="1440"/>
        </w:tabs>
        <w:ind w:left="1440" w:hanging="360"/>
      </w:pPr>
      <w:rPr>
        <w:rFonts w:ascii="Arial" w:hAnsi="Arial" w:hint="default"/>
      </w:rPr>
    </w:lvl>
    <w:lvl w:ilvl="2" w:tplc="240A1F54" w:tentative="1">
      <w:start w:val="1"/>
      <w:numFmt w:val="bullet"/>
      <w:lvlText w:val="•"/>
      <w:lvlJc w:val="left"/>
      <w:pPr>
        <w:tabs>
          <w:tab w:val="num" w:pos="2160"/>
        </w:tabs>
        <w:ind w:left="2160" w:hanging="360"/>
      </w:pPr>
      <w:rPr>
        <w:rFonts w:ascii="Arial" w:hAnsi="Arial" w:hint="default"/>
      </w:rPr>
    </w:lvl>
    <w:lvl w:ilvl="3" w:tplc="3278A480" w:tentative="1">
      <w:start w:val="1"/>
      <w:numFmt w:val="bullet"/>
      <w:lvlText w:val="•"/>
      <w:lvlJc w:val="left"/>
      <w:pPr>
        <w:tabs>
          <w:tab w:val="num" w:pos="2880"/>
        </w:tabs>
        <w:ind w:left="2880" w:hanging="360"/>
      </w:pPr>
      <w:rPr>
        <w:rFonts w:ascii="Arial" w:hAnsi="Arial" w:hint="default"/>
      </w:rPr>
    </w:lvl>
    <w:lvl w:ilvl="4" w:tplc="7044765A" w:tentative="1">
      <w:start w:val="1"/>
      <w:numFmt w:val="bullet"/>
      <w:lvlText w:val="•"/>
      <w:lvlJc w:val="left"/>
      <w:pPr>
        <w:tabs>
          <w:tab w:val="num" w:pos="3600"/>
        </w:tabs>
        <w:ind w:left="3600" w:hanging="360"/>
      </w:pPr>
      <w:rPr>
        <w:rFonts w:ascii="Arial" w:hAnsi="Arial" w:hint="default"/>
      </w:rPr>
    </w:lvl>
    <w:lvl w:ilvl="5" w:tplc="FBAA7176" w:tentative="1">
      <w:start w:val="1"/>
      <w:numFmt w:val="bullet"/>
      <w:lvlText w:val="•"/>
      <w:lvlJc w:val="left"/>
      <w:pPr>
        <w:tabs>
          <w:tab w:val="num" w:pos="4320"/>
        </w:tabs>
        <w:ind w:left="4320" w:hanging="360"/>
      </w:pPr>
      <w:rPr>
        <w:rFonts w:ascii="Arial" w:hAnsi="Arial" w:hint="default"/>
      </w:rPr>
    </w:lvl>
    <w:lvl w:ilvl="6" w:tplc="4C1C36C0" w:tentative="1">
      <w:start w:val="1"/>
      <w:numFmt w:val="bullet"/>
      <w:lvlText w:val="•"/>
      <w:lvlJc w:val="left"/>
      <w:pPr>
        <w:tabs>
          <w:tab w:val="num" w:pos="5040"/>
        </w:tabs>
        <w:ind w:left="5040" w:hanging="360"/>
      </w:pPr>
      <w:rPr>
        <w:rFonts w:ascii="Arial" w:hAnsi="Arial" w:hint="default"/>
      </w:rPr>
    </w:lvl>
    <w:lvl w:ilvl="7" w:tplc="BBDC820E" w:tentative="1">
      <w:start w:val="1"/>
      <w:numFmt w:val="bullet"/>
      <w:lvlText w:val="•"/>
      <w:lvlJc w:val="left"/>
      <w:pPr>
        <w:tabs>
          <w:tab w:val="num" w:pos="5760"/>
        </w:tabs>
        <w:ind w:left="5760" w:hanging="360"/>
      </w:pPr>
      <w:rPr>
        <w:rFonts w:ascii="Arial" w:hAnsi="Arial" w:hint="default"/>
      </w:rPr>
    </w:lvl>
    <w:lvl w:ilvl="8" w:tplc="EF66CE34" w:tentative="1">
      <w:start w:val="1"/>
      <w:numFmt w:val="bullet"/>
      <w:lvlText w:val="•"/>
      <w:lvlJc w:val="left"/>
      <w:pPr>
        <w:tabs>
          <w:tab w:val="num" w:pos="6480"/>
        </w:tabs>
        <w:ind w:left="6480" w:hanging="360"/>
      </w:pPr>
      <w:rPr>
        <w:rFonts w:ascii="Arial" w:hAnsi="Arial" w:hint="default"/>
      </w:rPr>
    </w:lvl>
  </w:abstractNum>
  <w:abstractNum w:abstractNumId="72" w15:restartNumberingAfterBreak="0">
    <w:nsid w:val="17890BD0"/>
    <w:multiLevelType w:val="multilevel"/>
    <w:tmpl w:val="B47456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17B821E5"/>
    <w:multiLevelType w:val="hybridMultilevel"/>
    <w:tmpl w:val="E800CB7C"/>
    <w:lvl w:ilvl="0" w:tplc="F22ACE4A">
      <w:start w:val="1"/>
      <w:numFmt w:val="bullet"/>
      <w:lvlText w:val="•"/>
      <w:lvlJc w:val="left"/>
      <w:pPr>
        <w:tabs>
          <w:tab w:val="num" w:pos="720"/>
        </w:tabs>
        <w:ind w:left="720" w:hanging="360"/>
      </w:pPr>
      <w:rPr>
        <w:rFonts w:ascii="Arial" w:hAnsi="Arial" w:hint="default"/>
      </w:rPr>
    </w:lvl>
    <w:lvl w:ilvl="1" w:tplc="6E9A7A3E" w:tentative="1">
      <w:start w:val="1"/>
      <w:numFmt w:val="bullet"/>
      <w:lvlText w:val="•"/>
      <w:lvlJc w:val="left"/>
      <w:pPr>
        <w:tabs>
          <w:tab w:val="num" w:pos="1440"/>
        </w:tabs>
        <w:ind w:left="1440" w:hanging="360"/>
      </w:pPr>
      <w:rPr>
        <w:rFonts w:ascii="Arial" w:hAnsi="Arial" w:hint="default"/>
      </w:rPr>
    </w:lvl>
    <w:lvl w:ilvl="2" w:tplc="3DA4370E" w:tentative="1">
      <w:start w:val="1"/>
      <w:numFmt w:val="bullet"/>
      <w:lvlText w:val="•"/>
      <w:lvlJc w:val="left"/>
      <w:pPr>
        <w:tabs>
          <w:tab w:val="num" w:pos="2160"/>
        </w:tabs>
        <w:ind w:left="2160" w:hanging="360"/>
      </w:pPr>
      <w:rPr>
        <w:rFonts w:ascii="Arial" w:hAnsi="Arial" w:hint="default"/>
      </w:rPr>
    </w:lvl>
    <w:lvl w:ilvl="3" w:tplc="A1B40180" w:tentative="1">
      <w:start w:val="1"/>
      <w:numFmt w:val="bullet"/>
      <w:lvlText w:val="•"/>
      <w:lvlJc w:val="left"/>
      <w:pPr>
        <w:tabs>
          <w:tab w:val="num" w:pos="2880"/>
        </w:tabs>
        <w:ind w:left="2880" w:hanging="360"/>
      </w:pPr>
      <w:rPr>
        <w:rFonts w:ascii="Arial" w:hAnsi="Arial" w:hint="default"/>
      </w:rPr>
    </w:lvl>
    <w:lvl w:ilvl="4" w:tplc="EFB45A62" w:tentative="1">
      <w:start w:val="1"/>
      <w:numFmt w:val="bullet"/>
      <w:lvlText w:val="•"/>
      <w:lvlJc w:val="left"/>
      <w:pPr>
        <w:tabs>
          <w:tab w:val="num" w:pos="3600"/>
        </w:tabs>
        <w:ind w:left="3600" w:hanging="360"/>
      </w:pPr>
      <w:rPr>
        <w:rFonts w:ascii="Arial" w:hAnsi="Arial" w:hint="default"/>
      </w:rPr>
    </w:lvl>
    <w:lvl w:ilvl="5" w:tplc="D4185750" w:tentative="1">
      <w:start w:val="1"/>
      <w:numFmt w:val="bullet"/>
      <w:lvlText w:val="•"/>
      <w:lvlJc w:val="left"/>
      <w:pPr>
        <w:tabs>
          <w:tab w:val="num" w:pos="4320"/>
        </w:tabs>
        <w:ind w:left="4320" w:hanging="360"/>
      </w:pPr>
      <w:rPr>
        <w:rFonts w:ascii="Arial" w:hAnsi="Arial" w:hint="default"/>
      </w:rPr>
    </w:lvl>
    <w:lvl w:ilvl="6" w:tplc="EFCE3A84" w:tentative="1">
      <w:start w:val="1"/>
      <w:numFmt w:val="bullet"/>
      <w:lvlText w:val="•"/>
      <w:lvlJc w:val="left"/>
      <w:pPr>
        <w:tabs>
          <w:tab w:val="num" w:pos="5040"/>
        </w:tabs>
        <w:ind w:left="5040" w:hanging="360"/>
      </w:pPr>
      <w:rPr>
        <w:rFonts w:ascii="Arial" w:hAnsi="Arial" w:hint="default"/>
      </w:rPr>
    </w:lvl>
    <w:lvl w:ilvl="7" w:tplc="65EC9454" w:tentative="1">
      <w:start w:val="1"/>
      <w:numFmt w:val="bullet"/>
      <w:lvlText w:val="•"/>
      <w:lvlJc w:val="left"/>
      <w:pPr>
        <w:tabs>
          <w:tab w:val="num" w:pos="5760"/>
        </w:tabs>
        <w:ind w:left="5760" w:hanging="360"/>
      </w:pPr>
      <w:rPr>
        <w:rFonts w:ascii="Arial" w:hAnsi="Arial" w:hint="default"/>
      </w:rPr>
    </w:lvl>
    <w:lvl w:ilvl="8" w:tplc="FCC84504" w:tentative="1">
      <w:start w:val="1"/>
      <w:numFmt w:val="bullet"/>
      <w:lvlText w:val="•"/>
      <w:lvlJc w:val="left"/>
      <w:pPr>
        <w:tabs>
          <w:tab w:val="num" w:pos="6480"/>
        </w:tabs>
        <w:ind w:left="6480" w:hanging="360"/>
      </w:pPr>
      <w:rPr>
        <w:rFonts w:ascii="Arial" w:hAnsi="Arial" w:hint="default"/>
      </w:rPr>
    </w:lvl>
  </w:abstractNum>
  <w:abstractNum w:abstractNumId="74" w15:restartNumberingAfterBreak="0">
    <w:nsid w:val="18193936"/>
    <w:multiLevelType w:val="hybridMultilevel"/>
    <w:tmpl w:val="1F24F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18215352"/>
    <w:multiLevelType w:val="hybridMultilevel"/>
    <w:tmpl w:val="149024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18844595"/>
    <w:multiLevelType w:val="hybridMultilevel"/>
    <w:tmpl w:val="3592B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18867961"/>
    <w:multiLevelType w:val="hybridMultilevel"/>
    <w:tmpl w:val="94C26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188733CE"/>
    <w:multiLevelType w:val="hybridMultilevel"/>
    <w:tmpl w:val="EC54D05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18DF49D3"/>
    <w:multiLevelType w:val="hybridMultilevel"/>
    <w:tmpl w:val="DC52DF66"/>
    <w:lvl w:ilvl="0" w:tplc="F6EECFF8">
      <w:start w:val="1"/>
      <w:numFmt w:val="bullet"/>
      <w:lvlText w:val="•"/>
      <w:lvlJc w:val="left"/>
      <w:pPr>
        <w:tabs>
          <w:tab w:val="num" w:pos="720"/>
        </w:tabs>
        <w:ind w:left="720" w:hanging="360"/>
      </w:pPr>
      <w:rPr>
        <w:rFonts w:ascii="Arial" w:hAnsi="Arial" w:hint="default"/>
      </w:rPr>
    </w:lvl>
    <w:lvl w:ilvl="1" w:tplc="EAA8BEF2" w:tentative="1">
      <w:start w:val="1"/>
      <w:numFmt w:val="bullet"/>
      <w:lvlText w:val="•"/>
      <w:lvlJc w:val="left"/>
      <w:pPr>
        <w:tabs>
          <w:tab w:val="num" w:pos="1440"/>
        </w:tabs>
        <w:ind w:left="1440" w:hanging="360"/>
      </w:pPr>
      <w:rPr>
        <w:rFonts w:ascii="Arial" w:hAnsi="Arial" w:hint="default"/>
      </w:rPr>
    </w:lvl>
    <w:lvl w:ilvl="2" w:tplc="E5A6A058" w:tentative="1">
      <w:start w:val="1"/>
      <w:numFmt w:val="bullet"/>
      <w:lvlText w:val="•"/>
      <w:lvlJc w:val="left"/>
      <w:pPr>
        <w:tabs>
          <w:tab w:val="num" w:pos="2160"/>
        </w:tabs>
        <w:ind w:left="2160" w:hanging="360"/>
      </w:pPr>
      <w:rPr>
        <w:rFonts w:ascii="Arial" w:hAnsi="Arial" w:hint="default"/>
      </w:rPr>
    </w:lvl>
    <w:lvl w:ilvl="3" w:tplc="DD720AD2" w:tentative="1">
      <w:start w:val="1"/>
      <w:numFmt w:val="bullet"/>
      <w:lvlText w:val="•"/>
      <w:lvlJc w:val="left"/>
      <w:pPr>
        <w:tabs>
          <w:tab w:val="num" w:pos="2880"/>
        </w:tabs>
        <w:ind w:left="2880" w:hanging="360"/>
      </w:pPr>
      <w:rPr>
        <w:rFonts w:ascii="Arial" w:hAnsi="Arial" w:hint="default"/>
      </w:rPr>
    </w:lvl>
    <w:lvl w:ilvl="4" w:tplc="96F4B072" w:tentative="1">
      <w:start w:val="1"/>
      <w:numFmt w:val="bullet"/>
      <w:lvlText w:val="•"/>
      <w:lvlJc w:val="left"/>
      <w:pPr>
        <w:tabs>
          <w:tab w:val="num" w:pos="3600"/>
        </w:tabs>
        <w:ind w:left="3600" w:hanging="360"/>
      </w:pPr>
      <w:rPr>
        <w:rFonts w:ascii="Arial" w:hAnsi="Arial" w:hint="default"/>
      </w:rPr>
    </w:lvl>
    <w:lvl w:ilvl="5" w:tplc="88407D7A" w:tentative="1">
      <w:start w:val="1"/>
      <w:numFmt w:val="bullet"/>
      <w:lvlText w:val="•"/>
      <w:lvlJc w:val="left"/>
      <w:pPr>
        <w:tabs>
          <w:tab w:val="num" w:pos="4320"/>
        </w:tabs>
        <w:ind w:left="4320" w:hanging="360"/>
      </w:pPr>
      <w:rPr>
        <w:rFonts w:ascii="Arial" w:hAnsi="Arial" w:hint="default"/>
      </w:rPr>
    </w:lvl>
    <w:lvl w:ilvl="6" w:tplc="353CB600" w:tentative="1">
      <w:start w:val="1"/>
      <w:numFmt w:val="bullet"/>
      <w:lvlText w:val="•"/>
      <w:lvlJc w:val="left"/>
      <w:pPr>
        <w:tabs>
          <w:tab w:val="num" w:pos="5040"/>
        </w:tabs>
        <w:ind w:left="5040" w:hanging="360"/>
      </w:pPr>
      <w:rPr>
        <w:rFonts w:ascii="Arial" w:hAnsi="Arial" w:hint="default"/>
      </w:rPr>
    </w:lvl>
    <w:lvl w:ilvl="7" w:tplc="8C7CE0B8" w:tentative="1">
      <w:start w:val="1"/>
      <w:numFmt w:val="bullet"/>
      <w:lvlText w:val="•"/>
      <w:lvlJc w:val="left"/>
      <w:pPr>
        <w:tabs>
          <w:tab w:val="num" w:pos="5760"/>
        </w:tabs>
        <w:ind w:left="5760" w:hanging="360"/>
      </w:pPr>
      <w:rPr>
        <w:rFonts w:ascii="Arial" w:hAnsi="Arial" w:hint="default"/>
      </w:rPr>
    </w:lvl>
    <w:lvl w:ilvl="8" w:tplc="7A3A7688" w:tentative="1">
      <w:start w:val="1"/>
      <w:numFmt w:val="bullet"/>
      <w:lvlText w:val="•"/>
      <w:lvlJc w:val="left"/>
      <w:pPr>
        <w:tabs>
          <w:tab w:val="num" w:pos="6480"/>
        </w:tabs>
        <w:ind w:left="6480" w:hanging="360"/>
      </w:pPr>
      <w:rPr>
        <w:rFonts w:ascii="Arial" w:hAnsi="Arial" w:hint="default"/>
      </w:rPr>
    </w:lvl>
  </w:abstractNum>
  <w:abstractNum w:abstractNumId="80" w15:restartNumberingAfterBreak="0">
    <w:nsid w:val="18E661C0"/>
    <w:multiLevelType w:val="hybridMultilevel"/>
    <w:tmpl w:val="8C18F03A"/>
    <w:lvl w:ilvl="0" w:tplc="A6C2E478">
      <w:start w:val="1"/>
      <w:numFmt w:val="bullet"/>
      <w:lvlText w:val="•"/>
      <w:lvlJc w:val="left"/>
      <w:pPr>
        <w:tabs>
          <w:tab w:val="num" w:pos="720"/>
        </w:tabs>
        <w:ind w:left="720" w:hanging="360"/>
      </w:pPr>
      <w:rPr>
        <w:rFonts w:ascii="Arial" w:hAnsi="Arial" w:hint="default"/>
      </w:rPr>
    </w:lvl>
    <w:lvl w:ilvl="1" w:tplc="68E238E4" w:tentative="1">
      <w:start w:val="1"/>
      <w:numFmt w:val="bullet"/>
      <w:lvlText w:val="•"/>
      <w:lvlJc w:val="left"/>
      <w:pPr>
        <w:tabs>
          <w:tab w:val="num" w:pos="1440"/>
        </w:tabs>
        <w:ind w:left="1440" w:hanging="360"/>
      </w:pPr>
      <w:rPr>
        <w:rFonts w:ascii="Arial" w:hAnsi="Arial" w:hint="default"/>
      </w:rPr>
    </w:lvl>
    <w:lvl w:ilvl="2" w:tplc="FF422284" w:tentative="1">
      <w:start w:val="1"/>
      <w:numFmt w:val="bullet"/>
      <w:lvlText w:val="•"/>
      <w:lvlJc w:val="left"/>
      <w:pPr>
        <w:tabs>
          <w:tab w:val="num" w:pos="2160"/>
        </w:tabs>
        <w:ind w:left="2160" w:hanging="360"/>
      </w:pPr>
      <w:rPr>
        <w:rFonts w:ascii="Arial" w:hAnsi="Arial" w:hint="default"/>
      </w:rPr>
    </w:lvl>
    <w:lvl w:ilvl="3" w:tplc="A84E26CC" w:tentative="1">
      <w:start w:val="1"/>
      <w:numFmt w:val="bullet"/>
      <w:lvlText w:val="•"/>
      <w:lvlJc w:val="left"/>
      <w:pPr>
        <w:tabs>
          <w:tab w:val="num" w:pos="2880"/>
        </w:tabs>
        <w:ind w:left="2880" w:hanging="360"/>
      </w:pPr>
      <w:rPr>
        <w:rFonts w:ascii="Arial" w:hAnsi="Arial" w:hint="default"/>
      </w:rPr>
    </w:lvl>
    <w:lvl w:ilvl="4" w:tplc="C9B00E14" w:tentative="1">
      <w:start w:val="1"/>
      <w:numFmt w:val="bullet"/>
      <w:lvlText w:val="•"/>
      <w:lvlJc w:val="left"/>
      <w:pPr>
        <w:tabs>
          <w:tab w:val="num" w:pos="3600"/>
        </w:tabs>
        <w:ind w:left="3600" w:hanging="360"/>
      </w:pPr>
      <w:rPr>
        <w:rFonts w:ascii="Arial" w:hAnsi="Arial" w:hint="default"/>
      </w:rPr>
    </w:lvl>
    <w:lvl w:ilvl="5" w:tplc="939E8A48" w:tentative="1">
      <w:start w:val="1"/>
      <w:numFmt w:val="bullet"/>
      <w:lvlText w:val="•"/>
      <w:lvlJc w:val="left"/>
      <w:pPr>
        <w:tabs>
          <w:tab w:val="num" w:pos="4320"/>
        </w:tabs>
        <w:ind w:left="4320" w:hanging="360"/>
      </w:pPr>
      <w:rPr>
        <w:rFonts w:ascii="Arial" w:hAnsi="Arial" w:hint="default"/>
      </w:rPr>
    </w:lvl>
    <w:lvl w:ilvl="6" w:tplc="8F728BAC" w:tentative="1">
      <w:start w:val="1"/>
      <w:numFmt w:val="bullet"/>
      <w:lvlText w:val="•"/>
      <w:lvlJc w:val="left"/>
      <w:pPr>
        <w:tabs>
          <w:tab w:val="num" w:pos="5040"/>
        </w:tabs>
        <w:ind w:left="5040" w:hanging="360"/>
      </w:pPr>
      <w:rPr>
        <w:rFonts w:ascii="Arial" w:hAnsi="Arial" w:hint="default"/>
      </w:rPr>
    </w:lvl>
    <w:lvl w:ilvl="7" w:tplc="E46C8232" w:tentative="1">
      <w:start w:val="1"/>
      <w:numFmt w:val="bullet"/>
      <w:lvlText w:val="•"/>
      <w:lvlJc w:val="left"/>
      <w:pPr>
        <w:tabs>
          <w:tab w:val="num" w:pos="5760"/>
        </w:tabs>
        <w:ind w:left="5760" w:hanging="360"/>
      </w:pPr>
      <w:rPr>
        <w:rFonts w:ascii="Arial" w:hAnsi="Arial" w:hint="default"/>
      </w:rPr>
    </w:lvl>
    <w:lvl w:ilvl="8" w:tplc="1BBC4AEA" w:tentative="1">
      <w:start w:val="1"/>
      <w:numFmt w:val="bullet"/>
      <w:lvlText w:val="•"/>
      <w:lvlJc w:val="left"/>
      <w:pPr>
        <w:tabs>
          <w:tab w:val="num" w:pos="6480"/>
        </w:tabs>
        <w:ind w:left="6480" w:hanging="360"/>
      </w:pPr>
      <w:rPr>
        <w:rFonts w:ascii="Arial" w:hAnsi="Arial" w:hint="default"/>
      </w:rPr>
    </w:lvl>
  </w:abstractNum>
  <w:abstractNum w:abstractNumId="81" w15:restartNumberingAfterBreak="0">
    <w:nsid w:val="194228A3"/>
    <w:multiLevelType w:val="hybridMultilevel"/>
    <w:tmpl w:val="665EBF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19532ECE"/>
    <w:multiLevelType w:val="hybridMultilevel"/>
    <w:tmpl w:val="ADDC63E8"/>
    <w:lvl w:ilvl="0" w:tplc="13EC95E0">
      <w:start w:val="1"/>
      <w:numFmt w:val="bullet"/>
      <w:lvlText w:val="•"/>
      <w:lvlJc w:val="left"/>
      <w:pPr>
        <w:tabs>
          <w:tab w:val="num" w:pos="720"/>
        </w:tabs>
        <w:ind w:left="720" w:hanging="360"/>
      </w:pPr>
      <w:rPr>
        <w:rFonts w:ascii="Arial" w:hAnsi="Arial" w:hint="default"/>
      </w:rPr>
    </w:lvl>
    <w:lvl w:ilvl="1" w:tplc="52482564" w:tentative="1">
      <w:start w:val="1"/>
      <w:numFmt w:val="bullet"/>
      <w:lvlText w:val="•"/>
      <w:lvlJc w:val="left"/>
      <w:pPr>
        <w:tabs>
          <w:tab w:val="num" w:pos="1440"/>
        </w:tabs>
        <w:ind w:left="1440" w:hanging="360"/>
      </w:pPr>
      <w:rPr>
        <w:rFonts w:ascii="Arial" w:hAnsi="Arial" w:hint="default"/>
      </w:rPr>
    </w:lvl>
    <w:lvl w:ilvl="2" w:tplc="AF90A88E" w:tentative="1">
      <w:start w:val="1"/>
      <w:numFmt w:val="bullet"/>
      <w:lvlText w:val="•"/>
      <w:lvlJc w:val="left"/>
      <w:pPr>
        <w:tabs>
          <w:tab w:val="num" w:pos="2160"/>
        </w:tabs>
        <w:ind w:left="2160" w:hanging="360"/>
      </w:pPr>
      <w:rPr>
        <w:rFonts w:ascii="Arial" w:hAnsi="Arial" w:hint="default"/>
      </w:rPr>
    </w:lvl>
    <w:lvl w:ilvl="3" w:tplc="CEB229BA" w:tentative="1">
      <w:start w:val="1"/>
      <w:numFmt w:val="bullet"/>
      <w:lvlText w:val="•"/>
      <w:lvlJc w:val="left"/>
      <w:pPr>
        <w:tabs>
          <w:tab w:val="num" w:pos="2880"/>
        </w:tabs>
        <w:ind w:left="2880" w:hanging="360"/>
      </w:pPr>
      <w:rPr>
        <w:rFonts w:ascii="Arial" w:hAnsi="Arial" w:hint="default"/>
      </w:rPr>
    </w:lvl>
    <w:lvl w:ilvl="4" w:tplc="3F5E6ACC" w:tentative="1">
      <w:start w:val="1"/>
      <w:numFmt w:val="bullet"/>
      <w:lvlText w:val="•"/>
      <w:lvlJc w:val="left"/>
      <w:pPr>
        <w:tabs>
          <w:tab w:val="num" w:pos="3600"/>
        </w:tabs>
        <w:ind w:left="3600" w:hanging="360"/>
      </w:pPr>
      <w:rPr>
        <w:rFonts w:ascii="Arial" w:hAnsi="Arial" w:hint="default"/>
      </w:rPr>
    </w:lvl>
    <w:lvl w:ilvl="5" w:tplc="77F8CEC2" w:tentative="1">
      <w:start w:val="1"/>
      <w:numFmt w:val="bullet"/>
      <w:lvlText w:val="•"/>
      <w:lvlJc w:val="left"/>
      <w:pPr>
        <w:tabs>
          <w:tab w:val="num" w:pos="4320"/>
        </w:tabs>
        <w:ind w:left="4320" w:hanging="360"/>
      </w:pPr>
      <w:rPr>
        <w:rFonts w:ascii="Arial" w:hAnsi="Arial" w:hint="default"/>
      </w:rPr>
    </w:lvl>
    <w:lvl w:ilvl="6" w:tplc="6F00B7DC" w:tentative="1">
      <w:start w:val="1"/>
      <w:numFmt w:val="bullet"/>
      <w:lvlText w:val="•"/>
      <w:lvlJc w:val="left"/>
      <w:pPr>
        <w:tabs>
          <w:tab w:val="num" w:pos="5040"/>
        </w:tabs>
        <w:ind w:left="5040" w:hanging="360"/>
      </w:pPr>
      <w:rPr>
        <w:rFonts w:ascii="Arial" w:hAnsi="Arial" w:hint="default"/>
      </w:rPr>
    </w:lvl>
    <w:lvl w:ilvl="7" w:tplc="28C45950" w:tentative="1">
      <w:start w:val="1"/>
      <w:numFmt w:val="bullet"/>
      <w:lvlText w:val="•"/>
      <w:lvlJc w:val="left"/>
      <w:pPr>
        <w:tabs>
          <w:tab w:val="num" w:pos="5760"/>
        </w:tabs>
        <w:ind w:left="5760" w:hanging="360"/>
      </w:pPr>
      <w:rPr>
        <w:rFonts w:ascii="Arial" w:hAnsi="Arial" w:hint="default"/>
      </w:rPr>
    </w:lvl>
    <w:lvl w:ilvl="8" w:tplc="C2BC19CA" w:tentative="1">
      <w:start w:val="1"/>
      <w:numFmt w:val="bullet"/>
      <w:lvlText w:val="•"/>
      <w:lvlJc w:val="left"/>
      <w:pPr>
        <w:tabs>
          <w:tab w:val="num" w:pos="6480"/>
        </w:tabs>
        <w:ind w:left="6480" w:hanging="360"/>
      </w:pPr>
      <w:rPr>
        <w:rFonts w:ascii="Arial" w:hAnsi="Arial" w:hint="default"/>
      </w:rPr>
    </w:lvl>
  </w:abstractNum>
  <w:abstractNum w:abstractNumId="83" w15:restartNumberingAfterBreak="0">
    <w:nsid w:val="196561C5"/>
    <w:multiLevelType w:val="hybridMultilevel"/>
    <w:tmpl w:val="190C4094"/>
    <w:lvl w:ilvl="0" w:tplc="DD4E7EA2">
      <w:start w:val="1"/>
      <w:numFmt w:val="bullet"/>
      <w:lvlText w:val="•"/>
      <w:lvlJc w:val="left"/>
      <w:pPr>
        <w:tabs>
          <w:tab w:val="num" w:pos="720"/>
        </w:tabs>
        <w:ind w:left="720" w:hanging="360"/>
      </w:pPr>
      <w:rPr>
        <w:rFonts w:ascii="Arial" w:hAnsi="Arial" w:hint="default"/>
      </w:rPr>
    </w:lvl>
    <w:lvl w:ilvl="1" w:tplc="948E7A46">
      <w:start w:val="1"/>
      <w:numFmt w:val="bullet"/>
      <w:lvlText w:val="•"/>
      <w:lvlJc w:val="left"/>
      <w:pPr>
        <w:tabs>
          <w:tab w:val="num" w:pos="1440"/>
        </w:tabs>
        <w:ind w:left="1440" w:hanging="360"/>
      </w:pPr>
      <w:rPr>
        <w:rFonts w:ascii="Arial" w:hAnsi="Arial" w:hint="default"/>
      </w:rPr>
    </w:lvl>
    <w:lvl w:ilvl="2" w:tplc="4458623C" w:tentative="1">
      <w:start w:val="1"/>
      <w:numFmt w:val="bullet"/>
      <w:lvlText w:val="•"/>
      <w:lvlJc w:val="left"/>
      <w:pPr>
        <w:tabs>
          <w:tab w:val="num" w:pos="2160"/>
        </w:tabs>
        <w:ind w:left="2160" w:hanging="360"/>
      </w:pPr>
      <w:rPr>
        <w:rFonts w:ascii="Arial" w:hAnsi="Arial" w:hint="default"/>
      </w:rPr>
    </w:lvl>
    <w:lvl w:ilvl="3" w:tplc="2CCE2A92" w:tentative="1">
      <w:start w:val="1"/>
      <w:numFmt w:val="bullet"/>
      <w:lvlText w:val="•"/>
      <w:lvlJc w:val="left"/>
      <w:pPr>
        <w:tabs>
          <w:tab w:val="num" w:pos="2880"/>
        </w:tabs>
        <w:ind w:left="2880" w:hanging="360"/>
      </w:pPr>
      <w:rPr>
        <w:rFonts w:ascii="Arial" w:hAnsi="Arial" w:hint="default"/>
      </w:rPr>
    </w:lvl>
    <w:lvl w:ilvl="4" w:tplc="8AA0A938">
      <w:start w:val="1"/>
      <w:numFmt w:val="decimal"/>
      <w:lvlText w:val="%5."/>
      <w:lvlJc w:val="left"/>
      <w:pPr>
        <w:tabs>
          <w:tab w:val="num" w:pos="3600"/>
        </w:tabs>
        <w:ind w:left="3600" w:hanging="360"/>
      </w:pPr>
    </w:lvl>
    <w:lvl w:ilvl="5" w:tplc="48729144" w:tentative="1">
      <w:start w:val="1"/>
      <w:numFmt w:val="bullet"/>
      <w:lvlText w:val="•"/>
      <w:lvlJc w:val="left"/>
      <w:pPr>
        <w:tabs>
          <w:tab w:val="num" w:pos="4320"/>
        </w:tabs>
        <w:ind w:left="4320" w:hanging="360"/>
      </w:pPr>
      <w:rPr>
        <w:rFonts w:ascii="Arial" w:hAnsi="Arial" w:hint="default"/>
      </w:rPr>
    </w:lvl>
    <w:lvl w:ilvl="6" w:tplc="4CD4D976">
      <w:start w:val="1"/>
      <w:numFmt w:val="bullet"/>
      <w:lvlText w:val="•"/>
      <w:lvlJc w:val="left"/>
      <w:pPr>
        <w:tabs>
          <w:tab w:val="num" w:pos="5040"/>
        </w:tabs>
        <w:ind w:left="5040" w:hanging="360"/>
      </w:pPr>
      <w:rPr>
        <w:rFonts w:ascii="Arial" w:hAnsi="Arial" w:hint="default"/>
      </w:rPr>
    </w:lvl>
    <w:lvl w:ilvl="7" w:tplc="200AA57A" w:tentative="1">
      <w:start w:val="1"/>
      <w:numFmt w:val="bullet"/>
      <w:lvlText w:val="•"/>
      <w:lvlJc w:val="left"/>
      <w:pPr>
        <w:tabs>
          <w:tab w:val="num" w:pos="5760"/>
        </w:tabs>
        <w:ind w:left="5760" w:hanging="360"/>
      </w:pPr>
      <w:rPr>
        <w:rFonts w:ascii="Arial" w:hAnsi="Arial" w:hint="default"/>
      </w:rPr>
    </w:lvl>
    <w:lvl w:ilvl="8" w:tplc="A464FB22"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19BF741E"/>
    <w:multiLevelType w:val="hybridMultilevel"/>
    <w:tmpl w:val="F0CECC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1A0731F7"/>
    <w:multiLevelType w:val="multilevel"/>
    <w:tmpl w:val="2068845A"/>
    <w:styleLink w:val="ListMultiLevelBullet"/>
    <w:lvl w:ilvl="0">
      <w:start w:val="1"/>
      <w:numFmt w:val="bullet"/>
      <w:lvlText w:val=""/>
      <w:lvlJc w:val="left"/>
      <w:pPr>
        <w:tabs>
          <w:tab w:val="num" w:pos="360"/>
        </w:tabs>
        <w:ind w:left="360" w:hanging="360"/>
      </w:pPr>
      <w:rPr>
        <w:rFonts w:ascii="Symbol" w:hAnsi="Symbol" w:hint="default"/>
        <w:sz w:val="22"/>
      </w:rPr>
    </w:lvl>
    <w:lvl w:ilvl="1">
      <w:start w:val="1"/>
      <w:numFmt w:val="bullet"/>
      <w:lvlText w:val="o"/>
      <w:lvlJc w:val="left"/>
      <w:pPr>
        <w:ind w:left="720" w:hanging="360"/>
      </w:pPr>
      <w:rPr>
        <w:rFonts w:ascii="Courier New" w:hAnsi="Courier New" w:hint="default"/>
      </w:rPr>
    </w:lvl>
    <w:lvl w:ilvl="2">
      <w:start w:val="1"/>
      <w:numFmt w:val="bullet"/>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86" w15:restartNumberingAfterBreak="0">
    <w:nsid w:val="1A172567"/>
    <w:multiLevelType w:val="hybridMultilevel"/>
    <w:tmpl w:val="246E0F8E"/>
    <w:lvl w:ilvl="0" w:tplc="295E6CB0">
      <w:start w:val="1"/>
      <w:numFmt w:val="bullet"/>
      <w:lvlText w:val="•"/>
      <w:lvlJc w:val="left"/>
      <w:pPr>
        <w:tabs>
          <w:tab w:val="num" w:pos="720"/>
        </w:tabs>
        <w:ind w:left="720" w:hanging="360"/>
      </w:pPr>
      <w:rPr>
        <w:rFonts w:ascii="Arial" w:hAnsi="Arial" w:hint="default"/>
      </w:rPr>
    </w:lvl>
    <w:lvl w:ilvl="1" w:tplc="2C8A1FE0" w:tentative="1">
      <w:start w:val="1"/>
      <w:numFmt w:val="bullet"/>
      <w:lvlText w:val="•"/>
      <w:lvlJc w:val="left"/>
      <w:pPr>
        <w:tabs>
          <w:tab w:val="num" w:pos="1440"/>
        </w:tabs>
        <w:ind w:left="1440" w:hanging="360"/>
      </w:pPr>
      <w:rPr>
        <w:rFonts w:ascii="Arial" w:hAnsi="Arial" w:hint="default"/>
      </w:rPr>
    </w:lvl>
    <w:lvl w:ilvl="2" w:tplc="574C9894" w:tentative="1">
      <w:start w:val="1"/>
      <w:numFmt w:val="bullet"/>
      <w:lvlText w:val="•"/>
      <w:lvlJc w:val="left"/>
      <w:pPr>
        <w:tabs>
          <w:tab w:val="num" w:pos="2160"/>
        </w:tabs>
        <w:ind w:left="2160" w:hanging="360"/>
      </w:pPr>
      <w:rPr>
        <w:rFonts w:ascii="Arial" w:hAnsi="Arial" w:hint="default"/>
      </w:rPr>
    </w:lvl>
    <w:lvl w:ilvl="3" w:tplc="F46A2400" w:tentative="1">
      <w:start w:val="1"/>
      <w:numFmt w:val="bullet"/>
      <w:lvlText w:val="•"/>
      <w:lvlJc w:val="left"/>
      <w:pPr>
        <w:tabs>
          <w:tab w:val="num" w:pos="2880"/>
        </w:tabs>
        <w:ind w:left="2880" w:hanging="360"/>
      </w:pPr>
      <w:rPr>
        <w:rFonts w:ascii="Arial" w:hAnsi="Arial" w:hint="default"/>
      </w:rPr>
    </w:lvl>
    <w:lvl w:ilvl="4" w:tplc="9EF466D0" w:tentative="1">
      <w:start w:val="1"/>
      <w:numFmt w:val="bullet"/>
      <w:lvlText w:val="•"/>
      <w:lvlJc w:val="left"/>
      <w:pPr>
        <w:tabs>
          <w:tab w:val="num" w:pos="3600"/>
        </w:tabs>
        <w:ind w:left="3600" w:hanging="360"/>
      </w:pPr>
      <w:rPr>
        <w:rFonts w:ascii="Arial" w:hAnsi="Arial" w:hint="default"/>
      </w:rPr>
    </w:lvl>
    <w:lvl w:ilvl="5" w:tplc="D130D88A" w:tentative="1">
      <w:start w:val="1"/>
      <w:numFmt w:val="bullet"/>
      <w:lvlText w:val="•"/>
      <w:lvlJc w:val="left"/>
      <w:pPr>
        <w:tabs>
          <w:tab w:val="num" w:pos="4320"/>
        </w:tabs>
        <w:ind w:left="4320" w:hanging="360"/>
      </w:pPr>
      <w:rPr>
        <w:rFonts w:ascii="Arial" w:hAnsi="Arial" w:hint="default"/>
      </w:rPr>
    </w:lvl>
    <w:lvl w:ilvl="6" w:tplc="E5D836C0" w:tentative="1">
      <w:start w:val="1"/>
      <w:numFmt w:val="bullet"/>
      <w:lvlText w:val="•"/>
      <w:lvlJc w:val="left"/>
      <w:pPr>
        <w:tabs>
          <w:tab w:val="num" w:pos="5040"/>
        </w:tabs>
        <w:ind w:left="5040" w:hanging="360"/>
      </w:pPr>
      <w:rPr>
        <w:rFonts w:ascii="Arial" w:hAnsi="Arial" w:hint="default"/>
      </w:rPr>
    </w:lvl>
    <w:lvl w:ilvl="7" w:tplc="DDC8F1CA" w:tentative="1">
      <w:start w:val="1"/>
      <w:numFmt w:val="bullet"/>
      <w:lvlText w:val="•"/>
      <w:lvlJc w:val="left"/>
      <w:pPr>
        <w:tabs>
          <w:tab w:val="num" w:pos="5760"/>
        </w:tabs>
        <w:ind w:left="5760" w:hanging="360"/>
      </w:pPr>
      <w:rPr>
        <w:rFonts w:ascii="Arial" w:hAnsi="Arial" w:hint="default"/>
      </w:rPr>
    </w:lvl>
    <w:lvl w:ilvl="8" w:tplc="958246DE" w:tentative="1">
      <w:start w:val="1"/>
      <w:numFmt w:val="bullet"/>
      <w:lvlText w:val="•"/>
      <w:lvlJc w:val="left"/>
      <w:pPr>
        <w:tabs>
          <w:tab w:val="num" w:pos="6480"/>
        </w:tabs>
        <w:ind w:left="6480" w:hanging="360"/>
      </w:pPr>
      <w:rPr>
        <w:rFonts w:ascii="Arial" w:hAnsi="Arial" w:hint="default"/>
      </w:rPr>
    </w:lvl>
  </w:abstractNum>
  <w:abstractNum w:abstractNumId="87" w15:restartNumberingAfterBreak="0">
    <w:nsid w:val="1A752E92"/>
    <w:multiLevelType w:val="hybridMultilevel"/>
    <w:tmpl w:val="BCE65718"/>
    <w:lvl w:ilvl="0" w:tplc="BED22174">
      <w:start w:val="1"/>
      <w:numFmt w:val="bullet"/>
      <w:lvlText w:val="•"/>
      <w:lvlJc w:val="left"/>
      <w:pPr>
        <w:tabs>
          <w:tab w:val="num" w:pos="720"/>
        </w:tabs>
        <w:ind w:left="720" w:hanging="360"/>
      </w:pPr>
      <w:rPr>
        <w:rFonts w:ascii="Arial" w:hAnsi="Arial" w:hint="default"/>
      </w:rPr>
    </w:lvl>
    <w:lvl w:ilvl="1" w:tplc="E81E5B46">
      <w:start w:val="3781"/>
      <w:numFmt w:val="bullet"/>
      <w:lvlText w:val="–"/>
      <w:lvlJc w:val="left"/>
      <w:pPr>
        <w:tabs>
          <w:tab w:val="num" w:pos="1440"/>
        </w:tabs>
        <w:ind w:left="1440" w:hanging="360"/>
      </w:pPr>
      <w:rPr>
        <w:rFonts w:ascii="Arial" w:hAnsi="Arial" w:hint="default"/>
      </w:rPr>
    </w:lvl>
    <w:lvl w:ilvl="2" w:tplc="F326802A" w:tentative="1">
      <w:start w:val="1"/>
      <w:numFmt w:val="bullet"/>
      <w:lvlText w:val="•"/>
      <w:lvlJc w:val="left"/>
      <w:pPr>
        <w:tabs>
          <w:tab w:val="num" w:pos="2160"/>
        </w:tabs>
        <w:ind w:left="2160" w:hanging="360"/>
      </w:pPr>
      <w:rPr>
        <w:rFonts w:ascii="Arial" w:hAnsi="Arial" w:hint="default"/>
      </w:rPr>
    </w:lvl>
    <w:lvl w:ilvl="3" w:tplc="47A27478" w:tentative="1">
      <w:start w:val="1"/>
      <w:numFmt w:val="bullet"/>
      <w:lvlText w:val="•"/>
      <w:lvlJc w:val="left"/>
      <w:pPr>
        <w:tabs>
          <w:tab w:val="num" w:pos="2880"/>
        </w:tabs>
        <w:ind w:left="2880" w:hanging="360"/>
      </w:pPr>
      <w:rPr>
        <w:rFonts w:ascii="Arial" w:hAnsi="Arial" w:hint="default"/>
      </w:rPr>
    </w:lvl>
    <w:lvl w:ilvl="4" w:tplc="91CEF4E4" w:tentative="1">
      <w:start w:val="1"/>
      <w:numFmt w:val="bullet"/>
      <w:lvlText w:val="•"/>
      <w:lvlJc w:val="left"/>
      <w:pPr>
        <w:tabs>
          <w:tab w:val="num" w:pos="3600"/>
        </w:tabs>
        <w:ind w:left="3600" w:hanging="360"/>
      </w:pPr>
      <w:rPr>
        <w:rFonts w:ascii="Arial" w:hAnsi="Arial" w:hint="default"/>
      </w:rPr>
    </w:lvl>
    <w:lvl w:ilvl="5" w:tplc="9758A12A" w:tentative="1">
      <w:start w:val="1"/>
      <w:numFmt w:val="bullet"/>
      <w:lvlText w:val="•"/>
      <w:lvlJc w:val="left"/>
      <w:pPr>
        <w:tabs>
          <w:tab w:val="num" w:pos="4320"/>
        </w:tabs>
        <w:ind w:left="4320" w:hanging="360"/>
      </w:pPr>
      <w:rPr>
        <w:rFonts w:ascii="Arial" w:hAnsi="Arial" w:hint="default"/>
      </w:rPr>
    </w:lvl>
    <w:lvl w:ilvl="6" w:tplc="770C6FBE" w:tentative="1">
      <w:start w:val="1"/>
      <w:numFmt w:val="bullet"/>
      <w:lvlText w:val="•"/>
      <w:lvlJc w:val="left"/>
      <w:pPr>
        <w:tabs>
          <w:tab w:val="num" w:pos="5040"/>
        </w:tabs>
        <w:ind w:left="5040" w:hanging="360"/>
      </w:pPr>
      <w:rPr>
        <w:rFonts w:ascii="Arial" w:hAnsi="Arial" w:hint="default"/>
      </w:rPr>
    </w:lvl>
    <w:lvl w:ilvl="7" w:tplc="6FE89174" w:tentative="1">
      <w:start w:val="1"/>
      <w:numFmt w:val="bullet"/>
      <w:lvlText w:val="•"/>
      <w:lvlJc w:val="left"/>
      <w:pPr>
        <w:tabs>
          <w:tab w:val="num" w:pos="5760"/>
        </w:tabs>
        <w:ind w:left="5760" w:hanging="360"/>
      </w:pPr>
      <w:rPr>
        <w:rFonts w:ascii="Arial" w:hAnsi="Arial" w:hint="default"/>
      </w:rPr>
    </w:lvl>
    <w:lvl w:ilvl="8" w:tplc="A6B26FEE" w:tentative="1">
      <w:start w:val="1"/>
      <w:numFmt w:val="bullet"/>
      <w:lvlText w:val="•"/>
      <w:lvlJc w:val="left"/>
      <w:pPr>
        <w:tabs>
          <w:tab w:val="num" w:pos="6480"/>
        </w:tabs>
        <w:ind w:left="6480" w:hanging="360"/>
      </w:pPr>
      <w:rPr>
        <w:rFonts w:ascii="Arial" w:hAnsi="Arial" w:hint="default"/>
      </w:rPr>
    </w:lvl>
  </w:abstractNum>
  <w:abstractNum w:abstractNumId="88" w15:restartNumberingAfterBreak="0">
    <w:nsid w:val="1A8644BE"/>
    <w:multiLevelType w:val="hybridMultilevel"/>
    <w:tmpl w:val="DE145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1B0D75AE"/>
    <w:multiLevelType w:val="multilevel"/>
    <w:tmpl w:val="B706DDE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6"/>
        <w:szCs w:val="26"/>
      </w:rPr>
    </w:lvl>
    <w:lvl w:ilvl="2">
      <w:start w:val="1"/>
      <w:numFmt w:val="decimal"/>
      <w:lvlText w:val="%1.%2.%3"/>
      <w:lvlJc w:val="left"/>
      <w:pPr>
        <w:ind w:left="720" w:hanging="720"/>
      </w:pPr>
      <w:rPr>
        <w:rFonts w:cs="Arial" w:hint="default"/>
        <w:b w:val="0"/>
        <w:bCs/>
        <w:i w:val="0"/>
        <w:iCs w:val="0"/>
        <w:caps w:val="0"/>
        <w:smallCaps w:val="0"/>
        <w:strike w:val="0"/>
        <w:dstrike w:val="0"/>
        <w:outline w:val="0"/>
        <w:shadow w:val="0"/>
        <w:emboss w:val="0"/>
        <w:imprint w:val="0"/>
        <w:noProof w:val="0"/>
        <w:vanish w:val="0"/>
        <w:color w:val="000000"/>
        <w:spacing w:val="0"/>
        <w:kern w:val="0"/>
        <w:position w:val="0"/>
        <w:sz w:val="22"/>
        <w:szCs w:val="2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0" w15:restartNumberingAfterBreak="0">
    <w:nsid w:val="1B5374BF"/>
    <w:multiLevelType w:val="hybridMultilevel"/>
    <w:tmpl w:val="106A330E"/>
    <w:lvl w:ilvl="0" w:tplc="F29CCABA">
      <w:start w:val="1"/>
      <w:numFmt w:val="bullet"/>
      <w:lvlText w:val="–"/>
      <w:lvlJc w:val="left"/>
      <w:pPr>
        <w:tabs>
          <w:tab w:val="num" w:pos="720"/>
        </w:tabs>
        <w:ind w:left="720" w:hanging="360"/>
      </w:pPr>
      <w:rPr>
        <w:rFonts w:ascii="Arial" w:hAnsi="Arial" w:hint="default"/>
      </w:rPr>
    </w:lvl>
    <w:lvl w:ilvl="1" w:tplc="E3502A48">
      <w:start w:val="1"/>
      <w:numFmt w:val="bullet"/>
      <w:lvlText w:val="–"/>
      <w:lvlJc w:val="left"/>
      <w:pPr>
        <w:tabs>
          <w:tab w:val="num" w:pos="1440"/>
        </w:tabs>
        <w:ind w:left="1440" w:hanging="360"/>
      </w:pPr>
      <w:rPr>
        <w:rFonts w:ascii="Arial" w:hAnsi="Arial" w:hint="default"/>
      </w:rPr>
    </w:lvl>
    <w:lvl w:ilvl="2" w:tplc="52EED21C" w:tentative="1">
      <w:start w:val="1"/>
      <w:numFmt w:val="bullet"/>
      <w:lvlText w:val="–"/>
      <w:lvlJc w:val="left"/>
      <w:pPr>
        <w:tabs>
          <w:tab w:val="num" w:pos="2160"/>
        </w:tabs>
        <w:ind w:left="2160" w:hanging="360"/>
      </w:pPr>
      <w:rPr>
        <w:rFonts w:ascii="Arial" w:hAnsi="Arial" w:hint="default"/>
      </w:rPr>
    </w:lvl>
    <w:lvl w:ilvl="3" w:tplc="217281F2" w:tentative="1">
      <w:start w:val="1"/>
      <w:numFmt w:val="bullet"/>
      <w:lvlText w:val="–"/>
      <w:lvlJc w:val="left"/>
      <w:pPr>
        <w:tabs>
          <w:tab w:val="num" w:pos="2880"/>
        </w:tabs>
        <w:ind w:left="2880" w:hanging="360"/>
      </w:pPr>
      <w:rPr>
        <w:rFonts w:ascii="Arial" w:hAnsi="Arial" w:hint="default"/>
      </w:rPr>
    </w:lvl>
    <w:lvl w:ilvl="4" w:tplc="AFD050A0" w:tentative="1">
      <w:start w:val="1"/>
      <w:numFmt w:val="bullet"/>
      <w:lvlText w:val="–"/>
      <w:lvlJc w:val="left"/>
      <w:pPr>
        <w:tabs>
          <w:tab w:val="num" w:pos="3600"/>
        </w:tabs>
        <w:ind w:left="3600" w:hanging="360"/>
      </w:pPr>
      <w:rPr>
        <w:rFonts w:ascii="Arial" w:hAnsi="Arial" w:hint="default"/>
      </w:rPr>
    </w:lvl>
    <w:lvl w:ilvl="5" w:tplc="5D7CB1F8" w:tentative="1">
      <w:start w:val="1"/>
      <w:numFmt w:val="bullet"/>
      <w:lvlText w:val="–"/>
      <w:lvlJc w:val="left"/>
      <w:pPr>
        <w:tabs>
          <w:tab w:val="num" w:pos="4320"/>
        </w:tabs>
        <w:ind w:left="4320" w:hanging="360"/>
      </w:pPr>
      <w:rPr>
        <w:rFonts w:ascii="Arial" w:hAnsi="Arial" w:hint="default"/>
      </w:rPr>
    </w:lvl>
    <w:lvl w:ilvl="6" w:tplc="13F4FE72" w:tentative="1">
      <w:start w:val="1"/>
      <w:numFmt w:val="bullet"/>
      <w:lvlText w:val="–"/>
      <w:lvlJc w:val="left"/>
      <w:pPr>
        <w:tabs>
          <w:tab w:val="num" w:pos="5040"/>
        </w:tabs>
        <w:ind w:left="5040" w:hanging="360"/>
      </w:pPr>
      <w:rPr>
        <w:rFonts w:ascii="Arial" w:hAnsi="Arial" w:hint="default"/>
      </w:rPr>
    </w:lvl>
    <w:lvl w:ilvl="7" w:tplc="1A243DB8" w:tentative="1">
      <w:start w:val="1"/>
      <w:numFmt w:val="bullet"/>
      <w:lvlText w:val="–"/>
      <w:lvlJc w:val="left"/>
      <w:pPr>
        <w:tabs>
          <w:tab w:val="num" w:pos="5760"/>
        </w:tabs>
        <w:ind w:left="5760" w:hanging="360"/>
      </w:pPr>
      <w:rPr>
        <w:rFonts w:ascii="Arial" w:hAnsi="Arial" w:hint="default"/>
      </w:rPr>
    </w:lvl>
    <w:lvl w:ilvl="8" w:tplc="43A8DA06" w:tentative="1">
      <w:start w:val="1"/>
      <w:numFmt w:val="bullet"/>
      <w:lvlText w:val="–"/>
      <w:lvlJc w:val="left"/>
      <w:pPr>
        <w:tabs>
          <w:tab w:val="num" w:pos="6480"/>
        </w:tabs>
        <w:ind w:left="6480" w:hanging="360"/>
      </w:pPr>
      <w:rPr>
        <w:rFonts w:ascii="Arial" w:hAnsi="Arial" w:hint="default"/>
      </w:rPr>
    </w:lvl>
  </w:abstractNum>
  <w:abstractNum w:abstractNumId="91" w15:restartNumberingAfterBreak="0">
    <w:nsid w:val="1B5E1686"/>
    <w:multiLevelType w:val="hybridMultilevel"/>
    <w:tmpl w:val="69C65206"/>
    <w:lvl w:ilvl="0" w:tplc="48462E56">
      <w:start w:val="1"/>
      <w:numFmt w:val="bullet"/>
      <w:lvlText w:val="•"/>
      <w:lvlJc w:val="left"/>
      <w:pPr>
        <w:tabs>
          <w:tab w:val="num" w:pos="720"/>
        </w:tabs>
        <w:ind w:left="720" w:hanging="360"/>
      </w:pPr>
      <w:rPr>
        <w:rFonts w:ascii="Arial" w:hAnsi="Arial" w:hint="default"/>
      </w:rPr>
    </w:lvl>
    <w:lvl w:ilvl="1" w:tplc="064285B0" w:tentative="1">
      <w:start w:val="1"/>
      <w:numFmt w:val="bullet"/>
      <w:lvlText w:val="•"/>
      <w:lvlJc w:val="left"/>
      <w:pPr>
        <w:tabs>
          <w:tab w:val="num" w:pos="1440"/>
        </w:tabs>
        <w:ind w:left="1440" w:hanging="360"/>
      </w:pPr>
      <w:rPr>
        <w:rFonts w:ascii="Arial" w:hAnsi="Arial" w:hint="default"/>
      </w:rPr>
    </w:lvl>
    <w:lvl w:ilvl="2" w:tplc="39F4A5D2" w:tentative="1">
      <w:start w:val="1"/>
      <w:numFmt w:val="bullet"/>
      <w:lvlText w:val="•"/>
      <w:lvlJc w:val="left"/>
      <w:pPr>
        <w:tabs>
          <w:tab w:val="num" w:pos="2160"/>
        </w:tabs>
        <w:ind w:left="2160" w:hanging="360"/>
      </w:pPr>
      <w:rPr>
        <w:rFonts w:ascii="Arial" w:hAnsi="Arial" w:hint="default"/>
      </w:rPr>
    </w:lvl>
    <w:lvl w:ilvl="3" w:tplc="0A3E3F44" w:tentative="1">
      <w:start w:val="1"/>
      <w:numFmt w:val="bullet"/>
      <w:lvlText w:val="•"/>
      <w:lvlJc w:val="left"/>
      <w:pPr>
        <w:tabs>
          <w:tab w:val="num" w:pos="2880"/>
        </w:tabs>
        <w:ind w:left="2880" w:hanging="360"/>
      </w:pPr>
      <w:rPr>
        <w:rFonts w:ascii="Arial" w:hAnsi="Arial" w:hint="default"/>
      </w:rPr>
    </w:lvl>
    <w:lvl w:ilvl="4" w:tplc="98DCD612" w:tentative="1">
      <w:start w:val="1"/>
      <w:numFmt w:val="bullet"/>
      <w:lvlText w:val="•"/>
      <w:lvlJc w:val="left"/>
      <w:pPr>
        <w:tabs>
          <w:tab w:val="num" w:pos="3600"/>
        </w:tabs>
        <w:ind w:left="3600" w:hanging="360"/>
      </w:pPr>
      <w:rPr>
        <w:rFonts w:ascii="Arial" w:hAnsi="Arial" w:hint="default"/>
      </w:rPr>
    </w:lvl>
    <w:lvl w:ilvl="5" w:tplc="F3048D12" w:tentative="1">
      <w:start w:val="1"/>
      <w:numFmt w:val="bullet"/>
      <w:lvlText w:val="•"/>
      <w:lvlJc w:val="left"/>
      <w:pPr>
        <w:tabs>
          <w:tab w:val="num" w:pos="4320"/>
        </w:tabs>
        <w:ind w:left="4320" w:hanging="360"/>
      </w:pPr>
      <w:rPr>
        <w:rFonts w:ascii="Arial" w:hAnsi="Arial" w:hint="default"/>
      </w:rPr>
    </w:lvl>
    <w:lvl w:ilvl="6" w:tplc="50F65924" w:tentative="1">
      <w:start w:val="1"/>
      <w:numFmt w:val="bullet"/>
      <w:lvlText w:val="•"/>
      <w:lvlJc w:val="left"/>
      <w:pPr>
        <w:tabs>
          <w:tab w:val="num" w:pos="5040"/>
        </w:tabs>
        <w:ind w:left="5040" w:hanging="360"/>
      </w:pPr>
      <w:rPr>
        <w:rFonts w:ascii="Arial" w:hAnsi="Arial" w:hint="default"/>
      </w:rPr>
    </w:lvl>
    <w:lvl w:ilvl="7" w:tplc="40DEFACA" w:tentative="1">
      <w:start w:val="1"/>
      <w:numFmt w:val="bullet"/>
      <w:lvlText w:val="•"/>
      <w:lvlJc w:val="left"/>
      <w:pPr>
        <w:tabs>
          <w:tab w:val="num" w:pos="5760"/>
        </w:tabs>
        <w:ind w:left="5760" w:hanging="360"/>
      </w:pPr>
      <w:rPr>
        <w:rFonts w:ascii="Arial" w:hAnsi="Arial" w:hint="default"/>
      </w:rPr>
    </w:lvl>
    <w:lvl w:ilvl="8" w:tplc="DAD4B916" w:tentative="1">
      <w:start w:val="1"/>
      <w:numFmt w:val="bullet"/>
      <w:lvlText w:val="•"/>
      <w:lvlJc w:val="left"/>
      <w:pPr>
        <w:tabs>
          <w:tab w:val="num" w:pos="6480"/>
        </w:tabs>
        <w:ind w:left="6480" w:hanging="360"/>
      </w:pPr>
      <w:rPr>
        <w:rFonts w:ascii="Arial" w:hAnsi="Arial" w:hint="default"/>
      </w:rPr>
    </w:lvl>
  </w:abstractNum>
  <w:abstractNum w:abstractNumId="92" w15:restartNumberingAfterBreak="0">
    <w:nsid w:val="1BB64489"/>
    <w:multiLevelType w:val="hybridMultilevel"/>
    <w:tmpl w:val="E452D3D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1BE14A6F"/>
    <w:multiLevelType w:val="hybridMultilevel"/>
    <w:tmpl w:val="97786D6A"/>
    <w:lvl w:ilvl="0" w:tplc="A1ACF11C">
      <w:start w:val="7"/>
      <w:numFmt w:val="bullet"/>
      <w:lvlText w:val="-"/>
      <w:lvlJc w:val="left"/>
      <w:pPr>
        <w:ind w:left="720" w:hanging="360"/>
      </w:pPr>
      <w:rPr>
        <w:rFonts w:ascii="Garamond" w:eastAsia="Calibri" w:hAnsi="Garamond"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1C0C3ABE"/>
    <w:multiLevelType w:val="hybridMultilevel"/>
    <w:tmpl w:val="8D208F70"/>
    <w:lvl w:ilvl="0" w:tplc="5014A724">
      <w:start w:val="1"/>
      <w:numFmt w:val="bullet"/>
      <w:lvlText w:val="•"/>
      <w:lvlJc w:val="left"/>
      <w:pPr>
        <w:tabs>
          <w:tab w:val="num" w:pos="720"/>
        </w:tabs>
        <w:ind w:left="720" w:hanging="360"/>
      </w:pPr>
      <w:rPr>
        <w:rFonts w:ascii="Arial" w:hAnsi="Arial" w:hint="default"/>
      </w:rPr>
    </w:lvl>
    <w:lvl w:ilvl="1" w:tplc="7FC89D5E">
      <w:start w:val="1"/>
      <w:numFmt w:val="bullet"/>
      <w:lvlText w:val="•"/>
      <w:lvlJc w:val="left"/>
      <w:pPr>
        <w:tabs>
          <w:tab w:val="num" w:pos="1440"/>
        </w:tabs>
        <w:ind w:left="1440" w:hanging="360"/>
      </w:pPr>
      <w:rPr>
        <w:rFonts w:ascii="Arial" w:hAnsi="Arial" w:hint="default"/>
      </w:rPr>
    </w:lvl>
    <w:lvl w:ilvl="2" w:tplc="B6F0BD06" w:tentative="1">
      <w:start w:val="1"/>
      <w:numFmt w:val="bullet"/>
      <w:lvlText w:val="•"/>
      <w:lvlJc w:val="left"/>
      <w:pPr>
        <w:tabs>
          <w:tab w:val="num" w:pos="2160"/>
        </w:tabs>
        <w:ind w:left="2160" w:hanging="360"/>
      </w:pPr>
      <w:rPr>
        <w:rFonts w:ascii="Arial" w:hAnsi="Arial" w:hint="default"/>
      </w:rPr>
    </w:lvl>
    <w:lvl w:ilvl="3" w:tplc="186E9FF4" w:tentative="1">
      <w:start w:val="1"/>
      <w:numFmt w:val="bullet"/>
      <w:lvlText w:val="•"/>
      <w:lvlJc w:val="left"/>
      <w:pPr>
        <w:tabs>
          <w:tab w:val="num" w:pos="2880"/>
        </w:tabs>
        <w:ind w:left="2880" w:hanging="360"/>
      </w:pPr>
      <w:rPr>
        <w:rFonts w:ascii="Arial" w:hAnsi="Arial" w:hint="default"/>
      </w:rPr>
    </w:lvl>
    <w:lvl w:ilvl="4" w:tplc="EA321842" w:tentative="1">
      <w:start w:val="1"/>
      <w:numFmt w:val="bullet"/>
      <w:lvlText w:val="•"/>
      <w:lvlJc w:val="left"/>
      <w:pPr>
        <w:tabs>
          <w:tab w:val="num" w:pos="3600"/>
        </w:tabs>
        <w:ind w:left="3600" w:hanging="360"/>
      </w:pPr>
      <w:rPr>
        <w:rFonts w:ascii="Arial" w:hAnsi="Arial" w:hint="default"/>
      </w:rPr>
    </w:lvl>
    <w:lvl w:ilvl="5" w:tplc="0394BB54" w:tentative="1">
      <w:start w:val="1"/>
      <w:numFmt w:val="bullet"/>
      <w:lvlText w:val="•"/>
      <w:lvlJc w:val="left"/>
      <w:pPr>
        <w:tabs>
          <w:tab w:val="num" w:pos="4320"/>
        </w:tabs>
        <w:ind w:left="4320" w:hanging="360"/>
      </w:pPr>
      <w:rPr>
        <w:rFonts w:ascii="Arial" w:hAnsi="Arial" w:hint="default"/>
      </w:rPr>
    </w:lvl>
    <w:lvl w:ilvl="6" w:tplc="1C00A5C8" w:tentative="1">
      <w:start w:val="1"/>
      <w:numFmt w:val="bullet"/>
      <w:lvlText w:val="•"/>
      <w:lvlJc w:val="left"/>
      <w:pPr>
        <w:tabs>
          <w:tab w:val="num" w:pos="5040"/>
        </w:tabs>
        <w:ind w:left="5040" w:hanging="360"/>
      </w:pPr>
      <w:rPr>
        <w:rFonts w:ascii="Arial" w:hAnsi="Arial" w:hint="default"/>
      </w:rPr>
    </w:lvl>
    <w:lvl w:ilvl="7" w:tplc="857A1E38" w:tentative="1">
      <w:start w:val="1"/>
      <w:numFmt w:val="bullet"/>
      <w:lvlText w:val="•"/>
      <w:lvlJc w:val="left"/>
      <w:pPr>
        <w:tabs>
          <w:tab w:val="num" w:pos="5760"/>
        </w:tabs>
        <w:ind w:left="5760" w:hanging="360"/>
      </w:pPr>
      <w:rPr>
        <w:rFonts w:ascii="Arial" w:hAnsi="Arial" w:hint="default"/>
      </w:rPr>
    </w:lvl>
    <w:lvl w:ilvl="8" w:tplc="CDA254E6" w:tentative="1">
      <w:start w:val="1"/>
      <w:numFmt w:val="bullet"/>
      <w:lvlText w:val="•"/>
      <w:lvlJc w:val="left"/>
      <w:pPr>
        <w:tabs>
          <w:tab w:val="num" w:pos="6480"/>
        </w:tabs>
        <w:ind w:left="6480" w:hanging="360"/>
      </w:pPr>
      <w:rPr>
        <w:rFonts w:ascii="Arial" w:hAnsi="Arial" w:hint="default"/>
      </w:rPr>
    </w:lvl>
  </w:abstractNum>
  <w:abstractNum w:abstractNumId="95" w15:restartNumberingAfterBreak="0">
    <w:nsid w:val="1C2E56B5"/>
    <w:multiLevelType w:val="hybridMultilevel"/>
    <w:tmpl w:val="5816A75C"/>
    <w:lvl w:ilvl="0" w:tplc="E14A83E0">
      <w:start w:val="1"/>
      <w:numFmt w:val="bullet"/>
      <w:lvlText w:val="–"/>
      <w:lvlJc w:val="left"/>
      <w:pPr>
        <w:tabs>
          <w:tab w:val="num" w:pos="720"/>
        </w:tabs>
        <w:ind w:left="720" w:hanging="360"/>
      </w:pPr>
      <w:rPr>
        <w:rFonts w:ascii="Arial" w:hAnsi="Arial" w:hint="default"/>
      </w:rPr>
    </w:lvl>
    <w:lvl w:ilvl="1" w:tplc="C96265C0">
      <w:start w:val="1"/>
      <w:numFmt w:val="bullet"/>
      <w:lvlText w:val="–"/>
      <w:lvlJc w:val="left"/>
      <w:pPr>
        <w:tabs>
          <w:tab w:val="num" w:pos="1440"/>
        </w:tabs>
        <w:ind w:left="1440" w:hanging="360"/>
      </w:pPr>
      <w:rPr>
        <w:rFonts w:ascii="Arial" w:hAnsi="Arial" w:hint="default"/>
      </w:rPr>
    </w:lvl>
    <w:lvl w:ilvl="2" w:tplc="EC204E94" w:tentative="1">
      <w:start w:val="1"/>
      <w:numFmt w:val="bullet"/>
      <w:lvlText w:val="–"/>
      <w:lvlJc w:val="left"/>
      <w:pPr>
        <w:tabs>
          <w:tab w:val="num" w:pos="2160"/>
        </w:tabs>
        <w:ind w:left="2160" w:hanging="360"/>
      </w:pPr>
      <w:rPr>
        <w:rFonts w:ascii="Arial" w:hAnsi="Arial" w:hint="default"/>
      </w:rPr>
    </w:lvl>
    <w:lvl w:ilvl="3" w:tplc="F4CCDDFA" w:tentative="1">
      <w:start w:val="1"/>
      <w:numFmt w:val="bullet"/>
      <w:lvlText w:val="–"/>
      <w:lvlJc w:val="left"/>
      <w:pPr>
        <w:tabs>
          <w:tab w:val="num" w:pos="2880"/>
        </w:tabs>
        <w:ind w:left="2880" w:hanging="360"/>
      </w:pPr>
      <w:rPr>
        <w:rFonts w:ascii="Arial" w:hAnsi="Arial" w:hint="default"/>
      </w:rPr>
    </w:lvl>
    <w:lvl w:ilvl="4" w:tplc="38BCF720" w:tentative="1">
      <w:start w:val="1"/>
      <w:numFmt w:val="bullet"/>
      <w:lvlText w:val="–"/>
      <w:lvlJc w:val="left"/>
      <w:pPr>
        <w:tabs>
          <w:tab w:val="num" w:pos="3600"/>
        </w:tabs>
        <w:ind w:left="3600" w:hanging="360"/>
      </w:pPr>
      <w:rPr>
        <w:rFonts w:ascii="Arial" w:hAnsi="Arial" w:hint="default"/>
      </w:rPr>
    </w:lvl>
    <w:lvl w:ilvl="5" w:tplc="0C22DD76" w:tentative="1">
      <w:start w:val="1"/>
      <w:numFmt w:val="bullet"/>
      <w:lvlText w:val="–"/>
      <w:lvlJc w:val="left"/>
      <w:pPr>
        <w:tabs>
          <w:tab w:val="num" w:pos="4320"/>
        </w:tabs>
        <w:ind w:left="4320" w:hanging="360"/>
      </w:pPr>
      <w:rPr>
        <w:rFonts w:ascii="Arial" w:hAnsi="Arial" w:hint="default"/>
      </w:rPr>
    </w:lvl>
    <w:lvl w:ilvl="6" w:tplc="80665DE8" w:tentative="1">
      <w:start w:val="1"/>
      <w:numFmt w:val="bullet"/>
      <w:lvlText w:val="–"/>
      <w:lvlJc w:val="left"/>
      <w:pPr>
        <w:tabs>
          <w:tab w:val="num" w:pos="5040"/>
        </w:tabs>
        <w:ind w:left="5040" w:hanging="360"/>
      </w:pPr>
      <w:rPr>
        <w:rFonts w:ascii="Arial" w:hAnsi="Arial" w:hint="default"/>
      </w:rPr>
    </w:lvl>
    <w:lvl w:ilvl="7" w:tplc="F3BC2848" w:tentative="1">
      <w:start w:val="1"/>
      <w:numFmt w:val="bullet"/>
      <w:lvlText w:val="–"/>
      <w:lvlJc w:val="left"/>
      <w:pPr>
        <w:tabs>
          <w:tab w:val="num" w:pos="5760"/>
        </w:tabs>
        <w:ind w:left="5760" w:hanging="360"/>
      </w:pPr>
      <w:rPr>
        <w:rFonts w:ascii="Arial" w:hAnsi="Arial" w:hint="default"/>
      </w:rPr>
    </w:lvl>
    <w:lvl w:ilvl="8" w:tplc="977CFCE0" w:tentative="1">
      <w:start w:val="1"/>
      <w:numFmt w:val="bullet"/>
      <w:lvlText w:val="–"/>
      <w:lvlJc w:val="left"/>
      <w:pPr>
        <w:tabs>
          <w:tab w:val="num" w:pos="6480"/>
        </w:tabs>
        <w:ind w:left="6480" w:hanging="360"/>
      </w:pPr>
      <w:rPr>
        <w:rFonts w:ascii="Arial" w:hAnsi="Arial" w:hint="default"/>
      </w:rPr>
    </w:lvl>
  </w:abstractNum>
  <w:abstractNum w:abstractNumId="96" w15:restartNumberingAfterBreak="0">
    <w:nsid w:val="1C5C30F5"/>
    <w:multiLevelType w:val="hybridMultilevel"/>
    <w:tmpl w:val="BF247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1CA75850"/>
    <w:multiLevelType w:val="hybridMultilevel"/>
    <w:tmpl w:val="6AFEFABE"/>
    <w:lvl w:ilvl="0" w:tplc="F0B6F7D8">
      <w:start w:val="1"/>
      <w:numFmt w:val="decimal"/>
      <w:lvlText w:val="%1."/>
      <w:lvlJc w:val="left"/>
      <w:pPr>
        <w:tabs>
          <w:tab w:val="num" w:pos="720"/>
        </w:tabs>
        <w:ind w:left="720" w:hanging="360"/>
      </w:pPr>
    </w:lvl>
    <w:lvl w:ilvl="1" w:tplc="9DE02DD6" w:tentative="1">
      <w:start w:val="1"/>
      <w:numFmt w:val="decimal"/>
      <w:lvlText w:val="%2."/>
      <w:lvlJc w:val="left"/>
      <w:pPr>
        <w:tabs>
          <w:tab w:val="num" w:pos="1440"/>
        </w:tabs>
        <w:ind w:left="1440" w:hanging="360"/>
      </w:pPr>
    </w:lvl>
    <w:lvl w:ilvl="2" w:tplc="BC9AFD2C" w:tentative="1">
      <w:start w:val="1"/>
      <w:numFmt w:val="decimal"/>
      <w:lvlText w:val="%3."/>
      <w:lvlJc w:val="left"/>
      <w:pPr>
        <w:tabs>
          <w:tab w:val="num" w:pos="2160"/>
        </w:tabs>
        <w:ind w:left="2160" w:hanging="360"/>
      </w:pPr>
    </w:lvl>
    <w:lvl w:ilvl="3" w:tplc="26D4FFA6" w:tentative="1">
      <w:start w:val="1"/>
      <w:numFmt w:val="decimal"/>
      <w:lvlText w:val="%4."/>
      <w:lvlJc w:val="left"/>
      <w:pPr>
        <w:tabs>
          <w:tab w:val="num" w:pos="2880"/>
        </w:tabs>
        <w:ind w:left="2880" w:hanging="360"/>
      </w:pPr>
    </w:lvl>
    <w:lvl w:ilvl="4" w:tplc="4756089C" w:tentative="1">
      <w:start w:val="1"/>
      <w:numFmt w:val="decimal"/>
      <w:lvlText w:val="%5."/>
      <w:lvlJc w:val="left"/>
      <w:pPr>
        <w:tabs>
          <w:tab w:val="num" w:pos="3600"/>
        </w:tabs>
        <w:ind w:left="3600" w:hanging="360"/>
      </w:pPr>
    </w:lvl>
    <w:lvl w:ilvl="5" w:tplc="B9824404" w:tentative="1">
      <w:start w:val="1"/>
      <w:numFmt w:val="decimal"/>
      <w:lvlText w:val="%6."/>
      <w:lvlJc w:val="left"/>
      <w:pPr>
        <w:tabs>
          <w:tab w:val="num" w:pos="4320"/>
        </w:tabs>
        <w:ind w:left="4320" w:hanging="360"/>
      </w:pPr>
    </w:lvl>
    <w:lvl w:ilvl="6" w:tplc="D7BE3066" w:tentative="1">
      <w:start w:val="1"/>
      <w:numFmt w:val="decimal"/>
      <w:lvlText w:val="%7."/>
      <w:lvlJc w:val="left"/>
      <w:pPr>
        <w:tabs>
          <w:tab w:val="num" w:pos="5040"/>
        </w:tabs>
        <w:ind w:left="5040" w:hanging="360"/>
      </w:pPr>
    </w:lvl>
    <w:lvl w:ilvl="7" w:tplc="0AE674D0" w:tentative="1">
      <w:start w:val="1"/>
      <w:numFmt w:val="decimal"/>
      <w:lvlText w:val="%8."/>
      <w:lvlJc w:val="left"/>
      <w:pPr>
        <w:tabs>
          <w:tab w:val="num" w:pos="5760"/>
        </w:tabs>
        <w:ind w:left="5760" w:hanging="360"/>
      </w:pPr>
    </w:lvl>
    <w:lvl w:ilvl="8" w:tplc="C08C43C6" w:tentative="1">
      <w:start w:val="1"/>
      <w:numFmt w:val="decimal"/>
      <w:lvlText w:val="%9."/>
      <w:lvlJc w:val="left"/>
      <w:pPr>
        <w:tabs>
          <w:tab w:val="num" w:pos="6480"/>
        </w:tabs>
        <w:ind w:left="6480" w:hanging="360"/>
      </w:pPr>
    </w:lvl>
  </w:abstractNum>
  <w:abstractNum w:abstractNumId="98" w15:restartNumberingAfterBreak="0">
    <w:nsid w:val="1CD543CC"/>
    <w:multiLevelType w:val="hybridMultilevel"/>
    <w:tmpl w:val="4216AEF8"/>
    <w:lvl w:ilvl="0" w:tplc="CC94F94C">
      <w:start w:val="1"/>
      <w:numFmt w:val="bullet"/>
      <w:lvlText w:val="•"/>
      <w:lvlJc w:val="left"/>
      <w:pPr>
        <w:tabs>
          <w:tab w:val="num" w:pos="720"/>
        </w:tabs>
        <w:ind w:left="720" w:hanging="360"/>
      </w:pPr>
      <w:rPr>
        <w:rFonts w:ascii="Arial" w:hAnsi="Arial" w:hint="default"/>
      </w:rPr>
    </w:lvl>
    <w:lvl w:ilvl="1" w:tplc="6CE6345C" w:tentative="1">
      <w:start w:val="1"/>
      <w:numFmt w:val="bullet"/>
      <w:lvlText w:val="•"/>
      <w:lvlJc w:val="left"/>
      <w:pPr>
        <w:tabs>
          <w:tab w:val="num" w:pos="1440"/>
        </w:tabs>
        <w:ind w:left="1440" w:hanging="360"/>
      </w:pPr>
      <w:rPr>
        <w:rFonts w:ascii="Arial" w:hAnsi="Arial" w:hint="default"/>
      </w:rPr>
    </w:lvl>
    <w:lvl w:ilvl="2" w:tplc="369C8386" w:tentative="1">
      <w:start w:val="1"/>
      <w:numFmt w:val="bullet"/>
      <w:lvlText w:val="•"/>
      <w:lvlJc w:val="left"/>
      <w:pPr>
        <w:tabs>
          <w:tab w:val="num" w:pos="2160"/>
        </w:tabs>
        <w:ind w:left="2160" w:hanging="360"/>
      </w:pPr>
      <w:rPr>
        <w:rFonts w:ascii="Arial" w:hAnsi="Arial" w:hint="default"/>
      </w:rPr>
    </w:lvl>
    <w:lvl w:ilvl="3" w:tplc="1BCA5F96" w:tentative="1">
      <w:start w:val="1"/>
      <w:numFmt w:val="bullet"/>
      <w:lvlText w:val="•"/>
      <w:lvlJc w:val="left"/>
      <w:pPr>
        <w:tabs>
          <w:tab w:val="num" w:pos="2880"/>
        </w:tabs>
        <w:ind w:left="2880" w:hanging="360"/>
      </w:pPr>
      <w:rPr>
        <w:rFonts w:ascii="Arial" w:hAnsi="Arial" w:hint="default"/>
      </w:rPr>
    </w:lvl>
    <w:lvl w:ilvl="4" w:tplc="93524A50" w:tentative="1">
      <w:start w:val="1"/>
      <w:numFmt w:val="bullet"/>
      <w:lvlText w:val="•"/>
      <w:lvlJc w:val="left"/>
      <w:pPr>
        <w:tabs>
          <w:tab w:val="num" w:pos="3600"/>
        </w:tabs>
        <w:ind w:left="3600" w:hanging="360"/>
      </w:pPr>
      <w:rPr>
        <w:rFonts w:ascii="Arial" w:hAnsi="Arial" w:hint="default"/>
      </w:rPr>
    </w:lvl>
    <w:lvl w:ilvl="5" w:tplc="6BE6E482" w:tentative="1">
      <w:start w:val="1"/>
      <w:numFmt w:val="bullet"/>
      <w:lvlText w:val="•"/>
      <w:lvlJc w:val="left"/>
      <w:pPr>
        <w:tabs>
          <w:tab w:val="num" w:pos="4320"/>
        </w:tabs>
        <w:ind w:left="4320" w:hanging="360"/>
      </w:pPr>
      <w:rPr>
        <w:rFonts w:ascii="Arial" w:hAnsi="Arial" w:hint="default"/>
      </w:rPr>
    </w:lvl>
    <w:lvl w:ilvl="6" w:tplc="0C768E1C" w:tentative="1">
      <w:start w:val="1"/>
      <w:numFmt w:val="bullet"/>
      <w:lvlText w:val="•"/>
      <w:lvlJc w:val="left"/>
      <w:pPr>
        <w:tabs>
          <w:tab w:val="num" w:pos="5040"/>
        </w:tabs>
        <w:ind w:left="5040" w:hanging="360"/>
      </w:pPr>
      <w:rPr>
        <w:rFonts w:ascii="Arial" w:hAnsi="Arial" w:hint="default"/>
      </w:rPr>
    </w:lvl>
    <w:lvl w:ilvl="7" w:tplc="5B36ACD6" w:tentative="1">
      <w:start w:val="1"/>
      <w:numFmt w:val="bullet"/>
      <w:lvlText w:val="•"/>
      <w:lvlJc w:val="left"/>
      <w:pPr>
        <w:tabs>
          <w:tab w:val="num" w:pos="5760"/>
        </w:tabs>
        <w:ind w:left="5760" w:hanging="360"/>
      </w:pPr>
      <w:rPr>
        <w:rFonts w:ascii="Arial" w:hAnsi="Arial" w:hint="default"/>
      </w:rPr>
    </w:lvl>
    <w:lvl w:ilvl="8" w:tplc="1032AF7A" w:tentative="1">
      <w:start w:val="1"/>
      <w:numFmt w:val="bullet"/>
      <w:lvlText w:val="•"/>
      <w:lvlJc w:val="left"/>
      <w:pPr>
        <w:tabs>
          <w:tab w:val="num" w:pos="6480"/>
        </w:tabs>
        <w:ind w:left="6480" w:hanging="360"/>
      </w:pPr>
      <w:rPr>
        <w:rFonts w:ascii="Arial" w:hAnsi="Arial" w:hint="default"/>
      </w:rPr>
    </w:lvl>
  </w:abstractNum>
  <w:abstractNum w:abstractNumId="99" w15:restartNumberingAfterBreak="0">
    <w:nsid w:val="1E4B4963"/>
    <w:multiLevelType w:val="hybridMultilevel"/>
    <w:tmpl w:val="572CB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1E5261AC"/>
    <w:multiLevelType w:val="hybridMultilevel"/>
    <w:tmpl w:val="A502BD3E"/>
    <w:lvl w:ilvl="0" w:tplc="A1ACF11C">
      <w:start w:val="7"/>
      <w:numFmt w:val="bullet"/>
      <w:lvlText w:val="-"/>
      <w:lvlJc w:val="left"/>
      <w:pPr>
        <w:ind w:left="720" w:hanging="360"/>
      </w:pPr>
      <w:rPr>
        <w:rFonts w:ascii="Garamond" w:eastAsia="Calibri"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1EC646DD"/>
    <w:multiLevelType w:val="hybridMultilevel"/>
    <w:tmpl w:val="ACC6C1D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2" w15:restartNumberingAfterBreak="0">
    <w:nsid w:val="1ED6335F"/>
    <w:multiLevelType w:val="hybridMultilevel"/>
    <w:tmpl w:val="1018CA94"/>
    <w:lvl w:ilvl="0" w:tplc="F29498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1F1102E6"/>
    <w:multiLevelType w:val="hybridMultilevel"/>
    <w:tmpl w:val="353CB3E2"/>
    <w:lvl w:ilvl="0" w:tplc="7B26DA3E">
      <w:numFmt w:val="bullet"/>
      <w:lvlText w:val=""/>
      <w:lvlJc w:val="left"/>
      <w:pPr>
        <w:ind w:left="720" w:hanging="360"/>
      </w:pPr>
      <w:rPr>
        <w:rFonts w:ascii="Wingdings" w:eastAsia="PMingLiU"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021553A"/>
    <w:multiLevelType w:val="multilevel"/>
    <w:tmpl w:val="ACF601C6"/>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5.%2.%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5" w15:restartNumberingAfterBreak="0">
    <w:nsid w:val="20754F53"/>
    <w:multiLevelType w:val="hybridMultilevel"/>
    <w:tmpl w:val="E9C8286A"/>
    <w:lvl w:ilvl="0" w:tplc="A1ACF11C">
      <w:start w:val="7"/>
      <w:numFmt w:val="bullet"/>
      <w:lvlText w:val="-"/>
      <w:lvlJc w:val="left"/>
      <w:pPr>
        <w:ind w:left="720" w:hanging="360"/>
      </w:pPr>
      <w:rPr>
        <w:rFonts w:ascii="Garamond" w:eastAsia="Calibri"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20BD25BD"/>
    <w:multiLevelType w:val="hybridMultilevel"/>
    <w:tmpl w:val="0DB4E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20F457B2"/>
    <w:multiLevelType w:val="hybridMultilevel"/>
    <w:tmpl w:val="1F28B9AA"/>
    <w:lvl w:ilvl="0" w:tplc="2D72E710">
      <w:start w:val="1"/>
      <w:numFmt w:val="bullet"/>
      <w:lvlText w:val="•"/>
      <w:lvlJc w:val="left"/>
      <w:pPr>
        <w:tabs>
          <w:tab w:val="num" w:pos="720"/>
        </w:tabs>
        <w:ind w:left="720" w:hanging="360"/>
      </w:pPr>
      <w:rPr>
        <w:rFonts w:ascii="Arial" w:hAnsi="Arial" w:hint="default"/>
      </w:rPr>
    </w:lvl>
    <w:lvl w:ilvl="1" w:tplc="FB62983E" w:tentative="1">
      <w:start w:val="1"/>
      <w:numFmt w:val="bullet"/>
      <w:lvlText w:val="•"/>
      <w:lvlJc w:val="left"/>
      <w:pPr>
        <w:tabs>
          <w:tab w:val="num" w:pos="1440"/>
        </w:tabs>
        <w:ind w:left="1440" w:hanging="360"/>
      </w:pPr>
      <w:rPr>
        <w:rFonts w:ascii="Arial" w:hAnsi="Arial" w:hint="default"/>
      </w:rPr>
    </w:lvl>
    <w:lvl w:ilvl="2" w:tplc="FCF25232" w:tentative="1">
      <w:start w:val="1"/>
      <w:numFmt w:val="bullet"/>
      <w:lvlText w:val="•"/>
      <w:lvlJc w:val="left"/>
      <w:pPr>
        <w:tabs>
          <w:tab w:val="num" w:pos="2160"/>
        </w:tabs>
        <w:ind w:left="2160" w:hanging="360"/>
      </w:pPr>
      <w:rPr>
        <w:rFonts w:ascii="Arial" w:hAnsi="Arial" w:hint="default"/>
      </w:rPr>
    </w:lvl>
    <w:lvl w:ilvl="3" w:tplc="D05A9FBC" w:tentative="1">
      <w:start w:val="1"/>
      <w:numFmt w:val="bullet"/>
      <w:lvlText w:val="•"/>
      <w:lvlJc w:val="left"/>
      <w:pPr>
        <w:tabs>
          <w:tab w:val="num" w:pos="2880"/>
        </w:tabs>
        <w:ind w:left="2880" w:hanging="360"/>
      </w:pPr>
      <w:rPr>
        <w:rFonts w:ascii="Arial" w:hAnsi="Arial" w:hint="default"/>
      </w:rPr>
    </w:lvl>
    <w:lvl w:ilvl="4" w:tplc="714CD3FA" w:tentative="1">
      <w:start w:val="1"/>
      <w:numFmt w:val="bullet"/>
      <w:lvlText w:val="•"/>
      <w:lvlJc w:val="left"/>
      <w:pPr>
        <w:tabs>
          <w:tab w:val="num" w:pos="3600"/>
        </w:tabs>
        <w:ind w:left="3600" w:hanging="360"/>
      </w:pPr>
      <w:rPr>
        <w:rFonts w:ascii="Arial" w:hAnsi="Arial" w:hint="default"/>
      </w:rPr>
    </w:lvl>
    <w:lvl w:ilvl="5" w:tplc="DE0272D4" w:tentative="1">
      <w:start w:val="1"/>
      <w:numFmt w:val="bullet"/>
      <w:lvlText w:val="•"/>
      <w:lvlJc w:val="left"/>
      <w:pPr>
        <w:tabs>
          <w:tab w:val="num" w:pos="4320"/>
        </w:tabs>
        <w:ind w:left="4320" w:hanging="360"/>
      </w:pPr>
      <w:rPr>
        <w:rFonts w:ascii="Arial" w:hAnsi="Arial" w:hint="default"/>
      </w:rPr>
    </w:lvl>
    <w:lvl w:ilvl="6" w:tplc="B05E82AC" w:tentative="1">
      <w:start w:val="1"/>
      <w:numFmt w:val="bullet"/>
      <w:lvlText w:val="•"/>
      <w:lvlJc w:val="left"/>
      <w:pPr>
        <w:tabs>
          <w:tab w:val="num" w:pos="5040"/>
        </w:tabs>
        <w:ind w:left="5040" w:hanging="360"/>
      </w:pPr>
      <w:rPr>
        <w:rFonts w:ascii="Arial" w:hAnsi="Arial" w:hint="default"/>
      </w:rPr>
    </w:lvl>
    <w:lvl w:ilvl="7" w:tplc="6F7C84A4" w:tentative="1">
      <w:start w:val="1"/>
      <w:numFmt w:val="bullet"/>
      <w:lvlText w:val="•"/>
      <w:lvlJc w:val="left"/>
      <w:pPr>
        <w:tabs>
          <w:tab w:val="num" w:pos="5760"/>
        </w:tabs>
        <w:ind w:left="5760" w:hanging="360"/>
      </w:pPr>
      <w:rPr>
        <w:rFonts w:ascii="Arial" w:hAnsi="Arial" w:hint="default"/>
      </w:rPr>
    </w:lvl>
    <w:lvl w:ilvl="8" w:tplc="14A08386" w:tentative="1">
      <w:start w:val="1"/>
      <w:numFmt w:val="bullet"/>
      <w:lvlText w:val="•"/>
      <w:lvlJc w:val="left"/>
      <w:pPr>
        <w:tabs>
          <w:tab w:val="num" w:pos="6480"/>
        </w:tabs>
        <w:ind w:left="6480" w:hanging="360"/>
      </w:pPr>
      <w:rPr>
        <w:rFonts w:ascii="Arial" w:hAnsi="Arial" w:hint="default"/>
      </w:rPr>
    </w:lvl>
  </w:abstractNum>
  <w:abstractNum w:abstractNumId="108" w15:restartNumberingAfterBreak="0">
    <w:nsid w:val="211F6CED"/>
    <w:multiLevelType w:val="hybridMultilevel"/>
    <w:tmpl w:val="7F928332"/>
    <w:lvl w:ilvl="0" w:tplc="A1ACF11C">
      <w:start w:val="7"/>
      <w:numFmt w:val="bullet"/>
      <w:lvlText w:val="-"/>
      <w:lvlJc w:val="left"/>
      <w:pPr>
        <w:ind w:left="720" w:hanging="360"/>
      </w:pPr>
      <w:rPr>
        <w:rFonts w:ascii="Garamond" w:eastAsia="Calibri" w:hAnsi="Garamond"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21211AEC"/>
    <w:multiLevelType w:val="hybridMultilevel"/>
    <w:tmpl w:val="F10035B6"/>
    <w:lvl w:ilvl="0" w:tplc="A1ACF11C">
      <w:start w:val="7"/>
      <w:numFmt w:val="bullet"/>
      <w:lvlText w:val="-"/>
      <w:lvlJc w:val="left"/>
      <w:pPr>
        <w:ind w:left="1080" w:hanging="360"/>
      </w:pPr>
      <w:rPr>
        <w:rFonts w:ascii="Garamond" w:eastAsia="Calibr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0" w15:restartNumberingAfterBreak="0">
    <w:nsid w:val="2293134C"/>
    <w:multiLevelType w:val="hybridMultilevel"/>
    <w:tmpl w:val="EA2AD3C8"/>
    <w:lvl w:ilvl="0" w:tplc="1E924FF2">
      <w:start w:val="1"/>
      <w:numFmt w:val="bullet"/>
      <w:lvlText w:val="•"/>
      <w:lvlJc w:val="left"/>
      <w:pPr>
        <w:tabs>
          <w:tab w:val="num" w:pos="720"/>
        </w:tabs>
        <w:ind w:left="720" w:hanging="360"/>
      </w:pPr>
      <w:rPr>
        <w:rFonts w:ascii="Arial" w:hAnsi="Arial" w:hint="default"/>
      </w:rPr>
    </w:lvl>
    <w:lvl w:ilvl="1" w:tplc="515C9A3C" w:tentative="1">
      <w:start w:val="1"/>
      <w:numFmt w:val="bullet"/>
      <w:lvlText w:val="•"/>
      <w:lvlJc w:val="left"/>
      <w:pPr>
        <w:tabs>
          <w:tab w:val="num" w:pos="1440"/>
        </w:tabs>
        <w:ind w:left="1440" w:hanging="360"/>
      </w:pPr>
      <w:rPr>
        <w:rFonts w:ascii="Arial" w:hAnsi="Arial" w:hint="default"/>
      </w:rPr>
    </w:lvl>
    <w:lvl w:ilvl="2" w:tplc="72F20700" w:tentative="1">
      <w:start w:val="1"/>
      <w:numFmt w:val="bullet"/>
      <w:lvlText w:val="•"/>
      <w:lvlJc w:val="left"/>
      <w:pPr>
        <w:tabs>
          <w:tab w:val="num" w:pos="2160"/>
        </w:tabs>
        <w:ind w:left="2160" w:hanging="360"/>
      </w:pPr>
      <w:rPr>
        <w:rFonts w:ascii="Arial" w:hAnsi="Arial" w:hint="default"/>
      </w:rPr>
    </w:lvl>
    <w:lvl w:ilvl="3" w:tplc="EC0E928C" w:tentative="1">
      <w:start w:val="1"/>
      <w:numFmt w:val="bullet"/>
      <w:lvlText w:val="•"/>
      <w:lvlJc w:val="left"/>
      <w:pPr>
        <w:tabs>
          <w:tab w:val="num" w:pos="2880"/>
        </w:tabs>
        <w:ind w:left="2880" w:hanging="360"/>
      </w:pPr>
      <w:rPr>
        <w:rFonts w:ascii="Arial" w:hAnsi="Arial" w:hint="default"/>
      </w:rPr>
    </w:lvl>
    <w:lvl w:ilvl="4" w:tplc="9E5A4B36" w:tentative="1">
      <w:start w:val="1"/>
      <w:numFmt w:val="bullet"/>
      <w:lvlText w:val="•"/>
      <w:lvlJc w:val="left"/>
      <w:pPr>
        <w:tabs>
          <w:tab w:val="num" w:pos="3600"/>
        </w:tabs>
        <w:ind w:left="3600" w:hanging="360"/>
      </w:pPr>
      <w:rPr>
        <w:rFonts w:ascii="Arial" w:hAnsi="Arial" w:hint="default"/>
      </w:rPr>
    </w:lvl>
    <w:lvl w:ilvl="5" w:tplc="A8D2F086" w:tentative="1">
      <w:start w:val="1"/>
      <w:numFmt w:val="bullet"/>
      <w:lvlText w:val="•"/>
      <w:lvlJc w:val="left"/>
      <w:pPr>
        <w:tabs>
          <w:tab w:val="num" w:pos="4320"/>
        </w:tabs>
        <w:ind w:left="4320" w:hanging="360"/>
      </w:pPr>
      <w:rPr>
        <w:rFonts w:ascii="Arial" w:hAnsi="Arial" w:hint="default"/>
      </w:rPr>
    </w:lvl>
    <w:lvl w:ilvl="6" w:tplc="F95A753C" w:tentative="1">
      <w:start w:val="1"/>
      <w:numFmt w:val="bullet"/>
      <w:lvlText w:val="•"/>
      <w:lvlJc w:val="left"/>
      <w:pPr>
        <w:tabs>
          <w:tab w:val="num" w:pos="5040"/>
        </w:tabs>
        <w:ind w:left="5040" w:hanging="360"/>
      </w:pPr>
      <w:rPr>
        <w:rFonts w:ascii="Arial" w:hAnsi="Arial" w:hint="default"/>
      </w:rPr>
    </w:lvl>
    <w:lvl w:ilvl="7" w:tplc="DCDC987E" w:tentative="1">
      <w:start w:val="1"/>
      <w:numFmt w:val="bullet"/>
      <w:lvlText w:val="•"/>
      <w:lvlJc w:val="left"/>
      <w:pPr>
        <w:tabs>
          <w:tab w:val="num" w:pos="5760"/>
        </w:tabs>
        <w:ind w:left="5760" w:hanging="360"/>
      </w:pPr>
      <w:rPr>
        <w:rFonts w:ascii="Arial" w:hAnsi="Arial" w:hint="default"/>
      </w:rPr>
    </w:lvl>
    <w:lvl w:ilvl="8" w:tplc="8D626702" w:tentative="1">
      <w:start w:val="1"/>
      <w:numFmt w:val="bullet"/>
      <w:lvlText w:val="•"/>
      <w:lvlJc w:val="left"/>
      <w:pPr>
        <w:tabs>
          <w:tab w:val="num" w:pos="6480"/>
        </w:tabs>
        <w:ind w:left="6480" w:hanging="360"/>
      </w:pPr>
      <w:rPr>
        <w:rFonts w:ascii="Arial" w:hAnsi="Arial" w:hint="default"/>
      </w:rPr>
    </w:lvl>
  </w:abstractNum>
  <w:abstractNum w:abstractNumId="111" w15:restartNumberingAfterBreak="0">
    <w:nsid w:val="23886236"/>
    <w:multiLevelType w:val="hybridMultilevel"/>
    <w:tmpl w:val="073E119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2" w15:restartNumberingAfterBreak="0">
    <w:nsid w:val="23F70471"/>
    <w:multiLevelType w:val="multilevel"/>
    <w:tmpl w:val="C024D8B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6"/>
        <w:szCs w:val="26"/>
      </w:rPr>
    </w:lvl>
    <w:lvl w:ilvl="2">
      <w:start w:val="1"/>
      <w:numFmt w:val="none"/>
      <w:lvlText w:val="5.5.1"/>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3" w15:restartNumberingAfterBreak="0">
    <w:nsid w:val="23FD565D"/>
    <w:multiLevelType w:val="multilevel"/>
    <w:tmpl w:val="35E6477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4" w15:restartNumberingAfterBreak="0">
    <w:nsid w:val="24AC1251"/>
    <w:multiLevelType w:val="hybridMultilevel"/>
    <w:tmpl w:val="E4041F20"/>
    <w:lvl w:ilvl="0" w:tplc="789205C0">
      <w:start w:val="1"/>
      <w:numFmt w:val="bullet"/>
      <w:lvlText w:val="•"/>
      <w:lvlJc w:val="left"/>
      <w:pPr>
        <w:tabs>
          <w:tab w:val="num" w:pos="720"/>
        </w:tabs>
        <w:ind w:left="720" w:hanging="360"/>
      </w:pPr>
      <w:rPr>
        <w:rFonts w:ascii="Arial" w:hAnsi="Arial" w:hint="default"/>
      </w:rPr>
    </w:lvl>
    <w:lvl w:ilvl="1" w:tplc="DCEC057E" w:tentative="1">
      <w:start w:val="1"/>
      <w:numFmt w:val="bullet"/>
      <w:lvlText w:val="•"/>
      <w:lvlJc w:val="left"/>
      <w:pPr>
        <w:tabs>
          <w:tab w:val="num" w:pos="1440"/>
        </w:tabs>
        <w:ind w:left="1440" w:hanging="360"/>
      </w:pPr>
      <w:rPr>
        <w:rFonts w:ascii="Arial" w:hAnsi="Arial" w:hint="default"/>
      </w:rPr>
    </w:lvl>
    <w:lvl w:ilvl="2" w:tplc="FACE616E">
      <w:start w:val="1"/>
      <w:numFmt w:val="bullet"/>
      <w:lvlText w:val="•"/>
      <w:lvlJc w:val="left"/>
      <w:pPr>
        <w:tabs>
          <w:tab w:val="num" w:pos="2160"/>
        </w:tabs>
        <w:ind w:left="2160" w:hanging="360"/>
      </w:pPr>
      <w:rPr>
        <w:rFonts w:ascii="Arial" w:hAnsi="Arial" w:hint="default"/>
      </w:rPr>
    </w:lvl>
    <w:lvl w:ilvl="3" w:tplc="37CAC7E8" w:tentative="1">
      <w:start w:val="1"/>
      <w:numFmt w:val="bullet"/>
      <w:lvlText w:val="•"/>
      <w:lvlJc w:val="left"/>
      <w:pPr>
        <w:tabs>
          <w:tab w:val="num" w:pos="2880"/>
        </w:tabs>
        <w:ind w:left="2880" w:hanging="360"/>
      </w:pPr>
      <w:rPr>
        <w:rFonts w:ascii="Arial" w:hAnsi="Arial" w:hint="default"/>
      </w:rPr>
    </w:lvl>
    <w:lvl w:ilvl="4" w:tplc="91641580" w:tentative="1">
      <w:start w:val="1"/>
      <w:numFmt w:val="bullet"/>
      <w:lvlText w:val="•"/>
      <w:lvlJc w:val="left"/>
      <w:pPr>
        <w:tabs>
          <w:tab w:val="num" w:pos="3600"/>
        </w:tabs>
        <w:ind w:left="3600" w:hanging="360"/>
      </w:pPr>
      <w:rPr>
        <w:rFonts w:ascii="Arial" w:hAnsi="Arial" w:hint="default"/>
      </w:rPr>
    </w:lvl>
    <w:lvl w:ilvl="5" w:tplc="273481C8" w:tentative="1">
      <w:start w:val="1"/>
      <w:numFmt w:val="bullet"/>
      <w:lvlText w:val="•"/>
      <w:lvlJc w:val="left"/>
      <w:pPr>
        <w:tabs>
          <w:tab w:val="num" w:pos="4320"/>
        </w:tabs>
        <w:ind w:left="4320" w:hanging="360"/>
      </w:pPr>
      <w:rPr>
        <w:rFonts w:ascii="Arial" w:hAnsi="Arial" w:hint="default"/>
      </w:rPr>
    </w:lvl>
    <w:lvl w:ilvl="6" w:tplc="660EADE2" w:tentative="1">
      <w:start w:val="1"/>
      <w:numFmt w:val="bullet"/>
      <w:lvlText w:val="•"/>
      <w:lvlJc w:val="left"/>
      <w:pPr>
        <w:tabs>
          <w:tab w:val="num" w:pos="5040"/>
        </w:tabs>
        <w:ind w:left="5040" w:hanging="360"/>
      </w:pPr>
      <w:rPr>
        <w:rFonts w:ascii="Arial" w:hAnsi="Arial" w:hint="default"/>
      </w:rPr>
    </w:lvl>
    <w:lvl w:ilvl="7" w:tplc="5FCA2CDC" w:tentative="1">
      <w:start w:val="1"/>
      <w:numFmt w:val="bullet"/>
      <w:lvlText w:val="•"/>
      <w:lvlJc w:val="left"/>
      <w:pPr>
        <w:tabs>
          <w:tab w:val="num" w:pos="5760"/>
        </w:tabs>
        <w:ind w:left="5760" w:hanging="360"/>
      </w:pPr>
      <w:rPr>
        <w:rFonts w:ascii="Arial" w:hAnsi="Arial" w:hint="default"/>
      </w:rPr>
    </w:lvl>
    <w:lvl w:ilvl="8" w:tplc="6EC85924" w:tentative="1">
      <w:start w:val="1"/>
      <w:numFmt w:val="bullet"/>
      <w:lvlText w:val="•"/>
      <w:lvlJc w:val="left"/>
      <w:pPr>
        <w:tabs>
          <w:tab w:val="num" w:pos="6480"/>
        </w:tabs>
        <w:ind w:left="6480" w:hanging="360"/>
      </w:pPr>
      <w:rPr>
        <w:rFonts w:ascii="Arial" w:hAnsi="Arial" w:hint="default"/>
      </w:rPr>
    </w:lvl>
  </w:abstractNum>
  <w:abstractNum w:abstractNumId="115" w15:restartNumberingAfterBreak="0">
    <w:nsid w:val="25B66615"/>
    <w:multiLevelType w:val="hybridMultilevel"/>
    <w:tmpl w:val="F3742FF2"/>
    <w:lvl w:ilvl="0" w:tplc="D4AA0BA8">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6" w15:restartNumberingAfterBreak="0">
    <w:nsid w:val="260D00A4"/>
    <w:multiLevelType w:val="hybridMultilevel"/>
    <w:tmpl w:val="B0FE7CD8"/>
    <w:lvl w:ilvl="0" w:tplc="1D76850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7" w15:restartNumberingAfterBreak="0">
    <w:nsid w:val="263D3331"/>
    <w:multiLevelType w:val="hybridMultilevel"/>
    <w:tmpl w:val="35C29EA0"/>
    <w:lvl w:ilvl="0" w:tplc="074C707E">
      <w:start w:val="1"/>
      <w:numFmt w:val="bullet"/>
      <w:lvlText w:val="–"/>
      <w:lvlJc w:val="left"/>
      <w:pPr>
        <w:tabs>
          <w:tab w:val="num" w:pos="720"/>
        </w:tabs>
        <w:ind w:left="720" w:hanging="360"/>
      </w:pPr>
      <w:rPr>
        <w:rFonts w:ascii="Arial" w:hAnsi="Arial" w:hint="default"/>
      </w:rPr>
    </w:lvl>
    <w:lvl w:ilvl="1" w:tplc="10FA94FE">
      <w:start w:val="1"/>
      <w:numFmt w:val="bullet"/>
      <w:lvlText w:val="–"/>
      <w:lvlJc w:val="left"/>
      <w:pPr>
        <w:tabs>
          <w:tab w:val="num" w:pos="1440"/>
        </w:tabs>
        <w:ind w:left="1440" w:hanging="360"/>
      </w:pPr>
      <w:rPr>
        <w:rFonts w:ascii="Arial" w:hAnsi="Arial" w:hint="default"/>
      </w:rPr>
    </w:lvl>
    <w:lvl w:ilvl="2" w:tplc="5B8C9F7C" w:tentative="1">
      <w:start w:val="1"/>
      <w:numFmt w:val="bullet"/>
      <w:lvlText w:val="–"/>
      <w:lvlJc w:val="left"/>
      <w:pPr>
        <w:tabs>
          <w:tab w:val="num" w:pos="2160"/>
        </w:tabs>
        <w:ind w:left="2160" w:hanging="360"/>
      </w:pPr>
      <w:rPr>
        <w:rFonts w:ascii="Arial" w:hAnsi="Arial" w:hint="default"/>
      </w:rPr>
    </w:lvl>
    <w:lvl w:ilvl="3" w:tplc="EDDA7DE0" w:tentative="1">
      <w:start w:val="1"/>
      <w:numFmt w:val="bullet"/>
      <w:lvlText w:val="–"/>
      <w:lvlJc w:val="left"/>
      <w:pPr>
        <w:tabs>
          <w:tab w:val="num" w:pos="2880"/>
        </w:tabs>
        <w:ind w:left="2880" w:hanging="360"/>
      </w:pPr>
      <w:rPr>
        <w:rFonts w:ascii="Arial" w:hAnsi="Arial" w:hint="default"/>
      </w:rPr>
    </w:lvl>
    <w:lvl w:ilvl="4" w:tplc="708E640A" w:tentative="1">
      <w:start w:val="1"/>
      <w:numFmt w:val="bullet"/>
      <w:lvlText w:val="–"/>
      <w:lvlJc w:val="left"/>
      <w:pPr>
        <w:tabs>
          <w:tab w:val="num" w:pos="3600"/>
        </w:tabs>
        <w:ind w:left="3600" w:hanging="360"/>
      </w:pPr>
      <w:rPr>
        <w:rFonts w:ascii="Arial" w:hAnsi="Arial" w:hint="default"/>
      </w:rPr>
    </w:lvl>
    <w:lvl w:ilvl="5" w:tplc="587C0D52" w:tentative="1">
      <w:start w:val="1"/>
      <w:numFmt w:val="bullet"/>
      <w:lvlText w:val="–"/>
      <w:lvlJc w:val="left"/>
      <w:pPr>
        <w:tabs>
          <w:tab w:val="num" w:pos="4320"/>
        </w:tabs>
        <w:ind w:left="4320" w:hanging="360"/>
      </w:pPr>
      <w:rPr>
        <w:rFonts w:ascii="Arial" w:hAnsi="Arial" w:hint="default"/>
      </w:rPr>
    </w:lvl>
    <w:lvl w:ilvl="6" w:tplc="7ED07964" w:tentative="1">
      <w:start w:val="1"/>
      <w:numFmt w:val="bullet"/>
      <w:lvlText w:val="–"/>
      <w:lvlJc w:val="left"/>
      <w:pPr>
        <w:tabs>
          <w:tab w:val="num" w:pos="5040"/>
        </w:tabs>
        <w:ind w:left="5040" w:hanging="360"/>
      </w:pPr>
      <w:rPr>
        <w:rFonts w:ascii="Arial" w:hAnsi="Arial" w:hint="default"/>
      </w:rPr>
    </w:lvl>
    <w:lvl w:ilvl="7" w:tplc="69E27ADC" w:tentative="1">
      <w:start w:val="1"/>
      <w:numFmt w:val="bullet"/>
      <w:lvlText w:val="–"/>
      <w:lvlJc w:val="left"/>
      <w:pPr>
        <w:tabs>
          <w:tab w:val="num" w:pos="5760"/>
        </w:tabs>
        <w:ind w:left="5760" w:hanging="360"/>
      </w:pPr>
      <w:rPr>
        <w:rFonts w:ascii="Arial" w:hAnsi="Arial" w:hint="default"/>
      </w:rPr>
    </w:lvl>
    <w:lvl w:ilvl="8" w:tplc="E542A6D0" w:tentative="1">
      <w:start w:val="1"/>
      <w:numFmt w:val="bullet"/>
      <w:lvlText w:val="–"/>
      <w:lvlJc w:val="left"/>
      <w:pPr>
        <w:tabs>
          <w:tab w:val="num" w:pos="6480"/>
        </w:tabs>
        <w:ind w:left="6480" w:hanging="360"/>
      </w:pPr>
      <w:rPr>
        <w:rFonts w:ascii="Arial" w:hAnsi="Arial" w:hint="default"/>
      </w:rPr>
    </w:lvl>
  </w:abstractNum>
  <w:abstractNum w:abstractNumId="118" w15:restartNumberingAfterBreak="0">
    <w:nsid w:val="267C0C06"/>
    <w:multiLevelType w:val="hybridMultilevel"/>
    <w:tmpl w:val="F672F38C"/>
    <w:lvl w:ilvl="0" w:tplc="FE9EAA32">
      <w:start w:val="1"/>
      <w:numFmt w:val="bullet"/>
      <w:lvlText w:val="•"/>
      <w:lvlJc w:val="left"/>
      <w:pPr>
        <w:tabs>
          <w:tab w:val="num" w:pos="720"/>
        </w:tabs>
        <w:ind w:left="720" w:hanging="360"/>
      </w:pPr>
      <w:rPr>
        <w:rFonts w:ascii="Arial" w:hAnsi="Arial" w:hint="default"/>
      </w:rPr>
    </w:lvl>
    <w:lvl w:ilvl="1" w:tplc="C01EF21C" w:tentative="1">
      <w:start w:val="1"/>
      <w:numFmt w:val="bullet"/>
      <w:lvlText w:val="•"/>
      <w:lvlJc w:val="left"/>
      <w:pPr>
        <w:tabs>
          <w:tab w:val="num" w:pos="1440"/>
        </w:tabs>
        <w:ind w:left="1440" w:hanging="360"/>
      </w:pPr>
      <w:rPr>
        <w:rFonts w:ascii="Arial" w:hAnsi="Arial" w:hint="default"/>
      </w:rPr>
    </w:lvl>
    <w:lvl w:ilvl="2" w:tplc="C2A24CF8">
      <w:start w:val="1"/>
      <w:numFmt w:val="bullet"/>
      <w:lvlText w:val="•"/>
      <w:lvlJc w:val="left"/>
      <w:pPr>
        <w:tabs>
          <w:tab w:val="num" w:pos="2160"/>
        </w:tabs>
        <w:ind w:left="2160" w:hanging="360"/>
      </w:pPr>
      <w:rPr>
        <w:rFonts w:ascii="Arial" w:hAnsi="Arial" w:hint="default"/>
      </w:rPr>
    </w:lvl>
    <w:lvl w:ilvl="3" w:tplc="2F182F42" w:tentative="1">
      <w:start w:val="1"/>
      <w:numFmt w:val="bullet"/>
      <w:lvlText w:val="•"/>
      <w:lvlJc w:val="left"/>
      <w:pPr>
        <w:tabs>
          <w:tab w:val="num" w:pos="2880"/>
        </w:tabs>
        <w:ind w:left="2880" w:hanging="360"/>
      </w:pPr>
      <w:rPr>
        <w:rFonts w:ascii="Arial" w:hAnsi="Arial" w:hint="default"/>
      </w:rPr>
    </w:lvl>
    <w:lvl w:ilvl="4" w:tplc="4AB8C820" w:tentative="1">
      <w:start w:val="1"/>
      <w:numFmt w:val="bullet"/>
      <w:lvlText w:val="•"/>
      <w:lvlJc w:val="left"/>
      <w:pPr>
        <w:tabs>
          <w:tab w:val="num" w:pos="3600"/>
        </w:tabs>
        <w:ind w:left="3600" w:hanging="360"/>
      </w:pPr>
      <w:rPr>
        <w:rFonts w:ascii="Arial" w:hAnsi="Arial" w:hint="default"/>
      </w:rPr>
    </w:lvl>
    <w:lvl w:ilvl="5" w:tplc="28B4D73E" w:tentative="1">
      <w:start w:val="1"/>
      <w:numFmt w:val="bullet"/>
      <w:lvlText w:val="•"/>
      <w:lvlJc w:val="left"/>
      <w:pPr>
        <w:tabs>
          <w:tab w:val="num" w:pos="4320"/>
        </w:tabs>
        <w:ind w:left="4320" w:hanging="360"/>
      </w:pPr>
      <w:rPr>
        <w:rFonts w:ascii="Arial" w:hAnsi="Arial" w:hint="default"/>
      </w:rPr>
    </w:lvl>
    <w:lvl w:ilvl="6" w:tplc="F5820A3C" w:tentative="1">
      <w:start w:val="1"/>
      <w:numFmt w:val="bullet"/>
      <w:lvlText w:val="•"/>
      <w:lvlJc w:val="left"/>
      <w:pPr>
        <w:tabs>
          <w:tab w:val="num" w:pos="5040"/>
        </w:tabs>
        <w:ind w:left="5040" w:hanging="360"/>
      </w:pPr>
      <w:rPr>
        <w:rFonts w:ascii="Arial" w:hAnsi="Arial" w:hint="default"/>
      </w:rPr>
    </w:lvl>
    <w:lvl w:ilvl="7" w:tplc="0A6EA33C" w:tentative="1">
      <w:start w:val="1"/>
      <w:numFmt w:val="bullet"/>
      <w:lvlText w:val="•"/>
      <w:lvlJc w:val="left"/>
      <w:pPr>
        <w:tabs>
          <w:tab w:val="num" w:pos="5760"/>
        </w:tabs>
        <w:ind w:left="5760" w:hanging="360"/>
      </w:pPr>
      <w:rPr>
        <w:rFonts w:ascii="Arial" w:hAnsi="Arial" w:hint="default"/>
      </w:rPr>
    </w:lvl>
    <w:lvl w:ilvl="8" w:tplc="C9F8A75E" w:tentative="1">
      <w:start w:val="1"/>
      <w:numFmt w:val="bullet"/>
      <w:lvlText w:val="•"/>
      <w:lvlJc w:val="left"/>
      <w:pPr>
        <w:tabs>
          <w:tab w:val="num" w:pos="6480"/>
        </w:tabs>
        <w:ind w:left="6480" w:hanging="360"/>
      </w:pPr>
      <w:rPr>
        <w:rFonts w:ascii="Arial" w:hAnsi="Arial" w:hint="default"/>
      </w:rPr>
    </w:lvl>
  </w:abstractNum>
  <w:abstractNum w:abstractNumId="119" w15:restartNumberingAfterBreak="0">
    <w:nsid w:val="268879E0"/>
    <w:multiLevelType w:val="hybridMultilevel"/>
    <w:tmpl w:val="CDFCE5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26AC4BE5"/>
    <w:multiLevelType w:val="multilevel"/>
    <w:tmpl w:val="A72496F4"/>
    <w:lvl w:ilvl="0">
      <w:start w:val="1"/>
      <w:numFmt w:val="decimal"/>
      <w:pStyle w:val="TextNumber"/>
      <w:suff w:val="nothing"/>
      <w:lvlText w:val="%1. "/>
      <w:lvlJc w:val="left"/>
      <w:pPr>
        <w:ind w:left="0" w:firstLine="0"/>
      </w:pPr>
      <w:rPr>
        <w:rFonts w:hint="default"/>
        <w:b w:val="0"/>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1" w15:restartNumberingAfterBreak="0">
    <w:nsid w:val="26D560EC"/>
    <w:multiLevelType w:val="hybridMultilevel"/>
    <w:tmpl w:val="1D663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283A67E4"/>
    <w:multiLevelType w:val="hybridMultilevel"/>
    <w:tmpl w:val="C3C277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3" w15:restartNumberingAfterBreak="0">
    <w:nsid w:val="288948F0"/>
    <w:multiLevelType w:val="hybridMultilevel"/>
    <w:tmpl w:val="CC6E3482"/>
    <w:lvl w:ilvl="0" w:tplc="AC92DEF6">
      <w:start w:val="1"/>
      <w:numFmt w:val="bullet"/>
      <w:lvlText w:val="•"/>
      <w:lvlJc w:val="left"/>
      <w:pPr>
        <w:tabs>
          <w:tab w:val="num" w:pos="720"/>
        </w:tabs>
        <w:ind w:left="720" w:hanging="360"/>
      </w:pPr>
      <w:rPr>
        <w:rFonts w:ascii="Arial" w:hAnsi="Arial" w:hint="default"/>
      </w:rPr>
    </w:lvl>
    <w:lvl w:ilvl="1" w:tplc="0BA4F712">
      <w:start w:val="1"/>
      <w:numFmt w:val="bullet"/>
      <w:lvlText w:val="•"/>
      <w:lvlJc w:val="left"/>
      <w:pPr>
        <w:tabs>
          <w:tab w:val="num" w:pos="1440"/>
        </w:tabs>
        <w:ind w:left="1440" w:hanging="360"/>
      </w:pPr>
      <w:rPr>
        <w:rFonts w:ascii="Arial" w:hAnsi="Arial" w:hint="default"/>
      </w:rPr>
    </w:lvl>
    <w:lvl w:ilvl="2" w:tplc="076E6F86" w:tentative="1">
      <w:start w:val="1"/>
      <w:numFmt w:val="bullet"/>
      <w:lvlText w:val="•"/>
      <w:lvlJc w:val="left"/>
      <w:pPr>
        <w:tabs>
          <w:tab w:val="num" w:pos="2160"/>
        </w:tabs>
        <w:ind w:left="2160" w:hanging="360"/>
      </w:pPr>
      <w:rPr>
        <w:rFonts w:ascii="Arial" w:hAnsi="Arial" w:hint="default"/>
      </w:rPr>
    </w:lvl>
    <w:lvl w:ilvl="3" w:tplc="FAF2B0C2" w:tentative="1">
      <w:start w:val="1"/>
      <w:numFmt w:val="bullet"/>
      <w:lvlText w:val="•"/>
      <w:lvlJc w:val="left"/>
      <w:pPr>
        <w:tabs>
          <w:tab w:val="num" w:pos="2880"/>
        </w:tabs>
        <w:ind w:left="2880" w:hanging="360"/>
      </w:pPr>
      <w:rPr>
        <w:rFonts w:ascii="Arial" w:hAnsi="Arial" w:hint="default"/>
      </w:rPr>
    </w:lvl>
    <w:lvl w:ilvl="4" w:tplc="A9EA00CC" w:tentative="1">
      <w:start w:val="1"/>
      <w:numFmt w:val="bullet"/>
      <w:lvlText w:val="•"/>
      <w:lvlJc w:val="left"/>
      <w:pPr>
        <w:tabs>
          <w:tab w:val="num" w:pos="3600"/>
        </w:tabs>
        <w:ind w:left="3600" w:hanging="360"/>
      </w:pPr>
      <w:rPr>
        <w:rFonts w:ascii="Arial" w:hAnsi="Arial" w:hint="default"/>
      </w:rPr>
    </w:lvl>
    <w:lvl w:ilvl="5" w:tplc="109C6C24" w:tentative="1">
      <w:start w:val="1"/>
      <w:numFmt w:val="bullet"/>
      <w:lvlText w:val="•"/>
      <w:lvlJc w:val="left"/>
      <w:pPr>
        <w:tabs>
          <w:tab w:val="num" w:pos="4320"/>
        </w:tabs>
        <w:ind w:left="4320" w:hanging="360"/>
      </w:pPr>
      <w:rPr>
        <w:rFonts w:ascii="Arial" w:hAnsi="Arial" w:hint="default"/>
      </w:rPr>
    </w:lvl>
    <w:lvl w:ilvl="6" w:tplc="0C625BAA" w:tentative="1">
      <w:start w:val="1"/>
      <w:numFmt w:val="bullet"/>
      <w:lvlText w:val="•"/>
      <w:lvlJc w:val="left"/>
      <w:pPr>
        <w:tabs>
          <w:tab w:val="num" w:pos="5040"/>
        </w:tabs>
        <w:ind w:left="5040" w:hanging="360"/>
      </w:pPr>
      <w:rPr>
        <w:rFonts w:ascii="Arial" w:hAnsi="Arial" w:hint="default"/>
      </w:rPr>
    </w:lvl>
    <w:lvl w:ilvl="7" w:tplc="DCDECCCC" w:tentative="1">
      <w:start w:val="1"/>
      <w:numFmt w:val="bullet"/>
      <w:lvlText w:val="•"/>
      <w:lvlJc w:val="left"/>
      <w:pPr>
        <w:tabs>
          <w:tab w:val="num" w:pos="5760"/>
        </w:tabs>
        <w:ind w:left="5760" w:hanging="360"/>
      </w:pPr>
      <w:rPr>
        <w:rFonts w:ascii="Arial" w:hAnsi="Arial" w:hint="default"/>
      </w:rPr>
    </w:lvl>
    <w:lvl w:ilvl="8" w:tplc="6BEE1E44" w:tentative="1">
      <w:start w:val="1"/>
      <w:numFmt w:val="bullet"/>
      <w:lvlText w:val="•"/>
      <w:lvlJc w:val="left"/>
      <w:pPr>
        <w:tabs>
          <w:tab w:val="num" w:pos="6480"/>
        </w:tabs>
        <w:ind w:left="6480" w:hanging="360"/>
      </w:pPr>
      <w:rPr>
        <w:rFonts w:ascii="Arial" w:hAnsi="Arial" w:hint="default"/>
      </w:rPr>
    </w:lvl>
  </w:abstractNum>
  <w:abstractNum w:abstractNumId="124" w15:restartNumberingAfterBreak="0">
    <w:nsid w:val="290F64DA"/>
    <w:multiLevelType w:val="multilevel"/>
    <w:tmpl w:val="B08EB4A8"/>
    <w:lvl w:ilvl="0">
      <w:start w:val="1"/>
      <w:numFmt w:val="decimal"/>
      <w:lvlText w:val="%1."/>
      <w:lvlJc w:val="left"/>
      <w:pPr>
        <w:tabs>
          <w:tab w:val="num" w:pos="720"/>
        </w:tabs>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5" w15:restartNumberingAfterBreak="0">
    <w:nsid w:val="295A2B10"/>
    <w:multiLevelType w:val="hybridMultilevel"/>
    <w:tmpl w:val="6060D0A0"/>
    <w:lvl w:ilvl="0" w:tplc="0E6A5CA4">
      <w:start w:val="1"/>
      <w:numFmt w:val="bullet"/>
      <w:lvlText w:val="•"/>
      <w:lvlJc w:val="left"/>
      <w:pPr>
        <w:tabs>
          <w:tab w:val="num" w:pos="720"/>
        </w:tabs>
        <w:ind w:left="720" w:hanging="360"/>
      </w:pPr>
      <w:rPr>
        <w:rFonts w:ascii="Arial" w:hAnsi="Arial" w:hint="default"/>
      </w:rPr>
    </w:lvl>
    <w:lvl w:ilvl="1" w:tplc="52BEB42A">
      <w:start w:val="270"/>
      <w:numFmt w:val="bullet"/>
      <w:lvlText w:val="–"/>
      <w:lvlJc w:val="left"/>
      <w:pPr>
        <w:tabs>
          <w:tab w:val="num" w:pos="1440"/>
        </w:tabs>
        <w:ind w:left="1440" w:hanging="360"/>
      </w:pPr>
      <w:rPr>
        <w:rFonts w:ascii="Arial" w:hAnsi="Arial" w:hint="default"/>
      </w:rPr>
    </w:lvl>
    <w:lvl w:ilvl="2" w:tplc="38601928">
      <w:start w:val="270"/>
      <w:numFmt w:val="bullet"/>
      <w:lvlText w:val="•"/>
      <w:lvlJc w:val="left"/>
      <w:pPr>
        <w:tabs>
          <w:tab w:val="num" w:pos="2160"/>
        </w:tabs>
        <w:ind w:left="2160" w:hanging="360"/>
      </w:pPr>
      <w:rPr>
        <w:rFonts w:ascii="Arial" w:hAnsi="Arial" w:hint="default"/>
      </w:rPr>
    </w:lvl>
    <w:lvl w:ilvl="3" w:tplc="72800A06">
      <w:start w:val="270"/>
      <w:numFmt w:val="bullet"/>
      <w:lvlText w:val="–"/>
      <w:lvlJc w:val="left"/>
      <w:pPr>
        <w:tabs>
          <w:tab w:val="num" w:pos="2880"/>
        </w:tabs>
        <w:ind w:left="2880" w:hanging="360"/>
      </w:pPr>
      <w:rPr>
        <w:rFonts w:ascii="Arial" w:hAnsi="Arial" w:hint="default"/>
      </w:rPr>
    </w:lvl>
    <w:lvl w:ilvl="4" w:tplc="EBE42300" w:tentative="1">
      <w:start w:val="1"/>
      <w:numFmt w:val="bullet"/>
      <w:lvlText w:val="•"/>
      <w:lvlJc w:val="left"/>
      <w:pPr>
        <w:tabs>
          <w:tab w:val="num" w:pos="3600"/>
        </w:tabs>
        <w:ind w:left="3600" w:hanging="360"/>
      </w:pPr>
      <w:rPr>
        <w:rFonts w:ascii="Arial" w:hAnsi="Arial" w:hint="default"/>
      </w:rPr>
    </w:lvl>
    <w:lvl w:ilvl="5" w:tplc="2872EB02" w:tentative="1">
      <w:start w:val="1"/>
      <w:numFmt w:val="bullet"/>
      <w:lvlText w:val="•"/>
      <w:lvlJc w:val="left"/>
      <w:pPr>
        <w:tabs>
          <w:tab w:val="num" w:pos="4320"/>
        </w:tabs>
        <w:ind w:left="4320" w:hanging="360"/>
      </w:pPr>
      <w:rPr>
        <w:rFonts w:ascii="Arial" w:hAnsi="Arial" w:hint="default"/>
      </w:rPr>
    </w:lvl>
    <w:lvl w:ilvl="6" w:tplc="28B40A00" w:tentative="1">
      <w:start w:val="1"/>
      <w:numFmt w:val="bullet"/>
      <w:lvlText w:val="•"/>
      <w:lvlJc w:val="left"/>
      <w:pPr>
        <w:tabs>
          <w:tab w:val="num" w:pos="5040"/>
        </w:tabs>
        <w:ind w:left="5040" w:hanging="360"/>
      </w:pPr>
      <w:rPr>
        <w:rFonts w:ascii="Arial" w:hAnsi="Arial" w:hint="default"/>
      </w:rPr>
    </w:lvl>
    <w:lvl w:ilvl="7" w:tplc="13C01F08" w:tentative="1">
      <w:start w:val="1"/>
      <w:numFmt w:val="bullet"/>
      <w:lvlText w:val="•"/>
      <w:lvlJc w:val="left"/>
      <w:pPr>
        <w:tabs>
          <w:tab w:val="num" w:pos="5760"/>
        </w:tabs>
        <w:ind w:left="5760" w:hanging="360"/>
      </w:pPr>
      <w:rPr>
        <w:rFonts w:ascii="Arial" w:hAnsi="Arial" w:hint="default"/>
      </w:rPr>
    </w:lvl>
    <w:lvl w:ilvl="8" w:tplc="DE9E06BA" w:tentative="1">
      <w:start w:val="1"/>
      <w:numFmt w:val="bullet"/>
      <w:lvlText w:val="•"/>
      <w:lvlJc w:val="left"/>
      <w:pPr>
        <w:tabs>
          <w:tab w:val="num" w:pos="6480"/>
        </w:tabs>
        <w:ind w:left="6480" w:hanging="360"/>
      </w:pPr>
      <w:rPr>
        <w:rFonts w:ascii="Arial" w:hAnsi="Arial" w:hint="default"/>
      </w:rPr>
    </w:lvl>
  </w:abstractNum>
  <w:abstractNum w:abstractNumId="126" w15:restartNumberingAfterBreak="0">
    <w:nsid w:val="2A386D22"/>
    <w:multiLevelType w:val="multilevel"/>
    <w:tmpl w:val="12521B8A"/>
    <w:lvl w:ilvl="0">
      <w:start w:val="1"/>
      <w:numFmt w:val="decimal"/>
      <w:pStyle w:val="Heading1"/>
      <w:lvlText w:val="%1.0"/>
      <w:lvlJc w:val="left"/>
      <w:pPr>
        <w:tabs>
          <w:tab w:val="num" w:pos="360"/>
        </w:tabs>
        <w:ind w:left="0" w:firstLine="0"/>
      </w:pPr>
      <w:rPr>
        <w:rFonts w:hint="default"/>
      </w:rPr>
    </w:lvl>
    <w:lvl w:ilvl="1">
      <w:start w:val="1"/>
      <w:numFmt w:val="decimal"/>
      <w:pStyle w:val="Heading2"/>
      <w:lvlText w:val="5.%2"/>
      <w:lvlJc w:val="left"/>
      <w:pPr>
        <w:tabs>
          <w:tab w:val="num" w:pos="360"/>
        </w:tabs>
        <w:ind w:left="0" w:firstLine="0"/>
      </w:pPr>
      <w:rPr>
        <w:rFonts w:hint="default"/>
        <w:sz w:val="26"/>
        <w:szCs w:val="26"/>
      </w:rPr>
    </w:lvl>
    <w:lvl w:ilvl="2">
      <w:start w:val="2"/>
      <w:numFmt w:val="none"/>
      <w:lvlText w:val="5.1.2"/>
      <w:lvlJc w:val="left"/>
      <w:pPr>
        <w:tabs>
          <w:tab w:val="num" w:pos="720"/>
        </w:tabs>
        <w:ind w:left="0" w:firstLine="0"/>
      </w:pPr>
      <w:rPr>
        <w:rFonts w:hint="default"/>
      </w:rPr>
    </w:lvl>
    <w:lvl w:ilvl="3">
      <w:start w:val="1"/>
      <w:numFmt w:val="decimal"/>
      <w:pStyle w:val="Heading4"/>
      <w:lvlText w:val="%1.%2.%3.%4"/>
      <w:lvlJc w:val="left"/>
      <w:pPr>
        <w:tabs>
          <w:tab w:val="num" w:pos="1080"/>
        </w:tabs>
        <w:ind w:left="0" w:firstLine="0"/>
      </w:pPr>
      <w:rPr>
        <w:rFonts w:cs="Times New Roman" w:hint="default"/>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lvl>
    <w:lvl w:ilvl="4">
      <w:start w:val="1"/>
      <w:numFmt w:val="upperLetter"/>
      <w:pStyle w:val="Heading5"/>
      <w:lvlText w:val="Appendix %5.  "/>
      <w:lvlJc w:val="left"/>
      <w:pPr>
        <w:tabs>
          <w:tab w:val="num" w:pos="1800"/>
        </w:tabs>
        <w:ind w:left="0" w:firstLine="0"/>
      </w:pPr>
      <w:rPr>
        <w:rFonts w:hint="default"/>
      </w:rPr>
    </w:lvl>
    <w:lvl w:ilvl="5">
      <w:start w:val="1"/>
      <w:numFmt w:val="decimal"/>
      <w:pStyle w:val="Heading6"/>
      <w:lvlText w:val="%5.%6.  "/>
      <w:lvlJc w:val="left"/>
      <w:pPr>
        <w:tabs>
          <w:tab w:val="num" w:pos="720"/>
        </w:tabs>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127" w15:restartNumberingAfterBreak="0">
    <w:nsid w:val="2A9D05AC"/>
    <w:multiLevelType w:val="hybridMultilevel"/>
    <w:tmpl w:val="B09AA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2AAE1801"/>
    <w:multiLevelType w:val="multilevel"/>
    <w:tmpl w:val="02782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2B92478E"/>
    <w:multiLevelType w:val="hybridMultilevel"/>
    <w:tmpl w:val="463CC260"/>
    <w:lvl w:ilvl="0" w:tplc="04090001">
      <w:start w:val="1"/>
      <w:numFmt w:val="bullet"/>
      <w:lvlText w:val=""/>
      <w:lvlJc w:val="left"/>
      <w:pPr>
        <w:ind w:left="1443" w:hanging="360"/>
      </w:pPr>
      <w:rPr>
        <w:rFonts w:ascii="Symbol" w:hAnsi="Symbol" w:hint="default"/>
      </w:rPr>
    </w:lvl>
    <w:lvl w:ilvl="1" w:tplc="04090003" w:tentative="1">
      <w:start w:val="1"/>
      <w:numFmt w:val="bullet"/>
      <w:lvlText w:val="o"/>
      <w:lvlJc w:val="left"/>
      <w:pPr>
        <w:ind w:left="2163" w:hanging="360"/>
      </w:pPr>
      <w:rPr>
        <w:rFonts w:ascii="Courier New" w:hAnsi="Courier New" w:cs="Courier New" w:hint="default"/>
      </w:rPr>
    </w:lvl>
    <w:lvl w:ilvl="2" w:tplc="04090005" w:tentative="1">
      <w:start w:val="1"/>
      <w:numFmt w:val="bullet"/>
      <w:lvlText w:val=""/>
      <w:lvlJc w:val="left"/>
      <w:pPr>
        <w:ind w:left="2883" w:hanging="360"/>
      </w:pPr>
      <w:rPr>
        <w:rFonts w:ascii="Wingdings" w:hAnsi="Wingdings" w:hint="default"/>
      </w:rPr>
    </w:lvl>
    <w:lvl w:ilvl="3" w:tplc="04090001" w:tentative="1">
      <w:start w:val="1"/>
      <w:numFmt w:val="bullet"/>
      <w:lvlText w:val=""/>
      <w:lvlJc w:val="left"/>
      <w:pPr>
        <w:ind w:left="3603" w:hanging="360"/>
      </w:pPr>
      <w:rPr>
        <w:rFonts w:ascii="Symbol" w:hAnsi="Symbol" w:hint="default"/>
      </w:rPr>
    </w:lvl>
    <w:lvl w:ilvl="4" w:tplc="04090003" w:tentative="1">
      <w:start w:val="1"/>
      <w:numFmt w:val="bullet"/>
      <w:lvlText w:val="o"/>
      <w:lvlJc w:val="left"/>
      <w:pPr>
        <w:ind w:left="4323" w:hanging="360"/>
      </w:pPr>
      <w:rPr>
        <w:rFonts w:ascii="Courier New" w:hAnsi="Courier New" w:cs="Courier New" w:hint="default"/>
      </w:rPr>
    </w:lvl>
    <w:lvl w:ilvl="5" w:tplc="04090005" w:tentative="1">
      <w:start w:val="1"/>
      <w:numFmt w:val="bullet"/>
      <w:lvlText w:val=""/>
      <w:lvlJc w:val="left"/>
      <w:pPr>
        <w:ind w:left="5043" w:hanging="360"/>
      </w:pPr>
      <w:rPr>
        <w:rFonts w:ascii="Wingdings" w:hAnsi="Wingdings" w:hint="default"/>
      </w:rPr>
    </w:lvl>
    <w:lvl w:ilvl="6" w:tplc="04090001" w:tentative="1">
      <w:start w:val="1"/>
      <w:numFmt w:val="bullet"/>
      <w:lvlText w:val=""/>
      <w:lvlJc w:val="left"/>
      <w:pPr>
        <w:ind w:left="5763" w:hanging="360"/>
      </w:pPr>
      <w:rPr>
        <w:rFonts w:ascii="Symbol" w:hAnsi="Symbol" w:hint="default"/>
      </w:rPr>
    </w:lvl>
    <w:lvl w:ilvl="7" w:tplc="04090003" w:tentative="1">
      <w:start w:val="1"/>
      <w:numFmt w:val="bullet"/>
      <w:lvlText w:val="o"/>
      <w:lvlJc w:val="left"/>
      <w:pPr>
        <w:ind w:left="6483" w:hanging="360"/>
      </w:pPr>
      <w:rPr>
        <w:rFonts w:ascii="Courier New" w:hAnsi="Courier New" w:cs="Courier New" w:hint="default"/>
      </w:rPr>
    </w:lvl>
    <w:lvl w:ilvl="8" w:tplc="04090005" w:tentative="1">
      <w:start w:val="1"/>
      <w:numFmt w:val="bullet"/>
      <w:lvlText w:val=""/>
      <w:lvlJc w:val="left"/>
      <w:pPr>
        <w:ind w:left="7203" w:hanging="360"/>
      </w:pPr>
      <w:rPr>
        <w:rFonts w:ascii="Wingdings" w:hAnsi="Wingdings" w:hint="default"/>
      </w:rPr>
    </w:lvl>
  </w:abstractNum>
  <w:abstractNum w:abstractNumId="130" w15:restartNumberingAfterBreak="0">
    <w:nsid w:val="2CDC4002"/>
    <w:multiLevelType w:val="hybridMultilevel"/>
    <w:tmpl w:val="7DF487F4"/>
    <w:lvl w:ilvl="0" w:tplc="D4AA0BA8">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2CF274E6"/>
    <w:multiLevelType w:val="hybridMultilevel"/>
    <w:tmpl w:val="F5D45E70"/>
    <w:lvl w:ilvl="0" w:tplc="58484918">
      <w:start w:val="1"/>
      <w:numFmt w:val="bullet"/>
      <w:lvlText w:val="•"/>
      <w:lvlJc w:val="left"/>
      <w:pPr>
        <w:tabs>
          <w:tab w:val="num" w:pos="720"/>
        </w:tabs>
        <w:ind w:left="720" w:hanging="360"/>
      </w:pPr>
      <w:rPr>
        <w:rFonts w:ascii="Arial" w:hAnsi="Arial" w:hint="default"/>
      </w:rPr>
    </w:lvl>
    <w:lvl w:ilvl="1" w:tplc="7AE2C4FC" w:tentative="1">
      <w:start w:val="1"/>
      <w:numFmt w:val="bullet"/>
      <w:lvlText w:val="•"/>
      <w:lvlJc w:val="left"/>
      <w:pPr>
        <w:tabs>
          <w:tab w:val="num" w:pos="1440"/>
        </w:tabs>
        <w:ind w:left="1440" w:hanging="360"/>
      </w:pPr>
      <w:rPr>
        <w:rFonts w:ascii="Arial" w:hAnsi="Arial" w:hint="default"/>
      </w:rPr>
    </w:lvl>
    <w:lvl w:ilvl="2" w:tplc="7AACACF0">
      <w:start w:val="1"/>
      <w:numFmt w:val="bullet"/>
      <w:lvlText w:val="•"/>
      <w:lvlJc w:val="left"/>
      <w:pPr>
        <w:tabs>
          <w:tab w:val="num" w:pos="2160"/>
        </w:tabs>
        <w:ind w:left="2160" w:hanging="360"/>
      </w:pPr>
      <w:rPr>
        <w:rFonts w:ascii="Arial" w:hAnsi="Arial" w:hint="default"/>
      </w:rPr>
    </w:lvl>
    <w:lvl w:ilvl="3" w:tplc="01B4BE9E" w:tentative="1">
      <w:start w:val="1"/>
      <w:numFmt w:val="bullet"/>
      <w:lvlText w:val="•"/>
      <w:lvlJc w:val="left"/>
      <w:pPr>
        <w:tabs>
          <w:tab w:val="num" w:pos="2880"/>
        </w:tabs>
        <w:ind w:left="2880" w:hanging="360"/>
      </w:pPr>
      <w:rPr>
        <w:rFonts w:ascii="Arial" w:hAnsi="Arial" w:hint="default"/>
      </w:rPr>
    </w:lvl>
    <w:lvl w:ilvl="4" w:tplc="549C5B66" w:tentative="1">
      <w:start w:val="1"/>
      <w:numFmt w:val="bullet"/>
      <w:lvlText w:val="•"/>
      <w:lvlJc w:val="left"/>
      <w:pPr>
        <w:tabs>
          <w:tab w:val="num" w:pos="3600"/>
        </w:tabs>
        <w:ind w:left="3600" w:hanging="360"/>
      </w:pPr>
      <w:rPr>
        <w:rFonts w:ascii="Arial" w:hAnsi="Arial" w:hint="default"/>
      </w:rPr>
    </w:lvl>
    <w:lvl w:ilvl="5" w:tplc="B8F65BFA" w:tentative="1">
      <w:start w:val="1"/>
      <w:numFmt w:val="bullet"/>
      <w:lvlText w:val="•"/>
      <w:lvlJc w:val="left"/>
      <w:pPr>
        <w:tabs>
          <w:tab w:val="num" w:pos="4320"/>
        </w:tabs>
        <w:ind w:left="4320" w:hanging="360"/>
      </w:pPr>
      <w:rPr>
        <w:rFonts w:ascii="Arial" w:hAnsi="Arial" w:hint="default"/>
      </w:rPr>
    </w:lvl>
    <w:lvl w:ilvl="6" w:tplc="1A2C6162" w:tentative="1">
      <w:start w:val="1"/>
      <w:numFmt w:val="bullet"/>
      <w:lvlText w:val="•"/>
      <w:lvlJc w:val="left"/>
      <w:pPr>
        <w:tabs>
          <w:tab w:val="num" w:pos="5040"/>
        </w:tabs>
        <w:ind w:left="5040" w:hanging="360"/>
      </w:pPr>
      <w:rPr>
        <w:rFonts w:ascii="Arial" w:hAnsi="Arial" w:hint="default"/>
      </w:rPr>
    </w:lvl>
    <w:lvl w:ilvl="7" w:tplc="75A6FB80" w:tentative="1">
      <w:start w:val="1"/>
      <w:numFmt w:val="bullet"/>
      <w:lvlText w:val="•"/>
      <w:lvlJc w:val="left"/>
      <w:pPr>
        <w:tabs>
          <w:tab w:val="num" w:pos="5760"/>
        </w:tabs>
        <w:ind w:left="5760" w:hanging="360"/>
      </w:pPr>
      <w:rPr>
        <w:rFonts w:ascii="Arial" w:hAnsi="Arial" w:hint="default"/>
      </w:rPr>
    </w:lvl>
    <w:lvl w:ilvl="8" w:tplc="210E70EA" w:tentative="1">
      <w:start w:val="1"/>
      <w:numFmt w:val="bullet"/>
      <w:lvlText w:val="•"/>
      <w:lvlJc w:val="left"/>
      <w:pPr>
        <w:tabs>
          <w:tab w:val="num" w:pos="6480"/>
        </w:tabs>
        <w:ind w:left="6480" w:hanging="360"/>
      </w:pPr>
      <w:rPr>
        <w:rFonts w:ascii="Arial" w:hAnsi="Arial" w:hint="default"/>
      </w:rPr>
    </w:lvl>
  </w:abstractNum>
  <w:abstractNum w:abstractNumId="132" w15:restartNumberingAfterBreak="0">
    <w:nsid w:val="2D0B286D"/>
    <w:multiLevelType w:val="hybridMultilevel"/>
    <w:tmpl w:val="4498C764"/>
    <w:lvl w:ilvl="0" w:tplc="E646B4FC">
      <w:start w:val="1"/>
      <w:numFmt w:val="bullet"/>
      <w:lvlText w:val="•"/>
      <w:lvlJc w:val="left"/>
      <w:pPr>
        <w:tabs>
          <w:tab w:val="num" w:pos="720"/>
        </w:tabs>
        <w:ind w:left="720" w:hanging="360"/>
      </w:pPr>
      <w:rPr>
        <w:rFonts w:ascii="Arial" w:hAnsi="Arial" w:hint="default"/>
      </w:rPr>
    </w:lvl>
    <w:lvl w:ilvl="1" w:tplc="BB52EB4E" w:tentative="1">
      <w:start w:val="1"/>
      <w:numFmt w:val="bullet"/>
      <w:lvlText w:val="•"/>
      <w:lvlJc w:val="left"/>
      <w:pPr>
        <w:tabs>
          <w:tab w:val="num" w:pos="1440"/>
        </w:tabs>
        <w:ind w:left="1440" w:hanging="360"/>
      </w:pPr>
      <w:rPr>
        <w:rFonts w:ascii="Arial" w:hAnsi="Arial" w:hint="default"/>
      </w:rPr>
    </w:lvl>
    <w:lvl w:ilvl="2" w:tplc="9C248578" w:tentative="1">
      <w:start w:val="1"/>
      <w:numFmt w:val="bullet"/>
      <w:lvlText w:val="•"/>
      <w:lvlJc w:val="left"/>
      <w:pPr>
        <w:tabs>
          <w:tab w:val="num" w:pos="2160"/>
        </w:tabs>
        <w:ind w:left="2160" w:hanging="360"/>
      </w:pPr>
      <w:rPr>
        <w:rFonts w:ascii="Arial" w:hAnsi="Arial" w:hint="default"/>
      </w:rPr>
    </w:lvl>
    <w:lvl w:ilvl="3" w:tplc="C51E9352" w:tentative="1">
      <w:start w:val="1"/>
      <w:numFmt w:val="bullet"/>
      <w:lvlText w:val="•"/>
      <w:lvlJc w:val="left"/>
      <w:pPr>
        <w:tabs>
          <w:tab w:val="num" w:pos="2880"/>
        </w:tabs>
        <w:ind w:left="2880" w:hanging="360"/>
      </w:pPr>
      <w:rPr>
        <w:rFonts w:ascii="Arial" w:hAnsi="Arial" w:hint="default"/>
      </w:rPr>
    </w:lvl>
    <w:lvl w:ilvl="4" w:tplc="4D66CEEE" w:tentative="1">
      <w:start w:val="1"/>
      <w:numFmt w:val="bullet"/>
      <w:lvlText w:val="•"/>
      <w:lvlJc w:val="left"/>
      <w:pPr>
        <w:tabs>
          <w:tab w:val="num" w:pos="3600"/>
        </w:tabs>
        <w:ind w:left="3600" w:hanging="360"/>
      </w:pPr>
      <w:rPr>
        <w:rFonts w:ascii="Arial" w:hAnsi="Arial" w:hint="default"/>
      </w:rPr>
    </w:lvl>
    <w:lvl w:ilvl="5" w:tplc="29BA524A" w:tentative="1">
      <w:start w:val="1"/>
      <w:numFmt w:val="bullet"/>
      <w:lvlText w:val="•"/>
      <w:lvlJc w:val="left"/>
      <w:pPr>
        <w:tabs>
          <w:tab w:val="num" w:pos="4320"/>
        </w:tabs>
        <w:ind w:left="4320" w:hanging="360"/>
      </w:pPr>
      <w:rPr>
        <w:rFonts w:ascii="Arial" w:hAnsi="Arial" w:hint="default"/>
      </w:rPr>
    </w:lvl>
    <w:lvl w:ilvl="6" w:tplc="6CE4F498" w:tentative="1">
      <w:start w:val="1"/>
      <w:numFmt w:val="bullet"/>
      <w:lvlText w:val="•"/>
      <w:lvlJc w:val="left"/>
      <w:pPr>
        <w:tabs>
          <w:tab w:val="num" w:pos="5040"/>
        </w:tabs>
        <w:ind w:left="5040" w:hanging="360"/>
      </w:pPr>
      <w:rPr>
        <w:rFonts w:ascii="Arial" w:hAnsi="Arial" w:hint="default"/>
      </w:rPr>
    </w:lvl>
    <w:lvl w:ilvl="7" w:tplc="255EE384" w:tentative="1">
      <w:start w:val="1"/>
      <w:numFmt w:val="bullet"/>
      <w:lvlText w:val="•"/>
      <w:lvlJc w:val="left"/>
      <w:pPr>
        <w:tabs>
          <w:tab w:val="num" w:pos="5760"/>
        </w:tabs>
        <w:ind w:left="5760" w:hanging="360"/>
      </w:pPr>
      <w:rPr>
        <w:rFonts w:ascii="Arial" w:hAnsi="Arial" w:hint="default"/>
      </w:rPr>
    </w:lvl>
    <w:lvl w:ilvl="8" w:tplc="034CD624" w:tentative="1">
      <w:start w:val="1"/>
      <w:numFmt w:val="bullet"/>
      <w:lvlText w:val="•"/>
      <w:lvlJc w:val="left"/>
      <w:pPr>
        <w:tabs>
          <w:tab w:val="num" w:pos="6480"/>
        </w:tabs>
        <w:ind w:left="6480" w:hanging="360"/>
      </w:pPr>
      <w:rPr>
        <w:rFonts w:ascii="Arial" w:hAnsi="Arial" w:hint="default"/>
      </w:rPr>
    </w:lvl>
  </w:abstractNum>
  <w:abstractNum w:abstractNumId="133" w15:restartNumberingAfterBreak="0">
    <w:nsid w:val="2DAF4459"/>
    <w:multiLevelType w:val="hybridMultilevel"/>
    <w:tmpl w:val="924ACB22"/>
    <w:lvl w:ilvl="0" w:tplc="6E5630CC">
      <w:start w:val="1"/>
      <w:numFmt w:val="bullet"/>
      <w:lvlText w:val="•"/>
      <w:lvlJc w:val="left"/>
      <w:pPr>
        <w:tabs>
          <w:tab w:val="num" w:pos="720"/>
        </w:tabs>
        <w:ind w:left="720" w:hanging="360"/>
      </w:pPr>
      <w:rPr>
        <w:rFonts w:ascii="Arial" w:hAnsi="Arial" w:hint="default"/>
      </w:rPr>
    </w:lvl>
    <w:lvl w:ilvl="1" w:tplc="4EA447AC" w:tentative="1">
      <w:start w:val="1"/>
      <w:numFmt w:val="bullet"/>
      <w:lvlText w:val="•"/>
      <w:lvlJc w:val="left"/>
      <w:pPr>
        <w:tabs>
          <w:tab w:val="num" w:pos="1440"/>
        </w:tabs>
        <w:ind w:left="1440" w:hanging="360"/>
      </w:pPr>
      <w:rPr>
        <w:rFonts w:ascii="Arial" w:hAnsi="Arial" w:hint="default"/>
      </w:rPr>
    </w:lvl>
    <w:lvl w:ilvl="2" w:tplc="F7F61D74" w:tentative="1">
      <w:start w:val="1"/>
      <w:numFmt w:val="bullet"/>
      <w:lvlText w:val="•"/>
      <w:lvlJc w:val="left"/>
      <w:pPr>
        <w:tabs>
          <w:tab w:val="num" w:pos="2160"/>
        </w:tabs>
        <w:ind w:left="2160" w:hanging="360"/>
      </w:pPr>
      <w:rPr>
        <w:rFonts w:ascii="Arial" w:hAnsi="Arial" w:hint="default"/>
      </w:rPr>
    </w:lvl>
    <w:lvl w:ilvl="3" w:tplc="4588D740" w:tentative="1">
      <w:start w:val="1"/>
      <w:numFmt w:val="bullet"/>
      <w:lvlText w:val="•"/>
      <w:lvlJc w:val="left"/>
      <w:pPr>
        <w:tabs>
          <w:tab w:val="num" w:pos="2880"/>
        </w:tabs>
        <w:ind w:left="2880" w:hanging="360"/>
      </w:pPr>
      <w:rPr>
        <w:rFonts w:ascii="Arial" w:hAnsi="Arial" w:hint="default"/>
      </w:rPr>
    </w:lvl>
    <w:lvl w:ilvl="4" w:tplc="737010E6" w:tentative="1">
      <w:start w:val="1"/>
      <w:numFmt w:val="bullet"/>
      <w:lvlText w:val="•"/>
      <w:lvlJc w:val="left"/>
      <w:pPr>
        <w:tabs>
          <w:tab w:val="num" w:pos="3600"/>
        </w:tabs>
        <w:ind w:left="3600" w:hanging="360"/>
      </w:pPr>
      <w:rPr>
        <w:rFonts w:ascii="Arial" w:hAnsi="Arial" w:hint="default"/>
      </w:rPr>
    </w:lvl>
    <w:lvl w:ilvl="5" w:tplc="930CC2A6" w:tentative="1">
      <w:start w:val="1"/>
      <w:numFmt w:val="bullet"/>
      <w:lvlText w:val="•"/>
      <w:lvlJc w:val="left"/>
      <w:pPr>
        <w:tabs>
          <w:tab w:val="num" w:pos="4320"/>
        </w:tabs>
        <w:ind w:left="4320" w:hanging="360"/>
      </w:pPr>
      <w:rPr>
        <w:rFonts w:ascii="Arial" w:hAnsi="Arial" w:hint="default"/>
      </w:rPr>
    </w:lvl>
    <w:lvl w:ilvl="6" w:tplc="ECF287FC" w:tentative="1">
      <w:start w:val="1"/>
      <w:numFmt w:val="bullet"/>
      <w:lvlText w:val="•"/>
      <w:lvlJc w:val="left"/>
      <w:pPr>
        <w:tabs>
          <w:tab w:val="num" w:pos="5040"/>
        </w:tabs>
        <w:ind w:left="5040" w:hanging="360"/>
      </w:pPr>
      <w:rPr>
        <w:rFonts w:ascii="Arial" w:hAnsi="Arial" w:hint="default"/>
      </w:rPr>
    </w:lvl>
    <w:lvl w:ilvl="7" w:tplc="76228602" w:tentative="1">
      <w:start w:val="1"/>
      <w:numFmt w:val="bullet"/>
      <w:lvlText w:val="•"/>
      <w:lvlJc w:val="left"/>
      <w:pPr>
        <w:tabs>
          <w:tab w:val="num" w:pos="5760"/>
        </w:tabs>
        <w:ind w:left="5760" w:hanging="360"/>
      </w:pPr>
      <w:rPr>
        <w:rFonts w:ascii="Arial" w:hAnsi="Arial" w:hint="default"/>
      </w:rPr>
    </w:lvl>
    <w:lvl w:ilvl="8" w:tplc="5A46B008" w:tentative="1">
      <w:start w:val="1"/>
      <w:numFmt w:val="bullet"/>
      <w:lvlText w:val="•"/>
      <w:lvlJc w:val="left"/>
      <w:pPr>
        <w:tabs>
          <w:tab w:val="num" w:pos="6480"/>
        </w:tabs>
        <w:ind w:left="6480" w:hanging="360"/>
      </w:pPr>
      <w:rPr>
        <w:rFonts w:ascii="Arial" w:hAnsi="Arial" w:hint="default"/>
      </w:rPr>
    </w:lvl>
  </w:abstractNum>
  <w:abstractNum w:abstractNumId="134" w15:restartNumberingAfterBreak="0">
    <w:nsid w:val="2DAF55D6"/>
    <w:multiLevelType w:val="hybridMultilevel"/>
    <w:tmpl w:val="BAB41E48"/>
    <w:lvl w:ilvl="0" w:tplc="366E9618">
      <w:start w:val="1"/>
      <w:numFmt w:val="bullet"/>
      <w:lvlText w:val="•"/>
      <w:lvlJc w:val="left"/>
      <w:pPr>
        <w:tabs>
          <w:tab w:val="num" w:pos="720"/>
        </w:tabs>
        <w:ind w:left="720" w:hanging="360"/>
      </w:pPr>
      <w:rPr>
        <w:rFonts w:ascii="Arial" w:hAnsi="Arial" w:hint="default"/>
      </w:rPr>
    </w:lvl>
    <w:lvl w:ilvl="1" w:tplc="AC98D07C">
      <w:start w:val="1"/>
      <w:numFmt w:val="bullet"/>
      <w:lvlText w:val="•"/>
      <w:lvlJc w:val="left"/>
      <w:pPr>
        <w:tabs>
          <w:tab w:val="num" w:pos="1440"/>
        </w:tabs>
        <w:ind w:left="1440" w:hanging="360"/>
      </w:pPr>
      <w:rPr>
        <w:rFonts w:ascii="Arial" w:hAnsi="Arial" w:hint="default"/>
      </w:rPr>
    </w:lvl>
    <w:lvl w:ilvl="2" w:tplc="E542D72C">
      <w:numFmt w:val="none"/>
      <w:lvlText w:val=""/>
      <w:lvlJc w:val="left"/>
      <w:pPr>
        <w:tabs>
          <w:tab w:val="num" w:pos="360"/>
        </w:tabs>
      </w:pPr>
    </w:lvl>
    <w:lvl w:ilvl="3" w:tplc="4476E66A" w:tentative="1">
      <w:start w:val="1"/>
      <w:numFmt w:val="bullet"/>
      <w:lvlText w:val="•"/>
      <w:lvlJc w:val="left"/>
      <w:pPr>
        <w:tabs>
          <w:tab w:val="num" w:pos="2880"/>
        </w:tabs>
        <w:ind w:left="2880" w:hanging="360"/>
      </w:pPr>
      <w:rPr>
        <w:rFonts w:ascii="Arial" w:hAnsi="Arial" w:hint="default"/>
      </w:rPr>
    </w:lvl>
    <w:lvl w:ilvl="4" w:tplc="FD44DF66" w:tentative="1">
      <w:start w:val="1"/>
      <w:numFmt w:val="bullet"/>
      <w:lvlText w:val="•"/>
      <w:lvlJc w:val="left"/>
      <w:pPr>
        <w:tabs>
          <w:tab w:val="num" w:pos="3600"/>
        </w:tabs>
        <w:ind w:left="3600" w:hanging="360"/>
      </w:pPr>
      <w:rPr>
        <w:rFonts w:ascii="Arial" w:hAnsi="Arial" w:hint="default"/>
      </w:rPr>
    </w:lvl>
    <w:lvl w:ilvl="5" w:tplc="E370CC88" w:tentative="1">
      <w:start w:val="1"/>
      <w:numFmt w:val="bullet"/>
      <w:lvlText w:val="•"/>
      <w:lvlJc w:val="left"/>
      <w:pPr>
        <w:tabs>
          <w:tab w:val="num" w:pos="4320"/>
        </w:tabs>
        <w:ind w:left="4320" w:hanging="360"/>
      </w:pPr>
      <w:rPr>
        <w:rFonts w:ascii="Arial" w:hAnsi="Arial" w:hint="default"/>
      </w:rPr>
    </w:lvl>
    <w:lvl w:ilvl="6" w:tplc="2BCEE82C" w:tentative="1">
      <w:start w:val="1"/>
      <w:numFmt w:val="bullet"/>
      <w:lvlText w:val="•"/>
      <w:lvlJc w:val="left"/>
      <w:pPr>
        <w:tabs>
          <w:tab w:val="num" w:pos="5040"/>
        </w:tabs>
        <w:ind w:left="5040" w:hanging="360"/>
      </w:pPr>
      <w:rPr>
        <w:rFonts w:ascii="Arial" w:hAnsi="Arial" w:hint="default"/>
      </w:rPr>
    </w:lvl>
    <w:lvl w:ilvl="7" w:tplc="8DE65CA2" w:tentative="1">
      <w:start w:val="1"/>
      <w:numFmt w:val="bullet"/>
      <w:lvlText w:val="•"/>
      <w:lvlJc w:val="left"/>
      <w:pPr>
        <w:tabs>
          <w:tab w:val="num" w:pos="5760"/>
        </w:tabs>
        <w:ind w:left="5760" w:hanging="360"/>
      </w:pPr>
      <w:rPr>
        <w:rFonts w:ascii="Arial" w:hAnsi="Arial" w:hint="default"/>
      </w:rPr>
    </w:lvl>
    <w:lvl w:ilvl="8" w:tplc="29C61F34" w:tentative="1">
      <w:start w:val="1"/>
      <w:numFmt w:val="bullet"/>
      <w:lvlText w:val="•"/>
      <w:lvlJc w:val="left"/>
      <w:pPr>
        <w:tabs>
          <w:tab w:val="num" w:pos="6480"/>
        </w:tabs>
        <w:ind w:left="6480" w:hanging="360"/>
      </w:pPr>
      <w:rPr>
        <w:rFonts w:ascii="Arial" w:hAnsi="Arial" w:hint="default"/>
      </w:rPr>
    </w:lvl>
  </w:abstractNum>
  <w:abstractNum w:abstractNumId="135" w15:restartNumberingAfterBreak="0">
    <w:nsid w:val="2E145F26"/>
    <w:multiLevelType w:val="hybridMultilevel"/>
    <w:tmpl w:val="F5D44E4E"/>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6" w15:restartNumberingAfterBreak="0">
    <w:nsid w:val="2E953AA5"/>
    <w:multiLevelType w:val="hybridMultilevel"/>
    <w:tmpl w:val="163E9CC6"/>
    <w:lvl w:ilvl="0" w:tplc="0728FADC">
      <w:start w:val="1"/>
      <w:numFmt w:val="bullet"/>
      <w:lvlText w:val="•"/>
      <w:lvlJc w:val="left"/>
      <w:pPr>
        <w:tabs>
          <w:tab w:val="num" w:pos="720"/>
        </w:tabs>
        <w:ind w:left="720" w:hanging="360"/>
      </w:pPr>
      <w:rPr>
        <w:rFonts w:ascii="Arial" w:hAnsi="Arial" w:hint="default"/>
      </w:rPr>
    </w:lvl>
    <w:lvl w:ilvl="1" w:tplc="78C6E396">
      <w:start w:val="59"/>
      <w:numFmt w:val="bullet"/>
      <w:lvlText w:val="–"/>
      <w:lvlJc w:val="left"/>
      <w:pPr>
        <w:tabs>
          <w:tab w:val="num" w:pos="1440"/>
        </w:tabs>
        <w:ind w:left="1440" w:hanging="360"/>
      </w:pPr>
      <w:rPr>
        <w:rFonts w:ascii="Arial" w:hAnsi="Arial" w:hint="default"/>
      </w:rPr>
    </w:lvl>
    <w:lvl w:ilvl="2" w:tplc="7E4218E4" w:tentative="1">
      <w:start w:val="1"/>
      <w:numFmt w:val="bullet"/>
      <w:lvlText w:val="•"/>
      <w:lvlJc w:val="left"/>
      <w:pPr>
        <w:tabs>
          <w:tab w:val="num" w:pos="2160"/>
        </w:tabs>
        <w:ind w:left="2160" w:hanging="360"/>
      </w:pPr>
      <w:rPr>
        <w:rFonts w:ascii="Arial" w:hAnsi="Arial" w:hint="default"/>
      </w:rPr>
    </w:lvl>
    <w:lvl w:ilvl="3" w:tplc="3EDAA656" w:tentative="1">
      <w:start w:val="1"/>
      <w:numFmt w:val="bullet"/>
      <w:lvlText w:val="•"/>
      <w:lvlJc w:val="left"/>
      <w:pPr>
        <w:tabs>
          <w:tab w:val="num" w:pos="2880"/>
        </w:tabs>
        <w:ind w:left="2880" w:hanging="360"/>
      </w:pPr>
      <w:rPr>
        <w:rFonts w:ascii="Arial" w:hAnsi="Arial" w:hint="default"/>
      </w:rPr>
    </w:lvl>
    <w:lvl w:ilvl="4" w:tplc="CE041864" w:tentative="1">
      <w:start w:val="1"/>
      <w:numFmt w:val="bullet"/>
      <w:lvlText w:val="•"/>
      <w:lvlJc w:val="left"/>
      <w:pPr>
        <w:tabs>
          <w:tab w:val="num" w:pos="3600"/>
        </w:tabs>
        <w:ind w:left="3600" w:hanging="360"/>
      </w:pPr>
      <w:rPr>
        <w:rFonts w:ascii="Arial" w:hAnsi="Arial" w:hint="default"/>
      </w:rPr>
    </w:lvl>
    <w:lvl w:ilvl="5" w:tplc="2D7C59CA" w:tentative="1">
      <w:start w:val="1"/>
      <w:numFmt w:val="bullet"/>
      <w:lvlText w:val="•"/>
      <w:lvlJc w:val="left"/>
      <w:pPr>
        <w:tabs>
          <w:tab w:val="num" w:pos="4320"/>
        </w:tabs>
        <w:ind w:left="4320" w:hanging="360"/>
      </w:pPr>
      <w:rPr>
        <w:rFonts w:ascii="Arial" w:hAnsi="Arial" w:hint="default"/>
      </w:rPr>
    </w:lvl>
    <w:lvl w:ilvl="6" w:tplc="0EE23F52" w:tentative="1">
      <w:start w:val="1"/>
      <w:numFmt w:val="bullet"/>
      <w:lvlText w:val="•"/>
      <w:lvlJc w:val="left"/>
      <w:pPr>
        <w:tabs>
          <w:tab w:val="num" w:pos="5040"/>
        </w:tabs>
        <w:ind w:left="5040" w:hanging="360"/>
      </w:pPr>
      <w:rPr>
        <w:rFonts w:ascii="Arial" w:hAnsi="Arial" w:hint="default"/>
      </w:rPr>
    </w:lvl>
    <w:lvl w:ilvl="7" w:tplc="AEB268B8" w:tentative="1">
      <w:start w:val="1"/>
      <w:numFmt w:val="bullet"/>
      <w:lvlText w:val="•"/>
      <w:lvlJc w:val="left"/>
      <w:pPr>
        <w:tabs>
          <w:tab w:val="num" w:pos="5760"/>
        </w:tabs>
        <w:ind w:left="5760" w:hanging="360"/>
      </w:pPr>
      <w:rPr>
        <w:rFonts w:ascii="Arial" w:hAnsi="Arial" w:hint="default"/>
      </w:rPr>
    </w:lvl>
    <w:lvl w:ilvl="8" w:tplc="BF7C7950" w:tentative="1">
      <w:start w:val="1"/>
      <w:numFmt w:val="bullet"/>
      <w:lvlText w:val="•"/>
      <w:lvlJc w:val="left"/>
      <w:pPr>
        <w:tabs>
          <w:tab w:val="num" w:pos="6480"/>
        </w:tabs>
        <w:ind w:left="6480" w:hanging="360"/>
      </w:pPr>
      <w:rPr>
        <w:rFonts w:ascii="Arial" w:hAnsi="Arial" w:hint="default"/>
      </w:rPr>
    </w:lvl>
  </w:abstractNum>
  <w:abstractNum w:abstractNumId="137" w15:restartNumberingAfterBreak="0">
    <w:nsid w:val="2E9F47AE"/>
    <w:multiLevelType w:val="hybridMultilevel"/>
    <w:tmpl w:val="64044FB6"/>
    <w:lvl w:ilvl="0" w:tplc="D4AA0BA8">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30527614"/>
    <w:multiLevelType w:val="hybridMultilevel"/>
    <w:tmpl w:val="44C81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0764924"/>
    <w:multiLevelType w:val="hybridMultilevel"/>
    <w:tmpl w:val="47747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30B1369D"/>
    <w:multiLevelType w:val="hybridMultilevel"/>
    <w:tmpl w:val="B7A238D8"/>
    <w:lvl w:ilvl="0" w:tplc="A1ACF11C">
      <w:start w:val="7"/>
      <w:numFmt w:val="bullet"/>
      <w:lvlText w:val="-"/>
      <w:lvlJc w:val="left"/>
      <w:pPr>
        <w:ind w:left="720" w:hanging="360"/>
      </w:pPr>
      <w:rPr>
        <w:rFonts w:ascii="Garamond" w:eastAsia="Calibri"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3119466B"/>
    <w:multiLevelType w:val="hybridMultilevel"/>
    <w:tmpl w:val="9A4E3E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318A387D"/>
    <w:multiLevelType w:val="hybridMultilevel"/>
    <w:tmpl w:val="8FFE74AE"/>
    <w:lvl w:ilvl="0" w:tplc="BF92EBD2">
      <w:start w:val="1"/>
      <w:numFmt w:val="bullet"/>
      <w:lvlText w:val="•"/>
      <w:lvlJc w:val="left"/>
      <w:pPr>
        <w:tabs>
          <w:tab w:val="num" w:pos="720"/>
        </w:tabs>
        <w:ind w:left="720" w:hanging="360"/>
      </w:pPr>
      <w:rPr>
        <w:rFonts w:ascii="Arial" w:hAnsi="Arial" w:hint="default"/>
      </w:rPr>
    </w:lvl>
    <w:lvl w:ilvl="1" w:tplc="7AC6694C" w:tentative="1">
      <w:start w:val="1"/>
      <w:numFmt w:val="bullet"/>
      <w:lvlText w:val="•"/>
      <w:lvlJc w:val="left"/>
      <w:pPr>
        <w:tabs>
          <w:tab w:val="num" w:pos="1440"/>
        </w:tabs>
        <w:ind w:left="1440" w:hanging="360"/>
      </w:pPr>
      <w:rPr>
        <w:rFonts w:ascii="Arial" w:hAnsi="Arial" w:hint="default"/>
      </w:rPr>
    </w:lvl>
    <w:lvl w:ilvl="2" w:tplc="0234CED2" w:tentative="1">
      <w:start w:val="1"/>
      <w:numFmt w:val="bullet"/>
      <w:lvlText w:val="•"/>
      <w:lvlJc w:val="left"/>
      <w:pPr>
        <w:tabs>
          <w:tab w:val="num" w:pos="2160"/>
        </w:tabs>
        <w:ind w:left="2160" w:hanging="360"/>
      </w:pPr>
      <w:rPr>
        <w:rFonts w:ascii="Arial" w:hAnsi="Arial" w:hint="default"/>
      </w:rPr>
    </w:lvl>
    <w:lvl w:ilvl="3" w:tplc="CAD4B956" w:tentative="1">
      <w:start w:val="1"/>
      <w:numFmt w:val="bullet"/>
      <w:lvlText w:val="•"/>
      <w:lvlJc w:val="left"/>
      <w:pPr>
        <w:tabs>
          <w:tab w:val="num" w:pos="2880"/>
        </w:tabs>
        <w:ind w:left="2880" w:hanging="360"/>
      </w:pPr>
      <w:rPr>
        <w:rFonts w:ascii="Arial" w:hAnsi="Arial" w:hint="default"/>
      </w:rPr>
    </w:lvl>
    <w:lvl w:ilvl="4" w:tplc="B88A0520" w:tentative="1">
      <w:start w:val="1"/>
      <w:numFmt w:val="bullet"/>
      <w:lvlText w:val="•"/>
      <w:lvlJc w:val="left"/>
      <w:pPr>
        <w:tabs>
          <w:tab w:val="num" w:pos="3600"/>
        </w:tabs>
        <w:ind w:left="3600" w:hanging="360"/>
      </w:pPr>
      <w:rPr>
        <w:rFonts w:ascii="Arial" w:hAnsi="Arial" w:hint="default"/>
      </w:rPr>
    </w:lvl>
    <w:lvl w:ilvl="5" w:tplc="20E2D636" w:tentative="1">
      <w:start w:val="1"/>
      <w:numFmt w:val="bullet"/>
      <w:lvlText w:val="•"/>
      <w:lvlJc w:val="left"/>
      <w:pPr>
        <w:tabs>
          <w:tab w:val="num" w:pos="4320"/>
        </w:tabs>
        <w:ind w:left="4320" w:hanging="360"/>
      </w:pPr>
      <w:rPr>
        <w:rFonts w:ascii="Arial" w:hAnsi="Arial" w:hint="default"/>
      </w:rPr>
    </w:lvl>
    <w:lvl w:ilvl="6" w:tplc="6AE43D62" w:tentative="1">
      <w:start w:val="1"/>
      <w:numFmt w:val="bullet"/>
      <w:lvlText w:val="•"/>
      <w:lvlJc w:val="left"/>
      <w:pPr>
        <w:tabs>
          <w:tab w:val="num" w:pos="5040"/>
        </w:tabs>
        <w:ind w:left="5040" w:hanging="360"/>
      </w:pPr>
      <w:rPr>
        <w:rFonts w:ascii="Arial" w:hAnsi="Arial" w:hint="default"/>
      </w:rPr>
    </w:lvl>
    <w:lvl w:ilvl="7" w:tplc="654A2B58" w:tentative="1">
      <w:start w:val="1"/>
      <w:numFmt w:val="bullet"/>
      <w:lvlText w:val="•"/>
      <w:lvlJc w:val="left"/>
      <w:pPr>
        <w:tabs>
          <w:tab w:val="num" w:pos="5760"/>
        </w:tabs>
        <w:ind w:left="5760" w:hanging="360"/>
      </w:pPr>
      <w:rPr>
        <w:rFonts w:ascii="Arial" w:hAnsi="Arial" w:hint="default"/>
      </w:rPr>
    </w:lvl>
    <w:lvl w:ilvl="8" w:tplc="2C4CD708" w:tentative="1">
      <w:start w:val="1"/>
      <w:numFmt w:val="bullet"/>
      <w:lvlText w:val="•"/>
      <w:lvlJc w:val="left"/>
      <w:pPr>
        <w:tabs>
          <w:tab w:val="num" w:pos="6480"/>
        </w:tabs>
        <w:ind w:left="6480" w:hanging="360"/>
      </w:pPr>
      <w:rPr>
        <w:rFonts w:ascii="Arial" w:hAnsi="Arial" w:hint="default"/>
      </w:rPr>
    </w:lvl>
  </w:abstractNum>
  <w:abstractNum w:abstractNumId="143" w15:restartNumberingAfterBreak="0">
    <w:nsid w:val="318E5379"/>
    <w:multiLevelType w:val="hybridMultilevel"/>
    <w:tmpl w:val="FD3A572C"/>
    <w:lvl w:ilvl="0" w:tplc="94F4C842">
      <w:start w:val="1"/>
      <w:numFmt w:val="bullet"/>
      <w:lvlText w:val="•"/>
      <w:lvlJc w:val="left"/>
      <w:pPr>
        <w:tabs>
          <w:tab w:val="num" w:pos="720"/>
        </w:tabs>
        <w:ind w:left="720" w:hanging="360"/>
      </w:pPr>
      <w:rPr>
        <w:rFonts w:ascii="Arial" w:hAnsi="Arial" w:hint="default"/>
      </w:rPr>
    </w:lvl>
    <w:lvl w:ilvl="1" w:tplc="2324A40C" w:tentative="1">
      <w:start w:val="1"/>
      <w:numFmt w:val="bullet"/>
      <w:lvlText w:val="•"/>
      <w:lvlJc w:val="left"/>
      <w:pPr>
        <w:tabs>
          <w:tab w:val="num" w:pos="1440"/>
        </w:tabs>
        <w:ind w:left="1440" w:hanging="360"/>
      </w:pPr>
      <w:rPr>
        <w:rFonts w:ascii="Arial" w:hAnsi="Arial" w:hint="default"/>
      </w:rPr>
    </w:lvl>
    <w:lvl w:ilvl="2" w:tplc="F6C2229A" w:tentative="1">
      <w:start w:val="1"/>
      <w:numFmt w:val="bullet"/>
      <w:lvlText w:val="•"/>
      <w:lvlJc w:val="left"/>
      <w:pPr>
        <w:tabs>
          <w:tab w:val="num" w:pos="2160"/>
        </w:tabs>
        <w:ind w:left="2160" w:hanging="360"/>
      </w:pPr>
      <w:rPr>
        <w:rFonts w:ascii="Arial" w:hAnsi="Arial" w:hint="default"/>
      </w:rPr>
    </w:lvl>
    <w:lvl w:ilvl="3" w:tplc="B3BEEC90" w:tentative="1">
      <w:start w:val="1"/>
      <w:numFmt w:val="bullet"/>
      <w:lvlText w:val="•"/>
      <w:lvlJc w:val="left"/>
      <w:pPr>
        <w:tabs>
          <w:tab w:val="num" w:pos="2880"/>
        </w:tabs>
        <w:ind w:left="2880" w:hanging="360"/>
      </w:pPr>
      <w:rPr>
        <w:rFonts w:ascii="Arial" w:hAnsi="Arial" w:hint="default"/>
      </w:rPr>
    </w:lvl>
    <w:lvl w:ilvl="4" w:tplc="EF042116" w:tentative="1">
      <w:start w:val="1"/>
      <w:numFmt w:val="bullet"/>
      <w:lvlText w:val="•"/>
      <w:lvlJc w:val="left"/>
      <w:pPr>
        <w:tabs>
          <w:tab w:val="num" w:pos="3600"/>
        </w:tabs>
        <w:ind w:left="3600" w:hanging="360"/>
      </w:pPr>
      <w:rPr>
        <w:rFonts w:ascii="Arial" w:hAnsi="Arial" w:hint="default"/>
      </w:rPr>
    </w:lvl>
    <w:lvl w:ilvl="5" w:tplc="B224917A" w:tentative="1">
      <w:start w:val="1"/>
      <w:numFmt w:val="bullet"/>
      <w:lvlText w:val="•"/>
      <w:lvlJc w:val="left"/>
      <w:pPr>
        <w:tabs>
          <w:tab w:val="num" w:pos="4320"/>
        </w:tabs>
        <w:ind w:left="4320" w:hanging="360"/>
      </w:pPr>
      <w:rPr>
        <w:rFonts w:ascii="Arial" w:hAnsi="Arial" w:hint="default"/>
      </w:rPr>
    </w:lvl>
    <w:lvl w:ilvl="6" w:tplc="9DF65CFA" w:tentative="1">
      <w:start w:val="1"/>
      <w:numFmt w:val="bullet"/>
      <w:lvlText w:val="•"/>
      <w:lvlJc w:val="left"/>
      <w:pPr>
        <w:tabs>
          <w:tab w:val="num" w:pos="5040"/>
        </w:tabs>
        <w:ind w:left="5040" w:hanging="360"/>
      </w:pPr>
      <w:rPr>
        <w:rFonts w:ascii="Arial" w:hAnsi="Arial" w:hint="default"/>
      </w:rPr>
    </w:lvl>
    <w:lvl w:ilvl="7" w:tplc="800CEBE8" w:tentative="1">
      <w:start w:val="1"/>
      <w:numFmt w:val="bullet"/>
      <w:lvlText w:val="•"/>
      <w:lvlJc w:val="left"/>
      <w:pPr>
        <w:tabs>
          <w:tab w:val="num" w:pos="5760"/>
        </w:tabs>
        <w:ind w:left="5760" w:hanging="360"/>
      </w:pPr>
      <w:rPr>
        <w:rFonts w:ascii="Arial" w:hAnsi="Arial" w:hint="default"/>
      </w:rPr>
    </w:lvl>
    <w:lvl w:ilvl="8" w:tplc="E7809EC6" w:tentative="1">
      <w:start w:val="1"/>
      <w:numFmt w:val="bullet"/>
      <w:lvlText w:val="•"/>
      <w:lvlJc w:val="left"/>
      <w:pPr>
        <w:tabs>
          <w:tab w:val="num" w:pos="6480"/>
        </w:tabs>
        <w:ind w:left="6480" w:hanging="360"/>
      </w:pPr>
      <w:rPr>
        <w:rFonts w:ascii="Arial" w:hAnsi="Arial" w:hint="default"/>
      </w:rPr>
    </w:lvl>
  </w:abstractNum>
  <w:abstractNum w:abstractNumId="144" w15:restartNumberingAfterBreak="0">
    <w:nsid w:val="31B64E8E"/>
    <w:multiLevelType w:val="hybridMultilevel"/>
    <w:tmpl w:val="EA601A6E"/>
    <w:lvl w:ilvl="0" w:tplc="04090001">
      <w:start w:val="1"/>
      <w:numFmt w:val="bullet"/>
      <w:lvlText w:val=""/>
      <w:lvlJc w:val="left"/>
      <w:pPr>
        <w:tabs>
          <w:tab w:val="num" w:pos="720"/>
        </w:tabs>
        <w:ind w:left="720" w:hanging="360"/>
      </w:pPr>
      <w:rPr>
        <w:rFonts w:ascii="Symbol" w:hAnsi="Symbol" w:hint="default"/>
      </w:rPr>
    </w:lvl>
    <w:lvl w:ilvl="1" w:tplc="E18AE5F6" w:tentative="1">
      <w:start w:val="1"/>
      <w:numFmt w:val="decimal"/>
      <w:lvlText w:val="%2."/>
      <w:lvlJc w:val="left"/>
      <w:pPr>
        <w:tabs>
          <w:tab w:val="num" w:pos="1440"/>
        </w:tabs>
        <w:ind w:left="1440" w:hanging="360"/>
      </w:pPr>
    </w:lvl>
    <w:lvl w:ilvl="2" w:tplc="B86A4AAE" w:tentative="1">
      <w:start w:val="1"/>
      <w:numFmt w:val="decimal"/>
      <w:lvlText w:val="%3."/>
      <w:lvlJc w:val="left"/>
      <w:pPr>
        <w:tabs>
          <w:tab w:val="num" w:pos="2160"/>
        </w:tabs>
        <w:ind w:left="2160" w:hanging="360"/>
      </w:pPr>
    </w:lvl>
    <w:lvl w:ilvl="3" w:tplc="456EFE88" w:tentative="1">
      <w:start w:val="1"/>
      <w:numFmt w:val="decimal"/>
      <w:lvlText w:val="%4."/>
      <w:lvlJc w:val="left"/>
      <w:pPr>
        <w:tabs>
          <w:tab w:val="num" w:pos="2880"/>
        </w:tabs>
        <w:ind w:left="2880" w:hanging="360"/>
      </w:pPr>
    </w:lvl>
    <w:lvl w:ilvl="4" w:tplc="5BE85590" w:tentative="1">
      <w:start w:val="1"/>
      <w:numFmt w:val="decimal"/>
      <w:lvlText w:val="%5."/>
      <w:lvlJc w:val="left"/>
      <w:pPr>
        <w:tabs>
          <w:tab w:val="num" w:pos="3600"/>
        </w:tabs>
        <w:ind w:left="3600" w:hanging="360"/>
      </w:pPr>
    </w:lvl>
    <w:lvl w:ilvl="5" w:tplc="035E8612" w:tentative="1">
      <w:start w:val="1"/>
      <w:numFmt w:val="decimal"/>
      <w:lvlText w:val="%6."/>
      <w:lvlJc w:val="left"/>
      <w:pPr>
        <w:tabs>
          <w:tab w:val="num" w:pos="4320"/>
        </w:tabs>
        <w:ind w:left="4320" w:hanging="360"/>
      </w:pPr>
    </w:lvl>
    <w:lvl w:ilvl="6" w:tplc="F2A2DC7E" w:tentative="1">
      <w:start w:val="1"/>
      <w:numFmt w:val="decimal"/>
      <w:lvlText w:val="%7."/>
      <w:lvlJc w:val="left"/>
      <w:pPr>
        <w:tabs>
          <w:tab w:val="num" w:pos="5040"/>
        </w:tabs>
        <w:ind w:left="5040" w:hanging="360"/>
      </w:pPr>
    </w:lvl>
    <w:lvl w:ilvl="7" w:tplc="90EE7AA6" w:tentative="1">
      <w:start w:val="1"/>
      <w:numFmt w:val="decimal"/>
      <w:lvlText w:val="%8."/>
      <w:lvlJc w:val="left"/>
      <w:pPr>
        <w:tabs>
          <w:tab w:val="num" w:pos="5760"/>
        </w:tabs>
        <w:ind w:left="5760" w:hanging="360"/>
      </w:pPr>
    </w:lvl>
    <w:lvl w:ilvl="8" w:tplc="BCDE416E" w:tentative="1">
      <w:start w:val="1"/>
      <w:numFmt w:val="decimal"/>
      <w:lvlText w:val="%9."/>
      <w:lvlJc w:val="left"/>
      <w:pPr>
        <w:tabs>
          <w:tab w:val="num" w:pos="6480"/>
        </w:tabs>
        <w:ind w:left="6480" w:hanging="360"/>
      </w:pPr>
    </w:lvl>
  </w:abstractNum>
  <w:abstractNum w:abstractNumId="145" w15:restartNumberingAfterBreak="0">
    <w:nsid w:val="31BB16F1"/>
    <w:multiLevelType w:val="hybridMultilevel"/>
    <w:tmpl w:val="C106AF86"/>
    <w:lvl w:ilvl="0" w:tplc="17407584">
      <w:start w:val="1"/>
      <w:numFmt w:val="bullet"/>
      <w:lvlText w:val="•"/>
      <w:lvlJc w:val="left"/>
      <w:pPr>
        <w:tabs>
          <w:tab w:val="num" w:pos="720"/>
        </w:tabs>
        <w:ind w:left="720" w:hanging="360"/>
      </w:pPr>
      <w:rPr>
        <w:rFonts w:ascii="Arial" w:hAnsi="Arial" w:hint="default"/>
      </w:rPr>
    </w:lvl>
    <w:lvl w:ilvl="1" w:tplc="DB8639D2" w:tentative="1">
      <w:start w:val="1"/>
      <w:numFmt w:val="bullet"/>
      <w:lvlText w:val="•"/>
      <w:lvlJc w:val="left"/>
      <w:pPr>
        <w:tabs>
          <w:tab w:val="num" w:pos="1440"/>
        </w:tabs>
        <w:ind w:left="1440" w:hanging="360"/>
      </w:pPr>
      <w:rPr>
        <w:rFonts w:ascii="Arial" w:hAnsi="Arial" w:hint="default"/>
      </w:rPr>
    </w:lvl>
    <w:lvl w:ilvl="2" w:tplc="B59CB602" w:tentative="1">
      <w:start w:val="1"/>
      <w:numFmt w:val="bullet"/>
      <w:lvlText w:val="•"/>
      <w:lvlJc w:val="left"/>
      <w:pPr>
        <w:tabs>
          <w:tab w:val="num" w:pos="2160"/>
        </w:tabs>
        <w:ind w:left="2160" w:hanging="360"/>
      </w:pPr>
      <w:rPr>
        <w:rFonts w:ascii="Arial" w:hAnsi="Arial" w:hint="default"/>
      </w:rPr>
    </w:lvl>
    <w:lvl w:ilvl="3" w:tplc="F69C5C8A">
      <w:start w:val="1"/>
      <w:numFmt w:val="bullet"/>
      <w:lvlText w:val="•"/>
      <w:lvlJc w:val="left"/>
      <w:pPr>
        <w:tabs>
          <w:tab w:val="num" w:pos="2880"/>
        </w:tabs>
        <w:ind w:left="2880" w:hanging="360"/>
      </w:pPr>
      <w:rPr>
        <w:rFonts w:ascii="Arial" w:hAnsi="Arial" w:hint="default"/>
      </w:rPr>
    </w:lvl>
    <w:lvl w:ilvl="4" w:tplc="7E42427A" w:tentative="1">
      <w:start w:val="1"/>
      <w:numFmt w:val="bullet"/>
      <w:lvlText w:val="•"/>
      <w:lvlJc w:val="left"/>
      <w:pPr>
        <w:tabs>
          <w:tab w:val="num" w:pos="3600"/>
        </w:tabs>
        <w:ind w:left="3600" w:hanging="360"/>
      </w:pPr>
      <w:rPr>
        <w:rFonts w:ascii="Arial" w:hAnsi="Arial" w:hint="default"/>
      </w:rPr>
    </w:lvl>
    <w:lvl w:ilvl="5" w:tplc="C9CE665A" w:tentative="1">
      <w:start w:val="1"/>
      <w:numFmt w:val="bullet"/>
      <w:lvlText w:val="•"/>
      <w:lvlJc w:val="left"/>
      <w:pPr>
        <w:tabs>
          <w:tab w:val="num" w:pos="4320"/>
        </w:tabs>
        <w:ind w:left="4320" w:hanging="360"/>
      </w:pPr>
      <w:rPr>
        <w:rFonts w:ascii="Arial" w:hAnsi="Arial" w:hint="default"/>
      </w:rPr>
    </w:lvl>
    <w:lvl w:ilvl="6" w:tplc="E35CFCC6" w:tentative="1">
      <w:start w:val="1"/>
      <w:numFmt w:val="bullet"/>
      <w:lvlText w:val="•"/>
      <w:lvlJc w:val="left"/>
      <w:pPr>
        <w:tabs>
          <w:tab w:val="num" w:pos="5040"/>
        </w:tabs>
        <w:ind w:left="5040" w:hanging="360"/>
      </w:pPr>
      <w:rPr>
        <w:rFonts w:ascii="Arial" w:hAnsi="Arial" w:hint="default"/>
      </w:rPr>
    </w:lvl>
    <w:lvl w:ilvl="7" w:tplc="F74E1FC6" w:tentative="1">
      <w:start w:val="1"/>
      <w:numFmt w:val="bullet"/>
      <w:lvlText w:val="•"/>
      <w:lvlJc w:val="left"/>
      <w:pPr>
        <w:tabs>
          <w:tab w:val="num" w:pos="5760"/>
        </w:tabs>
        <w:ind w:left="5760" w:hanging="360"/>
      </w:pPr>
      <w:rPr>
        <w:rFonts w:ascii="Arial" w:hAnsi="Arial" w:hint="default"/>
      </w:rPr>
    </w:lvl>
    <w:lvl w:ilvl="8" w:tplc="62F85262" w:tentative="1">
      <w:start w:val="1"/>
      <w:numFmt w:val="bullet"/>
      <w:lvlText w:val="•"/>
      <w:lvlJc w:val="left"/>
      <w:pPr>
        <w:tabs>
          <w:tab w:val="num" w:pos="6480"/>
        </w:tabs>
        <w:ind w:left="6480" w:hanging="360"/>
      </w:pPr>
      <w:rPr>
        <w:rFonts w:ascii="Arial" w:hAnsi="Arial" w:hint="default"/>
      </w:rPr>
    </w:lvl>
  </w:abstractNum>
  <w:abstractNum w:abstractNumId="146" w15:restartNumberingAfterBreak="0">
    <w:nsid w:val="326B7C31"/>
    <w:multiLevelType w:val="hybridMultilevel"/>
    <w:tmpl w:val="25F0BE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32CA3758"/>
    <w:multiLevelType w:val="hybridMultilevel"/>
    <w:tmpl w:val="2B40A706"/>
    <w:lvl w:ilvl="0" w:tplc="A1ACF11C">
      <w:start w:val="7"/>
      <w:numFmt w:val="bullet"/>
      <w:lvlText w:val="-"/>
      <w:lvlJc w:val="left"/>
      <w:pPr>
        <w:ind w:left="1080" w:hanging="360"/>
      </w:pPr>
      <w:rPr>
        <w:rFonts w:ascii="Garamond" w:eastAsia="Calibr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8" w15:restartNumberingAfterBreak="0">
    <w:nsid w:val="3315788F"/>
    <w:multiLevelType w:val="hybridMultilevel"/>
    <w:tmpl w:val="97BEEE34"/>
    <w:lvl w:ilvl="0" w:tplc="D22A1CD2">
      <w:start w:val="1"/>
      <w:numFmt w:val="bullet"/>
      <w:lvlText w:val=""/>
      <w:lvlJc w:val="left"/>
      <w:pPr>
        <w:tabs>
          <w:tab w:val="num" w:pos="720"/>
        </w:tabs>
        <w:ind w:left="720" w:hanging="360"/>
      </w:pPr>
      <w:rPr>
        <w:rFonts w:ascii="Wingdings" w:hAnsi="Wingdings" w:hint="default"/>
      </w:rPr>
    </w:lvl>
    <w:lvl w:ilvl="1" w:tplc="03DC7CC6">
      <w:start w:val="1"/>
      <w:numFmt w:val="bullet"/>
      <w:lvlText w:val=""/>
      <w:lvlJc w:val="left"/>
      <w:pPr>
        <w:tabs>
          <w:tab w:val="num" w:pos="1440"/>
        </w:tabs>
        <w:ind w:left="1440" w:hanging="360"/>
      </w:pPr>
      <w:rPr>
        <w:rFonts w:ascii="Wingdings" w:hAnsi="Wingdings" w:hint="default"/>
      </w:rPr>
    </w:lvl>
    <w:lvl w:ilvl="2" w:tplc="5978E614" w:tentative="1">
      <w:start w:val="1"/>
      <w:numFmt w:val="bullet"/>
      <w:lvlText w:val=""/>
      <w:lvlJc w:val="left"/>
      <w:pPr>
        <w:tabs>
          <w:tab w:val="num" w:pos="2160"/>
        </w:tabs>
        <w:ind w:left="2160" w:hanging="360"/>
      </w:pPr>
      <w:rPr>
        <w:rFonts w:ascii="Wingdings" w:hAnsi="Wingdings" w:hint="default"/>
      </w:rPr>
    </w:lvl>
    <w:lvl w:ilvl="3" w:tplc="137E12B6" w:tentative="1">
      <w:start w:val="1"/>
      <w:numFmt w:val="bullet"/>
      <w:lvlText w:val=""/>
      <w:lvlJc w:val="left"/>
      <w:pPr>
        <w:tabs>
          <w:tab w:val="num" w:pos="2880"/>
        </w:tabs>
        <w:ind w:left="2880" w:hanging="360"/>
      </w:pPr>
      <w:rPr>
        <w:rFonts w:ascii="Wingdings" w:hAnsi="Wingdings" w:hint="default"/>
      </w:rPr>
    </w:lvl>
    <w:lvl w:ilvl="4" w:tplc="34EE120A" w:tentative="1">
      <w:start w:val="1"/>
      <w:numFmt w:val="bullet"/>
      <w:lvlText w:val=""/>
      <w:lvlJc w:val="left"/>
      <w:pPr>
        <w:tabs>
          <w:tab w:val="num" w:pos="3600"/>
        </w:tabs>
        <w:ind w:left="3600" w:hanging="360"/>
      </w:pPr>
      <w:rPr>
        <w:rFonts w:ascii="Wingdings" w:hAnsi="Wingdings" w:hint="default"/>
      </w:rPr>
    </w:lvl>
    <w:lvl w:ilvl="5" w:tplc="678CC3FA" w:tentative="1">
      <w:start w:val="1"/>
      <w:numFmt w:val="bullet"/>
      <w:lvlText w:val=""/>
      <w:lvlJc w:val="left"/>
      <w:pPr>
        <w:tabs>
          <w:tab w:val="num" w:pos="4320"/>
        </w:tabs>
        <w:ind w:left="4320" w:hanging="360"/>
      </w:pPr>
      <w:rPr>
        <w:rFonts w:ascii="Wingdings" w:hAnsi="Wingdings" w:hint="default"/>
      </w:rPr>
    </w:lvl>
    <w:lvl w:ilvl="6" w:tplc="DD54799E" w:tentative="1">
      <w:start w:val="1"/>
      <w:numFmt w:val="bullet"/>
      <w:lvlText w:val=""/>
      <w:lvlJc w:val="left"/>
      <w:pPr>
        <w:tabs>
          <w:tab w:val="num" w:pos="5040"/>
        </w:tabs>
        <w:ind w:left="5040" w:hanging="360"/>
      </w:pPr>
      <w:rPr>
        <w:rFonts w:ascii="Wingdings" w:hAnsi="Wingdings" w:hint="default"/>
      </w:rPr>
    </w:lvl>
    <w:lvl w:ilvl="7" w:tplc="2138A9A4" w:tentative="1">
      <w:start w:val="1"/>
      <w:numFmt w:val="bullet"/>
      <w:lvlText w:val=""/>
      <w:lvlJc w:val="left"/>
      <w:pPr>
        <w:tabs>
          <w:tab w:val="num" w:pos="5760"/>
        </w:tabs>
        <w:ind w:left="5760" w:hanging="360"/>
      </w:pPr>
      <w:rPr>
        <w:rFonts w:ascii="Wingdings" w:hAnsi="Wingdings" w:hint="default"/>
      </w:rPr>
    </w:lvl>
    <w:lvl w:ilvl="8" w:tplc="8610912E"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335322F5"/>
    <w:multiLevelType w:val="hybridMultilevel"/>
    <w:tmpl w:val="B03EA730"/>
    <w:lvl w:ilvl="0" w:tplc="A1ACF11C">
      <w:start w:val="7"/>
      <w:numFmt w:val="bullet"/>
      <w:lvlText w:val="-"/>
      <w:lvlJc w:val="left"/>
      <w:pPr>
        <w:ind w:left="1080" w:hanging="360"/>
      </w:pPr>
      <w:rPr>
        <w:rFonts w:ascii="Garamond" w:eastAsia="Calibr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0" w15:restartNumberingAfterBreak="0">
    <w:nsid w:val="336F5ED2"/>
    <w:multiLevelType w:val="hybridMultilevel"/>
    <w:tmpl w:val="B95A2D96"/>
    <w:lvl w:ilvl="0" w:tplc="3E78EFDC">
      <w:start w:val="1"/>
      <w:numFmt w:val="bullet"/>
      <w:lvlText w:val="–"/>
      <w:lvlJc w:val="left"/>
      <w:pPr>
        <w:tabs>
          <w:tab w:val="num" w:pos="720"/>
        </w:tabs>
        <w:ind w:left="720" w:hanging="360"/>
      </w:pPr>
      <w:rPr>
        <w:rFonts w:ascii="Arial" w:hAnsi="Arial" w:hint="default"/>
      </w:rPr>
    </w:lvl>
    <w:lvl w:ilvl="1" w:tplc="78EECDB8" w:tentative="1">
      <w:start w:val="1"/>
      <w:numFmt w:val="bullet"/>
      <w:lvlText w:val="–"/>
      <w:lvlJc w:val="left"/>
      <w:pPr>
        <w:tabs>
          <w:tab w:val="num" w:pos="1440"/>
        </w:tabs>
        <w:ind w:left="1440" w:hanging="360"/>
      </w:pPr>
      <w:rPr>
        <w:rFonts w:ascii="Arial" w:hAnsi="Arial" w:hint="default"/>
      </w:rPr>
    </w:lvl>
    <w:lvl w:ilvl="2" w:tplc="BE52F658" w:tentative="1">
      <w:start w:val="1"/>
      <w:numFmt w:val="bullet"/>
      <w:lvlText w:val="–"/>
      <w:lvlJc w:val="left"/>
      <w:pPr>
        <w:tabs>
          <w:tab w:val="num" w:pos="2160"/>
        </w:tabs>
        <w:ind w:left="2160" w:hanging="360"/>
      </w:pPr>
      <w:rPr>
        <w:rFonts w:ascii="Arial" w:hAnsi="Arial" w:hint="default"/>
      </w:rPr>
    </w:lvl>
    <w:lvl w:ilvl="3" w:tplc="52F6375E">
      <w:start w:val="1"/>
      <w:numFmt w:val="bullet"/>
      <w:lvlText w:val="–"/>
      <w:lvlJc w:val="left"/>
      <w:pPr>
        <w:tabs>
          <w:tab w:val="num" w:pos="2880"/>
        </w:tabs>
        <w:ind w:left="2880" w:hanging="360"/>
      </w:pPr>
      <w:rPr>
        <w:rFonts w:ascii="Arial" w:hAnsi="Arial" w:hint="default"/>
      </w:rPr>
    </w:lvl>
    <w:lvl w:ilvl="4" w:tplc="6E76373A" w:tentative="1">
      <w:start w:val="1"/>
      <w:numFmt w:val="bullet"/>
      <w:lvlText w:val="–"/>
      <w:lvlJc w:val="left"/>
      <w:pPr>
        <w:tabs>
          <w:tab w:val="num" w:pos="3600"/>
        </w:tabs>
        <w:ind w:left="3600" w:hanging="360"/>
      </w:pPr>
      <w:rPr>
        <w:rFonts w:ascii="Arial" w:hAnsi="Arial" w:hint="default"/>
      </w:rPr>
    </w:lvl>
    <w:lvl w:ilvl="5" w:tplc="26981B7C" w:tentative="1">
      <w:start w:val="1"/>
      <w:numFmt w:val="bullet"/>
      <w:lvlText w:val="–"/>
      <w:lvlJc w:val="left"/>
      <w:pPr>
        <w:tabs>
          <w:tab w:val="num" w:pos="4320"/>
        </w:tabs>
        <w:ind w:left="4320" w:hanging="360"/>
      </w:pPr>
      <w:rPr>
        <w:rFonts w:ascii="Arial" w:hAnsi="Arial" w:hint="default"/>
      </w:rPr>
    </w:lvl>
    <w:lvl w:ilvl="6" w:tplc="BA2CCFAA" w:tentative="1">
      <w:start w:val="1"/>
      <w:numFmt w:val="bullet"/>
      <w:lvlText w:val="–"/>
      <w:lvlJc w:val="left"/>
      <w:pPr>
        <w:tabs>
          <w:tab w:val="num" w:pos="5040"/>
        </w:tabs>
        <w:ind w:left="5040" w:hanging="360"/>
      </w:pPr>
      <w:rPr>
        <w:rFonts w:ascii="Arial" w:hAnsi="Arial" w:hint="default"/>
      </w:rPr>
    </w:lvl>
    <w:lvl w:ilvl="7" w:tplc="25D6C77E" w:tentative="1">
      <w:start w:val="1"/>
      <w:numFmt w:val="bullet"/>
      <w:lvlText w:val="–"/>
      <w:lvlJc w:val="left"/>
      <w:pPr>
        <w:tabs>
          <w:tab w:val="num" w:pos="5760"/>
        </w:tabs>
        <w:ind w:left="5760" w:hanging="360"/>
      </w:pPr>
      <w:rPr>
        <w:rFonts w:ascii="Arial" w:hAnsi="Arial" w:hint="default"/>
      </w:rPr>
    </w:lvl>
    <w:lvl w:ilvl="8" w:tplc="E552F8C8" w:tentative="1">
      <w:start w:val="1"/>
      <w:numFmt w:val="bullet"/>
      <w:lvlText w:val="–"/>
      <w:lvlJc w:val="left"/>
      <w:pPr>
        <w:tabs>
          <w:tab w:val="num" w:pos="6480"/>
        </w:tabs>
        <w:ind w:left="6480" w:hanging="360"/>
      </w:pPr>
      <w:rPr>
        <w:rFonts w:ascii="Arial" w:hAnsi="Arial" w:hint="default"/>
      </w:rPr>
    </w:lvl>
  </w:abstractNum>
  <w:abstractNum w:abstractNumId="151" w15:restartNumberingAfterBreak="0">
    <w:nsid w:val="33C728DC"/>
    <w:multiLevelType w:val="hybridMultilevel"/>
    <w:tmpl w:val="5170BF46"/>
    <w:lvl w:ilvl="0" w:tplc="86528CCA">
      <w:start w:val="1"/>
      <w:numFmt w:val="bullet"/>
      <w:lvlText w:val="•"/>
      <w:lvlJc w:val="left"/>
      <w:pPr>
        <w:tabs>
          <w:tab w:val="num" w:pos="720"/>
        </w:tabs>
        <w:ind w:left="720" w:hanging="360"/>
      </w:pPr>
      <w:rPr>
        <w:rFonts w:ascii="Arial" w:hAnsi="Arial" w:hint="default"/>
      </w:rPr>
    </w:lvl>
    <w:lvl w:ilvl="1" w:tplc="C7907940" w:tentative="1">
      <w:start w:val="1"/>
      <w:numFmt w:val="bullet"/>
      <w:lvlText w:val="•"/>
      <w:lvlJc w:val="left"/>
      <w:pPr>
        <w:tabs>
          <w:tab w:val="num" w:pos="1440"/>
        </w:tabs>
        <w:ind w:left="1440" w:hanging="360"/>
      </w:pPr>
      <w:rPr>
        <w:rFonts w:ascii="Arial" w:hAnsi="Arial" w:hint="default"/>
      </w:rPr>
    </w:lvl>
    <w:lvl w:ilvl="2" w:tplc="215644E8" w:tentative="1">
      <w:start w:val="1"/>
      <w:numFmt w:val="bullet"/>
      <w:lvlText w:val="•"/>
      <w:lvlJc w:val="left"/>
      <w:pPr>
        <w:tabs>
          <w:tab w:val="num" w:pos="2160"/>
        </w:tabs>
        <w:ind w:left="2160" w:hanging="360"/>
      </w:pPr>
      <w:rPr>
        <w:rFonts w:ascii="Arial" w:hAnsi="Arial" w:hint="default"/>
      </w:rPr>
    </w:lvl>
    <w:lvl w:ilvl="3" w:tplc="E15868D4" w:tentative="1">
      <w:start w:val="1"/>
      <w:numFmt w:val="bullet"/>
      <w:lvlText w:val="•"/>
      <w:lvlJc w:val="left"/>
      <w:pPr>
        <w:tabs>
          <w:tab w:val="num" w:pos="2880"/>
        </w:tabs>
        <w:ind w:left="2880" w:hanging="360"/>
      </w:pPr>
      <w:rPr>
        <w:rFonts w:ascii="Arial" w:hAnsi="Arial" w:hint="default"/>
      </w:rPr>
    </w:lvl>
    <w:lvl w:ilvl="4" w:tplc="06543916" w:tentative="1">
      <w:start w:val="1"/>
      <w:numFmt w:val="bullet"/>
      <w:lvlText w:val="•"/>
      <w:lvlJc w:val="left"/>
      <w:pPr>
        <w:tabs>
          <w:tab w:val="num" w:pos="3600"/>
        </w:tabs>
        <w:ind w:left="3600" w:hanging="360"/>
      </w:pPr>
      <w:rPr>
        <w:rFonts w:ascii="Arial" w:hAnsi="Arial" w:hint="default"/>
      </w:rPr>
    </w:lvl>
    <w:lvl w:ilvl="5" w:tplc="5B24C670" w:tentative="1">
      <w:start w:val="1"/>
      <w:numFmt w:val="bullet"/>
      <w:lvlText w:val="•"/>
      <w:lvlJc w:val="left"/>
      <w:pPr>
        <w:tabs>
          <w:tab w:val="num" w:pos="4320"/>
        </w:tabs>
        <w:ind w:left="4320" w:hanging="360"/>
      </w:pPr>
      <w:rPr>
        <w:rFonts w:ascii="Arial" w:hAnsi="Arial" w:hint="default"/>
      </w:rPr>
    </w:lvl>
    <w:lvl w:ilvl="6" w:tplc="3F3A0A1A" w:tentative="1">
      <w:start w:val="1"/>
      <w:numFmt w:val="bullet"/>
      <w:lvlText w:val="•"/>
      <w:lvlJc w:val="left"/>
      <w:pPr>
        <w:tabs>
          <w:tab w:val="num" w:pos="5040"/>
        </w:tabs>
        <w:ind w:left="5040" w:hanging="360"/>
      </w:pPr>
      <w:rPr>
        <w:rFonts w:ascii="Arial" w:hAnsi="Arial" w:hint="default"/>
      </w:rPr>
    </w:lvl>
    <w:lvl w:ilvl="7" w:tplc="C4FEE3E6" w:tentative="1">
      <w:start w:val="1"/>
      <w:numFmt w:val="bullet"/>
      <w:lvlText w:val="•"/>
      <w:lvlJc w:val="left"/>
      <w:pPr>
        <w:tabs>
          <w:tab w:val="num" w:pos="5760"/>
        </w:tabs>
        <w:ind w:left="5760" w:hanging="360"/>
      </w:pPr>
      <w:rPr>
        <w:rFonts w:ascii="Arial" w:hAnsi="Arial" w:hint="default"/>
      </w:rPr>
    </w:lvl>
    <w:lvl w:ilvl="8" w:tplc="AA2CE3BE" w:tentative="1">
      <w:start w:val="1"/>
      <w:numFmt w:val="bullet"/>
      <w:lvlText w:val="•"/>
      <w:lvlJc w:val="left"/>
      <w:pPr>
        <w:tabs>
          <w:tab w:val="num" w:pos="6480"/>
        </w:tabs>
        <w:ind w:left="6480" w:hanging="360"/>
      </w:pPr>
      <w:rPr>
        <w:rFonts w:ascii="Arial" w:hAnsi="Arial" w:hint="default"/>
      </w:rPr>
    </w:lvl>
  </w:abstractNum>
  <w:abstractNum w:abstractNumId="152" w15:restartNumberingAfterBreak="0">
    <w:nsid w:val="33DC2D04"/>
    <w:multiLevelType w:val="hybridMultilevel"/>
    <w:tmpl w:val="3F3AEC60"/>
    <w:lvl w:ilvl="0" w:tplc="A1ACF11C">
      <w:start w:val="7"/>
      <w:numFmt w:val="bullet"/>
      <w:lvlText w:val="-"/>
      <w:lvlJc w:val="left"/>
      <w:pPr>
        <w:ind w:left="1080" w:hanging="360"/>
      </w:pPr>
      <w:rPr>
        <w:rFonts w:ascii="Garamond" w:eastAsia="Calibr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3" w15:restartNumberingAfterBreak="0">
    <w:nsid w:val="341D0123"/>
    <w:multiLevelType w:val="hybridMultilevel"/>
    <w:tmpl w:val="718456B2"/>
    <w:lvl w:ilvl="0" w:tplc="52E81650">
      <w:start w:val="1"/>
      <w:numFmt w:val="bullet"/>
      <w:lvlText w:val="•"/>
      <w:lvlJc w:val="left"/>
      <w:pPr>
        <w:tabs>
          <w:tab w:val="num" w:pos="720"/>
        </w:tabs>
        <w:ind w:left="720" w:hanging="360"/>
      </w:pPr>
      <w:rPr>
        <w:rFonts w:ascii="Arial" w:hAnsi="Arial" w:hint="default"/>
      </w:rPr>
    </w:lvl>
    <w:lvl w:ilvl="1" w:tplc="7A907860" w:tentative="1">
      <w:start w:val="1"/>
      <w:numFmt w:val="bullet"/>
      <w:lvlText w:val="•"/>
      <w:lvlJc w:val="left"/>
      <w:pPr>
        <w:tabs>
          <w:tab w:val="num" w:pos="1440"/>
        </w:tabs>
        <w:ind w:left="1440" w:hanging="360"/>
      </w:pPr>
      <w:rPr>
        <w:rFonts w:ascii="Arial" w:hAnsi="Arial" w:hint="default"/>
      </w:rPr>
    </w:lvl>
    <w:lvl w:ilvl="2" w:tplc="8C80A92A">
      <w:start w:val="1"/>
      <w:numFmt w:val="bullet"/>
      <w:lvlText w:val="•"/>
      <w:lvlJc w:val="left"/>
      <w:pPr>
        <w:tabs>
          <w:tab w:val="num" w:pos="2160"/>
        </w:tabs>
        <w:ind w:left="2160" w:hanging="360"/>
      </w:pPr>
      <w:rPr>
        <w:rFonts w:ascii="Arial" w:hAnsi="Arial" w:hint="default"/>
      </w:rPr>
    </w:lvl>
    <w:lvl w:ilvl="3" w:tplc="4DF64AAE" w:tentative="1">
      <w:start w:val="1"/>
      <w:numFmt w:val="bullet"/>
      <w:lvlText w:val="•"/>
      <w:lvlJc w:val="left"/>
      <w:pPr>
        <w:tabs>
          <w:tab w:val="num" w:pos="2880"/>
        </w:tabs>
        <w:ind w:left="2880" w:hanging="360"/>
      </w:pPr>
      <w:rPr>
        <w:rFonts w:ascii="Arial" w:hAnsi="Arial" w:hint="default"/>
      </w:rPr>
    </w:lvl>
    <w:lvl w:ilvl="4" w:tplc="5E488F02" w:tentative="1">
      <w:start w:val="1"/>
      <w:numFmt w:val="bullet"/>
      <w:lvlText w:val="•"/>
      <w:lvlJc w:val="left"/>
      <w:pPr>
        <w:tabs>
          <w:tab w:val="num" w:pos="3600"/>
        </w:tabs>
        <w:ind w:left="3600" w:hanging="360"/>
      </w:pPr>
      <w:rPr>
        <w:rFonts w:ascii="Arial" w:hAnsi="Arial" w:hint="default"/>
      </w:rPr>
    </w:lvl>
    <w:lvl w:ilvl="5" w:tplc="E7F8C9C4" w:tentative="1">
      <w:start w:val="1"/>
      <w:numFmt w:val="bullet"/>
      <w:lvlText w:val="•"/>
      <w:lvlJc w:val="left"/>
      <w:pPr>
        <w:tabs>
          <w:tab w:val="num" w:pos="4320"/>
        </w:tabs>
        <w:ind w:left="4320" w:hanging="360"/>
      </w:pPr>
      <w:rPr>
        <w:rFonts w:ascii="Arial" w:hAnsi="Arial" w:hint="default"/>
      </w:rPr>
    </w:lvl>
    <w:lvl w:ilvl="6" w:tplc="01CA2038" w:tentative="1">
      <w:start w:val="1"/>
      <w:numFmt w:val="bullet"/>
      <w:lvlText w:val="•"/>
      <w:lvlJc w:val="left"/>
      <w:pPr>
        <w:tabs>
          <w:tab w:val="num" w:pos="5040"/>
        </w:tabs>
        <w:ind w:left="5040" w:hanging="360"/>
      </w:pPr>
      <w:rPr>
        <w:rFonts w:ascii="Arial" w:hAnsi="Arial" w:hint="default"/>
      </w:rPr>
    </w:lvl>
    <w:lvl w:ilvl="7" w:tplc="5E208EFE" w:tentative="1">
      <w:start w:val="1"/>
      <w:numFmt w:val="bullet"/>
      <w:lvlText w:val="•"/>
      <w:lvlJc w:val="left"/>
      <w:pPr>
        <w:tabs>
          <w:tab w:val="num" w:pos="5760"/>
        </w:tabs>
        <w:ind w:left="5760" w:hanging="360"/>
      </w:pPr>
      <w:rPr>
        <w:rFonts w:ascii="Arial" w:hAnsi="Arial" w:hint="default"/>
      </w:rPr>
    </w:lvl>
    <w:lvl w:ilvl="8" w:tplc="4CB2AA4C" w:tentative="1">
      <w:start w:val="1"/>
      <w:numFmt w:val="bullet"/>
      <w:lvlText w:val="•"/>
      <w:lvlJc w:val="left"/>
      <w:pPr>
        <w:tabs>
          <w:tab w:val="num" w:pos="6480"/>
        </w:tabs>
        <w:ind w:left="6480" w:hanging="360"/>
      </w:pPr>
      <w:rPr>
        <w:rFonts w:ascii="Arial" w:hAnsi="Arial" w:hint="default"/>
      </w:rPr>
    </w:lvl>
  </w:abstractNum>
  <w:abstractNum w:abstractNumId="154" w15:restartNumberingAfterBreak="0">
    <w:nsid w:val="3433560A"/>
    <w:multiLevelType w:val="hybridMultilevel"/>
    <w:tmpl w:val="C2FE130C"/>
    <w:lvl w:ilvl="0" w:tplc="A1ACF11C">
      <w:start w:val="7"/>
      <w:numFmt w:val="bullet"/>
      <w:lvlText w:val="-"/>
      <w:lvlJc w:val="left"/>
      <w:pPr>
        <w:ind w:left="1080" w:hanging="360"/>
      </w:pPr>
      <w:rPr>
        <w:rFonts w:ascii="Garamond" w:eastAsia="Calibri" w:hAnsi="Garamond"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5" w15:restartNumberingAfterBreak="0">
    <w:nsid w:val="34433652"/>
    <w:multiLevelType w:val="hybridMultilevel"/>
    <w:tmpl w:val="3934D706"/>
    <w:lvl w:ilvl="0" w:tplc="D4AA0BA8">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34A96757"/>
    <w:multiLevelType w:val="hybridMultilevel"/>
    <w:tmpl w:val="1B84FDCA"/>
    <w:lvl w:ilvl="0" w:tplc="A1ACF11C">
      <w:start w:val="7"/>
      <w:numFmt w:val="bullet"/>
      <w:lvlText w:val="-"/>
      <w:lvlJc w:val="left"/>
      <w:pPr>
        <w:ind w:left="1440" w:hanging="360"/>
      </w:pPr>
      <w:rPr>
        <w:rFonts w:ascii="Garamond" w:eastAsia="Calibri" w:hAnsi="Garamond"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7" w15:restartNumberingAfterBreak="0">
    <w:nsid w:val="35943D33"/>
    <w:multiLevelType w:val="hybridMultilevel"/>
    <w:tmpl w:val="D6DAE5A8"/>
    <w:lvl w:ilvl="0" w:tplc="0409000F">
      <w:start w:val="1"/>
      <w:numFmt w:val="decimal"/>
      <w:lvlText w:val="%1."/>
      <w:lvlJc w:val="left"/>
      <w:pPr>
        <w:ind w:left="720" w:hanging="360"/>
      </w:pPr>
      <w:rPr>
        <w:rFonts w:hint="default"/>
      </w:rPr>
    </w:lvl>
    <w:lvl w:ilvl="1" w:tplc="04090017">
      <w:start w:val="1"/>
      <w:numFmt w:val="lowerLetter"/>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35B76C9F"/>
    <w:multiLevelType w:val="hybridMultilevel"/>
    <w:tmpl w:val="A34C1EF2"/>
    <w:lvl w:ilvl="0" w:tplc="9A24FB80">
      <w:start w:val="1"/>
      <w:numFmt w:val="bullet"/>
      <w:lvlText w:val="•"/>
      <w:lvlJc w:val="left"/>
      <w:pPr>
        <w:tabs>
          <w:tab w:val="num" w:pos="720"/>
        </w:tabs>
        <w:ind w:left="720" w:hanging="360"/>
      </w:pPr>
      <w:rPr>
        <w:rFonts w:ascii="Arial" w:hAnsi="Arial" w:hint="default"/>
      </w:rPr>
    </w:lvl>
    <w:lvl w:ilvl="1" w:tplc="0E6C80B6" w:tentative="1">
      <w:start w:val="1"/>
      <w:numFmt w:val="bullet"/>
      <w:lvlText w:val="•"/>
      <w:lvlJc w:val="left"/>
      <w:pPr>
        <w:tabs>
          <w:tab w:val="num" w:pos="1440"/>
        </w:tabs>
        <w:ind w:left="1440" w:hanging="360"/>
      </w:pPr>
      <w:rPr>
        <w:rFonts w:ascii="Arial" w:hAnsi="Arial" w:hint="default"/>
      </w:rPr>
    </w:lvl>
    <w:lvl w:ilvl="2" w:tplc="356240F2" w:tentative="1">
      <w:start w:val="1"/>
      <w:numFmt w:val="bullet"/>
      <w:lvlText w:val="•"/>
      <w:lvlJc w:val="left"/>
      <w:pPr>
        <w:tabs>
          <w:tab w:val="num" w:pos="2160"/>
        </w:tabs>
        <w:ind w:left="2160" w:hanging="360"/>
      </w:pPr>
      <w:rPr>
        <w:rFonts w:ascii="Arial" w:hAnsi="Arial" w:hint="default"/>
      </w:rPr>
    </w:lvl>
    <w:lvl w:ilvl="3" w:tplc="09C8964A" w:tentative="1">
      <w:start w:val="1"/>
      <w:numFmt w:val="bullet"/>
      <w:lvlText w:val="•"/>
      <w:lvlJc w:val="left"/>
      <w:pPr>
        <w:tabs>
          <w:tab w:val="num" w:pos="2880"/>
        </w:tabs>
        <w:ind w:left="2880" w:hanging="360"/>
      </w:pPr>
      <w:rPr>
        <w:rFonts w:ascii="Arial" w:hAnsi="Arial" w:hint="default"/>
      </w:rPr>
    </w:lvl>
    <w:lvl w:ilvl="4" w:tplc="2EA00A72" w:tentative="1">
      <w:start w:val="1"/>
      <w:numFmt w:val="bullet"/>
      <w:lvlText w:val="•"/>
      <w:lvlJc w:val="left"/>
      <w:pPr>
        <w:tabs>
          <w:tab w:val="num" w:pos="3600"/>
        </w:tabs>
        <w:ind w:left="3600" w:hanging="360"/>
      </w:pPr>
      <w:rPr>
        <w:rFonts w:ascii="Arial" w:hAnsi="Arial" w:hint="default"/>
      </w:rPr>
    </w:lvl>
    <w:lvl w:ilvl="5" w:tplc="F38E38BA" w:tentative="1">
      <w:start w:val="1"/>
      <w:numFmt w:val="bullet"/>
      <w:lvlText w:val="•"/>
      <w:lvlJc w:val="left"/>
      <w:pPr>
        <w:tabs>
          <w:tab w:val="num" w:pos="4320"/>
        </w:tabs>
        <w:ind w:left="4320" w:hanging="360"/>
      </w:pPr>
      <w:rPr>
        <w:rFonts w:ascii="Arial" w:hAnsi="Arial" w:hint="default"/>
      </w:rPr>
    </w:lvl>
    <w:lvl w:ilvl="6" w:tplc="C86E9C44" w:tentative="1">
      <w:start w:val="1"/>
      <w:numFmt w:val="bullet"/>
      <w:lvlText w:val="•"/>
      <w:lvlJc w:val="left"/>
      <w:pPr>
        <w:tabs>
          <w:tab w:val="num" w:pos="5040"/>
        </w:tabs>
        <w:ind w:left="5040" w:hanging="360"/>
      </w:pPr>
      <w:rPr>
        <w:rFonts w:ascii="Arial" w:hAnsi="Arial" w:hint="default"/>
      </w:rPr>
    </w:lvl>
    <w:lvl w:ilvl="7" w:tplc="719E3ECC" w:tentative="1">
      <w:start w:val="1"/>
      <w:numFmt w:val="bullet"/>
      <w:lvlText w:val="•"/>
      <w:lvlJc w:val="left"/>
      <w:pPr>
        <w:tabs>
          <w:tab w:val="num" w:pos="5760"/>
        </w:tabs>
        <w:ind w:left="5760" w:hanging="360"/>
      </w:pPr>
      <w:rPr>
        <w:rFonts w:ascii="Arial" w:hAnsi="Arial" w:hint="default"/>
      </w:rPr>
    </w:lvl>
    <w:lvl w:ilvl="8" w:tplc="94F64854" w:tentative="1">
      <w:start w:val="1"/>
      <w:numFmt w:val="bullet"/>
      <w:lvlText w:val="•"/>
      <w:lvlJc w:val="left"/>
      <w:pPr>
        <w:tabs>
          <w:tab w:val="num" w:pos="6480"/>
        </w:tabs>
        <w:ind w:left="6480" w:hanging="360"/>
      </w:pPr>
      <w:rPr>
        <w:rFonts w:ascii="Arial" w:hAnsi="Arial" w:hint="default"/>
      </w:rPr>
    </w:lvl>
  </w:abstractNum>
  <w:abstractNum w:abstractNumId="159" w15:restartNumberingAfterBreak="0">
    <w:nsid w:val="35F77024"/>
    <w:multiLevelType w:val="hybridMultilevel"/>
    <w:tmpl w:val="ADA044FC"/>
    <w:lvl w:ilvl="0" w:tplc="0C904076">
      <w:start w:val="1"/>
      <w:numFmt w:val="bullet"/>
      <w:lvlText w:val="•"/>
      <w:lvlJc w:val="left"/>
      <w:pPr>
        <w:tabs>
          <w:tab w:val="num" w:pos="720"/>
        </w:tabs>
        <w:ind w:left="720" w:hanging="360"/>
      </w:pPr>
      <w:rPr>
        <w:rFonts w:ascii="Arial" w:hAnsi="Arial" w:hint="default"/>
      </w:rPr>
    </w:lvl>
    <w:lvl w:ilvl="1" w:tplc="4DFE89E8" w:tentative="1">
      <w:start w:val="1"/>
      <w:numFmt w:val="bullet"/>
      <w:lvlText w:val="•"/>
      <w:lvlJc w:val="left"/>
      <w:pPr>
        <w:tabs>
          <w:tab w:val="num" w:pos="1440"/>
        </w:tabs>
        <w:ind w:left="1440" w:hanging="360"/>
      </w:pPr>
      <w:rPr>
        <w:rFonts w:ascii="Arial" w:hAnsi="Arial" w:hint="default"/>
      </w:rPr>
    </w:lvl>
    <w:lvl w:ilvl="2" w:tplc="14869E4A" w:tentative="1">
      <w:start w:val="1"/>
      <w:numFmt w:val="bullet"/>
      <w:lvlText w:val="•"/>
      <w:lvlJc w:val="left"/>
      <w:pPr>
        <w:tabs>
          <w:tab w:val="num" w:pos="2160"/>
        </w:tabs>
        <w:ind w:left="2160" w:hanging="360"/>
      </w:pPr>
      <w:rPr>
        <w:rFonts w:ascii="Arial" w:hAnsi="Arial" w:hint="default"/>
      </w:rPr>
    </w:lvl>
    <w:lvl w:ilvl="3" w:tplc="2572CAE0" w:tentative="1">
      <w:start w:val="1"/>
      <w:numFmt w:val="bullet"/>
      <w:lvlText w:val="•"/>
      <w:lvlJc w:val="left"/>
      <w:pPr>
        <w:tabs>
          <w:tab w:val="num" w:pos="2880"/>
        </w:tabs>
        <w:ind w:left="2880" w:hanging="360"/>
      </w:pPr>
      <w:rPr>
        <w:rFonts w:ascii="Arial" w:hAnsi="Arial" w:hint="default"/>
      </w:rPr>
    </w:lvl>
    <w:lvl w:ilvl="4" w:tplc="A4C832BC" w:tentative="1">
      <w:start w:val="1"/>
      <w:numFmt w:val="bullet"/>
      <w:lvlText w:val="•"/>
      <w:lvlJc w:val="left"/>
      <w:pPr>
        <w:tabs>
          <w:tab w:val="num" w:pos="3600"/>
        </w:tabs>
        <w:ind w:left="3600" w:hanging="360"/>
      </w:pPr>
      <w:rPr>
        <w:rFonts w:ascii="Arial" w:hAnsi="Arial" w:hint="default"/>
      </w:rPr>
    </w:lvl>
    <w:lvl w:ilvl="5" w:tplc="A614D74E" w:tentative="1">
      <w:start w:val="1"/>
      <w:numFmt w:val="bullet"/>
      <w:lvlText w:val="•"/>
      <w:lvlJc w:val="left"/>
      <w:pPr>
        <w:tabs>
          <w:tab w:val="num" w:pos="4320"/>
        </w:tabs>
        <w:ind w:left="4320" w:hanging="360"/>
      </w:pPr>
      <w:rPr>
        <w:rFonts w:ascii="Arial" w:hAnsi="Arial" w:hint="default"/>
      </w:rPr>
    </w:lvl>
    <w:lvl w:ilvl="6" w:tplc="87EA9E5C" w:tentative="1">
      <w:start w:val="1"/>
      <w:numFmt w:val="bullet"/>
      <w:lvlText w:val="•"/>
      <w:lvlJc w:val="left"/>
      <w:pPr>
        <w:tabs>
          <w:tab w:val="num" w:pos="5040"/>
        </w:tabs>
        <w:ind w:left="5040" w:hanging="360"/>
      </w:pPr>
      <w:rPr>
        <w:rFonts w:ascii="Arial" w:hAnsi="Arial" w:hint="default"/>
      </w:rPr>
    </w:lvl>
    <w:lvl w:ilvl="7" w:tplc="D5F6DD80" w:tentative="1">
      <w:start w:val="1"/>
      <w:numFmt w:val="bullet"/>
      <w:lvlText w:val="•"/>
      <w:lvlJc w:val="left"/>
      <w:pPr>
        <w:tabs>
          <w:tab w:val="num" w:pos="5760"/>
        </w:tabs>
        <w:ind w:left="5760" w:hanging="360"/>
      </w:pPr>
      <w:rPr>
        <w:rFonts w:ascii="Arial" w:hAnsi="Arial" w:hint="default"/>
      </w:rPr>
    </w:lvl>
    <w:lvl w:ilvl="8" w:tplc="1534DBA4" w:tentative="1">
      <w:start w:val="1"/>
      <w:numFmt w:val="bullet"/>
      <w:lvlText w:val="•"/>
      <w:lvlJc w:val="left"/>
      <w:pPr>
        <w:tabs>
          <w:tab w:val="num" w:pos="6480"/>
        </w:tabs>
        <w:ind w:left="6480" w:hanging="360"/>
      </w:pPr>
      <w:rPr>
        <w:rFonts w:ascii="Arial" w:hAnsi="Arial" w:hint="default"/>
      </w:rPr>
    </w:lvl>
  </w:abstractNum>
  <w:abstractNum w:abstractNumId="160" w15:restartNumberingAfterBreak="0">
    <w:nsid w:val="360A591D"/>
    <w:multiLevelType w:val="multilevel"/>
    <w:tmpl w:val="2D521204"/>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rFonts w:hint="default"/>
        <w:sz w:val="26"/>
        <w:szCs w:val="26"/>
      </w:rPr>
    </w:lvl>
    <w:lvl w:ilvl="2">
      <w:start w:val="1"/>
      <w:numFmt w:val="none"/>
      <w:lvlText w:val="5.5.1"/>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1" w15:restartNumberingAfterBreak="0">
    <w:nsid w:val="361E4F8A"/>
    <w:multiLevelType w:val="hybridMultilevel"/>
    <w:tmpl w:val="6FBE634C"/>
    <w:lvl w:ilvl="0" w:tplc="DB002F80">
      <w:start w:val="1"/>
      <w:numFmt w:val="bullet"/>
      <w:lvlText w:val="•"/>
      <w:lvlJc w:val="left"/>
      <w:pPr>
        <w:tabs>
          <w:tab w:val="num" w:pos="720"/>
        </w:tabs>
        <w:ind w:left="720" w:hanging="360"/>
      </w:pPr>
      <w:rPr>
        <w:rFonts w:ascii="Arial" w:hAnsi="Arial" w:hint="default"/>
      </w:rPr>
    </w:lvl>
    <w:lvl w:ilvl="1" w:tplc="893C4680" w:tentative="1">
      <w:start w:val="1"/>
      <w:numFmt w:val="bullet"/>
      <w:lvlText w:val="•"/>
      <w:lvlJc w:val="left"/>
      <w:pPr>
        <w:tabs>
          <w:tab w:val="num" w:pos="1440"/>
        </w:tabs>
        <w:ind w:left="1440" w:hanging="360"/>
      </w:pPr>
      <w:rPr>
        <w:rFonts w:ascii="Arial" w:hAnsi="Arial" w:hint="default"/>
      </w:rPr>
    </w:lvl>
    <w:lvl w:ilvl="2" w:tplc="E94811E6">
      <w:start w:val="1"/>
      <w:numFmt w:val="bullet"/>
      <w:lvlText w:val="•"/>
      <w:lvlJc w:val="left"/>
      <w:pPr>
        <w:tabs>
          <w:tab w:val="num" w:pos="2160"/>
        </w:tabs>
        <w:ind w:left="2160" w:hanging="360"/>
      </w:pPr>
      <w:rPr>
        <w:rFonts w:ascii="Arial" w:hAnsi="Arial" w:hint="default"/>
      </w:rPr>
    </w:lvl>
    <w:lvl w:ilvl="3" w:tplc="F5D816DC" w:tentative="1">
      <w:start w:val="1"/>
      <w:numFmt w:val="bullet"/>
      <w:lvlText w:val="•"/>
      <w:lvlJc w:val="left"/>
      <w:pPr>
        <w:tabs>
          <w:tab w:val="num" w:pos="2880"/>
        </w:tabs>
        <w:ind w:left="2880" w:hanging="360"/>
      </w:pPr>
      <w:rPr>
        <w:rFonts w:ascii="Arial" w:hAnsi="Arial" w:hint="default"/>
      </w:rPr>
    </w:lvl>
    <w:lvl w:ilvl="4" w:tplc="64D83280" w:tentative="1">
      <w:start w:val="1"/>
      <w:numFmt w:val="bullet"/>
      <w:lvlText w:val="•"/>
      <w:lvlJc w:val="left"/>
      <w:pPr>
        <w:tabs>
          <w:tab w:val="num" w:pos="3600"/>
        </w:tabs>
        <w:ind w:left="3600" w:hanging="360"/>
      </w:pPr>
      <w:rPr>
        <w:rFonts w:ascii="Arial" w:hAnsi="Arial" w:hint="default"/>
      </w:rPr>
    </w:lvl>
    <w:lvl w:ilvl="5" w:tplc="CAE0B2A8" w:tentative="1">
      <w:start w:val="1"/>
      <w:numFmt w:val="bullet"/>
      <w:lvlText w:val="•"/>
      <w:lvlJc w:val="left"/>
      <w:pPr>
        <w:tabs>
          <w:tab w:val="num" w:pos="4320"/>
        </w:tabs>
        <w:ind w:left="4320" w:hanging="360"/>
      </w:pPr>
      <w:rPr>
        <w:rFonts w:ascii="Arial" w:hAnsi="Arial" w:hint="default"/>
      </w:rPr>
    </w:lvl>
    <w:lvl w:ilvl="6" w:tplc="6AF49F16" w:tentative="1">
      <w:start w:val="1"/>
      <w:numFmt w:val="bullet"/>
      <w:lvlText w:val="•"/>
      <w:lvlJc w:val="left"/>
      <w:pPr>
        <w:tabs>
          <w:tab w:val="num" w:pos="5040"/>
        </w:tabs>
        <w:ind w:left="5040" w:hanging="360"/>
      </w:pPr>
      <w:rPr>
        <w:rFonts w:ascii="Arial" w:hAnsi="Arial" w:hint="default"/>
      </w:rPr>
    </w:lvl>
    <w:lvl w:ilvl="7" w:tplc="7A3CC680" w:tentative="1">
      <w:start w:val="1"/>
      <w:numFmt w:val="bullet"/>
      <w:lvlText w:val="•"/>
      <w:lvlJc w:val="left"/>
      <w:pPr>
        <w:tabs>
          <w:tab w:val="num" w:pos="5760"/>
        </w:tabs>
        <w:ind w:left="5760" w:hanging="360"/>
      </w:pPr>
      <w:rPr>
        <w:rFonts w:ascii="Arial" w:hAnsi="Arial" w:hint="default"/>
      </w:rPr>
    </w:lvl>
    <w:lvl w:ilvl="8" w:tplc="ADD8C816" w:tentative="1">
      <w:start w:val="1"/>
      <w:numFmt w:val="bullet"/>
      <w:lvlText w:val="•"/>
      <w:lvlJc w:val="left"/>
      <w:pPr>
        <w:tabs>
          <w:tab w:val="num" w:pos="6480"/>
        </w:tabs>
        <w:ind w:left="6480" w:hanging="360"/>
      </w:pPr>
      <w:rPr>
        <w:rFonts w:ascii="Arial" w:hAnsi="Arial" w:hint="default"/>
      </w:rPr>
    </w:lvl>
  </w:abstractNum>
  <w:abstractNum w:abstractNumId="162" w15:restartNumberingAfterBreak="0">
    <w:nsid w:val="36495034"/>
    <w:multiLevelType w:val="hybridMultilevel"/>
    <w:tmpl w:val="2E04D4AE"/>
    <w:lvl w:ilvl="0" w:tplc="D4AA0BA8">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3" w15:restartNumberingAfterBreak="0">
    <w:nsid w:val="36BF70F1"/>
    <w:multiLevelType w:val="hybridMultilevel"/>
    <w:tmpl w:val="2C02C974"/>
    <w:lvl w:ilvl="0" w:tplc="DAEC43E2">
      <w:start w:val="1"/>
      <w:numFmt w:val="bullet"/>
      <w:lvlText w:val="•"/>
      <w:lvlJc w:val="left"/>
      <w:pPr>
        <w:tabs>
          <w:tab w:val="num" w:pos="720"/>
        </w:tabs>
        <w:ind w:left="720" w:hanging="360"/>
      </w:pPr>
      <w:rPr>
        <w:rFonts w:ascii="Arial" w:hAnsi="Arial" w:hint="default"/>
      </w:rPr>
    </w:lvl>
    <w:lvl w:ilvl="1" w:tplc="81C846F0">
      <w:start w:val="1"/>
      <w:numFmt w:val="bullet"/>
      <w:lvlText w:val="•"/>
      <w:lvlJc w:val="left"/>
      <w:pPr>
        <w:tabs>
          <w:tab w:val="num" w:pos="1440"/>
        </w:tabs>
        <w:ind w:left="1440" w:hanging="360"/>
      </w:pPr>
      <w:rPr>
        <w:rFonts w:ascii="Arial" w:hAnsi="Arial" w:hint="default"/>
      </w:rPr>
    </w:lvl>
    <w:lvl w:ilvl="2" w:tplc="F3E43454">
      <w:start w:val="1"/>
      <w:numFmt w:val="bullet"/>
      <w:lvlText w:val="•"/>
      <w:lvlJc w:val="left"/>
      <w:pPr>
        <w:tabs>
          <w:tab w:val="num" w:pos="2160"/>
        </w:tabs>
        <w:ind w:left="2160" w:hanging="360"/>
      </w:pPr>
      <w:rPr>
        <w:rFonts w:ascii="Arial" w:hAnsi="Arial" w:hint="default"/>
      </w:rPr>
    </w:lvl>
    <w:lvl w:ilvl="3" w:tplc="E5AC751E" w:tentative="1">
      <w:start w:val="1"/>
      <w:numFmt w:val="bullet"/>
      <w:lvlText w:val="•"/>
      <w:lvlJc w:val="left"/>
      <w:pPr>
        <w:tabs>
          <w:tab w:val="num" w:pos="2880"/>
        </w:tabs>
        <w:ind w:left="2880" w:hanging="360"/>
      </w:pPr>
      <w:rPr>
        <w:rFonts w:ascii="Arial" w:hAnsi="Arial" w:hint="default"/>
      </w:rPr>
    </w:lvl>
    <w:lvl w:ilvl="4" w:tplc="97622716" w:tentative="1">
      <w:start w:val="1"/>
      <w:numFmt w:val="bullet"/>
      <w:lvlText w:val="•"/>
      <w:lvlJc w:val="left"/>
      <w:pPr>
        <w:tabs>
          <w:tab w:val="num" w:pos="3600"/>
        </w:tabs>
        <w:ind w:left="3600" w:hanging="360"/>
      </w:pPr>
      <w:rPr>
        <w:rFonts w:ascii="Arial" w:hAnsi="Arial" w:hint="default"/>
      </w:rPr>
    </w:lvl>
    <w:lvl w:ilvl="5" w:tplc="E8C6AE7C">
      <w:numFmt w:val="none"/>
      <w:lvlText w:val=""/>
      <w:lvlJc w:val="left"/>
      <w:pPr>
        <w:tabs>
          <w:tab w:val="num" w:pos="360"/>
        </w:tabs>
      </w:pPr>
    </w:lvl>
    <w:lvl w:ilvl="6" w:tplc="749AB07C" w:tentative="1">
      <w:start w:val="1"/>
      <w:numFmt w:val="bullet"/>
      <w:lvlText w:val="•"/>
      <w:lvlJc w:val="left"/>
      <w:pPr>
        <w:tabs>
          <w:tab w:val="num" w:pos="5040"/>
        </w:tabs>
        <w:ind w:left="5040" w:hanging="360"/>
      </w:pPr>
      <w:rPr>
        <w:rFonts w:ascii="Arial" w:hAnsi="Arial" w:hint="default"/>
      </w:rPr>
    </w:lvl>
    <w:lvl w:ilvl="7" w:tplc="FD14890A" w:tentative="1">
      <w:start w:val="1"/>
      <w:numFmt w:val="bullet"/>
      <w:lvlText w:val="•"/>
      <w:lvlJc w:val="left"/>
      <w:pPr>
        <w:tabs>
          <w:tab w:val="num" w:pos="5760"/>
        </w:tabs>
        <w:ind w:left="5760" w:hanging="360"/>
      </w:pPr>
      <w:rPr>
        <w:rFonts w:ascii="Arial" w:hAnsi="Arial" w:hint="default"/>
      </w:rPr>
    </w:lvl>
    <w:lvl w:ilvl="8" w:tplc="B73C194A" w:tentative="1">
      <w:start w:val="1"/>
      <w:numFmt w:val="bullet"/>
      <w:lvlText w:val="•"/>
      <w:lvlJc w:val="left"/>
      <w:pPr>
        <w:tabs>
          <w:tab w:val="num" w:pos="6480"/>
        </w:tabs>
        <w:ind w:left="6480" w:hanging="360"/>
      </w:pPr>
      <w:rPr>
        <w:rFonts w:ascii="Arial" w:hAnsi="Arial" w:hint="default"/>
      </w:rPr>
    </w:lvl>
  </w:abstractNum>
  <w:abstractNum w:abstractNumId="164" w15:restartNumberingAfterBreak="0">
    <w:nsid w:val="38067752"/>
    <w:multiLevelType w:val="multilevel"/>
    <w:tmpl w:val="C024D8B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6"/>
        <w:szCs w:val="26"/>
      </w:rPr>
    </w:lvl>
    <w:lvl w:ilvl="2">
      <w:start w:val="1"/>
      <w:numFmt w:val="none"/>
      <w:lvlText w:val="5.3.1"/>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65" w15:restartNumberingAfterBreak="0">
    <w:nsid w:val="38165038"/>
    <w:multiLevelType w:val="hybridMultilevel"/>
    <w:tmpl w:val="8A08F468"/>
    <w:lvl w:ilvl="0" w:tplc="BCE8C14C">
      <w:start w:val="1"/>
      <w:numFmt w:val="bullet"/>
      <w:lvlText w:val="•"/>
      <w:lvlJc w:val="left"/>
      <w:pPr>
        <w:tabs>
          <w:tab w:val="num" w:pos="720"/>
        </w:tabs>
        <w:ind w:left="720" w:hanging="360"/>
      </w:pPr>
      <w:rPr>
        <w:rFonts w:ascii="Arial" w:hAnsi="Arial" w:hint="default"/>
      </w:rPr>
    </w:lvl>
    <w:lvl w:ilvl="1" w:tplc="2A928CB4" w:tentative="1">
      <w:start w:val="1"/>
      <w:numFmt w:val="bullet"/>
      <w:lvlText w:val="•"/>
      <w:lvlJc w:val="left"/>
      <w:pPr>
        <w:tabs>
          <w:tab w:val="num" w:pos="1440"/>
        </w:tabs>
        <w:ind w:left="1440" w:hanging="360"/>
      </w:pPr>
      <w:rPr>
        <w:rFonts w:ascii="Arial" w:hAnsi="Arial" w:hint="default"/>
      </w:rPr>
    </w:lvl>
    <w:lvl w:ilvl="2" w:tplc="708C426C" w:tentative="1">
      <w:start w:val="1"/>
      <w:numFmt w:val="bullet"/>
      <w:lvlText w:val="•"/>
      <w:lvlJc w:val="left"/>
      <w:pPr>
        <w:tabs>
          <w:tab w:val="num" w:pos="2160"/>
        </w:tabs>
        <w:ind w:left="2160" w:hanging="360"/>
      </w:pPr>
      <w:rPr>
        <w:rFonts w:ascii="Arial" w:hAnsi="Arial" w:hint="default"/>
      </w:rPr>
    </w:lvl>
    <w:lvl w:ilvl="3" w:tplc="9C6660AC" w:tentative="1">
      <w:start w:val="1"/>
      <w:numFmt w:val="bullet"/>
      <w:lvlText w:val="•"/>
      <w:lvlJc w:val="left"/>
      <w:pPr>
        <w:tabs>
          <w:tab w:val="num" w:pos="2880"/>
        </w:tabs>
        <w:ind w:left="2880" w:hanging="360"/>
      </w:pPr>
      <w:rPr>
        <w:rFonts w:ascii="Arial" w:hAnsi="Arial" w:hint="default"/>
      </w:rPr>
    </w:lvl>
    <w:lvl w:ilvl="4" w:tplc="21FAF566" w:tentative="1">
      <w:start w:val="1"/>
      <w:numFmt w:val="bullet"/>
      <w:lvlText w:val="•"/>
      <w:lvlJc w:val="left"/>
      <w:pPr>
        <w:tabs>
          <w:tab w:val="num" w:pos="3600"/>
        </w:tabs>
        <w:ind w:left="3600" w:hanging="360"/>
      </w:pPr>
      <w:rPr>
        <w:rFonts w:ascii="Arial" w:hAnsi="Arial" w:hint="default"/>
      </w:rPr>
    </w:lvl>
    <w:lvl w:ilvl="5" w:tplc="E0024B9C" w:tentative="1">
      <w:start w:val="1"/>
      <w:numFmt w:val="bullet"/>
      <w:lvlText w:val="•"/>
      <w:lvlJc w:val="left"/>
      <w:pPr>
        <w:tabs>
          <w:tab w:val="num" w:pos="4320"/>
        </w:tabs>
        <w:ind w:left="4320" w:hanging="360"/>
      </w:pPr>
      <w:rPr>
        <w:rFonts w:ascii="Arial" w:hAnsi="Arial" w:hint="default"/>
      </w:rPr>
    </w:lvl>
    <w:lvl w:ilvl="6" w:tplc="F40290FC" w:tentative="1">
      <w:start w:val="1"/>
      <w:numFmt w:val="bullet"/>
      <w:lvlText w:val="•"/>
      <w:lvlJc w:val="left"/>
      <w:pPr>
        <w:tabs>
          <w:tab w:val="num" w:pos="5040"/>
        </w:tabs>
        <w:ind w:left="5040" w:hanging="360"/>
      </w:pPr>
      <w:rPr>
        <w:rFonts w:ascii="Arial" w:hAnsi="Arial" w:hint="default"/>
      </w:rPr>
    </w:lvl>
    <w:lvl w:ilvl="7" w:tplc="796E0DCC" w:tentative="1">
      <w:start w:val="1"/>
      <w:numFmt w:val="bullet"/>
      <w:lvlText w:val="•"/>
      <w:lvlJc w:val="left"/>
      <w:pPr>
        <w:tabs>
          <w:tab w:val="num" w:pos="5760"/>
        </w:tabs>
        <w:ind w:left="5760" w:hanging="360"/>
      </w:pPr>
      <w:rPr>
        <w:rFonts w:ascii="Arial" w:hAnsi="Arial" w:hint="default"/>
      </w:rPr>
    </w:lvl>
    <w:lvl w:ilvl="8" w:tplc="B0589670" w:tentative="1">
      <w:start w:val="1"/>
      <w:numFmt w:val="bullet"/>
      <w:lvlText w:val="•"/>
      <w:lvlJc w:val="left"/>
      <w:pPr>
        <w:tabs>
          <w:tab w:val="num" w:pos="6480"/>
        </w:tabs>
        <w:ind w:left="6480" w:hanging="360"/>
      </w:pPr>
      <w:rPr>
        <w:rFonts w:ascii="Arial" w:hAnsi="Arial" w:hint="default"/>
      </w:rPr>
    </w:lvl>
  </w:abstractNum>
  <w:abstractNum w:abstractNumId="166" w15:restartNumberingAfterBreak="0">
    <w:nsid w:val="381C58A1"/>
    <w:multiLevelType w:val="multilevel"/>
    <w:tmpl w:val="33ACC878"/>
    <w:styleLink w:val="Appendices"/>
    <w:lvl w:ilvl="0">
      <w:start w:val="1"/>
      <w:numFmt w:val="upperLetter"/>
      <w:lvlText w:val="Appendix %1."/>
      <w:lvlJc w:val="left"/>
      <w:pPr>
        <w:tabs>
          <w:tab w:val="num" w:pos="1944"/>
        </w:tabs>
        <w:ind w:left="0" w:firstLine="0"/>
      </w:pPr>
      <w:rPr>
        <w:rFonts w:ascii="Arial" w:hAnsi="Arial" w:hint="default"/>
        <w:b/>
        <w:sz w:val="24"/>
      </w:rPr>
    </w:lvl>
    <w:lvl w:ilvl="1">
      <w:start w:val="1"/>
      <w:numFmt w:val="decimal"/>
      <w:lvlText w:val="%1.%2"/>
      <w:lvlJc w:val="left"/>
      <w:pPr>
        <w:tabs>
          <w:tab w:val="num" w:pos="792"/>
        </w:tabs>
        <w:ind w:left="0" w:firstLine="0"/>
      </w:pPr>
      <w:rPr>
        <w:rFonts w:hint="default"/>
        <w:b/>
        <w:i w:val="0"/>
      </w:rPr>
    </w:lvl>
    <w:lvl w:ilvl="2">
      <w:start w:val="1"/>
      <w:numFmt w:val="decimal"/>
      <w:lvlText w:val="%1.%2.%3"/>
      <w:lvlJc w:val="left"/>
      <w:pPr>
        <w:tabs>
          <w:tab w:val="num" w:pos="1008"/>
        </w:tabs>
        <w:ind w:left="0" w:firstLine="0"/>
      </w:pPr>
      <w:rPr>
        <w:rFonts w:hint="default"/>
        <w:b/>
        <w:i w:val="0"/>
      </w:rPr>
    </w:lvl>
    <w:lvl w:ilvl="3">
      <w:start w:val="1"/>
      <w:numFmt w:val="decimal"/>
      <w:lvlText w:val="%1.%2.%3.%4"/>
      <w:lvlJc w:val="left"/>
      <w:pPr>
        <w:tabs>
          <w:tab w:val="num" w:pos="1152"/>
        </w:tabs>
        <w:ind w:left="0" w:firstLine="0"/>
      </w:pPr>
      <w:rPr>
        <w:rFonts w:hint="default"/>
        <w:b/>
        <w:i w:val="0"/>
      </w:rPr>
    </w:lvl>
    <w:lvl w:ilvl="4">
      <w:start w:val="1"/>
      <w:numFmt w:val="none"/>
      <w:suff w:val="nothing"/>
      <w:lvlText w:val=""/>
      <w:lvlJc w:val="left"/>
      <w:pPr>
        <w:ind w:left="0" w:firstLine="0"/>
      </w:pPr>
      <w:rPr>
        <w:rFonts w:hint="default"/>
        <w:b/>
        <w:i/>
      </w:rPr>
    </w:lvl>
    <w:lvl w:ilvl="5">
      <w:start w:val="1"/>
      <w:numFmt w:val="none"/>
      <w:suff w:val="nothing"/>
      <w:lvlText w:val=""/>
      <w:lvlJc w:val="left"/>
      <w:pPr>
        <w:ind w:left="0" w:firstLine="0"/>
      </w:pPr>
      <w:rPr>
        <w:rFonts w:hint="default"/>
        <w:b w:val="0"/>
        <w:i/>
      </w:rPr>
    </w:lvl>
    <w:lvl w:ilvl="6">
      <w:start w:val="1"/>
      <w:numFmt w:val="none"/>
      <w:suff w:val="nothing"/>
      <w:lvlText w:val=""/>
      <w:lvlJc w:val="left"/>
      <w:pPr>
        <w:ind w:left="0" w:firstLine="0"/>
      </w:pPr>
      <w:rPr>
        <w:rFonts w:hint="default"/>
        <w:b w:val="0"/>
        <w:i/>
      </w:rPr>
    </w:lvl>
    <w:lvl w:ilvl="7">
      <w:start w:val="1"/>
      <w:numFmt w:val="none"/>
      <w:suff w:val="nothing"/>
      <w:lvlText w:val=""/>
      <w:lvlJc w:val="left"/>
      <w:pPr>
        <w:ind w:left="0" w:firstLine="0"/>
      </w:pPr>
      <w:rPr>
        <w:rFonts w:hint="default"/>
        <w:b w:val="0"/>
        <w:i/>
      </w:rPr>
    </w:lvl>
    <w:lvl w:ilvl="8">
      <w:start w:val="1"/>
      <w:numFmt w:val="none"/>
      <w:lvlText w:val=""/>
      <w:lvlJc w:val="left"/>
      <w:pPr>
        <w:ind w:left="0" w:firstLine="0"/>
      </w:pPr>
      <w:rPr>
        <w:rFonts w:hint="default"/>
        <w:b w:val="0"/>
        <w:i/>
      </w:rPr>
    </w:lvl>
  </w:abstractNum>
  <w:abstractNum w:abstractNumId="167" w15:restartNumberingAfterBreak="0">
    <w:nsid w:val="388D3E8E"/>
    <w:multiLevelType w:val="hybridMultilevel"/>
    <w:tmpl w:val="0BB0E1C8"/>
    <w:lvl w:ilvl="0" w:tplc="67FEFD66">
      <w:start w:val="1"/>
      <w:numFmt w:val="bullet"/>
      <w:lvlText w:val="•"/>
      <w:lvlJc w:val="left"/>
      <w:pPr>
        <w:tabs>
          <w:tab w:val="num" w:pos="720"/>
        </w:tabs>
        <w:ind w:left="720" w:hanging="360"/>
      </w:pPr>
      <w:rPr>
        <w:rFonts w:ascii="Arial" w:hAnsi="Arial" w:hint="default"/>
      </w:rPr>
    </w:lvl>
    <w:lvl w:ilvl="1" w:tplc="F8047E64" w:tentative="1">
      <w:start w:val="1"/>
      <w:numFmt w:val="bullet"/>
      <w:lvlText w:val="•"/>
      <w:lvlJc w:val="left"/>
      <w:pPr>
        <w:tabs>
          <w:tab w:val="num" w:pos="1440"/>
        </w:tabs>
        <w:ind w:left="1440" w:hanging="360"/>
      </w:pPr>
      <w:rPr>
        <w:rFonts w:ascii="Arial" w:hAnsi="Arial" w:hint="default"/>
      </w:rPr>
    </w:lvl>
    <w:lvl w:ilvl="2" w:tplc="27C2ADA4" w:tentative="1">
      <w:start w:val="1"/>
      <w:numFmt w:val="bullet"/>
      <w:lvlText w:val="•"/>
      <w:lvlJc w:val="left"/>
      <w:pPr>
        <w:tabs>
          <w:tab w:val="num" w:pos="2160"/>
        </w:tabs>
        <w:ind w:left="2160" w:hanging="360"/>
      </w:pPr>
      <w:rPr>
        <w:rFonts w:ascii="Arial" w:hAnsi="Arial" w:hint="default"/>
      </w:rPr>
    </w:lvl>
    <w:lvl w:ilvl="3" w:tplc="DA740E36" w:tentative="1">
      <w:start w:val="1"/>
      <w:numFmt w:val="bullet"/>
      <w:lvlText w:val="•"/>
      <w:lvlJc w:val="left"/>
      <w:pPr>
        <w:tabs>
          <w:tab w:val="num" w:pos="2880"/>
        </w:tabs>
        <w:ind w:left="2880" w:hanging="360"/>
      </w:pPr>
      <w:rPr>
        <w:rFonts w:ascii="Arial" w:hAnsi="Arial" w:hint="default"/>
      </w:rPr>
    </w:lvl>
    <w:lvl w:ilvl="4" w:tplc="867EEFC8" w:tentative="1">
      <w:start w:val="1"/>
      <w:numFmt w:val="bullet"/>
      <w:lvlText w:val="•"/>
      <w:lvlJc w:val="left"/>
      <w:pPr>
        <w:tabs>
          <w:tab w:val="num" w:pos="3600"/>
        </w:tabs>
        <w:ind w:left="3600" w:hanging="360"/>
      </w:pPr>
      <w:rPr>
        <w:rFonts w:ascii="Arial" w:hAnsi="Arial" w:hint="default"/>
      </w:rPr>
    </w:lvl>
    <w:lvl w:ilvl="5" w:tplc="62CCA0CE" w:tentative="1">
      <w:start w:val="1"/>
      <w:numFmt w:val="bullet"/>
      <w:lvlText w:val="•"/>
      <w:lvlJc w:val="left"/>
      <w:pPr>
        <w:tabs>
          <w:tab w:val="num" w:pos="4320"/>
        </w:tabs>
        <w:ind w:left="4320" w:hanging="360"/>
      </w:pPr>
      <w:rPr>
        <w:rFonts w:ascii="Arial" w:hAnsi="Arial" w:hint="default"/>
      </w:rPr>
    </w:lvl>
    <w:lvl w:ilvl="6" w:tplc="9DD2F6FA" w:tentative="1">
      <w:start w:val="1"/>
      <w:numFmt w:val="bullet"/>
      <w:lvlText w:val="•"/>
      <w:lvlJc w:val="left"/>
      <w:pPr>
        <w:tabs>
          <w:tab w:val="num" w:pos="5040"/>
        </w:tabs>
        <w:ind w:left="5040" w:hanging="360"/>
      </w:pPr>
      <w:rPr>
        <w:rFonts w:ascii="Arial" w:hAnsi="Arial" w:hint="default"/>
      </w:rPr>
    </w:lvl>
    <w:lvl w:ilvl="7" w:tplc="8362CB7E" w:tentative="1">
      <w:start w:val="1"/>
      <w:numFmt w:val="bullet"/>
      <w:lvlText w:val="•"/>
      <w:lvlJc w:val="left"/>
      <w:pPr>
        <w:tabs>
          <w:tab w:val="num" w:pos="5760"/>
        </w:tabs>
        <w:ind w:left="5760" w:hanging="360"/>
      </w:pPr>
      <w:rPr>
        <w:rFonts w:ascii="Arial" w:hAnsi="Arial" w:hint="default"/>
      </w:rPr>
    </w:lvl>
    <w:lvl w:ilvl="8" w:tplc="3DFEC616" w:tentative="1">
      <w:start w:val="1"/>
      <w:numFmt w:val="bullet"/>
      <w:lvlText w:val="•"/>
      <w:lvlJc w:val="left"/>
      <w:pPr>
        <w:tabs>
          <w:tab w:val="num" w:pos="6480"/>
        </w:tabs>
        <w:ind w:left="6480" w:hanging="360"/>
      </w:pPr>
      <w:rPr>
        <w:rFonts w:ascii="Arial" w:hAnsi="Arial" w:hint="default"/>
      </w:rPr>
    </w:lvl>
  </w:abstractNum>
  <w:abstractNum w:abstractNumId="168" w15:restartNumberingAfterBreak="0">
    <w:nsid w:val="38C3476D"/>
    <w:multiLevelType w:val="hybridMultilevel"/>
    <w:tmpl w:val="DE4A799C"/>
    <w:lvl w:ilvl="0" w:tplc="A1ACF11C">
      <w:start w:val="7"/>
      <w:numFmt w:val="bullet"/>
      <w:lvlText w:val="-"/>
      <w:lvlJc w:val="left"/>
      <w:pPr>
        <w:ind w:left="1440" w:hanging="360"/>
      </w:pPr>
      <w:rPr>
        <w:rFonts w:ascii="Garamond" w:eastAsia="Calibri" w:hAnsi="Garamond"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9" w15:restartNumberingAfterBreak="0">
    <w:nsid w:val="39F36B6D"/>
    <w:multiLevelType w:val="hybridMultilevel"/>
    <w:tmpl w:val="01461A0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0" w15:restartNumberingAfterBreak="0">
    <w:nsid w:val="3A3A75C2"/>
    <w:multiLevelType w:val="hybridMultilevel"/>
    <w:tmpl w:val="E8CA5128"/>
    <w:lvl w:ilvl="0" w:tplc="DD00D1D6">
      <w:start w:val="1"/>
      <w:numFmt w:val="bullet"/>
      <w:lvlText w:val="•"/>
      <w:lvlJc w:val="left"/>
      <w:pPr>
        <w:tabs>
          <w:tab w:val="num" w:pos="720"/>
        </w:tabs>
        <w:ind w:left="720" w:hanging="360"/>
      </w:pPr>
      <w:rPr>
        <w:rFonts w:ascii="Arial" w:hAnsi="Arial" w:hint="default"/>
      </w:rPr>
    </w:lvl>
    <w:lvl w:ilvl="1" w:tplc="A142E47E" w:tentative="1">
      <w:start w:val="1"/>
      <w:numFmt w:val="bullet"/>
      <w:lvlText w:val="•"/>
      <w:lvlJc w:val="left"/>
      <w:pPr>
        <w:tabs>
          <w:tab w:val="num" w:pos="1440"/>
        </w:tabs>
        <w:ind w:left="1440" w:hanging="360"/>
      </w:pPr>
      <w:rPr>
        <w:rFonts w:ascii="Arial" w:hAnsi="Arial" w:hint="default"/>
      </w:rPr>
    </w:lvl>
    <w:lvl w:ilvl="2" w:tplc="4A900A06" w:tentative="1">
      <w:start w:val="1"/>
      <w:numFmt w:val="bullet"/>
      <w:lvlText w:val="•"/>
      <w:lvlJc w:val="left"/>
      <w:pPr>
        <w:tabs>
          <w:tab w:val="num" w:pos="2160"/>
        </w:tabs>
        <w:ind w:left="2160" w:hanging="360"/>
      </w:pPr>
      <w:rPr>
        <w:rFonts w:ascii="Arial" w:hAnsi="Arial" w:hint="default"/>
      </w:rPr>
    </w:lvl>
    <w:lvl w:ilvl="3" w:tplc="CD2A791A" w:tentative="1">
      <w:start w:val="1"/>
      <w:numFmt w:val="bullet"/>
      <w:lvlText w:val="•"/>
      <w:lvlJc w:val="left"/>
      <w:pPr>
        <w:tabs>
          <w:tab w:val="num" w:pos="2880"/>
        </w:tabs>
        <w:ind w:left="2880" w:hanging="360"/>
      </w:pPr>
      <w:rPr>
        <w:rFonts w:ascii="Arial" w:hAnsi="Arial" w:hint="default"/>
      </w:rPr>
    </w:lvl>
    <w:lvl w:ilvl="4" w:tplc="3FC6FCE8" w:tentative="1">
      <w:start w:val="1"/>
      <w:numFmt w:val="bullet"/>
      <w:lvlText w:val="•"/>
      <w:lvlJc w:val="left"/>
      <w:pPr>
        <w:tabs>
          <w:tab w:val="num" w:pos="3600"/>
        </w:tabs>
        <w:ind w:left="3600" w:hanging="360"/>
      </w:pPr>
      <w:rPr>
        <w:rFonts w:ascii="Arial" w:hAnsi="Arial" w:hint="default"/>
      </w:rPr>
    </w:lvl>
    <w:lvl w:ilvl="5" w:tplc="ED1C0640" w:tentative="1">
      <w:start w:val="1"/>
      <w:numFmt w:val="bullet"/>
      <w:lvlText w:val="•"/>
      <w:lvlJc w:val="left"/>
      <w:pPr>
        <w:tabs>
          <w:tab w:val="num" w:pos="4320"/>
        </w:tabs>
        <w:ind w:left="4320" w:hanging="360"/>
      </w:pPr>
      <w:rPr>
        <w:rFonts w:ascii="Arial" w:hAnsi="Arial" w:hint="default"/>
      </w:rPr>
    </w:lvl>
    <w:lvl w:ilvl="6" w:tplc="3F2CD164" w:tentative="1">
      <w:start w:val="1"/>
      <w:numFmt w:val="bullet"/>
      <w:lvlText w:val="•"/>
      <w:lvlJc w:val="left"/>
      <w:pPr>
        <w:tabs>
          <w:tab w:val="num" w:pos="5040"/>
        </w:tabs>
        <w:ind w:left="5040" w:hanging="360"/>
      </w:pPr>
      <w:rPr>
        <w:rFonts w:ascii="Arial" w:hAnsi="Arial" w:hint="default"/>
      </w:rPr>
    </w:lvl>
    <w:lvl w:ilvl="7" w:tplc="9418C97C" w:tentative="1">
      <w:start w:val="1"/>
      <w:numFmt w:val="bullet"/>
      <w:lvlText w:val="•"/>
      <w:lvlJc w:val="left"/>
      <w:pPr>
        <w:tabs>
          <w:tab w:val="num" w:pos="5760"/>
        </w:tabs>
        <w:ind w:left="5760" w:hanging="360"/>
      </w:pPr>
      <w:rPr>
        <w:rFonts w:ascii="Arial" w:hAnsi="Arial" w:hint="default"/>
      </w:rPr>
    </w:lvl>
    <w:lvl w:ilvl="8" w:tplc="40EC1030" w:tentative="1">
      <w:start w:val="1"/>
      <w:numFmt w:val="bullet"/>
      <w:lvlText w:val="•"/>
      <w:lvlJc w:val="left"/>
      <w:pPr>
        <w:tabs>
          <w:tab w:val="num" w:pos="6480"/>
        </w:tabs>
        <w:ind w:left="6480" w:hanging="360"/>
      </w:pPr>
      <w:rPr>
        <w:rFonts w:ascii="Arial" w:hAnsi="Arial" w:hint="default"/>
      </w:rPr>
    </w:lvl>
  </w:abstractNum>
  <w:abstractNum w:abstractNumId="171" w15:restartNumberingAfterBreak="0">
    <w:nsid w:val="3AD07179"/>
    <w:multiLevelType w:val="hybridMultilevel"/>
    <w:tmpl w:val="EA7C57E2"/>
    <w:lvl w:ilvl="0" w:tplc="E31070A2">
      <w:start w:val="1"/>
      <w:numFmt w:val="bullet"/>
      <w:lvlText w:val="•"/>
      <w:lvlJc w:val="left"/>
      <w:pPr>
        <w:tabs>
          <w:tab w:val="num" w:pos="720"/>
        </w:tabs>
        <w:ind w:left="720" w:hanging="360"/>
      </w:pPr>
      <w:rPr>
        <w:rFonts w:ascii="Arial" w:hAnsi="Arial" w:hint="default"/>
      </w:rPr>
    </w:lvl>
    <w:lvl w:ilvl="1" w:tplc="6DFAA4BA" w:tentative="1">
      <w:start w:val="1"/>
      <w:numFmt w:val="bullet"/>
      <w:lvlText w:val="•"/>
      <w:lvlJc w:val="left"/>
      <w:pPr>
        <w:tabs>
          <w:tab w:val="num" w:pos="1440"/>
        </w:tabs>
        <w:ind w:left="1440" w:hanging="360"/>
      </w:pPr>
      <w:rPr>
        <w:rFonts w:ascii="Arial" w:hAnsi="Arial" w:hint="default"/>
      </w:rPr>
    </w:lvl>
    <w:lvl w:ilvl="2" w:tplc="F800C2E8" w:tentative="1">
      <w:start w:val="1"/>
      <w:numFmt w:val="bullet"/>
      <w:lvlText w:val="•"/>
      <w:lvlJc w:val="left"/>
      <w:pPr>
        <w:tabs>
          <w:tab w:val="num" w:pos="2160"/>
        </w:tabs>
        <w:ind w:left="2160" w:hanging="360"/>
      </w:pPr>
      <w:rPr>
        <w:rFonts w:ascii="Arial" w:hAnsi="Arial" w:hint="default"/>
      </w:rPr>
    </w:lvl>
    <w:lvl w:ilvl="3" w:tplc="B9E63498" w:tentative="1">
      <w:start w:val="1"/>
      <w:numFmt w:val="bullet"/>
      <w:lvlText w:val="•"/>
      <w:lvlJc w:val="left"/>
      <w:pPr>
        <w:tabs>
          <w:tab w:val="num" w:pos="2880"/>
        </w:tabs>
        <w:ind w:left="2880" w:hanging="360"/>
      </w:pPr>
      <w:rPr>
        <w:rFonts w:ascii="Arial" w:hAnsi="Arial" w:hint="default"/>
      </w:rPr>
    </w:lvl>
    <w:lvl w:ilvl="4" w:tplc="FD2E9370" w:tentative="1">
      <w:start w:val="1"/>
      <w:numFmt w:val="bullet"/>
      <w:lvlText w:val="•"/>
      <w:lvlJc w:val="left"/>
      <w:pPr>
        <w:tabs>
          <w:tab w:val="num" w:pos="3600"/>
        </w:tabs>
        <w:ind w:left="3600" w:hanging="360"/>
      </w:pPr>
      <w:rPr>
        <w:rFonts w:ascii="Arial" w:hAnsi="Arial" w:hint="default"/>
      </w:rPr>
    </w:lvl>
    <w:lvl w:ilvl="5" w:tplc="9DFC77B2" w:tentative="1">
      <w:start w:val="1"/>
      <w:numFmt w:val="bullet"/>
      <w:lvlText w:val="•"/>
      <w:lvlJc w:val="left"/>
      <w:pPr>
        <w:tabs>
          <w:tab w:val="num" w:pos="4320"/>
        </w:tabs>
        <w:ind w:left="4320" w:hanging="360"/>
      </w:pPr>
      <w:rPr>
        <w:rFonts w:ascii="Arial" w:hAnsi="Arial" w:hint="default"/>
      </w:rPr>
    </w:lvl>
    <w:lvl w:ilvl="6" w:tplc="6276BEB0" w:tentative="1">
      <w:start w:val="1"/>
      <w:numFmt w:val="bullet"/>
      <w:lvlText w:val="•"/>
      <w:lvlJc w:val="left"/>
      <w:pPr>
        <w:tabs>
          <w:tab w:val="num" w:pos="5040"/>
        </w:tabs>
        <w:ind w:left="5040" w:hanging="360"/>
      </w:pPr>
      <w:rPr>
        <w:rFonts w:ascii="Arial" w:hAnsi="Arial" w:hint="default"/>
      </w:rPr>
    </w:lvl>
    <w:lvl w:ilvl="7" w:tplc="FC200920" w:tentative="1">
      <w:start w:val="1"/>
      <w:numFmt w:val="bullet"/>
      <w:lvlText w:val="•"/>
      <w:lvlJc w:val="left"/>
      <w:pPr>
        <w:tabs>
          <w:tab w:val="num" w:pos="5760"/>
        </w:tabs>
        <w:ind w:left="5760" w:hanging="360"/>
      </w:pPr>
      <w:rPr>
        <w:rFonts w:ascii="Arial" w:hAnsi="Arial" w:hint="default"/>
      </w:rPr>
    </w:lvl>
    <w:lvl w:ilvl="8" w:tplc="5F5009BA" w:tentative="1">
      <w:start w:val="1"/>
      <w:numFmt w:val="bullet"/>
      <w:lvlText w:val="•"/>
      <w:lvlJc w:val="left"/>
      <w:pPr>
        <w:tabs>
          <w:tab w:val="num" w:pos="6480"/>
        </w:tabs>
        <w:ind w:left="6480" w:hanging="360"/>
      </w:pPr>
      <w:rPr>
        <w:rFonts w:ascii="Arial" w:hAnsi="Arial" w:hint="default"/>
      </w:rPr>
    </w:lvl>
  </w:abstractNum>
  <w:abstractNum w:abstractNumId="172" w15:restartNumberingAfterBreak="0">
    <w:nsid w:val="3B237A50"/>
    <w:multiLevelType w:val="hybridMultilevel"/>
    <w:tmpl w:val="2892ADC8"/>
    <w:lvl w:ilvl="0" w:tplc="595A4242">
      <w:start w:val="1"/>
      <w:numFmt w:val="bullet"/>
      <w:lvlText w:val="•"/>
      <w:lvlJc w:val="left"/>
      <w:pPr>
        <w:tabs>
          <w:tab w:val="num" w:pos="720"/>
        </w:tabs>
        <w:ind w:left="720" w:hanging="360"/>
      </w:pPr>
      <w:rPr>
        <w:rFonts w:ascii="Arial" w:hAnsi="Arial" w:hint="default"/>
      </w:rPr>
    </w:lvl>
    <w:lvl w:ilvl="1" w:tplc="6A944922" w:tentative="1">
      <w:start w:val="1"/>
      <w:numFmt w:val="bullet"/>
      <w:lvlText w:val="•"/>
      <w:lvlJc w:val="left"/>
      <w:pPr>
        <w:tabs>
          <w:tab w:val="num" w:pos="1440"/>
        </w:tabs>
        <w:ind w:left="1440" w:hanging="360"/>
      </w:pPr>
      <w:rPr>
        <w:rFonts w:ascii="Arial" w:hAnsi="Arial" w:hint="default"/>
      </w:rPr>
    </w:lvl>
    <w:lvl w:ilvl="2" w:tplc="22D46E7E" w:tentative="1">
      <w:start w:val="1"/>
      <w:numFmt w:val="bullet"/>
      <w:lvlText w:val="•"/>
      <w:lvlJc w:val="left"/>
      <w:pPr>
        <w:tabs>
          <w:tab w:val="num" w:pos="2160"/>
        </w:tabs>
        <w:ind w:left="2160" w:hanging="360"/>
      </w:pPr>
      <w:rPr>
        <w:rFonts w:ascii="Arial" w:hAnsi="Arial" w:hint="default"/>
      </w:rPr>
    </w:lvl>
    <w:lvl w:ilvl="3" w:tplc="386CD9F0" w:tentative="1">
      <w:start w:val="1"/>
      <w:numFmt w:val="bullet"/>
      <w:lvlText w:val="•"/>
      <w:lvlJc w:val="left"/>
      <w:pPr>
        <w:tabs>
          <w:tab w:val="num" w:pos="2880"/>
        </w:tabs>
        <w:ind w:left="2880" w:hanging="360"/>
      </w:pPr>
      <w:rPr>
        <w:rFonts w:ascii="Arial" w:hAnsi="Arial" w:hint="default"/>
      </w:rPr>
    </w:lvl>
    <w:lvl w:ilvl="4" w:tplc="7B084080" w:tentative="1">
      <w:start w:val="1"/>
      <w:numFmt w:val="bullet"/>
      <w:lvlText w:val="•"/>
      <w:lvlJc w:val="left"/>
      <w:pPr>
        <w:tabs>
          <w:tab w:val="num" w:pos="3600"/>
        </w:tabs>
        <w:ind w:left="3600" w:hanging="360"/>
      </w:pPr>
      <w:rPr>
        <w:rFonts w:ascii="Arial" w:hAnsi="Arial" w:hint="default"/>
      </w:rPr>
    </w:lvl>
    <w:lvl w:ilvl="5" w:tplc="D0504CEC" w:tentative="1">
      <w:start w:val="1"/>
      <w:numFmt w:val="bullet"/>
      <w:lvlText w:val="•"/>
      <w:lvlJc w:val="left"/>
      <w:pPr>
        <w:tabs>
          <w:tab w:val="num" w:pos="4320"/>
        </w:tabs>
        <w:ind w:left="4320" w:hanging="360"/>
      </w:pPr>
      <w:rPr>
        <w:rFonts w:ascii="Arial" w:hAnsi="Arial" w:hint="default"/>
      </w:rPr>
    </w:lvl>
    <w:lvl w:ilvl="6" w:tplc="8B84BC58" w:tentative="1">
      <w:start w:val="1"/>
      <w:numFmt w:val="bullet"/>
      <w:lvlText w:val="•"/>
      <w:lvlJc w:val="left"/>
      <w:pPr>
        <w:tabs>
          <w:tab w:val="num" w:pos="5040"/>
        </w:tabs>
        <w:ind w:left="5040" w:hanging="360"/>
      </w:pPr>
      <w:rPr>
        <w:rFonts w:ascii="Arial" w:hAnsi="Arial" w:hint="default"/>
      </w:rPr>
    </w:lvl>
    <w:lvl w:ilvl="7" w:tplc="FF7A748A" w:tentative="1">
      <w:start w:val="1"/>
      <w:numFmt w:val="bullet"/>
      <w:lvlText w:val="•"/>
      <w:lvlJc w:val="left"/>
      <w:pPr>
        <w:tabs>
          <w:tab w:val="num" w:pos="5760"/>
        </w:tabs>
        <w:ind w:left="5760" w:hanging="360"/>
      </w:pPr>
      <w:rPr>
        <w:rFonts w:ascii="Arial" w:hAnsi="Arial" w:hint="default"/>
      </w:rPr>
    </w:lvl>
    <w:lvl w:ilvl="8" w:tplc="3E6E73E2" w:tentative="1">
      <w:start w:val="1"/>
      <w:numFmt w:val="bullet"/>
      <w:lvlText w:val="•"/>
      <w:lvlJc w:val="left"/>
      <w:pPr>
        <w:tabs>
          <w:tab w:val="num" w:pos="6480"/>
        </w:tabs>
        <w:ind w:left="6480" w:hanging="360"/>
      </w:pPr>
      <w:rPr>
        <w:rFonts w:ascii="Arial" w:hAnsi="Arial" w:hint="default"/>
      </w:rPr>
    </w:lvl>
  </w:abstractNum>
  <w:abstractNum w:abstractNumId="173" w15:restartNumberingAfterBreak="0">
    <w:nsid w:val="3BB674F2"/>
    <w:multiLevelType w:val="hybridMultilevel"/>
    <w:tmpl w:val="8BA48A94"/>
    <w:lvl w:ilvl="0" w:tplc="C6C63A12">
      <w:start w:val="1"/>
      <w:numFmt w:val="bullet"/>
      <w:lvlText w:val="•"/>
      <w:lvlJc w:val="left"/>
      <w:pPr>
        <w:tabs>
          <w:tab w:val="num" w:pos="720"/>
        </w:tabs>
        <w:ind w:left="720" w:hanging="360"/>
      </w:pPr>
      <w:rPr>
        <w:rFonts w:ascii="Arial" w:hAnsi="Arial" w:hint="default"/>
      </w:rPr>
    </w:lvl>
    <w:lvl w:ilvl="1" w:tplc="1060B10A" w:tentative="1">
      <w:start w:val="1"/>
      <w:numFmt w:val="bullet"/>
      <w:lvlText w:val="•"/>
      <w:lvlJc w:val="left"/>
      <w:pPr>
        <w:tabs>
          <w:tab w:val="num" w:pos="1440"/>
        </w:tabs>
        <w:ind w:left="1440" w:hanging="360"/>
      </w:pPr>
      <w:rPr>
        <w:rFonts w:ascii="Arial" w:hAnsi="Arial" w:hint="default"/>
      </w:rPr>
    </w:lvl>
    <w:lvl w:ilvl="2" w:tplc="8124ACFE">
      <w:start w:val="3892"/>
      <w:numFmt w:val="bullet"/>
      <w:lvlText w:val="•"/>
      <w:lvlJc w:val="left"/>
      <w:pPr>
        <w:tabs>
          <w:tab w:val="num" w:pos="2160"/>
        </w:tabs>
        <w:ind w:left="2160" w:hanging="360"/>
      </w:pPr>
      <w:rPr>
        <w:rFonts w:ascii="Arial" w:hAnsi="Arial" w:hint="default"/>
      </w:rPr>
    </w:lvl>
    <w:lvl w:ilvl="3" w:tplc="0AEA0FAC" w:tentative="1">
      <w:start w:val="1"/>
      <w:numFmt w:val="bullet"/>
      <w:lvlText w:val="•"/>
      <w:lvlJc w:val="left"/>
      <w:pPr>
        <w:tabs>
          <w:tab w:val="num" w:pos="2880"/>
        </w:tabs>
        <w:ind w:left="2880" w:hanging="360"/>
      </w:pPr>
      <w:rPr>
        <w:rFonts w:ascii="Arial" w:hAnsi="Arial" w:hint="default"/>
      </w:rPr>
    </w:lvl>
    <w:lvl w:ilvl="4" w:tplc="A96ABAE8" w:tentative="1">
      <w:start w:val="1"/>
      <w:numFmt w:val="bullet"/>
      <w:lvlText w:val="•"/>
      <w:lvlJc w:val="left"/>
      <w:pPr>
        <w:tabs>
          <w:tab w:val="num" w:pos="3600"/>
        </w:tabs>
        <w:ind w:left="3600" w:hanging="360"/>
      </w:pPr>
      <w:rPr>
        <w:rFonts w:ascii="Arial" w:hAnsi="Arial" w:hint="default"/>
      </w:rPr>
    </w:lvl>
    <w:lvl w:ilvl="5" w:tplc="DC485822" w:tentative="1">
      <w:start w:val="1"/>
      <w:numFmt w:val="bullet"/>
      <w:lvlText w:val="•"/>
      <w:lvlJc w:val="left"/>
      <w:pPr>
        <w:tabs>
          <w:tab w:val="num" w:pos="4320"/>
        </w:tabs>
        <w:ind w:left="4320" w:hanging="360"/>
      </w:pPr>
      <w:rPr>
        <w:rFonts w:ascii="Arial" w:hAnsi="Arial" w:hint="default"/>
      </w:rPr>
    </w:lvl>
    <w:lvl w:ilvl="6" w:tplc="845C4DD4" w:tentative="1">
      <w:start w:val="1"/>
      <w:numFmt w:val="bullet"/>
      <w:lvlText w:val="•"/>
      <w:lvlJc w:val="left"/>
      <w:pPr>
        <w:tabs>
          <w:tab w:val="num" w:pos="5040"/>
        </w:tabs>
        <w:ind w:left="5040" w:hanging="360"/>
      </w:pPr>
      <w:rPr>
        <w:rFonts w:ascii="Arial" w:hAnsi="Arial" w:hint="default"/>
      </w:rPr>
    </w:lvl>
    <w:lvl w:ilvl="7" w:tplc="3110BC4C" w:tentative="1">
      <w:start w:val="1"/>
      <w:numFmt w:val="bullet"/>
      <w:lvlText w:val="•"/>
      <w:lvlJc w:val="left"/>
      <w:pPr>
        <w:tabs>
          <w:tab w:val="num" w:pos="5760"/>
        </w:tabs>
        <w:ind w:left="5760" w:hanging="360"/>
      </w:pPr>
      <w:rPr>
        <w:rFonts w:ascii="Arial" w:hAnsi="Arial" w:hint="default"/>
      </w:rPr>
    </w:lvl>
    <w:lvl w:ilvl="8" w:tplc="323EE1B8" w:tentative="1">
      <w:start w:val="1"/>
      <w:numFmt w:val="bullet"/>
      <w:lvlText w:val="•"/>
      <w:lvlJc w:val="left"/>
      <w:pPr>
        <w:tabs>
          <w:tab w:val="num" w:pos="6480"/>
        </w:tabs>
        <w:ind w:left="6480" w:hanging="360"/>
      </w:pPr>
      <w:rPr>
        <w:rFonts w:ascii="Arial" w:hAnsi="Arial" w:hint="default"/>
      </w:rPr>
    </w:lvl>
  </w:abstractNum>
  <w:abstractNum w:abstractNumId="174" w15:restartNumberingAfterBreak="0">
    <w:nsid w:val="3BBE32D7"/>
    <w:multiLevelType w:val="multilevel"/>
    <w:tmpl w:val="2D521204"/>
    <w:lvl w:ilvl="0">
      <w:start w:val="1"/>
      <w:numFmt w:val="bullet"/>
      <w:lvlText w:val=""/>
      <w:lvlJc w:val="left"/>
      <w:pPr>
        <w:ind w:left="432" w:hanging="432"/>
      </w:pPr>
      <w:rPr>
        <w:rFonts w:ascii="Symbol" w:hAnsi="Symbol" w:hint="default"/>
      </w:rPr>
    </w:lvl>
    <w:lvl w:ilvl="1">
      <w:start w:val="1"/>
      <w:numFmt w:val="decimal"/>
      <w:lvlText w:val="%1.%2"/>
      <w:lvlJc w:val="left"/>
      <w:pPr>
        <w:ind w:left="576" w:hanging="576"/>
      </w:pPr>
      <w:rPr>
        <w:rFonts w:hint="default"/>
        <w:sz w:val="26"/>
        <w:szCs w:val="26"/>
      </w:rPr>
    </w:lvl>
    <w:lvl w:ilvl="2">
      <w:start w:val="1"/>
      <w:numFmt w:val="none"/>
      <w:lvlText w:val="5.5.1"/>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5" w15:restartNumberingAfterBreak="0">
    <w:nsid w:val="3C0B315B"/>
    <w:multiLevelType w:val="hybridMultilevel"/>
    <w:tmpl w:val="46A46952"/>
    <w:lvl w:ilvl="0" w:tplc="D6EA7932">
      <w:start w:val="1"/>
      <w:numFmt w:val="bullet"/>
      <w:lvlText w:val="•"/>
      <w:lvlJc w:val="left"/>
      <w:pPr>
        <w:tabs>
          <w:tab w:val="num" w:pos="720"/>
        </w:tabs>
        <w:ind w:left="720" w:hanging="360"/>
      </w:pPr>
      <w:rPr>
        <w:rFonts w:ascii="Arial" w:hAnsi="Arial" w:hint="default"/>
      </w:rPr>
    </w:lvl>
    <w:lvl w:ilvl="1" w:tplc="FBFCBD4E" w:tentative="1">
      <w:start w:val="1"/>
      <w:numFmt w:val="bullet"/>
      <w:lvlText w:val="•"/>
      <w:lvlJc w:val="left"/>
      <w:pPr>
        <w:tabs>
          <w:tab w:val="num" w:pos="1440"/>
        </w:tabs>
        <w:ind w:left="1440" w:hanging="360"/>
      </w:pPr>
      <w:rPr>
        <w:rFonts w:ascii="Arial" w:hAnsi="Arial" w:hint="default"/>
      </w:rPr>
    </w:lvl>
    <w:lvl w:ilvl="2" w:tplc="105850DA" w:tentative="1">
      <w:start w:val="1"/>
      <w:numFmt w:val="bullet"/>
      <w:lvlText w:val="•"/>
      <w:lvlJc w:val="left"/>
      <w:pPr>
        <w:tabs>
          <w:tab w:val="num" w:pos="2160"/>
        </w:tabs>
        <w:ind w:left="2160" w:hanging="360"/>
      </w:pPr>
      <w:rPr>
        <w:rFonts w:ascii="Arial" w:hAnsi="Arial" w:hint="default"/>
      </w:rPr>
    </w:lvl>
    <w:lvl w:ilvl="3" w:tplc="44BC482E" w:tentative="1">
      <w:start w:val="1"/>
      <w:numFmt w:val="bullet"/>
      <w:lvlText w:val="•"/>
      <w:lvlJc w:val="left"/>
      <w:pPr>
        <w:tabs>
          <w:tab w:val="num" w:pos="2880"/>
        </w:tabs>
        <w:ind w:left="2880" w:hanging="360"/>
      </w:pPr>
      <w:rPr>
        <w:rFonts w:ascii="Arial" w:hAnsi="Arial" w:hint="default"/>
      </w:rPr>
    </w:lvl>
    <w:lvl w:ilvl="4" w:tplc="71D698F4" w:tentative="1">
      <w:start w:val="1"/>
      <w:numFmt w:val="bullet"/>
      <w:lvlText w:val="•"/>
      <w:lvlJc w:val="left"/>
      <w:pPr>
        <w:tabs>
          <w:tab w:val="num" w:pos="3600"/>
        </w:tabs>
        <w:ind w:left="3600" w:hanging="360"/>
      </w:pPr>
      <w:rPr>
        <w:rFonts w:ascii="Arial" w:hAnsi="Arial" w:hint="default"/>
      </w:rPr>
    </w:lvl>
    <w:lvl w:ilvl="5" w:tplc="3D404B14" w:tentative="1">
      <w:start w:val="1"/>
      <w:numFmt w:val="bullet"/>
      <w:lvlText w:val="•"/>
      <w:lvlJc w:val="left"/>
      <w:pPr>
        <w:tabs>
          <w:tab w:val="num" w:pos="4320"/>
        </w:tabs>
        <w:ind w:left="4320" w:hanging="360"/>
      </w:pPr>
      <w:rPr>
        <w:rFonts w:ascii="Arial" w:hAnsi="Arial" w:hint="default"/>
      </w:rPr>
    </w:lvl>
    <w:lvl w:ilvl="6" w:tplc="D5AA545C" w:tentative="1">
      <w:start w:val="1"/>
      <w:numFmt w:val="bullet"/>
      <w:lvlText w:val="•"/>
      <w:lvlJc w:val="left"/>
      <w:pPr>
        <w:tabs>
          <w:tab w:val="num" w:pos="5040"/>
        </w:tabs>
        <w:ind w:left="5040" w:hanging="360"/>
      </w:pPr>
      <w:rPr>
        <w:rFonts w:ascii="Arial" w:hAnsi="Arial" w:hint="default"/>
      </w:rPr>
    </w:lvl>
    <w:lvl w:ilvl="7" w:tplc="AD9EF194" w:tentative="1">
      <w:start w:val="1"/>
      <w:numFmt w:val="bullet"/>
      <w:lvlText w:val="•"/>
      <w:lvlJc w:val="left"/>
      <w:pPr>
        <w:tabs>
          <w:tab w:val="num" w:pos="5760"/>
        </w:tabs>
        <w:ind w:left="5760" w:hanging="360"/>
      </w:pPr>
      <w:rPr>
        <w:rFonts w:ascii="Arial" w:hAnsi="Arial" w:hint="default"/>
      </w:rPr>
    </w:lvl>
    <w:lvl w:ilvl="8" w:tplc="5138604A" w:tentative="1">
      <w:start w:val="1"/>
      <w:numFmt w:val="bullet"/>
      <w:lvlText w:val="•"/>
      <w:lvlJc w:val="left"/>
      <w:pPr>
        <w:tabs>
          <w:tab w:val="num" w:pos="6480"/>
        </w:tabs>
        <w:ind w:left="6480" w:hanging="360"/>
      </w:pPr>
      <w:rPr>
        <w:rFonts w:ascii="Arial" w:hAnsi="Arial" w:hint="default"/>
      </w:rPr>
    </w:lvl>
  </w:abstractNum>
  <w:abstractNum w:abstractNumId="176" w15:restartNumberingAfterBreak="0">
    <w:nsid w:val="3C38008B"/>
    <w:multiLevelType w:val="hybridMultilevel"/>
    <w:tmpl w:val="19BC8C9A"/>
    <w:lvl w:ilvl="0" w:tplc="6492936A">
      <w:start w:val="1"/>
      <w:numFmt w:val="bullet"/>
      <w:lvlText w:val="•"/>
      <w:lvlJc w:val="left"/>
      <w:pPr>
        <w:tabs>
          <w:tab w:val="num" w:pos="720"/>
        </w:tabs>
        <w:ind w:left="720" w:hanging="360"/>
      </w:pPr>
      <w:rPr>
        <w:rFonts w:ascii="Arial" w:hAnsi="Arial" w:hint="default"/>
      </w:rPr>
    </w:lvl>
    <w:lvl w:ilvl="1" w:tplc="AFDC05CE" w:tentative="1">
      <w:start w:val="1"/>
      <w:numFmt w:val="bullet"/>
      <w:lvlText w:val="•"/>
      <w:lvlJc w:val="left"/>
      <w:pPr>
        <w:tabs>
          <w:tab w:val="num" w:pos="1440"/>
        </w:tabs>
        <w:ind w:left="1440" w:hanging="360"/>
      </w:pPr>
      <w:rPr>
        <w:rFonts w:ascii="Arial" w:hAnsi="Arial" w:hint="default"/>
      </w:rPr>
    </w:lvl>
    <w:lvl w:ilvl="2" w:tplc="FE5EE0EA" w:tentative="1">
      <w:start w:val="1"/>
      <w:numFmt w:val="bullet"/>
      <w:lvlText w:val="•"/>
      <w:lvlJc w:val="left"/>
      <w:pPr>
        <w:tabs>
          <w:tab w:val="num" w:pos="2160"/>
        </w:tabs>
        <w:ind w:left="2160" w:hanging="360"/>
      </w:pPr>
      <w:rPr>
        <w:rFonts w:ascii="Arial" w:hAnsi="Arial" w:hint="default"/>
      </w:rPr>
    </w:lvl>
    <w:lvl w:ilvl="3" w:tplc="12F6CBE0" w:tentative="1">
      <w:start w:val="1"/>
      <w:numFmt w:val="bullet"/>
      <w:lvlText w:val="•"/>
      <w:lvlJc w:val="left"/>
      <w:pPr>
        <w:tabs>
          <w:tab w:val="num" w:pos="2880"/>
        </w:tabs>
        <w:ind w:left="2880" w:hanging="360"/>
      </w:pPr>
      <w:rPr>
        <w:rFonts w:ascii="Arial" w:hAnsi="Arial" w:hint="default"/>
      </w:rPr>
    </w:lvl>
    <w:lvl w:ilvl="4" w:tplc="E2D244EC" w:tentative="1">
      <w:start w:val="1"/>
      <w:numFmt w:val="bullet"/>
      <w:lvlText w:val="•"/>
      <w:lvlJc w:val="left"/>
      <w:pPr>
        <w:tabs>
          <w:tab w:val="num" w:pos="3600"/>
        </w:tabs>
        <w:ind w:left="3600" w:hanging="360"/>
      </w:pPr>
      <w:rPr>
        <w:rFonts w:ascii="Arial" w:hAnsi="Arial" w:hint="default"/>
      </w:rPr>
    </w:lvl>
    <w:lvl w:ilvl="5" w:tplc="7B5E61F0" w:tentative="1">
      <w:start w:val="1"/>
      <w:numFmt w:val="bullet"/>
      <w:lvlText w:val="•"/>
      <w:lvlJc w:val="left"/>
      <w:pPr>
        <w:tabs>
          <w:tab w:val="num" w:pos="4320"/>
        </w:tabs>
        <w:ind w:left="4320" w:hanging="360"/>
      </w:pPr>
      <w:rPr>
        <w:rFonts w:ascii="Arial" w:hAnsi="Arial" w:hint="default"/>
      </w:rPr>
    </w:lvl>
    <w:lvl w:ilvl="6" w:tplc="8808112A" w:tentative="1">
      <w:start w:val="1"/>
      <w:numFmt w:val="bullet"/>
      <w:lvlText w:val="•"/>
      <w:lvlJc w:val="left"/>
      <w:pPr>
        <w:tabs>
          <w:tab w:val="num" w:pos="5040"/>
        </w:tabs>
        <w:ind w:left="5040" w:hanging="360"/>
      </w:pPr>
      <w:rPr>
        <w:rFonts w:ascii="Arial" w:hAnsi="Arial" w:hint="default"/>
      </w:rPr>
    </w:lvl>
    <w:lvl w:ilvl="7" w:tplc="EC24C84A" w:tentative="1">
      <w:start w:val="1"/>
      <w:numFmt w:val="bullet"/>
      <w:lvlText w:val="•"/>
      <w:lvlJc w:val="left"/>
      <w:pPr>
        <w:tabs>
          <w:tab w:val="num" w:pos="5760"/>
        </w:tabs>
        <w:ind w:left="5760" w:hanging="360"/>
      </w:pPr>
      <w:rPr>
        <w:rFonts w:ascii="Arial" w:hAnsi="Arial" w:hint="default"/>
      </w:rPr>
    </w:lvl>
    <w:lvl w:ilvl="8" w:tplc="4D02A5D4" w:tentative="1">
      <w:start w:val="1"/>
      <w:numFmt w:val="bullet"/>
      <w:lvlText w:val="•"/>
      <w:lvlJc w:val="left"/>
      <w:pPr>
        <w:tabs>
          <w:tab w:val="num" w:pos="6480"/>
        </w:tabs>
        <w:ind w:left="6480" w:hanging="360"/>
      </w:pPr>
      <w:rPr>
        <w:rFonts w:ascii="Arial" w:hAnsi="Arial" w:hint="default"/>
      </w:rPr>
    </w:lvl>
  </w:abstractNum>
  <w:abstractNum w:abstractNumId="177" w15:restartNumberingAfterBreak="0">
    <w:nsid w:val="3C5C554A"/>
    <w:multiLevelType w:val="hybridMultilevel"/>
    <w:tmpl w:val="595CBA10"/>
    <w:lvl w:ilvl="0" w:tplc="6ACA2C12">
      <w:start w:val="1"/>
      <w:numFmt w:val="bullet"/>
      <w:lvlText w:val="•"/>
      <w:lvlJc w:val="left"/>
      <w:pPr>
        <w:tabs>
          <w:tab w:val="num" w:pos="720"/>
        </w:tabs>
        <w:ind w:left="720" w:hanging="360"/>
      </w:pPr>
      <w:rPr>
        <w:rFonts w:ascii="Arial" w:hAnsi="Arial" w:hint="default"/>
      </w:rPr>
    </w:lvl>
    <w:lvl w:ilvl="1" w:tplc="2690DD0E" w:tentative="1">
      <w:start w:val="1"/>
      <w:numFmt w:val="bullet"/>
      <w:lvlText w:val="•"/>
      <w:lvlJc w:val="left"/>
      <w:pPr>
        <w:tabs>
          <w:tab w:val="num" w:pos="1440"/>
        </w:tabs>
        <w:ind w:left="1440" w:hanging="360"/>
      </w:pPr>
      <w:rPr>
        <w:rFonts w:ascii="Arial" w:hAnsi="Arial" w:hint="default"/>
      </w:rPr>
    </w:lvl>
    <w:lvl w:ilvl="2" w:tplc="EE1EAE2C" w:tentative="1">
      <w:start w:val="1"/>
      <w:numFmt w:val="bullet"/>
      <w:lvlText w:val="•"/>
      <w:lvlJc w:val="left"/>
      <w:pPr>
        <w:tabs>
          <w:tab w:val="num" w:pos="2160"/>
        </w:tabs>
        <w:ind w:left="2160" w:hanging="360"/>
      </w:pPr>
      <w:rPr>
        <w:rFonts w:ascii="Arial" w:hAnsi="Arial" w:hint="default"/>
      </w:rPr>
    </w:lvl>
    <w:lvl w:ilvl="3" w:tplc="5F5CE9F8" w:tentative="1">
      <w:start w:val="1"/>
      <w:numFmt w:val="bullet"/>
      <w:lvlText w:val="•"/>
      <w:lvlJc w:val="left"/>
      <w:pPr>
        <w:tabs>
          <w:tab w:val="num" w:pos="2880"/>
        </w:tabs>
        <w:ind w:left="2880" w:hanging="360"/>
      </w:pPr>
      <w:rPr>
        <w:rFonts w:ascii="Arial" w:hAnsi="Arial" w:hint="default"/>
      </w:rPr>
    </w:lvl>
    <w:lvl w:ilvl="4" w:tplc="63BEEF88" w:tentative="1">
      <w:start w:val="1"/>
      <w:numFmt w:val="bullet"/>
      <w:lvlText w:val="•"/>
      <w:lvlJc w:val="left"/>
      <w:pPr>
        <w:tabs>
          <w:tab w:val="num" w:pos="3600"/>
        </w:tabs>
        <w:ind w:left="3600" w:hanging="360"/>
      </w:pPr>
      <w:rPr>
        <w:rFonts w:ascii="Arial" w:hAnsi="Arial" w:hint="default"/>
      </w:rPr>
    </w:lvl>
    <w:lvl w:ilvl="5" w:tplc="DB00422A" w:tentative="1">
      <w:start w:val="1"/>
      <w:numFmt w:val="bullet"/>
      <w:lvlText w:val="•"/>
      <w:lvlJc w:val="left"/>
      <w:pPr>
        <w:tabs>
          <w:tab w:val="num" w:pos="4320"/>
        </w:tabs>
        <w:ind w:left="4320" w:hanging="360"/>
      </w:pPr>
      <w:rPr>
        <w:rFonts w:ascii="Arial" w:hAnsi="Arial" w:hint="default"/>
      </w:rPr>
    </w:lvl>
    <w:lvl w:ilvl="6" w:tplc="BA26C422" w:tentative="1">
      <w:start w:val="1"/>
      <w:numFmt w:val="bullet"/>
      <w:lvlText w:val="•"/>
      <w:lvlJc w:val="left"/>
      <w:pPr>
        <w:tabs>
          <w:tab w:val="num" w:pos="5040"/>
        </w:tabs>
        <w:ind w:left="5040" w:hanging="360"/>
      </w:pPr>
      <w:rPr>
        <w:rFonts w:ascii="Arial" w:hAnsi="Arial" w:hint="default"/>
      </w:rPr>
    </w:lvl>
    <w:lvl w:ilvl="7" w:tplc="D8445B88" w:tentative="1">
      <w:start w:val="1"/>
      <w:numFmt w:val="bullet"/>
      <w:lvlText w:val="•"/>
      <w:lvlJc w:val="left"/>
      <w:pPr>
        <w:tabs>
          <w:tab w:val="num" w:pos="5760"/>
        </w:tabs>
        <w:ind w:left="5760" w:hanging="360"/>
      </w:pPr>
      <w:rPr>
        <w:rFonts w:ascii="Arial" w:hAnsi="Arial" w:hint="default"/>
      </w:rPr>
    </w:lvl>
    <w:lvl w:ilvl="8" w:tplc="0472DB16" w:tentative="1">
      <w:start w:val="1"/>
      <w:numFmt w:val="bullet"/>
      <w:lvlText w:val="•"/>
      <w:lvlJc w:val="left"/>
      <w:pPr>
        <w:tabs>
          <w:tab w:val="num" w:pos="6480"/>
        </w:tabs>
        <w:ind w:left="6480" w:hanging="360"/>
      </w:pPr>
      <w:rPr>
        <w:rFonts w:ascii="Arial" w:hAnsi="Arial" w:hint="default"/>
      </w:rPr>
    </w:lvl>
  </w:abstractNum>
  <w:abstractNum w:abstractNumId="178" w15:restartNumberingAfterBreak="0">
    <w:nsid w:val="3CAD7672"/>
    <w:multiLevelType w:val="hybridMultilevel"/>
    <w:tmpl w:val="7414C894"/>
    <w:lvl w:ilvl="0" w:tplc="92CC218C">
      <w:start w:val="1"/>
      <w:numFmt w:val="decimal"/>
      <w:lvlText w:val="%1."/>
      <w:lvlJc w:val="left"/>
      <w:pPr>
        <w:tabs>
          <w:tab w:val="num" w:pos="720"/>
        </w:tabs>
        <w:ind w:left="720" w:hanging="360"/>
      </w:pPr>
    </w:lvl>
    <w:lvl w:ilvl="1" w:tplc="6A6AC288">
      <w:start w:val="1"/>
      <w:numFmt w:val="decimal"/>
      <w:lvlText w:val="%2."/>
      <w:lvlJc w:val="left"/>
      <w:pPr>
        <w:tabs>
          <w:tab w:val="num" w:pos="1440"/>
        </w:tabs>
        <w:ind w:left="1440" w:hanging="360"/>
      </w:pPr>
    </w:lvl>
    <w:lvl w:ilvl="2" w:tplc="7826CA26" w:tentative="1">
      <w:start w:val="1"/>
      <w:numFmt w:val="decimal"/>
      <w:lvlText w:val="%3."/>
      <w:lvlJc w:val="left"/>
      <w:pPr>
        <w:tabs>
          <w:tab w:val="num" w:pos="2160"/>
        </w:tabs>
        <w:ind w:left="2160" w:hanging="360"/>
      </w:pPr>
    </w:lvl>
    <w:lvl w:ilvl="3" w:tplc="921CC70C" w:tentative="1">
      <w:start w:val="1"/>
      <w:numFmt w:val="decimal"/>
      <w:lvlText w:val="%4."/>
      <w:lvlJc w:val="left"/>
      <w:pPr>
        <w:tabs>
          <w:tab w:val="num" w:pos="2880"/>
        </w:tabs>
        <w:ind w:left="2880" w:hanging="360"/>
      </w:pPr>
    </w:lvl>
    <w:lvl w:ilvl="4" w:tplc="94F635C4" w:tentative="1">
      <w:start w:val="1"/>
      <w:numFmt w:val="decimal"/>
      <w:lvlText w:val="%5."/>
      <w:lvlJc w:val="left"/>
      <w:pPr>
        <w:tabs>
          <w:tab w:val="num" w:pos="3600"/>
        </w:tabs>
        <w:ind w:left="3600" w:hanging="360"/>
      </w:pPr>
    </w:lvl>
    <w:lvl w:ilvl="5" w:tplc="14402126" w:tentative="1">
      <w:start w:val="1"/>
      <w:numFmt w:val="decimal"/>
      <w:lvlText w:val="%6."/>
      <w:lvlJc w:val="left"/>
      <w:pPr>
        <w:tabs>
          <w:tab w:val="num" w:pos="4320"/>
        </w:tabs>
        <w:ind w:left="4320" w:hanging="360"/>
      </w:pPr>
    </w:lvl>
    <w:lvl w:ilvl="6" w:tplc="F5708836" w:tentative="1">
      <w:start w:val="1"/>
      <w:numFmt w:val="decimal"/>
      <w:lvlText w:val="%7."/>
      <w:lvlJc w:val="left"/>
      <w:pPr>
        <w:tabs>
          <w:tab w:val="num" w:pos="5040"/>
        </w:tabs>
        <w:ind w:left="5040" w:hanging="360"/>
      </w:pPr>
    </w:lvl>
    <w:lvl w:ilvl="7" w:tplc="25F0EBA6" w:tentative="1">
      <w:start w:val="1"/>
      <w:numFmt w:val="decimal"/>
      <w:lvlText w:val="%8."/>
      <w:lvlJc w:val="left"/>
      <w:pPr>
        <w:tabs>
          <w:tab w:val="num" w:pos="5760"/>
        </w:tabs>
        <w:ind w:left="5760" w:hanging="360"/>
      </w:pPr>
    </w:lvl>
    <w:lvl w:ilvl="8" w:tplc="E2C8CCD6" w:tentative="1">
      <w:start w:val="1"/>
      <w:numFmt w:val="decimal"/>
      <w:lvlText w:val="%9."/>
      <w:lvlJc w:val="left"/>
      <w:pPr>
        <w:tabs>
          <w:tab w:val="num" w:pos="6480"/>
        </w:tabs>
        <w:ind w:left="6480" w:hanging="360"/>
      </w:pPr>
    </w:lvl>
  </w:abstractNum>
  <w:abstractNum w:abstractNumId="179" w15:restartNumberingAfterBreak="0">
    <w:nsid w:val="3D331B04"/>
    <w:multiLevelType w:val="hybridMultilevel"/>
    <w:tmpl w:val="3C62E08A"/>
    <w:lvl w:ilvl="0" w:tplc="B2420122">
      <w:start w:val="1"/>
      <w:numFmt w:val="bullet"/>
      <w:lvlText w:val="•"/>
      <w:lvlJc w:val="left"/>
      <w:pPr>
        <w:tabs>
          <w:tab w:val="num" w:pos="720"/>
        </w:tabs>
        <w:ind w:left="720" w:hanging="360"/>
      </w:pPr>
      <w:rPr>
        <w:rFonts w:ascii="Arial" w:hAnsi="Arial" w:hint="default"/>
      </w:rPr>
    </w:lvl>
    <w:lvl w:ilvl="1" w:tplc="DF124F3C" w:tentative="1">
      <w:start w:val="1"/>
      <w:numFmt w:val="bullet"/>
      <w:lvlText w:val="•"/>
      <w:lvlJc w:val="left"/>
      <w:pPr>
        <w:tabs>
          <w:tab w:val="num" w:pos="1440"/>
        </w:tabs>
        <w:ind w:left="1440" w:hanging="360"/>
      </w:pPr>
      <w:rPr>
        <w:rFonts w:ascii="Arial" w:hAnsi="Arial" w:hint="default"/>
      </w:rPr>
    </w:lvl>
    <w:lvl w:ilvl="2" w:tplc="27D4495A" w:tentative="1">
      <w:start w:val="1"/>
      <w:numFmt w:val="bullet"/>
      <w:lvlText w:val="•"/>
      <w:lvlJc w:val="left"/>
      <w:pPr>
        <w:tabs>
          <w:tab w:val="num" w:pos="2160"/>
        </w:tabs>
        <w:ind w:left="2160" w:hanging="360"/>
      </w:pPr>
      <w:rPr>
        <w:rFonts w:ascii="Arial" w:hAnsi="Arial" w:hint="default"/>
      </w:rPr>
    </w:lvl>
    <w:lvl w:ilvl="3" w:tplc="63C4B36A" w:tentative="1">
      <w:start w:val="1"/>
      <w:numFmt w:val="bullet"/>
      <w:lvlText w:val="•"/>
      <w:lvlJc w:val="left"/>
      <w:pPr>
        <w:tabs>
          <w:tab w:val="num" w:pos="2880"/>
        </w:tabs>
        <w:ind w:left="2880" w:hanging="360"/>
      </w:pPr>
      <w:rPr>
        <w:rFonts w:ascii="Arial" w:hAnsi="Arial" w:hint="default"/>
      </w:rPr>
    </w:lvl>
    <w:lvl w:ilvl="4" w:tplc="72909750" w:tentative="1">
      <w:start w:val="1"/>
      <w:numFmt w:val="bullet"/>
      <w:lvlText w:val="•"/>
      <w:lvlJc w:val="left"/>
      <w:pPr>
        <w:tabs>
          <w:tab w:val="num" w:pos="3600"/>
        </w:tabs>
        <w:ind w:left="3600" w:hanging="360"/>
      </w:pPr>
      <w:rPr>
        <w:rFonts w:ascii="Arial" w:hAnsi="Arial" w:hint="default"/>
      </w:rPr>
    </w:lvl>
    <w:lvl w:ilvl="5" w:tplc="49384876" w:tentative="1">
      <w:start w:val="1"/>
      <w:numFmt w:val="bullet"/>
      <w:lvlText w:val="•"/>
      <w:lvlJc w:val="left"/>
      <w:pPr>
        <w:tabs>
          <w:tab w:val="num" w:pos="4320"/>
        </w:tabs>
        <w:ind w:left="4320" w:hanging="360"/>
      </w:pPr>
      <w:rPr>
        <w:rFonts w:ascii="Arial" w:hAnsi="Arial" w:hint="default"/>
      </w:rPr>
    </w:lvl>
    <w:lvl w:ilvl="6" w:tplc="3E300CA0" w:tentative="1">
      <w:start w:val="1"/>
      <w:numFmt w:val="bullet"/>
      <w:lvlText w:val="•"/>
      <w:lvlJc w:val="left"/>
      <w:pPr>
        <w:tabs>
          <w:tab w:val="num" w:pos="5040"/>
        </w:tabs>
        <w:ind w:left="5040" w:hanging="360"/>
      </w:pPr>
      <w:rPr>
        <w:rFonts w:ascii="Arial" w:hAnsi="Arial" w:hint="default"/>
      </w:rPr>
    </w:lvl>
    <w:lvl w:ilvl="7" w:tplc="BD8E6B2C" w:tentative="1">
      <w:start w:val="1"/>
      <w:numFmt w:val="bullet"/>
      <w:lvlText w:val="•"/>
      <w:lvlJc w:val="left"/>
      <w:pPr>
        <w:tabs>
          <w:tab w:val="num" w:pos="5760"/>
        </w:tabs>
        <w:ind w:left="5760" w:hanging="360"/>
      </w:pPr>
      <w:rPr>
        <w:rFonts w:ascii="Arial" w:hAnsi="Arial" w:hint="default"/>
      </w:rPr>
    </w:lvl>
    <w:lvl w:ilvl="8" w:tplc="178CDA0C" w:tentative="1">
      <w:start w:val="1"/>
      <w:numFmt w:val="bullet"/>
      <w:lvlText w:val="•"/>
      <w:lvlJc w:val="left"/>
      <w:pPr>
        <w:tabs>
          <w:tab w:val="num" w:pos="6480"/>
        </w:tabs>
        <w:ind w:left="6480" w:hanging="360"/>
      </w:pPr>
      <w:rPr>
        <w:rFonts w:ascii="Arial" w:hAnsi="Arial" w:hint="default"/>
      </w:rPr>
    </w:lvl>
  </w:abstractNum>
  <w:abstractNum w:abstractNumId="180" w15:restartNumberingAfterBreak="0">
    <w:nsid w:val="3D361422"/>
    <w:multiLevelType w:val="multilevel"/>
    <w:tmpl w:val="F4B456B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6"/>
        <w:szCs w:val="26"/>
      </w:rPr>
    </w:lvl>
    <w:lvl w:ilvl="2">
      <w:start w:val="1"/>
      <w:numFmt w:val="none"/>
      <w:lvlText w:val="5.3.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1" w15:restartNumberingAfterBreak="0">
    <w:nsid w:val="3D494B60"/>
    <w:multiLevelType w:val="hybridMultilevel"/>
    <w:tmpl w:val="E5ACB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3DE774E9"/>
    <w:multiLevelType w:val="hybridMultilevel"/>
    <w:tmpl w:val="D7D81B80"/>
    <w:lvl w:ilvl="0" w:tplc="7974E6B8">
      <w:start w:val="1"/>
      <w:numFmt w:val="bullet"/>
      <w:lvlText w:val="•"/>
      <w:lvlJc w:val="left"/>
      <w:pPr>
        <w:tabs>
          <w:tab w:val="num" w:pos="720"/>
        </w:tabs>
        <w:ind w:left="720" w:hanging="360"/>
      </w:pPr>
      <w:rPr>
        <w:rFonts w:ascii="Arial" w:hAnsi="Arial" w:hint="default"/>
      </w:rPr>
    </w:lvl>
    <w:lvl w:ilvl="1" w:tplc="DB5629A0" w:tentative="1">
      <w:start w:val="1"/>
      <w:numFmt w:val="bullet"/>
      <w:lvlText w:val="•"/>
      <w:lvlJc w:val="left"/>
      <w:pPr>
        <w:tabs>
          <w:tab w:val="num" w:pos="1440"/>
        </w:tabs>
        <w:ind w:left="1440" w:hanging="360"/>
      </w:pPr>
      <w:rPr>
        <w:rFonts w:ascii="Arial" w:hAnsi="Arial" w:hint="default"/>
      </w:rPr>
    </w:lvl>
    <w:lvl w:ilvl="2" w:tplc="610A239E" w:tentative="1">
      <w:start w:val="1"/>
      <w:numFmt w:val="bullet"/>
      <w:lvlText w:val="•"/>
      <w:lvlJc w:val="left"/>
      <w:pPr>
        <w:tabs>
          <w:tab w:val="num" w:pos="2160"/>
        </w:tabs>
        <w:ind w:left="2160" w:hanging="360"/>
      </w:pPr>
      <w:rPr>
        <w:rFonts w:ascii="Arial" w:hAnsi="Arial" w:hint="default"/>
      </w:rPr>
    </w:lvl>
    <w:lvl w:ilvl="3" w:tplc="BD608710" w:tentative="1">
      <w:start w:val="1"/>
      <w:numFmt w:val="bullet"/>
      <w:lvlText w:val="•"/>
      <w:lvlJc w:val="left"/>
      <w:pPr>
        <w:tabs>
          <w:tab w:val="num" w:pos="2880"/>
        </w:tabs>
        <w:ind w:left="2880" w:hanging="360"/>
      </w:pPr>
      <w:rPr>
        <w:rFonts w:ascii="Arial" w:hAnsi="Arial" w:hint="default"/>
      </w:rPr>
    </w:lvl>
    <w:lvl w:ilvl="4" w:tplc="F0FC90D4" w:tentative="1">
      <w:start w:val="1"/>
      <w:numFmt w:val="bullet"/>
      <w:lvlText w:val="•"/>
      <w:lvlJc w:val="left"/>
      <w:pPr>
        <w:tabs>
          <w:tab w:val="num" w:pos="3600"/>
        </w:tabs>
        <w:ind w:left="3600" w:hanging="360"/>
      </w:pPr>
      <w:rPr>
        <w:rFonts w:ascii="Arial" w:hAnsi="Arial" w:hint="default"/>
      </w:rPr>
    </w:lvl>
    <w:lvl w:ilvl="5" w:tplc="7B74B502" w:tentative="1">
      <w:start w:val="1"/>
      <w:numFmt w:val="bullet"/>
      <w:lvlText w:val="•"/>
      <w:lvlJc w:val="left"/>
      <w:pPr>
        <w:tabs>
          <w:tab w:val="num" w:pos="4320"/>
        </w:tabs>
        <w:ind w:left="4320" w:hanging="360"/>
      </w:pPr>
      <w:rPr>
        <w:rFonts w:ascii="Arial" w:hAnsi="Arial" w:hint="default"/>
      </w:rPr>
    </w:lvl>
    <w:lvl w:ilvl="6" w:tplc="B008D168" w:tentative="1">
      <w:start w:val="1"/>
      <w:numFmt w:val="bullet"/>
      <w:lvlText w:val="•"/>
      <w:lvlJc w:val="left"/>
      <w:pPr>
        <w:tabs>
          <w:tab w:val="num" w:pos="5040"/>
        </w:tabs>
        <w:ind w:left="5040" w:hanging="360"/>
      </w:pPr>
      <w:rPr>
        <w:rFonts w:ascii="Arial" w:hAnsi="Arial" w:hint="default"/>
      </w:rPr>
    </w:lvl>
    <w:lvl w:ilvl="7" w:tplc="351AA006" w:tentative="1">
      <w:start w:val="1"/>
      <w:numFmt w:val="bullet"/>
      <w:lvlText w:val="•"/>
      <w:lvlJc w:val="left"/>
      <w:pPr>
        <w:tabs>
          <w:tab w:val="num" w:pos="5760"/>
        </w:tabs>
        <w:ind w:left="5760" w:hanging="360"/>
      </w:pPr>
      <w:rPr>
        <w:rFonts w:ascii="Arial" w:hAnsi="Arial" w:hint="default"/>
      </w:rPr>
    </w:lvl>
    <w:lvl w:ilvl="8" w:tplc="9DA8C27E" w:tentative="1">
      <w:start w:val="1"/>
      <w:numFmt w:val="bullet"/>
      <w:lvlText w:val="•"/>
      <w:lvlJc w:val="left"/>
      <w:pPr>
        <w:tabs>
          <w:tab w:val="num" w:pos="6480"/>
        </w:tabs>
        <w:ind w:left="6480" w:hanging="360"/>
      </w:pPr>
      <w:rPr>
        <w:rFonts w:ascii="Arial" w:hAnsi="Arial" w:hint="default"/>
      </w:rPr>
    </w:lvl>
  </w:abstractNum>
  <w:abstractNum w:abstractNumId="183" w15:restartNumberingAfterBreak="0">
    <w:nsid w:val="3EB97BCD"/>
    <w:multiLevelType w:val="hybridMultilevel"/>
    <w:tmpl w:val="7FA44B48"/>
    <w:lvl w:ilvl="0" w:tplc="A25AF102">
      <w:start w:val="1"/>
      <w:numFmt w:val="bullet"/>
      <w:lvlText w:val="•"/>
      <w:lvlJc w:val="left"/>
      <w:pPr>
        <w:tabs>
          <w:tab w:val="num" w:pos="720"/>
        </w:tabs>
        <w:ind w:left="720" w:hanging="360"/>
      </w:pPr>
      <w:rPr>
        <w:rFonts w:ascii="Arial" w:hAnsi="Arial" w:hint="default"/>
      </w:rPr>
    </w:lvl>
    <w:lvl w:ilvl="1" w:tplc="7FC04574">
      <w:start w:val="6699"/>
      <w:numFmt w:val="bullet"/>
      <w:lvlText w:val="–"/>
      <w:lvlJc w:val="left"/>
      <w:pPr>
        <w:tabs>
          <w:tab w:val="num" w:pos="1440"/>
        </w:tabs>
        <w:ind w:left="1440" w:hanging="360"/>
      </w:pPr>
      <w:rPr>
        <w:rFonts w:ascii="Arial" w:hAnsi="Arial" w:hint="default"/>
      </w:rPr>
    </w:lvl>
    <w:lvl w:ilvl="2" w:tplc="D068AF6A" w:tentative="1">
      <w:start w:val="1"/>
      <w:numFmt w:val="bullet"/>
      <w:lvlText w:val="•"/>
      <w:lvlJc w:val="left"/>
      <w:pPr>
        <w:tabs>
          <w:tab w:val="num" w:pos="2160"/>
        </w:tabs>
        <w:ind w:left="2160" w:hanging="360"/>
      </w:pPr>
      <w:rPr>
        <w:rFonts w:ascii="Arial" w:hAnsi="Arial" w:hint="default"/>
      </w:rPr>
    </w:lvl>
    <w:lvl w:ilvl="3" w:tplc="1A664012" w:tentative="1">
      <w:start w:val="1"/>
      <w:numFmt w:val="bullet"/>
      <w:lvlText w:val="•"/>
      <w:lvlJc w:val="left"/>
      <w:pPr>
        <w:tabs>
          <w:tab w:val="num" w:pos="2880"/>
        </w:tabs>
        <w:ind w:left="2880" w:hanging="360"/>
      </w:pPr>
      <w:rPr>
        <w:rFonts w:ascii="Arial" w:hAnsi="Arial" w:hint="default"/>
      </w:rPr>
    </w:lvl>
    <w:lvl w:ilvl="4" w:tplc="4542600A" w:tentative="1">
      <w:start w:val="1"/>
      <w:numFmt w:val="bullet"/>
      <w:lvlText w:val="•"/>
      <w:lvlJc w:val="left"/>
      <w:pPr>
        <w:tabs>
          <w:tab w:val="num" w:pos="3600"/>
        </w:tabs>
        <w:ind w:left="3600" w:hanging="360"/>
      </w:pPr>
      <w:rPr>
        <w:rFonts w:ascii="Arial" w:hAnsi="Arial" w:hint="default"/>
      </w:rPr>
    </w:lvl>
    <w:lvl w:ilvl="5" w:tplc="CD64254C" w:tentative="1">
      <w:start w:val="1"/>
      <w:numFmt w:val="bullet"/>
      <w:lvlText w:val="•"/>
      <w:lvlJc w:val="left"/>
      <w:pPr>
        <w:tabs>
          <w:tab w:val="num" w:pos="4320"/>
        </w:tabs>
        <w:ind w:left="4320" w:hanging="360"/>
      </w:pPr>
      <w:rPr>
        <w:rFonts w:ascii="Arial" w:hAnsi="Arial" w:hint="default"/>
      </w:rPr>
    </w:lvl>
    <w:lvl w:ilvl="6" w:tplc="1E54F566" w:tentative="1">
      <w:start w:val="1"/>
      <w:numFmt w:val="bullet"/>
      <w:lvlText w:val="•"/>
      <w:lvlJc w:val="left"/>
      <w:pPr>
        <w:tabs>
          <w:tab w:val="num" w:pos="5040"/>
        </w:tabs>
        <w:ind w:left="5040" w:hanging="360"/>
      </w:pPr>
      <w:rPr>
        <w:rFonts w:ascii="Arial" w:hAnsi="Arial" w:hint="default"/>
      </w:rPr>
    </w:lvl>
    <w:lvl w:ilvl="7" w:tplc="E0E8EA7A" w:tentative="1">
      <w:start w:val="1"/>
      <w:numFmt w:val="bullet"/>
      <w:lvlText w:val="•"/>
      <w:lvlJc w:val="left"/>
      <w:pPr>
        <w:tabs>
          <w:tab w:val="num" w:pos="5760"/>
        </w:tabs>
        <w:ind w:left="5760" w:hanging="360"/>
      </w:pPr>
      <w:rPr>
        <w:rFonts w:ascii="Arial" w:hAnsi="Arial" w:hint="default"/>
      </w:rPr>
    </w:lvl>
    <w:lvl w:ilvl="8" w:tplc="F50C8852" w:tentative="1">
      <w:start w:val="1"/>
      <w:numFmt w:val="bullet"/>
      <w:lvlText w:val="•"/>
      <w:lvlJc w:val="left"/>
      <w:pPr>
        <w:tabs>
          <w:tab w:val="num" w:pos="6480"/>
        </w:tabs>
        <w:ind w:left="6480" w:hanging="360"/>
      </w:pPr>
      <w:rPr>
        <w:rFonts w:ascii="Arial" w:hAnsi="Arial" w:hint="default"/>
      </w:rPr>
    </w:lvl>
  </w:abstractNum>
  <w:abstractNum w:abstractNumId="184" w15:restartNumberingAfterBreak="0">
    <w:nsid w:val="3F294B01"/>
    <w:multiLevelType w:val="hybridMultilevel"/>
    <w:tmpl w:val="759420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5" w15:restartNumberingAfterBreak="0">
    <w:nsid w:val="3F3223FF"/>
    <w:multiLevelType w:val="multilevel"/>
    <w:tmpl w:val="4A260FB8"/>
    <w:lvl w:ilvl="0">
      <w:start w:val="1"/>
      <w:numFmt w:val="decimal"/>
      <w:lvlText w:val="%1."/>
      <w:lvlJc w:val="left"/>
      <w:pPr>
        <w:tabs>
          <w:tab w:val="num" w:pos="720"/>
        </w:tabs>
        <w:ind w:left="720" w:hanging="360"/>
      </w:pPr>
    </w:lvl>
    <w:lvl w:ilvl="1">
      <w:start w:val="1"/>
      <w:numFmt w:val="decimal"/>
      <w:isLgl/>
      <w:lvlText w:val="%1.%2."/>
      <w:lvlJc w:val="left"/>
      <w:pPr>
        <w:ind w:left="810" w:hanging="450"/>
      </w:pPr>
      <w:rPr>
        <w:rFonts w:cstheme="minorBidi" w:hint="default"/>
        <w:sz w:val="18"/>
      </w:rPr>
    </w:lvl>
    <w:lvl w:ilvl="2">
      <w:start w:val="1"/>
      <w:numFmt w:val="decimal"/>
      <w:isLgl/>
      <w:lvlText w:val="%1.%2.%3."/>
      <w:lvlJc w:val="left"/>
      <w:pPr>
        <w:ind w:left="1080" w:hanging="720"/>
      </w:pPr>
      <w:rPr>
        <w:rFonts w:cstheme="minorBidi" w:hint="default"/>
        <w:sz w:val="18"/>
      </w:rPr>
    </w:lvl>
    <w:lvl w:ilvl="3">
      <w:start w:val="1"/>
      <w:numFmt w:val="decimal"/>
      <w:isLgl/>
      <w:lvlText w:val="%1.%2.%3.%4."/>
      <w:lvlJc w:val="left"/>
      <w:pPr>
        <w:ind w:left="1080" w:hanging="720"/>
      </w:pPr>
      <w:rPr>
        <w:rFonts w:cstheme="minorBidi" w:hint="default"/>
        <w:sz w:val="18"/>
      </w:rPr>
    </w:lvl>
    <w:lvl w:ilvl="4">
      <w:start w:val="1"/>
      <w:numFmt w:val="decimal"/>
      <w:isLgl/>
      <w:lvlText w:val="%1.%2.%3.%4.%5."/>
      <w:lvlJc w:val="left"/>
      <w:pPr>
        <w:ind w:left="1440" w:hanging="1080"/>
      </w:pPr>
      <w:rPr>
        <w:rFonts w:cstheme="minorBidi" w:hint="default"/>
        <w:sz w:val="18"/>
      </w:rPr>
    </w:lvl>
    <w:lvl w:ilvl="5">
      <w:start w:val="1"/>
      <w:numFmt w:val="decimal"/>
      <w:isLgl/>
      <w:lvlText w:val="%1.%2.%3.%4.%5.%6."/>
      <w:lvlJc w:val="left"/>
      <w:pPr>
        <w:ind w:left="1440" w:hanging="1080"/>
      </w:pPr>
      <w:rPr>
        <w:rFonts w:cstheme="minorBidi" w:hint="default"/>
        <w:sz w:val="18"/>
      </w:rPr>
    </w:lvl>
    <w:lvl w:ilvl="6">
      <w:start w:val="1"/>
      <w:numFmt w:val="decimal"/>
      <w:isLgl/>
      <w:lvlText w:val="%1.%2.%3.%4.%5.%6.%7."/>
      <w:lvlJc w:val="left"/>
      <w:pPr>
        <w:ind w:left="1800" w:hanging="1440"/>
      </w:pPr>
      <w:rPr>
        <w:rFonts w:cstheme="minorBidi" w:hint="default"/>
        <w:sz w:val="18"/>
      </w:rPr>
    </w:lvl>
    <w:lvl w:ilvl="7">
      <w:start w:val="1"/>
      <w:numFmt w:val="decimal"/>
      <w:isLgl/>
      <w:lvlText w:val="%1.%2.%3.%4.%5.%6.%7.%8."/>
      <w:lvlJc w:val="left"/>
      <w:pPr>
        <w:ind w:left="1800" w:hanging="1440"/>
      </w:pPr>
      <w:rPr>
        <w:rFonts w:cstheme="minorBidi" w:hint="default"/>
        <w:sz w:val="18"/>
      </w:rPr>
    </w:lvl>
    <w:lvl w:ilvl="8">
      <w:start w:val="1"/>
      <w:numFmt w:val="decimal"/>
      <w:isLgl/>
      <w:lvlText w:val="%1.%2.%3.%4.%5.%6.%7.%8.%9."/>
      <w:lvlJc w:val="left"/>
      <w:pPr>
        <w:ind w:left="2160" w:hanging="1800"/>
      </w:pPr>
      <w:rPr>
        <w:rFonts w:cstheme="minorBidi" w:hint="default"/>
        <w:sz w:val="18"/>
      </w:rPr>
    </w:lvl>
  </w:abstractNum>
  <w:abstractNum w:abstractNumId="186" w15:restartNumberingAfterBreak="0">
    <w:nsid w:val="3F7125FA"/>
    <w:multiLevelType w:val="hybridMultilevel"/>
    <w:tmpl w:val="19067C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7" w15:restartNumberingAfterBreak="0">
    <w:nsid w:val="3FA01825"/>
    <w:multiLevelType w:val="hybridMultilevel"/>
    <w:tmpl w:val="E5685F4A"/>
    <w:lvl w:ilvl="0" w:tplc="378087A8">
      <w:start w:val="1"/>
      <w:numFmt w:val="bullet"/>
      <w:lvlText w:val="•"/>
      <w:lvlJc w:val="left"/>
      <w:pPr>
        <w:tabs>
          <w:tab w:val="num" w:pos="720"/>
        </w:tabs>
        <w:ind w:left="720" w:hanging="360"/>
      </w:pPr>
      <w:rPr>
        <w:rFonts w:ascii="Arial" w:hAnsi="Arial" w:hint="default"/>
      </w:rPr>
    </w:lvl>
    <w:lvl w:ilvl="1" w:tplc="CFDA5664" w:tentative="1">
      <w:start w:val="1"/>
      <w:numFmt w:val="bullet"/>
      <w:lvlText w:val="•"/>
      <w:lvlJc w:val="left"/>
      <w:pPr>
        <w:tabs>
          <w:tab w:val="num" w:pos="1440"/>
        </w:tabs>
        <w:ind w:left="1440" w:hanging="360"/>
      </w:pPr>
      <w:rPr>
        <w:rFonts w:ascii="Arial" w:hAnsi="Arial" w:hint="default"/>
      </w:rPr>
    </w:lvl>
    <w:lvl w:ilvl="2" w:tplc="C6DA257A" w:tentative="1">
      <w:start w:val="1"/>
      <w:numFmt w:val="bullet"/>
      <w:lvlText w:val="•"/>
      <w:lvlJc w:val="left"/>
      <w:pPr>
        <w:tabs>
          <w:tab w:val="num" w:pos="2160"/>
        </w:tabs>
        <w:ind w:left="2160" w:hanging="360"/>
      </w:pPr>
      <w:rPr>
        <w:rFonts w:ascii="Arial" w:hAnsi="Arial" w:hint="default"/>
      </w:rPr>
    </w:lvl>
    <w:lvl w:ilvl="3" w:tplc="FFD430FA" w:tentative="1">
      <w:start w:val="1"/>
      <w:numFmt w:val="bullet"/>
      <w:lvlText w:val="•"/>
      <w:lvlJc w:val="left"/>
      <w:pPr>
        <w:tabs>
          <w:tab w:val="num" w:pos="2880"/>
        </w:tabs>
        <w:ind w:left="2880" w:hanging="360"/>
      </w:pPr>
      <w:rPr>
        <w:rFonts w:ascii="Arial" w:hAnsi="Arial" w:hint="default"/>
      </w:rPr>
    </w:lvl>
    <w:lvl w:ilvl="4" w:tplc="6742AFB4" w:tentative="1">
      <w:start w:val="1"/>
      <w:numFmt w:val="bullet"/>
      <w:lvlText w:val="•"/>
      <w:lvlJc w:val="left"/>
      <w:pPr>
        <w:tabs>
          <w:tab w:val="num" w:pos="3600"/>
        </w:tabs>
        <w:ind w:left="3600" w:hanging="360"/>
      </w:pPr>
      <w:rPr>
        <w:rFonts w:ascii="Arial" w:hAnsi="Arial" w:hint="default"/>
      </w:rPr>
    </w:lvl>
    <w:lvl w:ilvl="5" w:tplc="00843C5C" w:tentative="1">
      <w:start w:val="1"/>
      <w:numFmt w:val="bullet"/>
      <w:lvlText w:val="•"/>
      <w:lvlJc w:val="left"/>
      <w:pPr>
        <w:tabs>
          <w:tab w:val="num" w:pos="4320"/>
        </w:tabs>
        <w:ind w:left="4320" w:hanging="360"/>
      </w:pPr>
      <w:rPr>
        <w:rFonts w:ascii="Arial" w:hAnsi="Arial" w:hint="default"/>
      </w:rPr>
    </w:lvl>
    <w:lvl w:ilvl="6" w:tplc="E1565790" w:tentative="1">
      <w:start w:val="1"/>
      <w:numFmt w:val="bullet"/>
      <w:lvlText w:val="•"/>
      <w:lvlJc w:val="left"/>
      <w:pPr>
        <w:tabs>
          <w:tab w:val="num" w:pos="5040"/>
        </w:tabs>
        <w:ind w:left="5040" w:hanging="360"/>
      </w:pPr>
      <w:rPr>
        <w:rFonts w:ascii="Arial" w:hAnsi="Arial" w:hint="default"/>
      </w:rPr>
    </w:lvl>
    <w:lvl w:ilvl="7" w:tplc="C7DAA414" w:tentative="1">
      <w:start w:val="1"/>
      <w:numFmt w:val="bullet"/>
      <w:lvlText w:val="•"/>
      <w:lvlJc w:val="left"/>
      <w:pPr>
        <w:tabs>
          <w:tab w:val="num" w:pos="5760"/>
        </w:tabs>
        <w:ind w:left="5760" w:hanging="360"/>
      </w:pPr>
      <w:rPr>
        <w:rFonts w:ascii="Arial" w:hAnsi="Arial" w:hint="default"/>
      </w:rPr>
    </w:lvl>
    <w:lvl w:ilvl="8" w:tplc="3306E862" w:tentative="1">
      <w:start w:val="1"/>
      <w:numFmt w:val="bullet"/>
      <w:lvlText w:val="•"/>
      <w:lvlJc w:val="left"/>
      <w:pPr>
        <w:tabs>
          <w:tab w:val="num" w:pos="6480"/>
        </w:tabs>
        <w:ind w:left="6480" w:hanging="360"/>
      </w:pPr>
      <w:rPr>
        <w:rFonts w:ascii="Arial" w:hAnsi="Arial" w:hint="default"/>
      </w:rPr>
    </w:lvl>
  </w:abstractNum>
  <w:abstractNum w:abstractNumId="188" w15:restartNumberingAfterBreak="0">
    <w:nsid w:val="400D04A5"/>
    <w:multiLevelType w:val="hybridMultilevel"/>
    <w:tmpl w:val="A04CF210"/>
    <w:lvl w:ilvl="0" w:tplc="F4E48C1C">
      <w:start w:val="1"/>
      <w:numFmt w:val="bullet"/>
      <w:lvlText w:val=""/>
      <w:lvlJc w:val="left"/>
      <w:pPr>
        <w:tabs>
          <w:tab w:val="num" w:pos="720"/>
        </w:tabs>
        <w:ind w:left="720" w:hanging="360"/>
      </w:pPr>
      <w:rPr>
        <w:rFonts w:ascii="Wingdings" w:hAnsi="Wingdings" w:hint="default"/>
      </w:rPr>
    </w:lvl>
    <w:lvl w:ilvl="1" w:tplc="78B4F0AA">
      <w:start w:val="1"/>
      <w:numFmt w:val="bullet"/>
      <w:lvlText w:val=""/>
      <w:lvlJc w:val="left"/>
      <w:pPr>
        <w:tabs>
          <w:tab w:val="num" w:pos="1440"/>
        </w:tabs>
        <w:ind w:left="1440" w:hanging="360"/>
      </w:pPr>
      <w:rPr>
        <w:rFonts w:ascii="Wingdings" w:hAnsi="Wingdings" w:hint="default"/>
      </w:rPr>
    </w:lvl>
    <w:lvl w:ilvl="2" w:tplc="2F08C5C4" w:tentative="1">
      <w:start w:val="1"/>
      <w:numFmt w:val="bullet"/>
      <w:lvlText w:val=""/>
      <w:lvlJc w:val="left"/>
      <w:pPr>
        <w:tabs>
          <w:tab w:val="num" w:pos="2160"/>
        </w:tabs>
        <w:ind w:left="2160" w:hanging="360"/>
      </w:pPr>
      <w:rPr>
        <w:rFonts w:ascii="Wingdings" w:hAnsi="Wingdings" w:hint="default"/>
      </w:rPr>
    </w:lvl>
    <w:lvl w:ilvl="3" w:tplc="7084D9E6" w:tentative="1">
      <w:start w:val="1"/>
      <w:numFmt w:val="bullet"/>
      <w:lvlText w:val=""/>
      <w:lvlJc w:val="left"/>
      <w:pPr>
        <w:tabs>
          <w:tab w:val="num" w:pos="2880"/>
        </w:tabs>
        <w:ind w:left="2880" w:hanging="360"/>
      </w:pPr>
      <w:rPr>
        <w:rFonts w:ascii="Wingdings" w:hAnsi="Wingdings" w:hint="default"/>
      </w:rPr>
    </w:lvl>
    <w:lvl w:ilvl="4" w:tplc="0A98DA52" w:tentative="1">
      <w:start w:val="1"/>
      <w:numFmt w:val="bullet"/>
      <w:lvlText w:val=""/>
      <w:lvlJc w:val="left"/>
      <w:pPr>
        <w:tabs>
          <w:tab w:val="num" w:pos="3600"/>
        </w:tabs>
        <w:ind w:left="3600" w:hanging="360"/>
      </w:pPr>
      <w:rPr>
        <w:rFonts w:ascii="Wingdings" w:hAnsi="Wingdings" w:hint="default"/>
      </w:rPr>
    </w:lvl>
    <w:lvl w:ilvl="5" w:tplc="05B69ABE" w:tentative="1">
      <w:start w:val="1"/>
      <w:numFmt w:val="bullet"/>
      <w:lvlText w:val=""/>
      <w:lvlJc w:val="left"/>
      <w:pPr>
        <w:tabs>
          <w:tab w:val="num" w:pos="4320"/>
        </w:tabs>
        <w:ind w:left="4320" w:hanging="360"/>
      </w:pPr>
      <w:rPr>
        <w:rFonts w:ascii="Wingdings" w:hAnsi="Wingdings" w:hint="default"/>
      </w:rPr>
    </w:lvl>
    <w:lvl w:ilvl="6" w:tplc="04244F26" w:tentative="1">
      <w:start w:val="1"/>
      <w:numFmt w:val="bullet"/>
      <w:lvlText w:val=""/>
      <w:lvlJc w:val="left"/>
      <w:pPr>
        <w:tabs>
          <w:tab w:val="num" w:pos="5040"/>
        </w:tabs>
        <w:ind w:left="5040" w:hanging="360"/>
      </w:pPr>
      <w:rPr>
        <w:rFonts w:ascii="Wingdings" w:hAnsi="Wingdings" w:hint="default"/>
      </w:rPr>
    </w:lvl>
    <w:lvl w:ilvl="7" w:tplc="F1222FB8" w:tentative="1">
      <w:start w:val="1"/>
      <w:numFmt w:val="bullet"/>
      <w:lvlText w:val=""/>
      <w:lvlJc w:val="left"/>
      <w:pPr>
        <w:tabs>
          <w:tab w:val="num" w:pos="5760"/>
        </w:tabs>
        <w:ind w:left="5760" w:hanging="360"/>
      </w:pPr>
      <w:rPr>
        <w:rFonts w:ascii="Wingdings" w:hAnsi="Wingdings" w:hint="default"/>
      </w:rPr>
    </w:lvl>
    <w:lvl w:ilvl="8" w:tplc="286ACB5E" w:tentative="1">
      <w:start w:val="1"/>
      <w:numFmt w:val="bullet"/>
      <w:lvlText w:val=""/>
      <w:lvlJc w:val="left"/>
      <w:pPr>
        <w:tabs>
          <w:tab w:val="num" w:pos="6480"/>
        </w:tabs>
        <w:ind w:left="6480" w:hanging="360"/>
      </w:pPr>
      <w:rPr>
        <w:rFonts w:ascii="Wingdings" w:hAnsi="Wingdings" w:hint="default"/>
      </w:rPr>
    </w:lvl>
  </w:abstractNum>
  <w:abstractNum w:abstractNumId="189" w15:restartNumberingAfterBreak="0">
    <w:nsid w:val="4024703F"/>
    <w:multiLevelType w:val="hybridMultilevel"/>
    <w:tmpl w:val="EA5C8F9A"/>
    <w:lvl w:ilvl="0" w:tplc="AADEAB5A">
      <w:start w:val="1"/>
      <w:numFmt w:val="bullet"/>
      <w:lvlText w:val="•"/>
      <w:lvlJc w:val="left"/>
      <w:pPr>
        <w:tabs>
          <w:tab w:val="num" w:pos="720"/>
        </w:tabs>
        <w:ind w:left="720" w:hanging="360"/>
      </w:pPr>
      <w:rPr>
        <w:rFonts w:ascii="Arial" w:hAnsi="Arial" w:hint="default"/>
      </w:rPr>
    </w:lvl>
    <w:lvl w:ilvl="1" w:tplc="495EEE94" w:tentative="1">
      <w:start w:val="1"/>
      <w:numFmt w:val="bullet"/>
      <w:lvlText w:val="•"/>
      <w:lvlJc w:val="left"/>
      <w:pPr>
        <w:tabs>
          <w:tab w:val="num" w:pos="1440"/>
        </w:tabs>
        <w:ind w:left="1440" w:hanging="360"/>
      </w:pPr>
      <w:rPr>
        <w:rFonts w:ascii="Arial" w:hAnsi="Arial" w:hint="default"/>
      </w:rPr>
    </w:lvl>
    <w:lvl w:ilvl="2" w:tplc="2DDA5DC0" w:tentative="1">
      <w:start w:val="1"/>
      <w:numFmt w:val="bullet"/>
      <w:lvlText w:val="•"/>
      <w:lvlJc w:val="left"/>
      <w:pPr>
        <w:tabs>
          <w:tab w:val="num" w:pos="2160"/>
        </w:tabs>
        <w:ind w:left="2160" w:hanging="360"/>
      </w:pPr>
      <w:rPr>
        <w:rFonts w:ascii="Arial" w:hAnsi="Arial" w:hint="default"/>
      </w:rPr>
    </w:lvl>
    <w:lvl w:ilvl="3" w:tplc="F418F7C8" w:tentative="1">
      <w:start w:val="1"/>
      <w:numFmt w:val="bullet"/>
      <w:lvlText w:val="•"/>
      <w:lvlJc w:val="left"/>
      <w:pPr>
        <w:tabs>
          <w:tab w:val="num" w:pos="2880"/>
        </w:tabs>
        <w:ind w:left="2880" w:hanging="360"/>
      </w:pPr>
      <w:rPr>
        <w:rFonts w:ascii="Arial" w:hAnsi="Arial" w:hint="default"/>
      </w:rPr>
    </w:lvl>
    <w:lvl w:ilvl="4" w:tplc="7BC0005E" w:tentative="1">
      <w:start w:val="1"/>
      <w:numFmt w:val="bullet"/>
      <w:lvlText w:val="•"/>
      <w:lvlJc w:val="left"/>
      <w:pPr>
        <w:tabs>
          <w:tab w:val="num" w:pos="3600"/>
        </w:tabs>
        <w:ind w:left="3600" w:hanging="360"/>
      </w:pPr>
      <w:rPr>
        <w:rFonts w:ascii="Arial" w:hAnsi="Arial" w:hint="default"/>
      </w:rPr>
    </w:lvl>
    <w:lvl w:ilvl="5" w:tplc="4D669268" w:tentative="1">
      <w:start w:val="1"/>
      <w:numFmt w:val="bullet"/>
      <w:lvlText w:val="•"/>
      <w:lvlJc w:val="left"/>
      <w:pPr>
        <w:tabs>
          <w:tab w:val="num" w:pos="4320"/>
        </w:tabs>
        <w:ind w:left="4320" w:hanging="360"/>
      </w:pPr>
      <w:rPr>
        <w:rFonts w:ascii="Arial" w:hAnsi="Arial" w:hint="default"/>
      </w:rPr>
    </w:lvl>
    <w:lvl w:ilvl="6" w:tplc="43465FFC" w:tentative="1">
      <w:start w:val="1"/>
      <w:numFmt w:val="bullet"/>
      <w:lvlText w:val="•"/>
      <w:lvlJc w:val="left"/>
      <w:pPr>
        <w:tabs>
          <w:tab w:val="num" w:pos="5040"/>
        </w:tabs>
        <w:ind w:left="5040" w:hanging="360"/>
      </w:pPr>
      <w:rPr>
        <w:rFonts w:ascii="Arial" w:hAnsi="Arial" w:hint="default"/>
      </w:rPr>
    </w:lvl>
    <w:lvl w:ilvl="7" w:tplc="D71867BE" w:tentative="1">
      <w:start w:val="1"/>
      <w:numFmt w:val="bullet"/>
      <w:lvlText w:val="•"/>
      <w:lvlJc w:val="left"/>
      <w:pPr>
        <w:tabs>
          <w:tab w:val="num" w:pos="5760"/>
        </w:tabs>
        <w:ind w:left="5760" w:hanging="360"/>
      </w:pPr>
      <w:rPr>
        <w:rFonts w:ascii="Arial" w:hAnsi="Arial" w:hint="default"/>
      </w:rPr>
    </w:lvl>
    <w:lvl w:ilvl="8" w:tplc="44E20640" w:tentative="1">
      <w:start w:val="1"/>
      <w:numFmt w:val="bullet"/>
      <w:lvlText w:val="•"/>
      <w:lvlJc w:val="left"/>
      <w:pPr>
        <w:tabs>
          <w:tab w:val="num" w:pos="6480"/>
        </w:tabs>
        <w:ind w:left="6480" w:hanging="360"/>
      </w:pPr>
      <w:rPr>
        <w:rFonts w:ascii="Arial" w:hAnsi="Arial" w:hint="default"/>
      </w:rPr>
    </w:lvl>
  </w:abstractNum>
  <w:abstractNum w:abstractNumId="190" w15:restartNumberingAfterBreak="0">
    <w:nsid w:val="4034430F"/>
    <w:multiLevelType w:val="hybridMultilevel"/>
    <w:tmpl w:val="CE8E96C0"/>
    <w:lvl w:ilvl="0" w:tplc="D608A164">
      <w:start w:val="1"/>
      <w:numFmt w:val="decimal"/>
      <w:lvlText w:val="%1."/>
      <w:lvlJc w:val="left"/>
      <w:pPr>
        <w:tabs>
          <w:tab w:val="num" w:pos="720"/>
        </w:tabs>
        <w:ind w:left="720" w:hanging="360"/>
      </w:pPr>
    </w:lvl>
    <w:lvl w:ilvl="1" w:tplc="1FE4F996" w:tentative="1">
      <w:start w:val="1"/>
      <w:numFmt w:val="decimal"/>
      <w:lvlText w:val="%2."/>
      <w:lvlJc w:val="left"/>
      <w:pPr>
        <w:tabs>
          <w:tab w:val="num" w:pos="1440"/>
        </w:tabs>
        <w:ind w:left="1440" w:hanging="360"/>
      </w:pPr>
    </w:lvl>
    <w:lvl w:ilvl="2" w:tplc="84366BA8" w:tentative="1">
      <w:start w:val="1"/>
      <w:numFmt w:val="decimal"/>
      <w:lvlText w:val="%3."/>
      <w:lvlJc w:val="left"/>
      <w:pPr>
        <w:tabs>
          <w:tab w:val="num" w:pos="2160"/>
        </w:tabs>
        <w:ind w:left="2160" w:hanging="360"/>
      </w:pPr>
    </w:lvl>
    <w:lvl w:ilvl="3" w:tplc="999EC55C" w:tentative="1">
      <w:start w:val="1"/>
      <w:numFmt w:val="decimal"/>
      <w:lvlText w:val="%4."/>
      <w:lvlJc w:val="left"/>
      <w:pPr>
        <w:tabs>
          <w:tab w:val="num" w:pos="2880"/>
        </w:tabs>
        <w:ind w:left="2880" w:hanging="360"/>
      </w:pPr>
    </w:lvl>
    <w:lvl w:ilvl="4" w:tplc="F544C80C" w:tentative="1">
      <w:start w:val="1"/>
      <w:numFmt w:val="decimal"/>
      <w:lvlText w:val="%5."/>
      <w:lvlJc w:val="left"/>
      <w:pPr>
        <w:tabs>
          <w:tab w:val="num" w:pos="3600"/>
        </w:tabs>
        <w:ind w:left="3600" w:hanging="360"/>
      </w:pPr>
    </w:lvl>
    <w:lvl w:ilvl="5" w:tplc="26387EE8" w:tentative="1">
      <w:start w:val="1"/>
      <w:numFmt w:val="decimal"/>
      <w:lvlText w:val="%6."/>
      <w:lvlJc w:val="left"/>
      <w:pPr>
        <w:tabs>
          <w:tab w:val="num" w:pos="4320"/>
        </w:tabs>
        <w:ind w:left="4320" w:hanging="360"/>
      </w:pPr>
    </w:lvl>
    <w:lvl w:ilvl="6" w:tplc="15FA7A18" w:tentative="1">
      <w:start w:val="1"/>
      <w:numFmt w:val="decimal"/>
      <w:lvlText w:val="%7."/>
      <w:lvlJc w:val="left"/>
      <w:pPr>
        <w:tabs>
          <w:tab w:val="num" w:pos="5040"/>
        </w:tabs>
        <w:ind w:left="5040" w:hanging="360"/>
      </w:pPr>
    </w:lvl>
    <w:lvl w:ilvl="7" w:tplc="6322A2EE" w:tentative="1">
      <w:start w:val="1"/>
      <w:numFmt w:val="decimal"/>
      <w:lvlText w:val="%8."/>
      <w:lvlJc w:val="left"/>
      <w:pPr>
        <w:tabs>
          <w:tab w:val="num" w:pos="5760"/>
        </w:tabs>
        <w:ind w:left="5760" w:hanging="360"/>
      </w:pPr>
    </w:lvl>
    <w:lvl w:ilvl="8" w:tplc="1B5CF6E6" w:tentative="1">
      <w:start w:val="1"/>
      <w:numFmt w:val="decimal"/>
      <w:lvlText w:val="%9."/>
      <w:lvlJc w:val="left"/>
      <w:pPr>
        <w:tabs>
          <w:tab w:val="num" w:pos="6480"/>
        </w:tabs>
        <w:ind w:left="6480" w:hanging="360"/>
      </w:pPr>
    </w:lvl>
  </w:abstractNum>
  <w:abstractNum w:abstractNumId="191" w15:restartNumberingAfterBreak="0">
    <w:nsid w:val="40570FD5"/>
    <w:multiLevelType w:val="hybridMultilevel"/>
    <w:tmpl w:val="5260AFE4"/>
    <w:lvl w:ilvl="0" w:tplc="04090001">
      <w:start w:val="1"/>
      <w:numFmt w:val="bullet"/>
      <w:lvlText w:val=""/>
      <w:lvlJc w:val="left"/>
      <w:pPr>
        <w:ind w:left="874" w:hanging="360"/>
      </w:pPr>
      <w:rPr>
        <w:rFonts w:ascii="Symbol" w:hAnsi="Symbol" w:hint="default"/>
      </w:rPr>
    </w:lvl>
    <w:lvl w:ilvl="1" w:tplc="04090003" w:tentative="1">
      <w:start w:val="1"/>
      <w:numFmt w:val="bullet"/>
      <w:lvlText w:val="o"/>
      <w:lvlJc w:val="left"/>
      <w:pPr>
        <w:ind w:left="1594" w:hanging="360"/>
      </w:pPr>
      <w:rPr>
        <w:rFonts w:ascii="Courier New" w:hAnsi="Courier New" w:cs="Courier New" w:hint="default"/>
      </w:rPr>
    </w:lvl>
    <w:lvl w:ilvl="2" w:tplc="04090005" w:tentative="1">
      <w:start w:val="1"/>
      <w:numFmt w:val="bullet"/>
      <w:lvlText w:val=""/>
      <w:lvlJc w:val="left"/>
      <w:pPr>
        <w:ind w:left="2314" w:hanging="360"/>
      </w:pPr>
      <w:rPr>
        <w:rFonts w:ascii="Wingdings" w:hAnsi="Wingdings" w:hint="default"/>
      </w:rPr>
    </w:lvl>
    <w:lvl w:ilvl="3" w:tplc="04090001" w:tentative="1">
      <w:start w:val="1"/>
      <w:numFmt w:val="bullet"/>
      <w:lvlText w:val=""/>
      <w:lvlJc w:val="left"/>
      <w:pPr>
        <w:ind w:left="3034" w:hanging="360"/>
      </w:pPr>
      <w:rPr>
        <w:rFonts w:ascii="Symbol" w:hAnsi="Symbol" w:hint="default"/>
      </w:rPr>
    </w:lvl>
    <w:lvl w:ilvl="4" w:tplc="04090003" w:tentative="1">
      <w:start w:val="1"/>
      <w:numFmt w:val="bullet"/>
      <w:lvlText w:val="o"/>
      <w:lvlJc w:val="left"/>
      <w:pPr>
        <w:ind w:left="3754" w:hanging="360"/>
      </w:pPr>
      <w:rPr>
        <w:rFonts w:ascii="Courier New" w:hAnsi="Courier New" w:cs="Courier New" w:hint="default"/>
      </w:rPr>
    </w:lvl>
    <w:lvl w:ilvl="5" w:tplc="04090005" w:tentative="1">
      <w:start w:val="1"/>
      <w:numFmt w:val="bullet"/>
      <w:lvlText w:val=""/>
      <w:lvlJc w:val="left"/>
      <w:pPr>
        <w:ind w:left="4474" w:hanging="360"/>
      </w:pPr>
      <w:rPr>
        <w:rFonts w:ascii="Wingdings" w:hAnsi="Wingdings" w:hint="default"/>
      </w:rPr>
    </w:lvl>
    <w:lvl w:ilvl="6" w:tplc="04090001" w:tentative="1">
      <w:start w:val="1"/>
      <w:numFmt w:val="bullet"/>
      <w:lvlText w:val=""/>
      <w:lvlJc w:val="left"/>
      <w:pPr>
        <w:ind w:left="5194" w:hanging="360"/>
      </w:pPr>
      <w:rPr>
        <w:rFonts w:ascii="Symbol" w:hAnsi="Symbol" w:hint="default"/>
      </w:rPr>
    </w:lvl>
    <w:lvl w:ilvl="7" w:tplc="04090003" w:tentative="1">
      <w:start w:val="1"/>
      <w:numFmt w:val="bullet"/>
      <w:lvlText w:val="o"/>
      <w:lvlJc w:val="left"/>
      <w:pPr>
        <w:ind w:left="5914" w:hanging="360"/>
      </w:pPr>
      <w:rPr>
        <w:rFonts w:ascii="Courier New" w:hAnsi="Courier New" w:cs="Courier New" w:hint="default"/>
      </w:rPr>
    </w:lvl>
    <w:lvl w:ilvl="8" w:tplc="04090005" w:tentative="1">
      <w:start w:val="1"/>
      <w:numFmt w:val="bullet"/>
      <w:lvlText w:val=""/>
      <w:lvlJc w:val="left"/>
      <w:pPr>
        <w:ind w:left="6634" w:hanging="360"/>
      </w:pPr>
      <w:rPr>
        <w:rFonts w:ascii="Wingdings" w:hAnsi="Wingdings" w:hint="default"/>
      </w:rPr>
    </w:lvl>
  </w:abstractNum>
  <w:abstractNum w:abstractNumId="192" w15:restartNumberingAfterBreak="0">
    <w:nsid w:val="40C161F2"/>
    <w:multiLevelType w:val="hybridMultilevel"/>
    <w:tmpl w:val="7FB6DE7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3" w15:restartNumberingAfterBreak="0">
    <w:nsid w:val="40F81E7F"/>
    <w:multiLevelType w:val="hybridMultilevel"/>
    <w:tmpl w:val="4E404E06"/>
    <w:lvl w:ilvl="0" w:tplc="D226BD82">
      <w:start w:val="1"/>
      <w:numFmt w:val="bullet"/>
      <w:lvlText w:val="•"/>
      <w:lvlJc w:val="left"/>
      <w:pPr>
        <w:tabs>
          <w:tab w:val="num" w:pos="720"/>
        </w:tabs>
        <w:ind w:left="720" w:hanging="360"/>
      </w:pPr>
      <w:rPr>
        <w:rFonts w:ascii="Arial" w:hAnsi="Arial" w:hint="default"/>
      </w:rPr>
    </w:lvl>
    <w:lvl w:ilvl="1" w:tplc="B33A521C">
      <w:start w:val="1"/>
      <w:numFmt w:val="bullet"/>
      <w:lvlText w:val="•"/>
      <w:lvlJc w:val="left"/>
      <w:pPr>
        <w:tabs>
          <w:tab w:val="num" w:pos="1440"/>
        </w:tabs>
        <w:ind w:left="1440" w:hanging="360"/>
      </w:pPr>
      <w:rPr>
        <w:rFonts w:ascii="Arial" w:hAnsi="Arial" w:hint="default"/>
      </w:rPr>
    </w:lvl>
    <w:lvl w:ilvl="2" w:tplc="501CD8E4" w:tentative="1">
      <w:start w:val="1"/>
      <w:numFmt w:val="bullet"/>
      <w:lvlText w:val="•"/>
      <w:lvlJc w:val="left"/>
      <w:pPr>
        <w:tabs>
          <w:tab w:val="num" w:pos="2160"/>
        </w:tabs>
        <w:ind w:left="2160" w:hanging="360"/>
      </w:pPr>
      <w:rPr>
        <w:rFonts w:ascii="Arial" w:hAnsi="Arial" w:hint="default"/>
      </w:rPr>
    </w:lvl>
    <w:lvl w:ilvl="3" w:tplc="5E4637D2" w:tentative="1">
      <w:start w:val="1"/>
      <w:numFmt w:val="bullet"/>
      <w:lvlText w:val="•"/>
      <w:lvlJc w:val="left"/>
      <w:pPr>
        <w:tabs>
          <w:tab w:val="num" w:pos="2880"/>
        </w:tabs>
        <w:ind w:left="2880" w:hanging="360"/>
      </w:pPr>
      <w:rPr>
        <w:rFonts w:ascii="Arial" w:hAnsi="Arial" w:hint="default"/>
      </w:rPr>
    </w:lvl>
    <w:lvl w:ilvl="4" w:tplc="E9005940" w:tentative="1">
      <w:start w:val="1"/>
      <w:numFmt w:val="bullet"/>
      <w:lvlText w:val="•"/>
      <w:lvlJc w:val="left"/>
      <w:pPr>
        <w:tabs>
          <w:tab w:val="num" w:pos="3600"/>
        </w:tabs>
        <w:ind w:left="3600" w:hanging="360"/>
      </w:pPr>
      <w:rPr>
        <w:rFonts w:ascii="Arial" w:hAnsi="Arial" w:hint="default"/>
      </w:rPr>
    </w:lvl>
    <w:lvl w:ilvl="5" w:tplc="634497D6" w:tentative="1">
      <w:start w:val="1"/>
      <w:numFmt w:val="bullet"/>
      <w:lvlText w:val="•"/>
      <w:lvlJc w:val="left"/>
      <w:pPr>
        <w:tabs>
          <w:tab w:val="num" w:pos="4320"/>
        </w:tabs>
        <w:ind w:left="4320" w:hanging="360"/>
      </w:pPr>
      <w:rPr>
        <w:rFonts w:ascii="Arial" w:hAnsi="Arial" w:hint="default"/>
      </w:rPr>
    </w:lvl>
    <w:lvl w:ilvl="6" w:tplc="5D529400" w:tentative="1">
      <w:start w:val="1"/>
      <w:numFmt w:val="bullet"/>
      <w:lvlText w:val="•"/>
      <w:lvlJc w:val="left"/>
      <w:pPr>
        <w:tabs>
          <w:tab w:val="num" w:pos="5040"/>
        </w:tabs>
        <w:ind w:left="5040" w:hanging="360"/>
      </w:pPr>
      <w:rPr>
        <w:rFonts w:ascii="Arial" w:hAnsi="Arial" w:hint="default"/>
      </w:rPr>
    </w:lvl>
    <w:lvl w:ilvl="7" w:tplc="6188099C" w:tentative="1">
      <w:start w:val="1"/>
      <w:numFmt w:val="bullet"/>
      <w:lvlText w:val="•"/>
      <w:lvlJc w:val="left"/>
      <w:pPr>
        <w:tabs>
          <w:tab w:val="num" w:pos="5760"/>
        </w:tabs>
        <w:ind w:left="5760" w:hanging="360"/>
      </w:pPr>
      <w:rPr>
        <w:rFonts w:ascii="Arial" w:hAnsi="Arial" w:hint="default"/>
      </w:rPr>
    </w:lvl>
    <w:lvl w:ilvl="8" w:tplc="EC5C307A" w:tentative="1">
      <w:start w:val="1"/>
      <w:numFmt w:val="bullet"/>
      <w:lvlText w:val="•"/>
      <w:lvlJc w:val="left"/>
      <w:pPr>
        <w:tabs>
          <w:tab w:val="num" w:pos="6480"/>
        </w:tabs>
        <w:ind w:left="6480" w:hanging="360"/>
      </w:pPr>
      <w:rPr>
        <w:rFonts w:ascii="Arial" w:hAnsi="Arial" w:hint="default"/>
      </w:rPr>
    </w:lvl>
  </w:abstractNum>
  <w:abstractNum w:abstractNumId="194" w15:restartNumberingAfterBreak="0">
    <w:nsid w:val="40FD73BC"/>
    <w:multiLevelType w:val="hybridMultilevel"/>
    <w:tmpl w:val="7F80D9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5" w15:restartNumberingAfterBreak="0">
    <w:nsid w:val="415630BF"/>
    <w:multiLevelType w:val="hybridMultilevel"/>
    <w:tmpl w:val="76BEF196"/>
    <w:lvl w:ilvl="0" w:tplc="A1ACF11C">
      <w:start w:val="7"/>
      <w:numFmt w:val="bullet"/>
      <w:lvlText w:val="-"/>
      <w:lvlJc w:val="left"/>
      <w:pPr>
        <w:ind w:left="1080" w:hanging="360"/>
      </w:pPr>
      <w:rPr>
        <w:rFonts w:ascii="Garamond" w:eastAsia="Calibr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6" w15:restartNumberingAfterBreak="0">
    <w:nsid w:val="419F2CBD"/>
    <w:multiLevelType w:val="hybridMultilevel"/>
    <w:tmpl w:val="22B28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41A105C8"/>
    <w:multiLevelType w:val="hybridMultilevel"/>
    <w:tmpl w:val="F556A24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8" w15:restartNumberingAfterBreak="0">
    <w:nsid w:val="41B153C4"/>
    <w:multiLevelType w:val="hybridMultilevel"/>
    <w:tmpl w:val="9ECA250A"/>
    <w:lvl w:ilvl="0" w:tplc="F29498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9" w15:restartNumberingAfterBreak="0">
    <w:nsid w:val="41F94295"/>
    <w:multiLevelType w:val="hybridMultilevel"/>
    <w:tmpl w:val="FD9CD76A"/>
    <w:lvl w:ilvl="0" w:tplc="A912B78C">
      <w:start w:val="1"/>
      <w:numFmt w:val="bullet"/>
      <w:lvlText w:val="•"/>
      <w:lvlJc w:val="left"/>
      <w:pPr>
        <w:tabs>
          <w:tab w:val="num" w:pos="720"/>
        </w:tabs>
        <w:ind w:left="720" w:hanging="360"/>
      </w:pPr>
      <w:rPr>
        <w:rFonts w:ascii="Arial" w:hAnsi="Arial" w:hint="default"/>
      </w:rPr>
    </w:lvl>
    <w:lvl w:ilvl="1" w:tplc="16AE76D8" w:tentative="1">
      <w:start w:val="1"/>
      <w:numFmt w:val="bullet"/>
      <w:lvlText w:val="•"/>
      <w:lvlJc w:val="left"/>
      <w:pPr>
        <w:tabs>
          <w:tab w:val="num" w:pos="1440"/>
        </w:tabs>
        <w:ind w:left="1440" w:hanging="360"/>
      </w:pPr>
      <w:rPr>
        <w:rFonts w:ascii="Arial" w:hAnsi="Arial" w:hint="default"/>
      </w:rPr>
    </w:lvl>
    <w:lvl w:ilvl="2" w:tplc="C4D83FFA" w:tentative="1">
      <w:start w:val="1"/>
      <w:numFmt w:val="bullet"/>
      <w:lvlText w:val="•"/>
      <w:lvlJc w:val="left"/>
      <w:pPr>
        <w:tabs>
          <w:tab w:val="num" w:pos="2160"/>
        </w:tabs>
        <w:ind w:left="2160" w:hanging="360"/>
      </w:pPr>
      <w:rPr>
        <w:rFonts w:ascii="Arial" w:hAnsi="Arial" w:hint="default"/>
      </w:rPr>
    </w:lvl>
    <w:lvl w:ilvl="3" w:tplc="D0BEB56E" w:tentative="1">
      <w:start w:val="1"/>
      <w:numFmt w:val="bullet"/>
      <w:lvlText w:val="•"/>
      <w:lvlJc w:val="left"/>
      <w:pPr>
        <w:tabs>
          <w:tab w:val="num" w:pos="2880"/>
        </w:tabs>
        <w:ind w:left="2880" w:hanging="360"/>
      </w:pPr>
      <w:rPr>
        <w:rFonts w:ascii="Arial" w:hAnsi="Arial" w:hint="default"/>
      </w:rPr>
    </w:lvl>
    <w:lvl w:ilvl="4" w:tplc="E59E8A8C" w:tentative="1">
      <w:start w:val="1"/>
      <w:numFmt w:val="bullet"/>
      <w:lvlText w:val="•"/>
      <w:lvlJc w:val="left"/>
      <w:pPr>
        <w:tabs>
          <w:tab w:val="num" w:pos="3600"/>
        </w:tabs>
        <w:ind w:left="3600" w:hanging="360"/>
      </w:pPr>
      <w:rPr>
        <w:rFonts w:ascii="Arial" w:hAnsi="Arial" w:hint="default"/>
      </w:rPr>
    </w:lvl>
    <w:lvl w:ilvl="5" w:tplc="7E26EF4A" w:tentative="1">
      <w:start w:val="1"/>
      <w:numFmt w:val="bullet"/>
      <w:lvlText w:val="•"/>
      <w:lvlJc w:val="left"/>
      <w:pPr>
        <w:tabs>
          <w:tab w:val="num" w:pos="4320"/>
        </w:tabs>
        <w:ind w:left="4320" w:hanging="360"/>
      </w:pPr>
      <w:rPr>
        <w:rFonts w:ascii="Arial" w:hAnsi="Arial" w:hint="default"/>
      </w:rPr>
    </w:lvl>
    <w:lvl w:ilvl="6" w:tplc="86C6BBD0" w:tentative="1">
      <w:start w:val="1"/>
      <w:numFmt w:val="bullet"/>
      <w:lvlText w:val="•"/>
      <w:lvlJc w:val="left"/>
      <w:pPr>
        <w:tabs>
          <w:tab w:val="num" w:pos="5040"/>
        </w:tabs>
        <w:ind w:left="5040" w:hanging="360"/>
      </w:pPr>
      <w:rPr>
        <w:rFonts w:ascii="Arial" w:hAnsi="Arial" w:hint="default"/>
      </w:rPr>
    </w:lvl>
    <w:lvl w:ilvl="7" w:tplc="9A24EBB2" w:tentative="1">
      <w:start w:val="1"/>
      <w:numFmt w:val="bullet"/>
      <w:lvlText w:val="•"/>
      <w:lvlJc w:val="left"/>
      <w:pPr>
        <w:tabs>
          <w:tab w:val="num" w:pos="5760"/>
        </w:tabs>
        <w:ind w:left="5760" w:hanging="360"/>
      </w:pPr>
      <w:rPr>
        <w:rFonts w:ascii="Arial" w:hAnsi="Arial" w:hint="default"/>
      </w:rPr>
    </w:lvl>
    <w:lvl w:ilvl="8" w:tplc="D1A68C52" w:tentative="1">
      <w:start w:val="1"/>
      <w:numFmt w:val="bullet"/>
      <w:lvlText w:val="•"/>
      <w:lvlJc w:val="left"/>
      <w:pPr>
        <w:tabs>
          <w:tab w:val="num" w:pos="6480"/>
        </w:tabs>
        <w:ind w:left="6480" w:hanging="360"/>
      </w:pPr>
      <w:rPr>
        <w:rFonts w:ascii="Arial" w:hAnsi="Arial" w:hint="default"/>
      </w:rPr>
    </w:lvl>
  </w:abstractNum>
  <w:abstractNum w:abstractNumId="200" w15:restartNumberingAfterBreak="0">
    <w:nsid w:val="42171C77"/>
    <w:multiLevelType w:val="hybridMultilevel"/>
    <w:tmpl w:val="51A69CEE"/>
    <w:lvl w:ilvl="0" w:tplc="E24C389E">
      <w:start w:val="1"/>
      <w:numFmt w:val="bullet"/>
      <w:lvlText w:val="–"/>
      <w:lvlJc w:val="left"/>
      <w:pPr>
        <w:tabs>
          <w:tab w:val="num" w:pos="720"/>
        </w:tabs>
        <w:ind w:left="720" w:hanging="360"/>
      </w:pPr>
      <w:rPr>
        <w:rFonts w:ascii="Arial" w:hAnsi="Arial" w:hint="default"/>
      </w:rPr>
    </w:lvl>
    <w:lvl w:ilvl="1" w:tplc="65BAF902">
      <w:start w:val="1"/>
      <w:numFmt w:val="bullet"/>
      <w:lvlText w:val="–"/>
      <w:lvlJc w:val="left"/>
      <w:pPr>
        <w:tabs>
          <w:tab w:val="num" w:pos="1440"/>
        </w:tabs>
        <w:ind w:left="1440" w:hanging="360"/>
      </w:pPr>
      <w:rPr>
        <w:rFonts w:ascii="Arial" w:hAnsi="Arial" w:hint="default"/>
      </w:rPr>
    </w:lvl>
    <w:lvl w:ilvl="2" w:tplc="42B0B3C8" w:tentative="1">
      <w:start w:val="1"/>
      <w:numFmt w:val="bullet"/>
      <w:lvlText w:val="–"/>
      <w:lvlJc w:val="left"/>
      <w:pPr>
        <w:tabs>
          <w:tab w:val="num" w:pos="2160"/>
        </w:tabs>
        <w:ind w:left="2160" w:hanging="360"/>
      </w:pPr>
      <w:rPr>
        <w:rFonts w:ascii="Arial" w:hAnsi="Arial" w:hint="default"/>
      </w:rPr>
    </w:lvl>
    <w:lvl w:ilvl="3" w:tplc="AE58F9C8" w:tentative="1">
      <w:start w:val="1"/>
      <w:numFmt w:val="bullet"/>
      <w:lvlText w:val="–"/>
      <w:lvlJc w:val="left"/>
      <w:pPr>
        <w:tabs>
          <w:tab w:val="num" w:pos="2880"/>
        </w:tabs>
        <w:ind w:left="2880" w:hanging="360"/>
      </w:pPr>
      <w:rPr>
        <w:rFonts w:ascii="Arial" w:hAnsi="Arial" w:hint="default"/>
      </w:rPr>
    </w:lvl>
    <w:lvl w:ilvl="4" w:tplc="FB5CBAC8" w:tentative="1">
      <w:start w:val="1"/>
      <w:numFmt w:val="bullet"/>
      <w:lvlText w:val="–"/>
      <w:lvlJc w:val="left"/>
      <w:pPr>
        <w:tabs>
          <w:tab w:val="num" w:pos="3600"/>
        </w:tabs>
        <w:ind w:left="3600" w:hanging="360"/>
      </w:pPr>
      <w:rPr>
        <w:rFonts w:ascii="Arial" w:hAnsi="Arial" w:hint="default"/>
      </w:rPr>
    </w:lvl>
    <w:lvl w:ilvl="5" w:tplc="0D4EA6E4" w:tentative="1">
      <w:start w:val="1"/>
      <w:numFmt w:val="bullet"/>
      <w:lvlText w:val="–"/>
      <w:lvlJc w:val="left"/>
      <w:pPr>
        <w:tabs>
          <w:tab w:val="num" w:pos="4320"/>
        </w:tabs>
        <w:ind w:left="4320" w:hanging="360"/>
      </w:pPr>
      <w:rPr>
        <w:rFonts w:ascii="Arial" w:hAnsi="Arial" w:hint="default"/>
      </w:rPr>
    </w:lvl>
    <w:lvl w:ilvl="6" w:tplc="2CFAC026" w:tentative="1">
      <w:start w:val="1"/>
      <w:numFmt w:val="bullet"/>
      <w:lvlText w:val="–"/>
      <w:lvlJc w:val="left"/>
      <w:pPr>
        <w:tabs>
          <w:tab w:val="num" w:pos="5040"/>
        </w:tabs>
        <w:ind w:left="5040" w:hanging="360"/>
      </w:pPr>
      <w:rPr>
        <w:rFonts w:ascii="Arial" w:hAnsi="Arial" w:hint="default"/>
      </w:rPr>
    </w:lvl>
    <w:lvl w:ilvl="7" w:tplc="FEBC00A8" w:tentative="1">
      <w:start w:val="1"/>
      <w:numFmt w:val="bullet"/>
      <w:lvlText w:val="–"/>
      <w:lvlJc w:val="left"/>
      <w:pPr>
        <w:tabs>
          <w:tab w:val="num" w:pos="5760"/>
        </w:tabs>
        <w:ind w:left="5760" w:hanging="360"/>
      </w:pPr>
      <w:rPr>
        <w:rFonts w:ascii="Arial" w:hAnsi="Arial" w:hint="default"/>
      </w:rPr>
    </w:lvl>
    <w:lvl w:ilvl="8" w:tplc="A95CB81A" w:tentative="1">
      <w:start w:val="1"/>
      <w:numFmt w:val="bullet"/>
      <w:lvlText w:val="–"/>
      <w:lvlJc w:val="left"/>
      <w:pPr>
        <w:tabs>
          <w:tab w:val="num" w:pos="6480"/>
        </w:tabs>
        <w:ind w:left="6480" w:hanging="360"/>
      </w:pPr>
      <w:rPr>
        <w:rFonts w:ascii="Arial" w:hAnsi="Arial" w:hint="default"/>
      </w:rPr>
    </w:lvl>
  </w:abstractNum>
  <w:abstractNum w:abstractNumId="201" w15:restartNumberingAfterBreak="0">
    <w:nsid w:val="42422299"/>
    <w:multiLevelType w:val="hybridMultilevel"/>
    <w:tmpl w:val="FA0EA346"/>
    <w:lvl w:ilvl="0" w:tplc="4B4649E6">
      <w:start w:val="1"/>
      <w:numFmt w:val="bullet"/>
      <w:lvlText w:val="•"/>
      <w:lvlJc w:val="left"/>
      <w:pPr>
        <w:tabs>
          <w:tab w:val="num" w:pos="720"/>
        </w:tabs>
        <w:ind w:left="720" w:hanging="360"/>
      </w:pPr>
      <w:rPr>
        <w:rFonts w:ascii="Arial" w:hAnsi="Arial" w:hint="default"/>
      </w:rPr>
    </w:lvl>
    <w:lvl w:ilvl="1" w:tplc="51267AFA" w:tentative="1">
      <w:start w:val="1"/>
      <w:numFmt w:val="bullet"/>
      <w:lvlText w:val="•"/>
      <w:lvlJc w:val="left"/>
      <w:pPr>
        <w:tabs>
          <w:tab w:val="num" w:pos="1440"/>
        </w:tabs>
        <w:ind w:left="1440" w:hanging="360"/>
      </w:pPr>
      <w:rPr>
        <w:rFonts w:ascii="Arial" w:hAnsi="Arial" w:hint="default"/>
      </w:rPr>
    </w:lvl>
    <w:lvl w:ilvl="2" w:tplc="345E6A94" w:tentative="1">
      <w:start w:val="1"/>
      <w:numFmt w:val="bullet"/>
      <w:lvlText w:val="•"/>
      <w:lvlJc w:val="left"/>
      <w:pPr>
        <w:tabs>
          <w:tab w:val="num" w:pos="2160"/>
        </w:tabs>
        <w:ind w:left="2160" w:hanging="360"/>
      </w:pPr>
      <w:rPr>
        <w:rFonts w:ascii="Arial" w:hAnsi="Arial" w:hint="default"/>
      </w:rPr>
    </w:lvl>
    <w:lvl w:ilvl="3" w:tplc="33DE2470" w:tentative="1">
      <w:start w:val="1"/>
      <w:numFmt w:val="bullet"/>
      <w:lvlText w:val="•"/>
      <w:lvlJc w:val="left"/>
      <w:pPr>
        <w:tabs>
          <w:tab w:val="num" w:pos="2880"/>
        </w:tabs>
        <w:ind w:left="2880" w:hanging="360"/>
      </w:pPr>
      <w:rPr>
        <w:rFonts w:ascii="Arial" w:hAnsi="Arial" w:hint="default"/>
      </w:rPr>
    </w:lvl>
    <w:lvl w:ilvl="4" w:tplc="38C8D0B4" w:tentative="1">
      <w:start w:val="1"/>
      <w:numFmt w:val="bullet"/>
      <w:lvlText w:val="•"/>
      <w:lvlJc w:val="left"/>
      <w:pPr>
        <w:tabs>
          <w:tab w:val="num" w:pos="3600"/>
        </w:tabs>
        <w:ind w:left="3600" w:hanging="360"/>
      </w:pPr>
      <w:rPr>
        <w:rFonts w:ascii="Arial" w:hAnsi="Arial" w:hint="default"/>
      </w:rPr>
    </w:lvl>
    <w:lvl w:ilvl="5" w:tplc="1A56A9EA" w:tentative="1">
      <w:start w:val="1"/>
      <w:numFmt w:val="bullet"/>
      <w:lvlText w:val="•"/>
      <w:lvlJc w:val="left"/>
      <w:pPr>
        <w:tabs>
          <w:tab w:val="num" w:pos="4320"/>
        </w:tabs>
        <w:ind w:left="4320" w:hanging="360"/>
      </w:pPr>
      <w:rPr>
        <w:rFonts w:ascii="Arial" w:hAnsi="Arial" w:hint="default"/>
      </w:rPr>
    </w:lvl>
    <w:lvl w:ilvl="6" w:tplc="232464A0" w:tentative="1">
      <w:start w:val="1"/>
      <w:numFmt w:val="bullet"/>
      <w:lvlText w:val="•"/>
      <w:lvlJc w:val="left"/>
      <w:pPr>
        <w:tabs>
          <w:tab w:val="num" w:pos="5040"/>
        </w:tabs>
        <w:ind w:left="5040" w:hanging="360"/>
      </w:pPr>
      <w:rPr>
        <w:rFonts w:ascii="Arial" w:hAnsi="Arial" w:hint="default"/>
      </w:rPr>
    </w:lvl>
    <w:lvl w:ilvl="7" w:tplc="DEFE558E" w:tentative="1">
      <w:start w:val="1"/>
      <w:numFmt w:val="bullet"/>
      <w:lvlText w:val="•"/>
      <w:lvlJc w:val="left"/>
      <w:pPr>
        <w:tabs>
          <w:tab w:val="num" w:pos="5760"/>
        </w:tabs>
        <w:ind w:left="5760" w:hanging="360"/>
      </w:pPr>
      <w:rPr>
        <w:rFonts w:ascii="Arial" w:hAnsi="Arial" w:hint="default"/>
      </w:rPr>
    </w:lvl>
    <w:lvl w:ilvl="8" w:tplc="8F425F3A" w:tentative="1">
      <w:start w:val="1"/>
      <w:numFmt w:val="bullet"/>
      <w:lvlText w:val="•"/>
      <w:lvlJc w:val="left"/>
      <w:pPr>
        <w:tabs>
          <w:tab w:val="num" w:pos="6480"/>
        </w:tabs>
        <w:ind w:left="6480" w:hanging="360"/>
      </w:pPr>
      <w:rPr>
        <w:rFonts w:ascii="Arial" w:hAnsi="Arial" w:hint="default"/>
      </w:rPr>
    </w:lvl>
  </w:abstractNum>
  <w:abstractNum w:abstractNumId="202" w15:restartNumberingAfterBreak="0">
    <w:nsid w:val="42AF720C"/>
    <w:multiLevelType w:val="hybridMultilevel"/>
    <w:tmpl w:val="2B5858C6"/>
    <w:lvl w:ilvl="0" w:tplc="23D4097C">
      <w:start w:val="1"/>
      <w:numFmt w:val="bullet"/>
      <w:lvlText w:val="•"/>
      <w:lvlJc w:val="left"/>
      <w:pPr>
        <w:tabs>
          <w:tab w:val="num" w:pos="720"/>
        </w:tabs>
        <w:ind w:left="720" w:hanging="360"/>
      </w:pPr>
      <w:rPr>
        <w:rFonts w:ascii="Arial" w:hAnsi="Arial" w:hint="default"/>
      </w:rPr>
    </w:lvl>
    <w:lvl w:ilvl="1" w:tplc="5E72D4EC" w:tentative="1">
      <w:start w:val="1"/>
      <w:numFmt w:val="bullet"/>
      <w:lvlText w:val="•"/>
      <w:lvlJc w:val="left"/>
      <w:pPr>
        <w:tabs>
          <w:tab w:val="num" w:pos="1440"/>
        </w:tabs>
        <w:ind w:left="1440" w:hanging="360"/>
      </w:pPr>
      <w:rPr>
        <w:rFonts w:ascii="Arial" w:hAnsi="Arial" w:hint="default"/>
      </w:rPr>
    </w:lvl>
    <w:lvl w:ilvl="2" w:tplc="FD986D48" w:tentative="1">
      <w:start w:val="1"/>
      <w:numFmt w:val="bullet"/>
      <w:lvlText w:val="•"/>
      <w:lvlJc w:val="left"/>
      <w:pPr>
        <w:tabs>
          <w:tab w:val="num" w:pos="2160"/>
        </w:tabs>
        <w:ind w:left="2160" w:hanging="360"/>
      </w:pPr>
      <w:rPr>
        <w:rFonts w:ascii="Arial" w:hAnsi="Arial" w:hint="default"/>
      </w:rPr>
    </w:lvl>
    <w:lvl w:ilvl="3" w:tplc="EE9EE93E" w:tentative="1">
      <w:start w:val="1"/>
      <w:numFmt w:val="bullet"/>
      <w:lvlText w:val="•"/>
      <w:lvlJc w:val="left"/>
      <w:pPr>
        <w:tabs>
          <w:tab w:val="num" w:pos="2880"/>
        </w:tabs>
        <w:ind w:left="2880" w:hanging="360"/>
      </w:pPr>
      <w:rPr>
        <w:rFonts w:ascii="Arial" w:hAnsi="Arial" w:hint="default"/>
      </w:rPr>
    </w:lvl>
    <w:lvl w:ilvl="4" w:tplc="915C1DCA" w:tentative="1">
      <w:start w:val="1"/>
      <w:numFmt w:val="bullet"/>
      <w:lvlText w:val="•"/>
      <w:lvlJc w:val="left"/>
      <w:pPr>
        <w:tabs>
          <w:tab w:val="num" w:pos="3600"/>
        </w:tabs>
        <w:ind w:left="3600" w:hanging="360"/>
      </w:pPr>
      <w:rPr>
        <w:rFonts w:ascii="Arial" w:hAnsi="Arial" w:hint="default"/>
      </w:rPr>
    </w:lvl>
    <w:lvl w:ilvl="5" w:tplc="31BA11DA" w:tentative="1">
      <w:start w:val="1"/>
      <w:numFmt w:val="bullet"/>
      <w:lvlText w:val="•"/>
      <w:lvlJc w:val="left"/>
      <w:pPr>
        <w:tabs>
          <w:tab w:val="num" w:pos="4320"/>
        </w:tabs>
        <w:ind w:left="4320" w:hanging="360"/>
      </w:pPr>
      <w:rPr>
        <w:rFonts w:ascii="Arial" w:hAnsi="Arial" w:hint="default"/>
      </w:rPr>
    </w:lvl>
    <w:lvl w:ilvl="6" w:tplc="2FDECCCC" w:tentative="1">
      <w:start w:val="1"/>
      <w:numFmt w:val="bullet"/>
      <w:lvlText w:val="•"/>
      <w:lvlJc w:val="left"/>
      <w:pPr>
        <w:tabs>
          <w:tab w:val="num" w:pos="5040"/>
        </w:tabs>
        <w:ind w:left="5040" w:hanging="360"/>
      </w:pPr>
      <w:rPr>
        <w:rFonts w:ascii="Arial" w:hAnsi="Arial" w:hint="default"/>
      </w:rPr>
    </w:lvl>
    <w:lvl w:ilvl="7" w:tplc="54CCAFC6" w:tentative="1">
      <w:start w:val="1"/>
      <w:numFmt w:val="bullet"/>
      <w:lvlText w:val="•"/>
      <w:lvlJc w:val="left"/>
      <w:pPr>
        <w:tabs>
          <w:tab w:val="num" w:pos="5760"/>
        </w:tabs>
        <w:ind w:left="5760" w:hanging="360"/>
      </w:pPr>
      <w:rPr>
        <w:rFonts w:ascii="Arial" w:hAnsi="Arial" w:hint="default"/>
      </w:rPr>
    </w:lvl>
    <w:lvl w:ilvl="8" w:tplc="F5E0325A" w:tentative="1">
      <w:start w:val="1"/>
      <w:numFmt w:val="bullet"/>
      <w:lvlText w:val="•"/>
      <w:lvlJc w:val="left"/>
      <w:pPr>
        <w:tabs>
          <w:tab w:val="num" w:pos="6480"/>
        </w:tabs>
        <w:ind w:left="6480" w:hanging="360"/>
      </w:pPr>
      <w:rPr>
        <w:rFonts w:ascii="Arial" w:hAnsi="Arial" w:hint="default"/>
      </w:rPr>
    </w:lvl>
  </w:abstractNum>
  <w:abstractNum w:abstractNumId="203" w15:restartNumberingAfterBreak="0">
    <w:nsid w:val="42CA092F"/>
    <w:multiLevelType w:val="hybridMultilevel"/>
    <w:tmpl w:val="F7422922"/>
    <w:lvl w:ilvl="0" w:tplc="6E46E762">
      <w:start w:val="1"/>
      <w:numFmt w:val="bullet"/>
      <w:lvlText w:val="•"/>
      <w:lvlJc w:val="left"/>
      <w:pPr>
        <w:tabs>
          <w:tab w:val="num" w:pos="720"/>
        </w:tabs>
        <w:ind w:left="720" w:hanging="360"/>
      </w:pPr>
      <w:rPr>
        <w:rFonts w:ascii="Arial" w:hAnsi="Arial" w:hint="default"/>
      </w:rPr>
    </w:lvl>
    <w:lvl w:ilvl="1" w:tplc="2CF87F48" w:tentative="1">
      <w:start w:val="1"/>
      <w:numFmt w:val="bullet"/>
      <w:lvlText w:val="•"/>
      <w:lvlJc w:val="left"/>
      <w:pPr>
        <w:tabs>
          <w:tab w:val="num" w:pos="1440"/>
        </w:tabs>
        <w:ind w:left="1440" w:hanging="360"/>
      </w:pPr>
      <w:rPr>
        <w:rFonts w:ascii="Arial" w:hAnsi="Arial" w:hint="default"/>
      </w:rPr>
    </w:lvl>
    <w:lvl w:ilvl="2" w:tplc="4EEC0B42" w:tentative="1">
      <w:start w:val="1"/>
      <w:numFmt w:val="bullet"/>
      <w:lvlText w:val="•"/>
      <w:lvlJc w:val="left"/>
      <w:pPr>
        <w:tabs>
          <w:tab w:val="num" w:pos="2160"/>
        </w:tabs>
        <w:ind w:left="2160" w:hanging="360"/>
      </w:pPr>
      <w:rPr>
        <w:rFonts w:ascii="Arial" w:hAnsi="Arial" w:hint="default"/>
      </w:rPr>
    </w:lvl>
    <w:lvl w:ilvl="3" w:tplc="247289A4" w:tentative="1">
      <w:start w:val="1"/>
      <w:numFmt w:val="bullet"/>
      <w:lvlText w:val="•"/>
      <w:lvlJc w:val="left"/>
      <w:pPr>
        <w:tabs>
          <w:tab w:val="num" w:pos="2880"/>
        </w:tabs>
        <w:ind w:left="2880" w:hanging="360"/>
      </w:pPr>
      <w:rPr>
        <w:rFonts w:ascii="Arial" w:hAnsi="Arial" w:hint="default"/>
      </w:rPr>
    </w:lvl>
    <w:lvl w:ilvl="4" w:tplc="D8DCFC80" w:tentative="1">
      <w:start w:val="1"/>
      <w:numFmt w:val="bullet"/>
      <w:lvlText w:val="•"/>
      <w:lvlJc w:val="left"/>
      <w:pPr>
        <w:tabs>
          <w:tab w:val="num" w:pos="3600"/>
        </w:tabs>
        <w:ind w:left="3600" w:hanging="360"/>
      </w:pPr>
      <w:rPr>
        <w:rFonts w:ascii="Arial" w:hAnsi="Arial" w:hint="default"/>
      </w:rPr>
    </w:lvl>
    <w:lvl w:ilvl="5" w:tplc="7450AC2A" w:tentative="1">
      <w:start w:val="1"/>
      <w:numFmt w:val="bullet"/>
      <w:lvlText w:val="•"/>
      <w:lvlJc w:val="left"/>
      <w:pPr>
        <w:tabs>
          <w:tab w:val="num" w:pos="4320"/>
        </w:tabs>
        <w:ind w:left="4320" w:hanging="360"/>
      </w:pPr>
      <w:rPr>
        <w:rFonts w:ascii="Arial" w:hAnsi="Arial" w:hint="default"/>
      </w:rPr>
    </w:lvl>
    <w:lvl w:ilvl="6" w:tplc="5544AC02" w:tentative="1">
      <w:start w:val="1"/>
      <w:numFmt w:val="bullet"/>
      <w:lvlText w:val="•"/>
      <w:lvlJc w:val="left"/>
      <w:pPr>
        <w:tabs>
          <w:tab w:val="num" w:pos="5040"/>
        </w:tabs>
        <w:ind w:left="5040" w:hanging="360"/>
      </w:pPr>
      <w:rPr>
        <w:rFonts w:ascii="Arial" w:hAnsi="Arial" w:hint="default"/>
      </w:rPr>
    </w:lvl>
    <w:lvl w:ilvl="7" w:tplc="7860584E" w:tentative="1">
      <w:start w:val="1"/>
      <w:numFmt w:val="bullet"/>
      <w:lvlText w:val="•"/>
      <w:lvlJc w:val="left"/>
      <w:pPr>
        <w:tabs>
          <w:tab w:val="num" w:pos="5760"/>
        </w:tabs>
        <w:ind w:left="5760" w:hanging="360"/>
      </w:pPr>
      <w:rPr>
        <w:rFonts w:ascii="Arial" w:hAnsi="Arial" w:hint="default"/>
      </w:rPr>
    </w:lvl>
    <w:lvl w:ilvl="8" w:tplc="0A026F6A" w:tentative="1">
      <w:start w:val="1"/>
      <w:numFmt w:val="bullet"/>
      <w:lvlText w:val="•"/>
      <w:lvlJc w:val="left"/>
      <w:pPr>
        <w:tabs>
          <w:tab w:val="num" w:pos="6480"/>
        </w:tabs>
        <w:ind w:left="6480" w:hanging="360"/>
      </w:pPr>
      <w:rPr>
        <w:rFonts w:ascii="Arial" w:hAnsi="Arial" w:hint="default"/>
      </w:rPr>
    </w:lvl>
  </w:abstractNum>
  <w:abstractNum w:abstractNumId="204" w15:restartNumberingAfterBreak="0">
    <w:nsid w:val="42FC0B49"/>
    <w:multiLevelType w:val="multilevel"/>
    <w:tmpl w:val="35E6477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5" w15:restartNumberingAfterBreak="0">
    <w:nsid w:val="430F4C36"/>
    <w:multiLevelType w:val="hybridMultilevel"/>
    <w:tmpl w:val="FAA42E0A"/>
    <w:lvl w:ilvl="0" w:tplc="C2ACDF00">
      <w:start w:val="1"/>
      <w:numFmt w:val="bullet"/>
      <w:lvlText w:val="•"/>
      <w:lvlJc w:val="left"/>
      <w:pPr>
        <w:tabs>
          <w:tab w:val="num" w:pos="720"/>
        </w:tabs>
        <w:ind w:left="720" w:hanging="360"/>
      </w:pPr>
      <w:rPr>
        <w:rFonts w:ascii="Arial" w:hAnsi="Arial" w:hint="default"/>
      </w:rPr>
    </w:lvl>
    <w:lvl w:ilvl="1" w:tplc="A3962DCA" w:tentative="1">
      <w:start w:val="1"/>
      <w:numFmt w:val="bullet"/>
      <w:lvlText w:val="•"/>
      <w:lvlJc w:val="left"/>
      <w:pPr>
        <w:tabs>
          <w:tab w:val="num" w:pos="1440"/>
        </w:tabs>
        <w:ind w:left="1440" w:hanging="360"/>
      </w:pPr>
      <w:rPr>
        <w:rFonts w:ascii="Arial" w:hAnsi="Arial" w:hint="default"/>
      </w:rPr>
    </w:lvl>
    <w:lvl w:ilvl="2" w:tplc="F860FCBA" w:tentative="1">
      <w:start w:val="1"/>
      <w:numFmt w:val="bullet"/>
      <w:lvlText w:val="•"/>
      <w:lvlJc w:val="left"/>
      <w:pPr>
        <w:tabs>
          <w:tab w:val="num" w:pos="2160"/>
        </w:tabs>
        <w:ind w:left="2160" w:hanging="360"/>
      </w:pPr>
      <w:rPr>
        <w:rFonts w:ascii="Arial" w:hAnsi="Arial" w:hint="default"/>
      </w:rPr>
    </w:lvl>
    <w:lvl w:ilvl="3" w:tplc="197293C6" w:tentative="1">
      <w:start w:val="1"/>
      <w:numFmt w:val="bullet"/>
      <w:lvlText w:val="•"/>
      <w:lvlJc w:val="left"/>
      <w:pPr>
        <w:tabs>
          <w:tab w:val="num" w:pos="2880"/>
        </w:tabs>
        <w:ind w:left="2880" w:hanging="360"/>
      </w:pPr>
      <w:rPr>
        <w:rFonts w:ascii="Arial" w:hAnsi="Arial" w:hint="default"/>
      </w:rPr>
    </w:lvl>
    <w:lvl w:ilvl="4" w:tplc="80B650FC" w:tentative="1">
      <w:start w:val="1"/>
      <w:numFmt w:val="bullet"/>
      <w:lvlText w:val="•"/>
      <w:lvlJc w:val="left"/>
      <w:pPr>
        <w:tabs>
          <w:tab w:val="num" w:pos="3600"/>
        </w:tabs>
        <w:ind w:left="3600" w:hanging="360"/>
      </w:pPr>
      <w:rPr>
        <w:rFonts w:ascii="Arial" w:hAnsi="Arial" w:hint="default"/>
      </w:rPr>
    </w:lvl>
    <w:lvl w:ilvl="5" w:tplc="62D05FFE" w:tentative="1">
      <w:start w:val="1"/>
      <w:numFmt w:val="bullet"/>
      <w:lvlText w:val="•"/>
      <w:lvlJc w:val="left"/>
      <w:pPr>
        <w:tabs>
          <w:tab w:val="num" w:pos="4320"/>
        </w:tabs>
        <w:ind w:left="4320" w:hanging="360"/>
      </w:pPr>
      <w:rPr>
        <w:rFonts w:ascii="Arial" w:hAnsi="Arial" w:hint="default"/>
      </w:rPr>
    </w:lvl>
    <w:lvl w:ilvl="6" w:tplc="11FAECEC" w:tentative="1">
      <w:start w:val="1"/>
      <w:numFmt w:val="bullet"/>
      <w:lvlText w:val="•"/>
      <w:lvlJc w:val="left"/>
      <w:pPr>
        <w:tabs>
          <w:tab w:val="num" w:pos="5040"/>
        </w:tabs>
        <w:ind w:left="5040" w:hanging="360"/>
      </w:pPr>
      <w:rPr>
        <w:rFonts w:ascii="Arial" w:hAnsi="Arial" w:hint="default"/>
      </w:rPr>
    </w:lvl>
    <w:lvl w:ilvl="7" w:tplc="CD54B27C" w:tentative="1">
      <w:start w:val="1"/>
      <w:numFmt w:val="bullet"/>
      <w:lvlText w:val="•"/>
      <w:lvlJc w:val="left"/>
      <w:pPr>
        <w:tabs>
          <w:tab w:val="num" w:pos="5760"/>
        </w:tabs>
        <w:ind w:left="5760" w:hanging="360"/>
      </w:pPr>
      <w:rPr>
        <w:rFonts w:ascii="Arial" w:hAnsi="Arial" w:hint="default"/>
      </w:rPr>
    </w:lvl>
    <w:lvl w:ilvl="8" w:tplc="DEB44812" w:tentative="1">
      <w:start w:val="1"/>
      <w:numFmt w:val="bullet"/>
      <w:lvlText w:val="•"/>
      <w:lvlJc w:val="left"/>
      <w:pPr>
        <w:tabs>
          <w:tab w:val="num" w:pos="6480"/>
        </w:tabs>
        <w:ind w:left="6480" w:hanging="360"/>
      </w:pPr>
      <w:rPr>
        <w:rFonts w:ascii="Arial" w:hAnsi="Arial" w:hint="default"/>
      </w:rPr>
    </w:lvl>
  </w:abstractNum>
  <w:abstractNum w:abstractNumId="206" w15:restartNumberingAfterBreak="0">
    <w:nsid w:val="43136A10"/>
    <w:multiLevelType w:val="hybridMultilevel"/>
    <w:tmpl w:val="4D729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15:restartNumberingAfterBreak="0">
    <w:nsid w:val="439A1D72"/>
    <w:multiLevelType w:val="hybridMultilevel"/>
    <w:tmpl w:val="C0B46958"/>
    <w:lvl w:ilvl="0" w:tplc="B8341C02">
      <w:start w:val="1"/>
      <w:numFmt w:val="bullet"/>
      <w:lvlText w:val="•"/>
      <w:lvlJc w:val="left"/>
      <w:pPr>
        <w:tabs>
          <w:tab w:val="num" w:pos="720"/>
        </w:tabs>
        <w:ind w:left="720" w:hanging="360"/>
      </w:pPr>
      <w:rPr>
        <w:rFonts w:ascii="Arial" w:hAnsi="Arial" w:hint="default"/>
      </w:rPr>
    </w:lvl>
    <w:lvl w:ilvl="1" w:tplc="EAB0E8D8">
      <w:start w:val="1"/>
      <w:numFmt w:val="bullet"/>
      <w:lvlText w:val="•"/>
      <w:lvlJc w:val="left"/>
      <w:pPr>
        <w:tabs>
          <w:tab w:val="num" w:pos="1440"/>
        </w:tabs>
        <w:ind w:left="1440" w:hanging="360"/>
      </w:pPr>
      <w:rPr>
        <w:rFonts w:ascii="Arial" w:hAnsi="Arial" w:hint="default"/>
      </w:rPr>
    </w:lvl>
    <w:lvl w:ilvl="2" w:tplc="60701C5A" w:tentative="1">
      <w:start w:val="1"/>
      <w:numFmt w:val="bullet"/>
      <w:lvlText w:val="•"/>
      <w:lvlJc w:val="left"/>
      <w:pPr>
        <w:tabs>
          <w:tab w:val="num" w:pos="2160"/>
        </w:tabs>
        <w:ind w:left="2160" w:hanging="360"/>
      </w:pPr>
      <w:rPr>
        <w:rFonts w:ascii="Arial" w:hAnsi="Arial" w:hint="default"/>
      </w:rPr>
    </w:lvl>
    <w:lvl w:ilvl="3" w:tplc="EA8ECCCC" w:tentative="1">
      <w:start w:val="1"/>
      <w:numFmt w:val="bullet"/>
      <w:lvlText w:val="•"/>
      <w:lvlJc w:val="left"/>
      <w:pPr>
        <w:tabs>
          <w:tab w:val="num" w:pos="2880"/>
        </w:tabs>
        <w:ind w:left="2880" w:hanging="360"/>
      </w:pPr>
      <w:rPr>
        <w:rFonts w:ascii="Arial" w:hAnsi="Arial" w:hint="default"/>
      </w:rPr>
    </w:lvl>
    <w:lvl w:ilvl="4" w:tplc="4E186A6E" w:tentative="1">
      <w:start w:val="1"/>
      <w:numFmt w:val="bullet"/>
      <w:lvlText w:val="•"/>
      <w:lvlJc w:val="left"/>
      <w:pPr>
        <w:tabs>
          <w:tab w:val="num" w:pos="3600"/>
        </w:tabs>
        <w:ind w:left="3600" w:hanging="360"/>
      </w:pPr>
      <w:rPr>
        <w:rFonts w:ascii="Arial" w:hAnsi="Arial" w:hint="default"/>
      </w:rPr>
    </w:lvl>
    <w:lvl w:ilvl="5" w:tplc="9E1C19C2" w:tentative="1">
      <w:start w:val="1"/>
      <w:numFmt w:val="bullet"/>
      <w:lvlText w:val="•"/>
      <w:lvlJc w:val="left"/>
      <w:pPr>
        <w:tabs>
          <w:tab w:val="num" w:pos="4320"/>
        </w:tabs>
        <w:ind w:left="4320" w:hanging="360"/>
      </w:pPr>
      <w:rPr>
        <w:rFonts w:ascii="Arial" w:hAnsi="Arial" w:hint="default"/>
      </w:rPr>
    </w:lvl>
    <w:lvl w:ilvl="6" w:tplc="97726934" w:tentative="1">
      <w:start w:val="1"/>
      <w:numFmt w:val="bullet"/>
      <w:lvlText w:val="•"/>
      <w:lvlJc w:val="left"/>
      <w:pPr>
        <w:tabs>
          <w:tab w:val="num" w:pos="5040"/>
        </w:tabs>
        <w:ind w:left="5040" w:hanging="360"/>
      </w:pPr>
      <w:rPr>
        <w:rFonts w:ascii="Arial" w:hAnsi="Arial" w:hint="default"/>
      </w:rPr>
    </w:lvl>
    <w:lvl w:ilvl="7" w:tplc="6C36C806" w:tentative="1">
      <w:start w:val="1"/>
      <w:numFmt w:val="bullet"/>
      <w:lvlText w:val="•"/>
      <w:lvlJc w:val="left"/>
      <w:pPr>
        <w:tabs>
          <w:tab w:val="num" w:pos="5760"/>
        </w:tabs>
        <w:ind w:left="5760" w:hanging="360"/>
      </w:pPr>
      <w:rPr>
        <w:rFonts w:ascii="Arial" w:hAnsi="Arial" w:hint="default"/>
      </w:rPr>
    </w:lvl>
    <w:lvl w:ilvl="8" w:tplc="0E566996" w:tentative="1">
      <w:start w:val="1"/>
      <w:numFmt w:val="bullet"/>
      <w:lvlText w:val="•"/>
      <w:lvlJc w:val="left"/>
      <w:pPr>
        <w:tabs>
          <w:tab w:val="num" w:pos="6480"/>
        </w:tabs>
        <w:ind w:left="6480" w:hanging="360"/>
      </w:pPr>
      <w:rPr>
        <w:rFonts w:ascii="Arial" w:hAnsi="Arial" w:hint="default"/>
      </w:rPr>
    </w:lvl>
  </w:abstractNum>
  <w:abstractNum w:abstractNumId="208" w15:restartNumberingAfterBreak="0">
    <w:nsid w:val="448601D5"/>
    <w:multiLevelType w:val="hybridMultilevel"/>
    <w:tmpl w:val="CB54E154"/>
    <w:lvl w:ilvl="0" w:tplc="09601C0C">
      <w:start w:val="1"/>
      <w:numFmt w:val="bullet"/>
      <w:lvlText w:val="•"/>
      <w:lvlJc w:val="left"/>
      <w:pPr>
        <w:tabs>
          <w:tab w:val="num" w:pos="720"/>
        </w:tabs>
        <w:ind w:left="720" w:hanging="360"/>
      </w:pPr>
      <w:rPr>
        <w:rFonts w:ascii="Arial" w:hAnsi="Arial" w:hint="default"/>
      </w:rPr>
    </w:lvl>
    <w:lvl w:ilvl="1" w:tplc="5F9C6486" w:tentative="1">
      <w:start w:val="1"/>
      <w:numFmt w:val="bullet"/>
      <w:lvlText w:val="•"/>
      <w:lvlJc w:val="left"/>
      <w:pPr>
        <w:tabs>
          <w:tab w:val="num" w:pos="1440"/>
        </w:tabs>
        <w:ind w:left="1440" w:hanging="360"/>
      </w:pPr>
      <w:rPr>
        <w:rFonts w:ascii="Arial" w:hAnsi="Arial" w:hint="default"/>
      </w:rPr>
    </w:lvl>
    <w:lvl w:ilvl="2" w:tplc="DDAA4F2A" w:tentative="1">
      <w:start w:val="1"/>
      <w:numFmt w:val="bullet"/>
      <w:lvlText w:val="•"/>
      <w:lvlJc w:val="left"/>
      <w:pPr>
        <w:tabs>
          <w:tab w:val="num" w:pos="2160"/>
        </w:tabs>
        <w:ind w:left="2160" w:hanging="360"/>
      </w:pPr>
      <w:rPr>
        <w:rFonts w:ascii="Arial" w:hAnsi="Arial" w:hint="default"/>
      </w:rPr>
    </w:lvl>
    <w:lvl w:ilvl="3" w:tplc="81D8AEEC" w:tentative="1">
      <w:start w:val="1"/>
      <w:numFmt w:val="bullet"/>
      <w:lvlText w:val="•"/>
      <w:lvlJc w:val="left"/>
      <w:pPr>
        <w:tabs>
          <w:tab w:val="num" w:pos="2880"/>
        </w:tabs>
        <w:ind w:left="2880" w:hanging="360"/>
      </w:pPr>
      <w:rPr>
        <w:rFonts w:ascii="Arial" w:hAnsi="Arial" w:hint="default"/>
      </w:rPr>
    </w:lvl>
    <w:lvl w:ilvl="4" w:tplc="2E6C2D48" w:tentative="1">
      <w:start w:val="1"/>
      <w:numFmt w:val="bullet"/>
      <w:lvlText w:val="•"/>
      <w:lvlJc w:val="left"/>
      <w:pPr>
        <w:tabs>
          <w:tab w:val="num" w:pos="3600"/>
        </w:tabs>
        <w:ind w:left="3600" w:hanging="360"/>
      </w:pPr>
      <w:rPr>
        <w:rFonts w:ascii="Arial" w:hAnsi="Arial" w:hint="default"/>
      </w:rPr>
    </w:lvl>
    <w:lvl w:ilvl="5" w:tplc="6DEC9922" w:tentative="1">
      <w:start w:val="1"/>
      <w:numFmt w:val="bullet"/>
      <w:lvlText w:val="•"/>
      <w:lvlJc w:val="left"/>
      <w:pPr>
        <w:tabs>
          <w:tab w:val="num" w:pos="4320"/>
        </w:tabs>
        <w:ind w:left="4320" w:hanging="360"/>
      </w:pPr>
      <w:rPr>
        <w:rFonts w:ascii="Arial" w:hAnsi="Arial" w:hint="default"/>
      </w:rPr>
    </w:lvl>
    <w:lvl w:ilvl="6" w:tplc="29F4F126" w:tentative="1">
      <w:start w:val="1"/>
      <w:numFmt w:val="bullet"/>
      <w:lvlText w:val="•"/>
      <w:lvlJc w:val="left"/>
      <w:pPr>
        <w:tabs>
          <w:tab w:val="num" w:pos="5040"/>
        </w:tabs>
        <w:ind w:left="5040" w:hanging="360"/>
      </w:pPr>
      <w:rPr>
        <w:rFonts w:ascii="Arial" w:hAnsi="Arial" w:hint="default"/>
      </w:rPr>
    </w:lvl>
    <w:lvl w:ilvl="7" w:tplc="E1D0A866" w:tentative="1">
      <w:start w:val="1"/>
      <w:numFmt w:val="bullet"/>
      <w:lvlText w:val="•"/>
      <w:lvlJc w:val="left"/>
      <w:pPr>
        <w:tabs>
          <w:tab w:val="num" w:pos="5760"/>
        </w:tabs>
        <w:ind w:left="5760" w:hanging="360"/>
      </w:pPr>
      <w:rPr>
        <w:rFonts w:ascii="Arial" w:hAnsi="Arial" w:hint="default"/>
      </w:rPr>
    </w:lvl>
    <w:lvl w:ilvl="8" w:tplc="04F8F96E" w:tentative="1">
      <w:start w:val="1"/>
      <w:numFmt w:val="bullet"/>
      <w:lvlText w:val="•"/>
      <w:lvlJc w:val="left"/>
      <w:pPr>
        <w:tabs>
          <w:tab w:val="num" w:pos="6480"/>
        </w:tabs>
        <w:ind w:left="6480" w:hanging="360"/>
      </w:pPr>
      <w:rPr>
        <w:rFonts w:ascii="Arial" w:hAnsi="Arial" w:hint="default"/>
      </w:rPr>
    </w:lvl>
  </w:abstractNum>
  <w:abstractNum w:abstractNumId="209" w15:restartNumberingAfterBreak="0">
    <w:nsid w:val="44896E9A"/>
    <w:multiLevelType w:val="hybridMultilevel"/>
    <w:tmpl w:val="C4522714"/>
    <w:lvl w:ilvl="0" w:tplc="87B0D328">
      <w:start w:val="1"/>
      <w:numFmt w:val="bullet"/>
      <w:lvlText w:val=""/>
      <w:lvlJc w:val="left"/>
      <w:pPr>
        <w:tabs>
          <w:tab w:val="num" w:pos="720"/>
        </w:tabs>
        <w:ind w:left="720" w:hanging="360"/>
      </w:pPr>
      <w:rPr>
        <w:rFonts w:ascii="Wingdings" w:hAnsi="Wingdings" w:hint="default"/>
      </w:rPr>
    </w:lvl>
    <w:lvl w:ilvl="1" w:tplc="35D827EC" w:tentative="1">
      <w:start w:val="1"/>
      <w:numFmt w:val="bullet"/>
      <w:lvlText w:val=""/>
      <w:lvlJc w:val="left"/>
      <w:pPr>
        <w:tabs>
          <w:tab w:val="num" w:pos="1440"/>
        </w:tabs>
        <w:ind w:left="1440" w:hanging="360"/>
      </w:pPr>
      <w:rPr>
        <w:rFonts w:ascii="Wingdings" w:hAnsi="Wingdings" w:hint="default"/>
      </w:rPr>
    </w:lvl>
    <w:lvl w:ilvl="2" w:tplc="10B8C374" w:tentative="1">
      <w:start w:val="1"/>
      <w:numFmt w:val="bullet"/>
      <w:lvlText w:val=""/>
      <w:lvlJc w:val="left"/>
      <w:pPr>
        <w:tabs>
          <w:tab w:val="num" w:pos="2160"/>
        </w:tabs>
        <w:ind w:left="2160" w:hanging="360"/>
      </w:pPr>
      <w:rPr>
        <w:rFonts w:ascii="Wingdings" w:hAnsi="Wingdings" w:hint="default"/>
      </w:rPr>
    </w:lvl>
    <w:lvl w:ilvl="3" w:tplc="EBDE6CF2" w:tentative="1">
      <w:start w:val="1"/>
      <w:numFmt w:val="bullet"/>
      <w:lvlText w:val=""/>
      <w:lvlJc w:val="left"/>
      <w:pPr>
        <w:tabs>
          <w:tab w:val="num" w:pos="2880"/>
        </w:tabs>
        <w:ind w:left="2880" w:hanging="360"/>
      </w:pPr>
      <w:rPr>
        <w:rFonts w:ascii="Wingdings" w:hAnsi="Wingdings" w:hint="default"/>
      </w:rPr>
    </w:lvl>
    <w:lvl w:ilvl="4" w:tplc="0A5A6712" w:tentative="1">
      <w:start w:val="1"/>
      <w:numFmt w:val="bullet"/>
      <w:lvlText w:val=""/>
      <w:lvlJc w:val="left"/>
      <w:pPr>
        <w:tabs>
          <w:tab w:val="num" w:pos="3600"/>
        </w:tabs>
        <w:ind w:left="3600" w:hanging="360"/>
      </w:pPr>
      <w:rPr>
        <w:rFonts w:ascii="Wingdings" w:hAnsi="Wingdings" w:hint="default"/>
      </w:rPr>
    </w:lvl>
    <w:lvl w:ilvl="5" w:tplc="8050E37A" w:tentative="1">
      <w:start w:val="1"/>
      <w:numFmt w:val="bullet"/>
      <w:lvlText w:val=""/>
      <w:lvlJc w:val="left"/>
      <w:pPr>
        <w:tabs>
          <w:tab w:val="num" w:pos="4320"/>
        </w:tabs>
        <w:ind w:left="4320" w:hanging="360"/>
      </w:pPr>
      <w:rPr>
        <w:rFonts w:ascii="Wingdings" w:hAnsi="Wingdings" w:hint="default"/>
      </w:rPr>
    </w:lvl>
    <w:lvl w:ilvl="6" w:tplc="6B287628" w:tentative="1">
      <w:start w:val="1"/>
      <w:numFmt w:val="bullet"/>
      <w:lvlText w:val=""/>
      <w:lvlJc w:val="left"/>
      <w:pPr>
        <w:tabs>
          <w:tab w:val="num" w:pos="5040"/>
        </w:tabs>
        <w:ind w:left="5040" w:hanging="360"/>
      </w:pPr>
      <w:rPr>
        <w:rFonts w:ascii="Wingdings" w:hAnsi="Wingdings" w:hint="default"/>
      </w:rPr>
    </w:lvl>
    <w:lvl w:ilvl="7" w:tplc="444C71AA" w:tentative="1">
      <w:start w:val="1"/>
      <w:numFmt w:val="bullet"/>
      <w:lvlText w:val=""/>
      <w:lvlJc w:val="left"/>
      <w:pPr>
        <w:tabs>
          <w:tab w:val="num" w:pos="5760"/>
        </w:tabs>
        <w:ind w:left="5760" w:hanging="360"/>
      </w:pPr>
      <w:rPr>
        <w:rFonts w:ascii="Wingdings" w:hAnsi="Wingdings" w:hint="default"/>
      </w:rPr>
    </w:lvl>
    <w:lvl w:ilvl="8" w:tplc="F872D5F6" w:tentative="1">
      <w:start w:val="1"/>
      <w:numFmt w:val="bullet"/>
      <w:lvlText w:val=""/>
      <w:lvlJc w:val="left"/>
      <w:pPr>
        <w:tabs>
          <w:tab w:val="num" w:pos="6480"/>
        </w:tabs>
        <w:ind w:left="6480" w:hanging="360"/>
      </w:pPr>
      <w:rPr>
        <w:rFonts w:ascii="Wingdings" w:hAnsi="Wingdings" w:hint="default"/>
      </w:rPr>
    </w:lvl>
  </w:abstractNum>
  <w:abstractNum w:abstractNumId="210" w15:restartNumberingAfterBreak="0">
    <w:nsid w:val="45382EBD"/>
    <w:multiLevelType w:val="multilevel"/>
    <w:tmpl w:val="ACF601C6"/>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5.%2.%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1" w15:restartNumberingAfterBreak="0">
    <w:nsid w:val="456C0B0F"/>
    <w:multiLevelType w:val="hybridMultilevel"/>
    <w:tmpl w:val="CC8E0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456F094E"/>
    <w:multiLevelType w:val="multilevel"/>
    <w:tmpl w:val="8AEA9382"/>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3" w15:restartNumberingAfterBreak="0">
    <w:nsid w:val="4571423A"/>
    <w:multiLevelType w:val="hybridMultilevel"/>
    <w:tmpl w:val="F95828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4595371C"/>
    <w:multiLevelType w:val="hybridMultilevel"/>
    <w:tmpl w:val="F9E2F61E"/>
    <w:lvl w:ilvl="0" w:tplc="7CDC872E">
      <w:start w:val="1"/>
      <w:numFmt w:val="lowerLetter"/>
      <w:lvlText w:val="%1."/>
      <w:lvlJc w:val="left"/>
      <w:pPr>
        <w:ind w:left="2760" w:hanging="361"/>
      </w:pPr>
      <w:rPr>
        <w:rFonts w:ascii="Liberation Sans" w:eastAsia="Liberation Sans" w:hAnsi="Liberation Sans" w:hint="default"/>
        <w:b/>
        <w:bCs/>
        <w:color w:val="1D59AB"/>
        <w:sz w:val="18"/>
        <w:szCs w:val="18"/>
      </w:rPr>
    </w:lvl>
    <w:lvl w:ilvl="1" w:tplc="56FA3D8C">
      <w:start w:val="1"/>
      <w:numFmt w:val="bullet"/>
      <w:lvlText w:val="•"/>
      <w:lvlJc w:val="left"/>
      <w:pPr>
        <w:ind w:left="3432" w:hanging="361"/>
      </w:pPr>
    </w:lvl>
    <w:lvl w:ilvl="2" w:tplc="B54A8F02">
      <w:start w:val="1"/>
      <w:numFmt w:val="bullet"/>
      <w:lvlText w:val="•"/>
      <w:lvlJc w:val="left"/>
      <w:pPr>
        <w:ind w:left="4104" w:hanging="361"/>
      </w:pPr>
    </w:lvl>
    <w:lvl w:ilvl="3" w:tplc="AB8830A4">
      <w:start w:val="1"/>
      <w:numFmt w:val="bullet"/>
      <w:lvlText w:val="•"/>
      <w:lvlJc w:val="left"/>
      <w:pPr>
        <w:ind w:left="4776" w:hanging="361"/>
      </w:pPr>
    </w:lvl>
    <w:lvl w:ilvl="4" w:tplc="864806DA">
      <w:start w:val="1"/>
      <w:numFmt w:val="bullet"/>
      <w:lvlText w:val="•"/>
      <w:lvlJc w:val="left"/>
      <w:pPr>
        <w:ind w:left="5448" w:hanging="361"/>
      </w:pPr>
    </w:lvl>
    <w:lvl w:ilvl="5" w:tplc="3E28CF7A">
      <w:start w:val="1"/>
      <w:numFmt w:val="bullet"/>
      <w:lvlText w:val="•"/>
      <w:lvlJc w:val="left"/>
      <w:pPr>
        <w:ind w:left="6120" w:hanging="361"/>
      </w:pPr>
    </w:lvl>
    <w:lvl w:ilvl="6" w:tplc="37983C86">
      <w:start w:val="1"/>
      <w:numFmt w:val="bullet"/>
      <w:lvlText w:val="•"/>
      <w:lvlJc w:val="left"/>
      <w:pPr>
        <w:ind w:left="6792" w:hanging="361"/>
      </w:pPr>
    </w:lvl>
    <w:lvl w:ilvl="7" w:tplc="4D40E8BE">
      <w:start w:val="1"/>
      <w:numFmt w:val="bullet"/>
      <w:lvlText w:val="•"/>
      <w:lvlJc w:val="left"/>
      <w:pPr>
        <w:ind w:left="7464" w:hanging="361"/>
      </w:pPr>
    </w:lvl>
    <w:lvl w:ilvl="8" w:tplc="831C6952">
      <w:start w:val="1"/>
      <w:numFmt w:val="bullet"/>
      <w:lvlText w:val="•"/>
      <w:lvlJc w:val="left"/>
      <w:pPr>
        <w:ind w:left="8136" w:hanging="361"/>
      </w:pPr>
    </w:lvl>
  </w:abstractNum>
  <w:abstractNum w:abstractNumId="215" w15:restartNumberingAfterBreak="0">
    <w:nsid w:val="46137B17"/>
    <w:multiLevelType w:val="hybridMultilevel"/>
    <w:tmpl w:val="FCF867B4"/>
    <w:lvl w:ilvl="0" w:tplc="FC1EC01C">
      <w:start w:val="1"/>
      <w:numFmt w:val="decimal"/>
      <w:lvlText w:val="%1."/>
      <w:lvlJc w:val="left"/>
      <w:pPr>
        <w:tabs>
          <w:tab w:val="num" w:pos="720"/>
        </w:tabs>
        <w:ind w:left="720" w:hanging="360"/>
      </w:pPr>
    </w:lvl>
    <w:lvl w:ilvl="1" w:tplc="ABE87FAE" w:tentative="1">
      <w:start w:val="1"/>
      <w:numFmt w:val="decimal"/>
      <w:lvlText w:val="%2."/>
      <w:lvlJc w:val="left"/>
      <w:pPr>
        <w:tabs>
          <w:tab w:val="num" w:pos="1440"/>
        </w:tabs>
        <w:ind w:left="1440" w:hanging="360"/>
      </w:pPr>
    </w:lvl>
    <w:lvl w:ilvl="2" w:tplc="93F0C734" w:tentative="1">
      <w:start w:val="1"/>
      <w:numFmt w:val="decimal"/>
      <w:lvlText w:val="%3."/>
      <w:lvlJc w:val="left"/>
      <w:pPr>
        <w:tabs>
          <w:tab w:val="num" w:pos="2160"/>
        </w:tabs>
        <w:ind w:left="2160" w:hanging="360"/>
      </w:pPr>
    </w:lvl>
    <w:lvl w:ilvl="3" w:tplc="BCB2ACA6" w:tentative="1">
      <w:start w:val="1"/>
      <w:numFmt w:val="decimal"/>
      <w:lvlText w:val="%4."/>
      <w:lvlJc w:val="left"/>
      <w:pPr>
        <w:tabs>
          <w:tab w:val="num" w:pos="2880"/>
        </w:tabs>
        <w:ind w:left="2880" w:hanging="360"/>
      </w:pPr>
    </w:lvl>
    <w:lvl w:ilvl="4" w:tplc="0B0C2C88" w:tentative="1">
      <w:start w:val="1"/>
      <w:numFmt w:val="decimal"/>
      <w:lvlText w:val="%5."/>
      <w:lvlJc w:val="left"/>
      <w:pPr>
        <w:tabs>
          <w:tab w:val="num" w:pos="3600"/>
        </w:tabs>
        <w:ind w:left="3600" w:hanging="360"/>
      </w:pPr>
    </w:lvl>
    <w:lvl w:ilvl="5" w:tplc="BF8E5A42" w:tentative="1">
      <w:start w:val="1"/>
      <w:numFmt w:val="decimal"/>
      <w:lvlText w:val="%6."/>
      <w:lvlJc w:val="left"/>
      <w:pPr>
        <w:tabs>
          <w:tab w:val="num" w:pos="4320"/>
        </w:tabs>
        <w:ind w:left="4320" w:hanging="360"/>
      </w:pPr>
    </w:lvl>
    <w:lvl w:ilvl="6" w:tplc="296684CA" w:tentative="1">
      <w:start w:val="1"/>
      <w:numFmt w:val="decimal"/>
      <w:lvlText w:val="%7."/>
      <w:lvlJc w:val="left"/>
      <w:pPr>
        <w:tabs>
          <w:tab w:val="num" w:pos="5040"/>
        </w:tabs>
        <w:ind w:left="5040" w:hanging="360"/>
      </w:pPr>
    </w:lvl>
    <w:lvl w:ilvl="7" w:tplc="C4FECD5C" w:tentative="1">
      <w:start w:val="1"/>
      <w:numFmt w:val="decimal"/>
      <w:lvlText w:val="%8."/>
      <w:lvlJc w:val="left"/>
      <w:pPr>
        <w:tabs>
          <w:tab w:val="num" w:pos="5760"/>
        </w:tabs>
        <w:ind w:left="5760" w:hanging="360"/>
      </w:pPr>
    </w:lvl>
    <w:lvl w:ilvl="8" w:tplc="FD068A5E" w:tentative="1">
      <w:start w:val="1"/>
      <w:numFmt w:val="decimal"/>
      <w:lvlText w:val="%9."/>
      <w:lvlJc w:val="left"/>
      <w:pPr>
        <w:tabs>
          <w:tab w:val="num" w:pos="6480"/>
        </w:tabs>
        <w:ind w:left="6480" w:hanging="360"/>
      </w:pPr>
    </w:lvl>
  </w:abstractNum>
  <w:abstractNum w:abstractNumId="216" w15:restartNumberingAfterBreak="0">
    <w:nsid w:val="462D5F0F"/>
    <w:multiLevelType w:val="hybridMultilevel"/>
    <w:tmpl w:val="03508DDC"/>
    <w:lvl w:ilvl="0" w:tplc="A1ACF11C">
      <w:start w:val="7"/>
      <w:numFmt w:val="bullet"/>
      <w:lvlText w:val="-"/>
      <w:lvlJc w:val="left"/>
      <w:pPr>
        <w:ind w:left="1800" w:hanging="360"/>
      </w:pPr>
      <w:rPr>
        <w:rFonts w:ascii="Garamond" w:eastAsia="Calibri" w:hAnsi="Garamond" w:cs="Times New Roman"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7" w15:restartNumberingAfterBreak="0">
    <w:nsid w:val="46AD242B"/>
    <w:multiLevelType w:val="hybridMultilevel"/>
    <w:tmpl w:val="8AA8F39A"/>
    <w:lvl w:ilvl="0" w:tplc="E75A2B88">
      <w:start w:val="1"/>
      <w:numFmt w:val="bullet"/>
      <w:lvlText w:val="•"/>
      <w:lvlJc w:val="left"/>
      <w:pPr>
        <w:tabs>
          <w:tab w:val="num" w:pos="720"/>
        </w:tabs>
        <w:ind w:left="720" w:hanging="360"/>
      </w:pPr>
      <w:rPr>
        <w:rFonts w:ascii="Arial" w:hAnsi="Arial" w:hint="default"/>
      </w:rPr>
    </w:lvl>
    <w:lvl w:ilvl="1" w:tplc="6E72828C">
      <w:numFmt w:val="none"/>
      <w:lvlText w:val=""/>
      <w:lvlJc w:val="left"/>
      <w:pPr>
        <w:tabs>
          <w:tab w:val="num" w:pos="360"/>
        </w:tabs>
      </w:pPr>
    </w:lvl>
    <w:lvl w:ilvl="2" w:tplc="B978C966">
      <w:start w:val="1"/>
      <w:numFmt w:val="bullet"/>
      <w:lvlText w:val="•"/>
      <w:lvlJc w:val="left"/>
      <w:pPr>
        <w:tabs>
          <w:tab w:val="num" w:pos="2160"/>
        </w:tabs>
        <w:ind w:left="2160" w:hanging="360"/>
      </w:pPr>
      <w:rPr>
        <w:rFonts w:ascii="Arial" w:hAnsi="Arial" w:hint="default"/>
      </w:rPr>
    </w:lvl>
    <w:lvl w:ilvl="3" w:tplc="0016CCE6" w:tentative="1">
      <w:start w:val="1"/>
      <w:numFmt w:val="bullet"/>
      <w:lvlText w:val="•"/>
      <w:lvlJc w:val="left"/>
      <w:pPr>
        <w:tabs>
          <w:tab w:val="num" w:pos="2880"/>
        </w:tabs>
        <w:ind w:left="2880" w:hanging="360"/>
      </w:pPr>
      <w:rPr>
        <w:rFonts w:ascii="Arial" w:hAnsi="Arial" w:hint="default"/>
      </w:rPr>
    </w:lvl>
    <w:lvl w:ilvl="4" w:tplc="13CA9580" w:tentative="1">
      <w:start w:val="1"/>
      <w:numFmt w:val="bullet"/>
      <w:lvlText w:val="•"/>
      <w:lvlJc w:val="left"/>
      <w:pPr>
        <w:tabs>
          <w:tab w:val="num" w:pos="3600"/>
        </w:tabs>
        <w:ind w:left="3600" w:hanging="360"/>
      </w:pPr>
      <w:rPr>
        <w:rFonts w:ascii="Arial" w:hAnsi="Arial" w:hint="default"/>
      </w:rPr>
    </w:lvl>
    <w:lvl w:ilvl="5" w:tplc="C2E209B4" w:tentative="1">
      <w:start w:val="1"/>
      <w:numFmt w:val="bullet"/>
      <w:lvlText w:val="•"/>
      <w:lvlJc w:val="left"/>
      <w:pPr>
        <w:tabs>
          <w:tab w:val="num" w:pos="4320"/>
        </w:tabs>
        <w:ind w:left="4320" w:hanging="360"/>
      </w:pPr>
      <w:rPr>
        <w:rFonts w:ascii="Arial" w:hAnsi="Arial" w:hint="default"/>
      </w:rPr>
    </w:lvl>
    <w:lvl w:ilvl="6" w:tplc="91700FBA" w:tentative="1">
      <w:start w:val="1"/>
      <w:numFmt w:val="bullet"/>
      <w:lvlText w:val="•"/>
      <w:lvlJc w:val="left"/>
      <w:pPr>
        <w:tabs>
          <w:tab w:val="num" w:pos="5040"/>
        </w:tabs>
        <w:ind w:left="5040" w:hanging="360"/>
      </w:pPr>
      <w:rPr>
        <w:rFonts w:ascii="Arial" w:hAnsi="Arial" w:hint="default"/>
      </w:rPr>
    </w:lvl>
    <w:lvl w:ilvl="7" w:tplc="B3043E5C" w:tentative="1">
      <w:start w:val="1"/>
      <w:numFmt w:val="bullet"/>
      <w:lvlText w:val="•"/>
      <w:lvlJc w:val="left"/>
      <w:pPr>
        <w:tabs>
          <w:tab w:val="num" w:pos="5760"/>
        </w:tabs>
        <w:ind w:left="5760" w:hanging="360"/>
      </w:pPr>
      <w:rPr>
        <w:rFonts w:ascii="Arial" w:hAnsi="Arial" w:hint="default"/>
      </w:rPr>
    </w:lvl>
    <w:lvl w:ilvl="8" w:tplc="DC706FB8" w:tentative="1">
      <w:start w:val="1"/>
      <w:numFmt w:val="bullet"/>
      <w:lvlText w:val="•"/>
      <w:lvlJc w:val="left"/>
      <w:pPr>
        <w:tabs>
          <w:tab w:val="num" w:pos="6480"/>
        </w:tabs>
        <w:ind w:left="6480" w:hanging="360"/>
      </w:pPr>
      <w:rPr>
        <w:rFonts w:ascii="Arial" w:hAnsi="Arial" w:hint="default"/>
      </w:rPr>
    </w:lvl>
  </w:abstractNum>
  <w:abstractNum w:abstractNumId="218" w15:restartNumberingAfterBreak="0">
    <w:nsid w:val="46EC1D3C"/>
    <w:multiLevelType w:val="hybridMultilevel"/>
    <w:tmpl w:val="B22CF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470009D6"/>
    <w:multiLevelType w:val="hybridMultilevel"/>
    <w:tmpl w:val="2B1423E2"/>
    <w:lvl w:ilvl="0" w:tplc="DDAE1044">
      <w:start w:val="1"/>
      <w:numFmt w:val="bullet"/>
      <w:lvlText w:val="–"/>
      <w:lvlJc w:val="left"/>
      <w:pPr>
        <w:tabs>
          <w:tab w:val="num" w:pos="720"/>
        </w:tabs>
        <w:ind w:left="720" w:hanging="360"/>
      </w:pPr>
      <w:rPr>
        <w:rFonts w:ascii="Arial" w:hAnsi="Arial" w:hint="default"/>
      </w:rPr>
    </w:lvl>
    <w:lvl w:ilvl="1" w:tplc="610A1C42">
      <w:start w:val="1"/>
      <w:numFmt w:val="bullet"/>
      <w:lvlText w:val="–"/>
      <w:lvlJc w:val="left"/>
      <w:pPr>
        <w:tabs>
          <w:tab w:val="num" w:pos="1440"/>
        </w:tabs>
        <w:ind w:left="1440" w:hanging="360"/>
      </w:pPr>
      <w:rPr>
        <w:rFonts w:ascii="Arial" w:hAnsi="Arial" w:hint="default"/>
      </w:rPr>
    </w:lvl>
    <w:lvl w:ilvl="2" w:tplc="68727736" w:tentative="1">
      <w:start w:val="1"/>
      <w:numFmt w:val="bullet"/>
      <w:lvlText w:val="–"/>
      <w:lvlJc w:val="left"/>
      <w:pPr>
        <w:tabs>
          <w:tab w:val="num" w:pos="2160"/>
        </w:tabs>
        <w:ind w:left="2160" w:hanging="360"/>
      </w:pPr>
      <w:rPr>
        <w:rFonts w:ascii="Arial" w:hAnsi="Arial" w:hint="default"/>
      </w:rPr>
    </w:lvl>
    <w:lvl w:ilvl="3" w:tplc="D2E07C5E" w:tentative="1">
      <w:start w:val="1"/>
      <w:numFmt w:val="bullet"/>
      <w:lvlText w:val="–"/>
      <w:lvlJc w:val="left"/>
      <w:pPr>
        <w:tabs>
          <w:tab w:val="num" w:pos="2880"/>
        </w:tabs>
        <w:ind w:left="2880" w:hanging="360"/>
      </w:pPr>
      <w:rPr>
        <w:rFonts w:ascii="Arial" w:hAnsi="Arial" w:hint="default"/>
      </w:rPr>
    </w:lvl>
    <w:lvl w:ilvl="4" w:tplc="A99EAF42" w:tentative="1">
      <w:start w:val="1"/>
      <w:numFmt w:val="bullet"/>
      <w:lvlText w:val="–"/>
      <w:lvlJc w:val="left"/>
      <w:pPr>
        <w:tabs>
          <w:tab w:val="num" w:pos="3600"/>
        </w:tabs>
        <w:ind w:left="3600" w:hanging="360"/>
      </w:pPr>
      <w:rPr>
        <w:rFonts w:ascii="Arial" w:hAnsi="Arial" w:hint="default"/>
      </w:rPr>
    </w:lvl>
    <w:lvl w:ilvl="5" w:tplc="EB362572" w:tentative="1">
      <w:start w:val="1"/>
      <w:numFmt w:val="bullet"/>
      <w:lvlText w:val="–"/>
      <w:lvlJc w:val="left"/>
      <w:pPr>
        <w:tabs>
          <w:tab w:val="num" w:pos="4320"/>
        </w:tabs>
        <w:ind w:left="4320" w:hanging="360"/>
      </w:pPr>
      <w:rPr>
        <w:rFonts w:ascii="Arial" w:hAnsi="Arial" w:hint="default"/>
      </w:rPr>
    </w:lvl>
    <w:lvl w:ilvl="6" w:tplc="E7309D2A" w:tentative="1">
      <w:start w:val="1"/>
      <w:numFmt w:val="bullet"/>
      <w:lvlText w:val="–"/>
      <w:lvlJc w:val="left"/>
      <w:pPr>
        <w:tabs>
          <w:tab w:val="num" w:pos="5040"/>
        </w:tabs>
        <w:ind w:left="5040" w:hanging="360"/>
      </w:pPr>
      <w:rPr>
        <w:rFonts w:ascii="Arial" w:hAnsi="Arial" w:hint="default"/>
      </w:rPr>
    </w:lvl>
    <w:lvl w:ilvl="7" w:tplc="01162118" w:tentative="1">
      <w:start w:val="1"/>
      <w:numFmt w:val="bullet"/>
      <w:lvlText w:val="–"/>
      <w:lvlJc w:val="left"/>
      <w:pPr>
        <w:tabs>
          <w:tab w:val="num" w:pos="5760"/>
        </w:tabs>
        <w:ind w:left="5760" w:hanging="360"/>
      </w:pPr>
      <w:rPr>
        <w:rFonts w:ascii="Arial" w:hAnsi="Arial" w:hint="default"/>
      </w:rPr>
    </w:lvl>
    <w:lvl w:ilvl="8" w:tplc="FFC6ED68" w:tentative="1">
      <w:start w:val="1"/>
      <w:numFmt w:val="bullet"/>
      <w:lvlText w:val="–"/>
      <w:lvlJc w:val="left"/>
      <w:pPr>
        <w:tabs>
          <w:tab w:val="num" w:pos="6480"/>
        </w:tabs>
        <w:ind w:left="6480" w:hanging="360"/>
      </w:pPr>
      <w:rPr>
        <w:rFonts w:ascii="Arial" w:hAnsi="Arial" w:hint="default"/>
      </w:rPr>
    </w:lvl>
  </w:abstractNum>
  <w:abstractNum w:abstractNumId="220" w15:restartNumberingAfterBreak="0">
    <w:nsid w:val="47AC667B"/>
    <w:multiLevelType w:val="hybridMultilevel"/>
    <w:tmpl w:val="9CBE8A50"/>
    <w:lvl w:ilvl="0" w:tplc="A614EF36">
      <w:start w:val="1"/>
      <w:numFmt w:val="bullet"/>
      <w:lvlText w:val="•"/>
      <w:lvlJc w:val="left"/>
      <w:pPr>
        <w:tabs>
          <w:tab w:val="num" w:pos="720"/>
        </w:tabs>
        <w:ind w:left="720" w:hanging="360"/>
      </w:pPr>
      <w:rPr>
        <w:rFonts w:ascii="Arial" w:hAnsi="Arial" w:hint="default"/>
      </w:rPr>
    </w:lvl>
    <w:lvl w:ilvl="1" w:tplc="AB0ECD0A">
      <w:start w:val="1"/>
      <w:numFmt w:val="bullet"/>
      <w:lvlText w:val="•"/>
      <w:lvlJc w:val="left"/>
      <w:pPr>
        <w:tabs>
          <w:tab w:val="num" w:pos="1440"/>
        </w:tabs>
        <w:ind w:left="1440" w:hanging="360"/>
      </w:pPr>
      <w:rPr>
        <w:rFonts w:ascii="Arial" w:hAnsi="Arial" w:hint="default"/>
      </w:rPr>
    </w:lvl>
    <w:lvl w:ilvl="2" w:tplc="B74EBFE8" w:tentative="1">
      <w:start w:val="1"/>
      <w:numFmt w:val="bullet"/>
      <w:lvlText w:val="•"/>
      <w:lvlJc w:val="left"/>
      <w:pPr>
        <w:tabs>
          <w:tab w:val="num" w:pos="2160"/>
        </w:tabs>
        <w:ind w:left="2160" w:hanging="360"/>
      </w:pPr>
      <w:rPr>
        <w:rFonts w:ascii="Arial" w:hAnsi="Arial" w:hint="default"/>
      </w:rPr>
    </w:lvl>
    <w:lvl w:ilvl="3" w:tplc="A9384622" w:tentative="1">
      <w:start w:val="1"/>
      <w:numFmt w:val="bullet"/>
      <w:lvlText w:val="•"/>
      <w:lvlJc w:val="left"/>
      <w:pPr>
        <w:tabs>
          <w:tab w:val="num" w:pos="2880"/>
        </w:tabs>
        <w:ind w:left="2880" w:hanging="360"/>
      </w:pPr>
      <w:rPr>
        <w:rFonts w:ascii="Arial" w:hAnsi="Arial" w:hint="default"/>
      </w:rPr>
    </w:lvl>
    <w:lvl w:ilvl="4" w:tplc="15884FC8" w:tentative="1">
      <w:start w:val="1"/>
      <w:numFmt w:val="bullet"/>
      <w:lvlText w:val="•"/>
      <w:lvlJc w:val="left"/>
      <w:pPr>
        <w:tabs>
          <w:tab w:val="num" w:pos="3600"/>
        </w:tabs>
        <w:ind w:left="3600" w:hanging="360"/>
      </w:pPr>
      <w:rPr>
        <w:rFonts w:ascii="Arial" w:hAnsi="Arial" w:hint="default"/>
      </w:rPr>
    </w:lvl>
    <w:lvl w:ilvl="5" w:tplc="01A69280" w:tentative="1">
      <w:start w:val="1"/>
      <w:numFmt w:val="bullet"/>
      <w:lvlText w:val="•"/>
      <w:lvlJc w:val="left"/>
      <w:pPr>
        <w:tabs>
          <w:tab w:val="num" w:pos="4320"/>
        </w:tabs>
        <w:ind w:left="4320" w:hanging="360"/>
      </w:pPr>
      <w:rPr>
        <w:rFonts w:ascii="Arial" w:hAnsi="Arial" w:hint="default"/>
      </w:rPr>
    </w:lvl>
    <w:lvl w:ilvl="6" w:tplc="D072246E" w:tentative="1">
      <w:start w:val="1"/>
      <w:numFmt w:val="bullet"/>
      <w:lvlText w:val="•"/>
      <w:lvlJc w:val="left"/>
      <w:pPr>
        <w:tabs>
          <w:tab w:val="num" w:pos="5040"/>
        </w:tabs>
        <w:ind w:left="5040" w:hanging="360"/>
      </w:pPr>
      <w:rPr>
        <w:rFonts w:ascii="Arial" w:hAnsi="Arial" w:hint="default"/>
      </w:rPr>
    </w:lvl>
    <w:lvl w:ilvl="7" w:tplc="DB50125E" w:tentative="1">
      <w:start w:val="1"/>
      <w:numFmt w:val="bullet"/>
      <w:lvlText w:val="•"/>
      <w:lvlJc w:val="left"/>
      <w:pPr>
        <w:tabs>
          <w:tab w:val="num" w:pos="5760"/>
        </w:tabs>
        <w:ind w:left="5760" w:hanging="360"/>
      </w:pPr>
      <w:rPr>
        <w:rFonts w:ascii="Arial" w:hAnsi="Arial" w:hint="default"/>
      </w:rPr>
    </w:lvl>
    <w:lvl w:ilvl="8" w:tplc="179047FC" w:tentative="1">
      <w:start w:val="1"/>
      <w:numFmt w:val="bullet"/>
      <w:lvlText w:val="•"/>
      <w:lvlJc w:val="left"/>
      <w:pPr>
        <w:tabs>
          <w:tab w:val="num" w:pos="6480"/>
        </w:tabs>
        <w:ind w:left="6480" w:hanging="360"/>
      </w:pPr>
      <w:rPr>
        <w:rFonts w:ascii="Arial" w:hAnsi="Arial" w:hint="default"/>
      </w:rPr>
    </w:lvl>
  </w:abstractNum>
  <w:abstractNum w:abstractNumId="221" w15:restartNumberingAfterBreak="0">
    <w:nsid w:val="47E73F0B"/>
    <w:multiLevelType w:val="hybridMultilevel"/>
    <w:tmpl w:val="94806558"/>
    <w:lvl w:ilvl="0" w:tplc="77E61E0E">
      <w:start w:val="1"/>
      <w:numFmt w:val="bullet"/>
      <w:lvlText w:val="•"/>
      <w:lvlJc w:val="left"/>
      <w:pPr>
        <w:tabs>
          <w:tab w:val="num" w:pos="720"/>
        </w:tabs>
        <w:ind w:left="720" w:hanging="360"/>
      </w:pPr>
      <w:rPr>
        <w:rFonts w:ascii="Arial" w:hAnsi="Arial" w:hint="default"/>
      </w:rPr>
    </w:lvl>
    <w:lvl w:ilvl="1" w:tplc="55D68E84" w:tentative="1">
      <w:start w:val="1"/>
      <w:numFmt w:val="bullet"/>
      <w:lvlText w:val="•"/>
      <w:lvlJc w:val="left"/>
      <w:pPr>
        <w:tabs>
          <w:tab w:val="num" w:pos="1440"/>
        </w:tabs>
        <w:ind w:left="1440" w:hanging="360"/>
      </w:pPr>
      <w:rPr>
        <w:rFonts w:ascii="Arial" w:hAnsi="Arial" w:hint="default"/>
      </w:rPr>
    </w:lvl>
    <w:lvl w:ilvl="2" w:tplc="EB98EF44" w:tentative="1">
      <w:start w:val="1"/>
      <w:numFmt w:val="bullet"/>
      <w:lvlText w:val="•"/>
      <w:lvlJc w:val="left"/>
      <w:pPr>
        <w:tabs>
          <w:tab w:val="num" w:pos="2160"/>
        </w:tabs>
        <w:ind w:left="2160" w:hanging="360"/>
      </w:pPr>
      <w:rPr>
        <w:rFonts w:ascii="Arial" w:hAnsi="Arial" w:hint="default"/>
      </w:rPr>
    </w:lvl>
    <w:lvl w:ilvl="3" w:tplc="88CC671A" w:tentative="1">
      <w:start w:val="1"/>
      <w:numFmt w:val="bullet"/>
      <w:lvlText w:val="•"/>
      <w:lvlJc w:val="left"/>
      <w:pPr>
        <w:tabs>
          <w:tab w:val="num" w:pos="2880"/>
        </w:tabs>
        <w:ind w:left="2880" w:hanging="360"/>
      </w:pPr>
      <w:rPr>
        <w:rFonts w:ascii="Arial" w:hAnsi="Arial" w:hint="default"/>
      </w:rPr>
    </w:lvl>
    <w:lvl w:ilvl="4" w:tplc="C6F6406E" w:tentative="1">
      <w:start w:val="1"/>
      <w:numFmt w:val="bullet"/>
      <w:lvlText w:val="•"/>
      <w:lvlJc w:val="left"/>
      <w:pPr>
        <w:tabs>
          <w:tab w:val="num" w:pos="3600"/>
        </w:tabs>
        <w:ind w:left="3600" w:hanging="360"/>
      </w:pPr>
      <w:rPr>
        <w:rFonts w:ascii="Arial" w:hAnsi="Arial" w:hint="default"/>
      </w:rPr>
    </w:lvl>
    <w:lvl w:ilvl="5" w:tplc="17AA1BCA" w:tentative="1">
      <w:start w:val="1"/>
      <w:numFmt w:val="bullet"/>
      <w:lvlText w:val="•"/>
      <w:lvlJc w:val="left"/>
      <w:pPr>
        <w:tabs>
          <w:tab w:val="num" w:pos="4320"/>
        </w:tabs>
        <w:ind w:left="4320" w:hanging="360"/>
      </w:pPr>
      <w:rPr>
        <w:rFonts w:ascii="Arial" w:hAnsi="Arial" w:hint="default"/>
      </w:rPr>
    </w:lvl>
    <w:lvl w:ilvl="6" w:tplc="8EE09E1A" w:tentative="1">
      <w:start w:val="1"/>
      <w:numFmt w:val="bullet"/>
      <w:lvlText w:val="•"/>
      <w:lvlJc w:val="left"/>
      <w:pPr>
        <w:tabs>
          <w:tab w:val="num" w:pos="5040"/>
        </w:tabs>
        <w:ind w:left="5040" w:hanging="360"/>
      </w:pPr>
      <w:rPr>
        <w:rFonts w:ascii="Arial" w:hAnsi="Arial" w:hint="default"/>
      </w:rPr>
    </w:lvl>
    <w:lvl w:ilvl="7" w:tplc="EE8E6506" w:tentative="1">
      <w:start w:val="1"/>
      <w:numFmt w:val="bullet"/>
      <w:lvlText w:val="•"/>
      <w:lvlJc w:val="left"/>
      <w:pPr>
        <w:tabs>
          <w:tab w:val="num" w:pos="5760"/>
        </w:tabs>
        <w:ind w:left="5760" w:hanging="360"/>
      </w:pPr>
      <w:rPr>
        <w:rFonts w:ascii="Arial" w:hAnsi="Arial" w:hint="default"/>
      </w:rPr>
    </w:lvl>
    <w:lvl w:ilvl="8" w:tplc="FD46EABC" w:tentative="1">
      <w:start w:val="1"/>
      <w:numFmt w:val="bullet"/>
      <w:lvlText w:val="•"/>
      <w:lvlJc w:val="left"/>
      <w:pPr>
        <w:tabs>
          <w:tab w:val="num" w:pos="6480"/>
        </w:tabs>
        <w:ind w:left="6480" w:hanging="360"/>
      </w:pPr>
      <w:rPr>
        <w:rFonts w:ascii="Arial" w:hAnsi="Arial" w:hint="default"/>
      </w:rPr>
    </w:lvl>
  </w:abstractNum>
  <w:abstractNum w:abstractNumId="222" w15:restartNumberingAfterBreak="0">
    <w:nsid w:val="4849543F"/>
    <w:multiLevelType w:val="multilevel"/>
    <w:tmpl w:val="8CE0F1C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6"/>
        <w:szCs w:val="26"/>
      </w:rPr>
    </w:lvl>
    <w:lvl w:ilvl="2">
      <w:start w:val="1"/>
      <w:numFmt w:val="none"/>
      <w:lvlText w:val="5.2.1"/>
      <w:lvlJc w:val="left"/>
      <w:pPr>
        <w:ind w:left="720" w:hanging="720"/>
      </w:pPr>
      <w:rPr>
        <w:rFonts w:cs="Arial" w:hint="default"/>
        <w:b w:val="0"/>
        <w:bCs/>
        <w:i w:val="0"/>
        <w:iCs w:val="0"/>
        <w:caps w:val="0"/>
        <w:smallCaps w:val="0"/>
        <w:strike w:val="0"/>
        <w:dstrike w:val="0"/>
        <w:outline w:val="0"/>
        <w:shadow w:val="0"/>
        <w:emboss w:val="0"/>
        <w:imprint w:val="0"/>
        <w:noProof w:val="0"/>
        <w:vanish w:val="0"/>
        <w:color w:val="00000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3" w15:restartNumberingAfterBreak="0">
    <w:nsid w:val="485A5CDC"/>
    <w:multiLevelType w:val="hybridMultilevel"/>
    <w:tmpl w:val="3DA2E62A"/>
    <w:lvl w:ilvl="0" w:tplc="5A8073F6">
      <w:start w:val="1"/>
      <w:numFmt w:val="bullet"/>
      <w:lvlText w:val="•"/>
      <w:lvlJc w:val="left"/>
      <w:pPr>
        <w:tabs>
          <w:tab w:val="num" w:pos="720"/>
        </w:tabs>
        <w:ind w:left="720" w:hanging="360"/>
      </w:pPr>
      <w:rPr>
        <w:rFonts w:ascii="Arial" w:hAnsi="Arial" w:hint="default"/>
      </w:rPr>
    </w:lvl>
    <w:lvl w:ilvl="1" w:tplc="15222140" w:tentative="1">
      <w:start w:val="1"/>
      <w:numFmt w:val="bullet"/>
      <w:lvlText w:val="•"/>
      <w:lvlJc w:val="left"/>
      <w:pPr>
        <w:tabs>
          <w:tab w:val="num" w:pos="1440"/>
        </w:tabs>
        <w:ind w:left="1440" w:hanging="360"/>
      </w:pPr>
      <w:rPr>
        <w:rFonts w:ascii="Arial" w:hAnsi="Arial" w:hint="default"/>
      </w:rPr>
    </w:lvl>
    <w:lvl w:ilvl="2" w:tplc="F9D060D4" w:tentative="1">
      <w:start w:val="1"/>
      <w:numFmt w:val="bullet"/>
      <w:lvlText w:val="•"/>
      <w:lvlJc w:val="left"/>
      <w:pPr>
        <w:tabs>
          <w:tab w:val="num" w:pos="2160"/>
        </w:tabs>
        <w:ind w:left="2160" w:hanging="360"/>
      </w:pPr>
      <w:rPr>
        <w:rFonts w:ascii="Arial" w:hAnsi="Arial" w:hint="default"/>
      </w:rPr>
    </w:lvl>
    <w:lvl w:ilvl="3" w:tplc="FE4400D4" w:tentative="1">
      <w:start w:val="1"/>
      <w:numFmt w:val="bullet"/>
      <w:lvlText w:val="•"/>
      <w:lvlJc w:val="left"/>
      <w:pPr>
        <w:tabs>
          <w:tab w:val="num" w:pos="2880"/>
        </w:tabs>
        <w:ind w:left="2880" w:hanging="360"/>
      </w:pPr>
      <w:rPr>
        <w:rFonts w:ascii="Arial" w:hAnsi="Arial" w:hint="default"/>
      </w:rPr>
    </w:lvl>
    <w:lvl w:ilvl="4" w:tplc="1F289254" w:tentative="1">
      <w:start w:val="1"/>
      <w:numFmt w:val="bullet"/>
      <w:lvlText w:val="•"/>
      <w:lvlJc w:val="left"/>
      <w:pPr>
        <w:tabs>
          <w:tab w:val="num" w:pos="3600"/>
        </w:tabs>
        <w:ind w:left="3600" w:hanging="360"/>
      </w:pPr>
      <w:rPr>
        <w:rFonts w:ascii="Arial" w:hAnsi="Arial" w:hint="default"/>
      </w:rPr>
    </w:lvl>
    <w:lvl w:ilvl="5" w:tplc="4960426E" w:tentative="1">
      <w:start w:val="1"/>
      <w:numFmt w:val="bullet"/>
      <w:lvlText w:val="•"/>
      <w:lvlJc w:val="left"/>
      <w:pPr>
        <w:tabs>
          <w:tab w:val="num" w:pos="4320"/>
        </w:tabs>
        <w:ind w:left="4320" w:hanging="360"/>
      </w:pPr>
      <w:rPr>
        <w:rFonts w:ascii="Arial" w:hAnsi="Arial" w:hint="default"/>
      </w:rPr>
    </w:lvl>
    <w:lvl w:ilvl="6" w:tplc="08E80176" w:tentative="1">
      <w:start w:val="1"/>
      <w:numFmt w:val="bullet"/>
      <w:lvlText w:val="•"/>
      <w:lvlJc w:val="left"/>
      <w:pPr>
        <w:tabs>
          <w:tab w:val="num" w:pos="5040"/>
        </w:tabs>
        <w:ind w:left="5040" w:hanging="360"/>
      </w:pPr>
      <w:rPr>
        <w:rFonts w:ascii="Arial" w:hAnsi="Arial" w:hint="default"/>
      </w:rPr>
    </w:lvl>
    <w:lvl w:ilvl="7" w:tplc="768C38D2" w:tentative="1">
      <w:start w:val="1"/>
      <w:numFmt w:val="bullet"/>
      <w:lvlText w:val="•"/>
      <w:lvlJc w:val="left"/>
      <w:pPr>
        <w:tabs>
          <w:tab w:val="num" w:pos="5760"/>
        </w:tabs>
        <w:ind w:left="5760" w:hanging="360"/>
      </w:pPr>
      <w:rPr>
        <w:rFonts w:ascii="Arial" w:hAnsi="Arial" w:hint="default"/>
      </w:rPr>
    </w:lvl>
    <w:lvl w:ilvl="8" w:tplc="51023A54" w:tentative="1">
      <w:start w:val="1"/>
      <w:numFmt w:val="bullet"/>
      <w:lvlText w:val="•"/>
      <w:lvlJc w:val="left"/>
      <w:pPr>
        <w:tabs>
          <w:tab w:val="num" w:pos="6480"/>
        </w:tabs>
        <w:ind w:left="6480" w:hanging="360"/>
      </w:pPr>
      <w:rPr>
        <w:rFonts w:ascii="Arial" w:hAnsi="Arial" w:hint="default"/>
      </w:rPr>
    </w:lvl>
  </w:abstractNum>
  <w:abstractNum w:abstractNumId="224" w15:restartNumberingAfterBreak="0">
    <w:nsid w:val="486753EF"/>
    <w:multiLevelType w:val="hybridMultilevel"/>
    <w:tmpl w:val="7056F612"/>
    <w:lvl w:ilvl="0" w:tplc="B260856A">
      <w:start w:val="1"/>
      <w:numFmt w:val="bullet"/>
      <w:lvlText w:val="•"/>
      <w:lvlJc w:val="left"/>
      <w:pPr>
        <w:tabs>
          <w:tab w:val="num" w:pos="720"/>
        </w:tabs>
        <w:ind w:left="720" w:hanging="360"/>
      </w:pPr>
      <w:rPr>
        <w:rFonts w:ascii="Arial" w:hAnsi="Arial" w:hint="default"/>
      </w:rPr>
    </w:lvl>
    <w:lvl w:ilvl="1" w:tplc="CAEAFA66" w:tentative="1">
      <w:start w:val="1"/>
      <w:numFmt w:val="bullet"/>
      <w:lvlText w:val="•"/>
      <w:lvlJc w:val="left"/>
      <w:pPr>
        <w:tabs>
          <w:tab w:val="num" w:pos="1440"/>
        </w:tabs>
        <w:ind w:left="1440" w:hanging="360"/>
      </w:pPr>
      <w:rPr>
        <w:rFonts w:ascii="Arial" w:hAnsi="Arial" w:hint="default"/>
      </w:rPr>
    </w:lvl>
    <w:lvl w:ilvl="2" w:tplc="CEC60906" w:tentative="1">
      <w:start w:val="1"/>
      <w:numFmt w:val="bullet"/>
      <w:lvlText w:val="•"/>
      <w:lvlJc w:val="left"/>
      <w:pPr>
        <w:tabs>
          <w:tab w:val="num" w:pos="2160"/>
        </w:tabs>
        <w:ind w:left="2160" w:hanging="360"/>
      </w:pPr>
      <w:rPr>
        <w:rFonts w:ascii="Arial" w:hAnsi="Arial" w:hint="default"/>
      </w:rPr>
    </w:lvl>
    <w:lvl w:ilvl="3" w:tplc="7EFCE9EE" w:tentative="1">
      <w:start w:val="1"/>
      <w:numFmt w:val="bullet"/>
      <w:lvlText w:val="•"/>
      <w:lvlJc w:val="left"/>
      <w:pPr>
        <w:tabs>
          <w:tab w:val="num" w:pos="2880"/>
        </w:tabs>
        <w:ind w:left="2880" w:hanging="360"/>
      </w:pPr>
      <w:rPr>
        <w:rFonts w:ascii="Arial" w:hAnsi="Arial" w:hint="default"/>
      </w:rPr>
    </w:lvl>
    <w:lvl w:ilvl="4" w:tplc="D64CC7B6" w:tentative="1">
      <w:start w:val="1"/>
      <w:numFmt w:val="bullet"/>
      <w:lvlText w:val="•"/>
      <w:lvlJc w:val="left"/>
      <w:pPr>
        <w:tabs>
          <w:tab w:val="num" w:pos="3600"/>
        </w:tabs>
        <w:ind w:left="3600" w:hanging="360"/>
      </w:pPr>
      <w:rPr>
        <w:rFonts w:ascii="Arial" w:hAnsi="Arial" w:hint="default"/>
      </w:rPr>
    </w:lvl>
    <w:lvl w:ilvl="5" w:tplc="16726CF6" w:tentative="1">
      <w:start w:val="1"/>
      <w:numFmt w:val="bullet"/>
      <w:lvlText w:val="•"/>
      <w:lvlJc w:val="left"/>
      <w:pPr>
        <w:tabs>
          <w:tab w:val="num" w:pos="4320"/>
        </w:tabs>
        <w:ind w:left="4320" w:hanging="360"/>
      </w:pPr>
      <w:rPr>
        <w:rFonts w:ascii="Arial" w:hAnsi="Arial" w:hint="default"/>
      </w:rPr>
    </w:lvl>
    <w:lvl w:ilvl="6" w:tplc="7598A7B2" w:tentative="1">
      <w:start w:val="1"/>
      <w:numFmt w:val="bullet"/>
      <w:lvlText w:val="•"/>
      <w:lvlJc w:val="left"/>
      <w:pPr>
        <w:tabs>
          <w:tab w:val="num" w:pos="5040"/>
        </w:tabs>
        <w:ind w:left="5040" w:hanging="360"/>
      </w:pPr>
      <w:rPr>
        <w:rFonts w:ascii="Arial" w:hAnsi="Arial" w:hint="default"/>
      </w:rPr>
    </w:lvl>
    <w:lvl w:ilvl="7" w:tplc="0696FD2C" w:tentative="1">
      <w:start w:val="1"/>
      <w:numFmt w:val="bullet"/>
      <w:lvlText w:val="•"/>
      <w:lvlJc w:val="left"/>
      <w:pPr>
        <w:tabs>
          <w:tab w:val="num" w:pos="5760"/>
        </w:tabs>
        <w:ind w:left="5760" w:hanging="360"/>
      </w:pPr>
      <w:rPr>
        <w:rFonts w:ascii="Arial" w:hAnsi="Arial" w:hint="default"/>
      </w:rPr>
    </w:lvl>
    <w:lvl w:ilvl="8" w:tplc="496895F8" w:tentative="1">
      <w:start w:val="1"/>
      <w:numFmt w:val="bullet"/>
      <w:lvlText w:val="•"/>
      <w:lvlJc w:val="left"/>
      <w:pPr>
        <w:tabs>
          <w:tab w:val="num" w:pos="6480"/>
        </w:tabs>
        <w:ind w:left="6480" w:hanging="360"/>
      </w:pPr>
      <w:rPr>
        <w:rFonts w:ascii="Arial" w:hAnsi="Arial" w:hint="default"/>
      </w:rPr>
    </w:lvl>
  </w:abstractNum>
  <w:abstractNum w:abstractNumId="225" w15:restartNumberingAfterBreak="0">
    <w:nsid w:val="48EE299F"/>
    <w:multiLevelType w:val="multilevel"/>
    <w:tmpl w:val="ED1AC842"/>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4.%2.%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6" w15:restartNumberingAfterBreak="0">
    <w:nsid w:val="490D38F5"/>
    <w:multiLevelType w:val="hybridMultilevel"/>
    <w:tmpl w:val="B4B2907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7" w15:restartNumberingAfterBreak="0">
    <w:nsid w:val="491453D1"/>
    <w:multiLevelType w:val="hybridMultilevel"/>
    <w:tmpl w:val="5F4E98AA"/>
    <w:lvl w:ilvl="0" w:tplc="17B49F32">
      <w:start w:val="1"/>
      <w:numFmt w:val="bullet"/>
      <w:lvlText w:val="•"/>
      <w:lvlJc w:val="left"/>
      <w:pPr>
        <w:tabs>
          <w:tab w:val="num" w:pos="720"/>
        </w:tabs>
        <w:ind w:left="720" w:hanging="360"/>
      </w:pPr>
      <w:rPr>
        <w:rFonts w:ascii="Arial" w:hAnsi="Arial" w:hint="default"/>
      </w:rPr>
    </w:lvl>
    <w:lvl w:ilvl="1" w:tplc="A9440376" w:tentative="1">
      <w:start w:val="1"/>
      <w:numFmt w:val="bullet"/>
      <w:lvlText w:val="•"/>
      <w:lvlJc w:val="left"/>
      <w:pPr>
        <w:tabs>
          <w:tab w:val="num" w:pos="1440"/>
        </w:tabs>
        <w:ind w:left="1440" w:hanging="360"/>
      </w:pPr>
      <w:rPr>
        <w:rFonts w:ascii="Arial" w:hAnsi="Arial" w:hint="default"/>
      </w:rPr>
    </w:lvl>
    <w:lvl w:ilvl="2" w:tplc="0E7267C6">
      <w:start w:val="1"/>
      <w:numFmt w:val="bullet"/>
      <w:lvlText w:val="•"/>
      <w:lvlJc w:val="left"/>
      <w:pPr>
        <w:tabs>
          <w:tab w:val="num" w:pos="2160"/>
        </w:tabs>
        <w:ind w:left="2160" w:hanging="360"/>
      </w:pPr>
      <w:rPr>
        <w:rFonts w:ascii="Arial" w:hAnsi="Arial" w:hint="default"/>
      </w:rPr>
    </w:lvl>
    <w:lvl w:ilvl="3" w:tplc="72DCE13C" w:tentative="1">
      <w:start w:val="1"/>
      <w:numFmt w:val="bullet"/>
      <w:lvlText w:val="•"/>
      <w:lvlJc w:val="left"/>
      <w:pPr>
        <w:tabs>
          <w:tab w:val="num" w:pos="2880"/>
        </w:tabs>
        <w:ind w:left="2880" w:hanging="360"/>
      </w:pPr>
      <w:rPr>
        <w:rFonts w:ascii="Arial" w:hAnsi="Arial" w:hint="default"/>
      </w:rPr>
    </w:lvl>
    <w:lvl w:ilvl="4" w:tplc="74402E34" w:tentative="1">
      <w:start w:val="1"/>
      <w:numFmt w:val="bullet"/>
      <w:lvlText w:val="•"/>
      <w:lvlJc w:val="left"/>
      <w:pPr>
        <w:tabs>
          <w:tab w:val="num" w:pos="3600"/>
        </w:tabs>
        <w:ind w:left="3600" w:hanging="360"/>
      </w:pPr>
      <w:rPr>
        <w:rFonts w:ascii="Arial" w:hAnsi="Arial" w:hint="default"/>
      </w:rPr>
    </w:lvl>
    <w:lvl w:ilvl="5" w:tplc="009EF13C" w:tentative="1">
      <w:start w:val="1"/>
      <w:numFmt w:val="bullet"/>
      <w:lvlText w:val="•"/>
      <w:lvlJc w:val="left"/>
      <w:pPr>
        <w:tabs>
          <w:tab w:val="num" w:pos="4320"/>
        </w:tabs>
        <w:ind w:left="4320" w:hanging="360"/>
      </w:pPr>
      <w:rPr>
        <w:rFonts w:ascii="Arial" w:hAnsi="Arial" w:hint="default"/>
      </w:rPr>
    </w:lvl>
    <w:lvl w:ilvl="6" w:tplc="190A1D9C" w:tentative="1">
      <w:start w:val="1"/>
      <w:numFmt w:val="bullet"/>
      <w:lvlText w:val="•"/>
      <w:lvlJc w:val="left"/>
      <w:pPr>
        <w:tabs>
          <w:tab w:val="num" w:pos="5040"/>
        </w:tabs>
        <w:ind w:left="5040" w:hanging="360"/>
      </w:pPr>
      <w:rPr>
        <w:rFonts w:ascii="Arial" w:hAnsi="Arial" w:hint="default"/>
      </w:rPr>
    </w:lvl>
    <w:lvl w:ilvl="7" w:tplc="462C806A" w:tentative="1">
      <w:start w:val="1"/>
      <w:numFmt w:val="bullet"/>
      <w:lvlText w:val="•"/>
      <w:lvlJc w:val="left"/>
      <w:pPr>
        <w:tabs>
          <w:tab w:val="num" w:pos="5760"/>
        </w:tabs>
        <w:ind w:left="5760" w:hanging="360"/>
      </w:pPr>
      <w:rPr>
        <w:rFonts w:ascii="Arial" w:hAnsi="Arial" w:hint="default"/>
      </w:rPr>
    </w:lvl>
    <w:lvl w:ilvl="8" w:tplc="E03C160C" w:tentative="1">
      <w:start w:val="1"/>
      <w:numFmt w:val="bullet"/>
      <w:lvlText w:val="•"/>
      <w:lvlJc w:val="left"/>
      <w:pPr>
        <w:tabs>
          <w:tab w:val="num" w:pos="6480"/>
        </w:tabs>
        <w:ind w:left="6480" w:hanging="360"/>
      </w:pPr>
      <w:rPr>
        <w:rFonts w:ascii="Arial" w:hAnsi="Arial" w:hint="default"/>
      </w:rPr>
    </w:lvl>
  </w:abstractNum>
  <w:abstractNum w:abstractNumId="228" w15:restartNumberingAfterBreak="0">
    <w:nsid w:val="491736BA"/>
    <w:multiLevelType w:val="hybridMultilevel"/>
    <w:tmpl w:val="77848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494E08DA"/>
    <w:multiLevelType w:val="hybridMultilevel"/>
    <w:tmpl w:val="666223E2"/>
    <w:lvl w:ilvl="0" w:tplc="153027BE">
      <w:start w:val="1"/>
      <w:numFmt w:val="bullet"/>
      <w:lvlText w:val="•"/>
      <w:lvlJc w:val="left"/>
      <w:pPr>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0" w15:restartNumberingAfterBreak="0">
    <w:nsid w:val="4A1017FE"/>
    <w:multiLevelType w:val="multilevel"/>
    <w:tmpl w:val="CF9C4EF6"/>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5.3.%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1" w15:restartNumberingAfterBreak="0">
    <w:nsid w:val="4A3F18B5"/>
    <w:multiLevelType w:val="hybridMultilevel"/>
    <w:tmpl w:val="2BD04C4A"/>
    <w:lvl w:ilvl="0" w:tplc="A1ACF11C">
      <w:start w:val="7"/>
      <w:numFmt w:val="bullet"/>
      <w:lvlText w:val="-"/>
      <w:lvlJc w:val="left"/>
      <w:pPr>
        <w:ind w:left="1440" w:hanging="360"/>
      </w:pPr>
      <w:rPr>
        <w:rFonts w:ascii="Garamond" w:eastAsia="Calibri" w:hAnsi="Garamond"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2" w15:restartNumberingAfterBreak="0">
    <w:nsid w:val="4A7F2036"/>
    <w:multiLevelType w:val="hybridMultilevel"/>
    <w:tmpl w:val="FD52E18E"/>
    <w:lvl w:ilvl="0" w:tplc="99C0BF0C">
      <w:start w:val="1"/>
      <w:numFmt w:val="bullet"/>
      <w:lvlText w:val="•"/>
      <w:lvlJc w:val="left"/>
      <w:pPr>
        <w:tabs>
          <w:tab w:val="num" w:pos="720"/>
        </w:tabs>
        <w:ind w:left="720" w:hanging="360"/>
      </w:pPr>
      <w:rPr>
        <w:rFonts w:ascii="Arial" w:hAnsi="Arial" w:hint="default"/>
      </w:rPr>
    </w:lvl>
    <w:lvl w:ilvl="1" w:tplc="E506BB34" w:tentative="1">
      <w:start w:val="1"/>
      <w:numFmt w:val="bullet"/>
      <w:lvlText w:val="•"/>
      <w:lvlJc w:val="left"/>
      <w:pPr>
        <w:tabs>
          <w:tab w:val="num" w:pos="1440"/>
        </w:tabs>
        <w:ind w:left="1440" w:hanging="360"/>
      </w:pPr>
      <w:rPr>
        <w:rFonts w:ascii="Arial" w:hAnsi="Arial" w:hint="default"/>
      </w:rPr>
    </w:lvl>
    <w:lvl w:ilvl="2" w:tplc="4D16C8F0" w:tentative="1">
      <w:start w:val="1"/>
      <w:numFmt w:val="bullet"/>
      <w:lvlText w:val="•"/>
      <w:lvlJc w:val="left"/>
      <w:pPr>
        <w:tabs>
          <w:tab w:val="num" w:pos="2160"/>
        </w:tabs>
        <w:ind w:left="2160" w:hanging="360"/>
      </w:pPr>
      <w:rPr>
        <w:rFonts w:ascii="Arial" w:hAnsi="Arial" w:hint="default"/>
      </w:rPr>
    </w:lvl>
    <w:lvl w:ilvl="3" w:tplc="53FA393A" w:tentative="1">
      <w:start w:val="1"/>
      <w:numFmt w:val="bullet"/>
      <w:lvlText w:val="•"/>
      <w:lvlJc w:val="left"/>
      <w:pPr>
        <w:tabs>
          <w:tab w:val="num" w:pos="2880"/>
        </w:tabs>
        <w:ind w:left="2880" w:hanging="360"/>
      </w:pPr>
      <w:rPr>
        <w:rFonts w:ascii="Arial" w:hAnsi="Arial" w:hint="default"/>
      </w:rPr>
    </w:lvl>
    <w:lvl w:ilvl="4" w:tplc="F014F4BE" w:tentative="1">
      <w:start w:val="1"/>
      <w:numFmt w:val="bullet"/>
      <w:lvlText w:val="•"/>
      <w:lvlJc w:val="left"/>
      <w:pPr>
        <w:tabs>
          <w:tab w:val="num" w:pos="3600"/>
        </w:tabs>
        <w:ind w:left="3600" w:hanging="360"/>
      </w:pPr>
      <w:rPr>
        <w:rFonts w:ascii="Arial" w:hAnsi="Arial" w:hint="default"/>
      </w:rPr>
    </w:lvl>
    <w:lvl w:ilvl="5" w:tplc="C2305666" w:tentative="1">
      <w:start w:val="1"/>
      <w:numFmt w:val="bullet"/>
      <w:lvlText w:val="•"/>
      <w:lvlJc w:val="left"/>
      <w:pPr>
        <w:tabs>
          <w:tab w:val="num" w:pos="4320"/>
        </w:tabs>
        <w:ind w:left="4320" w:hanging="360"/>
      </w:pPr>
      <w:rPr>
        <w:rFonts w:ascii="Arial" w:hAnsi="Arial" w:hint="default"/>
      </w:rPr>
    </w:lvl>
    <w:lvl w:ilvl="6" w:tplc="1BE459A6" w:tentative="1">
      <w:start w:val="1"/>
      <w:numFmt w:val="bullet"/>
      <w:lvlText w:val="•"/>
      <w:lvlJc w:val="left"/>
      <w:pPr>
        <w:tabs>
          <w:tab w:val="num" w:pos="5040"/>
        </w:tabs>
        <w:ind w:left="5040" w:hanging="360"/>
      </w:pPr>
      <w:rPr>
        <w:rFonts w:ascii="Arial" w:hAnsi="Arial" w:hint="default"/>
      </w:rPr>
    </w:lvl>
    <w:lvl w:ilvl="7" w:tplc="88909D32" w:tentative="1">
      <w:start w:val="1"/>
      <w:numFmt w:val="bullet"/>
      <w:lvlText w:val="•"/>
      <w:lvlJc w:val="left"/>
      <w:pPr>
        <w:tabs>
          <w:tab w:val="num" w:pos="5760"/>
        </w:tabs>
        <w:ind w:left="5760" w:hanging="360"/>
      </w:pPr>
      <w:rPr>
        <w:rFonts w:ascii="Arial" w:hAnsi="Arial" w:hint="default"/>
      </w:rPr>
    </w:lvl>
    <w:lvl w:ilvl="8" w:tplc="F0C0A2CE" w:tentative="1">
      <w:start w:val="1"/>
      <w:numFmt w:val="bullet"/>
      <w:lvlText w:val="•"/>
      <w:lvlJc w:val="left"/>
      <w:pPr>
        <w:tabs>
          <w:tab w:val="num" w:pos="6480"/>
        </w:tabs>
        <w:ind w:left="6480" w:hanging="360"/>
      </w:pPr>
      <w:rPr>
        <w:rFonts w:ascii="Arial" w:hAnsi="Arial" w:hint="default"/>
      </w:rPr>
    </w:lvl>
  </w:abstractNum>
  <w:abstractNum w:abstractNumId="233" w15:restartNumberingAfterBreak="0">
    <w:nsid w:val="4AAB3809"/>
    <w:multiLevelType w:val="hybridMultilevel"/>
    <w:tmpl w:val="C9BE37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4AF60C91"/>
    <w:multiLevelType w:val="hybridMultilevel"/>
    <w:tmpl w:val="86B67FE4"/>
    <w:lvl w:ilvl="0" w:tplc="D214C968">
      <w:start w:val="1"/>
      <w:numFmt w:val="bullet"/>
      <w:lvlText w:val="•"/>
      <w:lvlJc w:val="left"/>
      <w:pPr>
        <w:tabs>
          <w:tab w:val="num" w:pos="720"/>
        </w:tabs>
        <w:ind w:left="720" w:hanging="360"/>
      </w:pPr>
      <w:rPr>
        <w:rFonts w:ascii="Arial" w:hAnsi="Arial" w:hint="default"/>
      </w:rPr>
    </w:lvl>
    <w:lvl w:ilvl="1" w:tplc="35D83252" w:tentative="1">
      <w:start w:val="1"/>
      <w:numFmt w:val="bullet"/>
      <w:lvlText w:val="•"/>
      <w:lvlJc w:val="left"/>
      <w:pPr>
        <w:tabs>
          <w:tab w:val="num" w:pos="1440"/>
        </w:tabs>
        <w:ind w:left="1440" w:hanging="360"/>
      </w:pPr>
      <w:rPr>
        <w:rFonts w:ascii="Arial" w:hAnsi="Arial" w:hint="default"/>
      </w:rPr>
    </w:lvl>
    <w:lvl w:ilvl="2" w:tplc="E2928CEA" w:tentative="1">
      <w:start w:val="1"/>
      <w:numFmt w:val="bullet"/>
      <w:lvlText w:val="•"/>
      <w:lvlJc w:val="left"/>
      <w:pPr>
        <w:tabs>
          <w:tab w:val="num" w:pos="2160"/>
        </w:tabs>
        <w:ind w:left="2160" w:hanging="360"/>
      </w:pPr>
      <w:rPr>
        <w:rFonts w:ascii="Arial" w:hAnsi="Arial" w:hint="default"/>
      </w:rPr>
    </w:lvl>
    <w:lvl w:ilvl="3" w:tplc="92847876" w:tentative="1">
      <w:start w:val="1"/>
      <w:numFmt w:val="bullet"/>
      <w:lvlText w:val="•"/>
      <w:lvlJc w:val="left"/>
      <w:pPr>
        <w:tabs>
          <w:tab w:val="num" w:pos="2880"/>
        </w:tabs>
        <w:ind w:left="2880" w:hanging="360"/>
      </w:pPr>
      <w:rPr>
        <w:rFonts w:ascii="Arial" w:hAnsi="Arial" w:hint="default"/>
      </w:rPr>
    </w:lvl>
    <w:lvl w:ilvl="4" w:tplc="C150C95A" w:tentative="1">
      <w:start w:val="1"/>
      <w:numFmt w:val="bullet"/>
      <w:lvlText w:val="•"/>
      <w:lvlJc w:val="left"/>
      <w:pPr>
        <w:tabs>
          <w:tab w:val="num" w:pos="3600"/>
        </w:tabs>
        <w:ind w:left="3600" w:hanging="360"/>
      </w:pPr>
      <w:rPr>
        <w:rFonts w:ascii="Arial" w:hAnsi="Arial" w:hint="default"/>
      </w:rPr>
    </w:lvl>
    <w:lvl w:ilvl="5" w:tplc="0E74F336" w:tentative="1">
      <w:start w:val="1"/>
      <w:numFmt w:val="bullet"/>
      <w:lvlText w:val="•"/>
      <w:lvlJc w:val="left"/>
      <w:pPr>
        <w:tabs>
          <w:tab w:val="num" w:pos="4320"/>
        </w:tabs>
        <w:ind w:left="4320" w:hanging="360"/>
      </w:pPr>
      <w:rPr>
        <w:rFonts w:ascii="Arial" w:hAnsi="Arial" w:hint="default"/>
      </w:rPr>
    </w:lvl>
    <w:lvl w:ilvl="6" w:tplc="FA124A30" w:tentative="1">
      <w:start w:val="1"/>
      <w:numFmt w:val="bullet"/>
      <w:lvlText w:val="•"/>
      <w:lvlJc w:val="left"/>
      <w:pPr>
        <w:tabs>
          <w:tab w:val="num" w:pos="5040"/>
        </w:tabs>
        <w:ind w:left="5040" w:hanging="360"/>
      </w:pPr>
      <w:rPr>
        <w:rFonts w:ascii="Arial" w:hAnsi="Arial" w:hint="default"/>
      </w:rPr>
    </w:lvl>
    <w:lvl w:ilvl="7" w:tplc="86A861B4" w:tentative="1">
      <w:start w:val="1"/>
      <w:numFmt w:val="bullet"/>
      <w:lvlText w:val="•"/>
      <w:lvlJc w:val="left"/>
      <w:pPr>
        <w:tabs>
          <w:tab w:val="num" w:pos="5760"/>
        </w:tabs>
        <w:ind w:left="5760" w:hanging="360"/>
      </w:pPr>
      <w:rPr>
        <w:rFonts w:ascii="Arial" w:hAnsi="Arial" w:hint="default"/>
      </w:rPr>
    </w:lvl>
    <w:lvl w:ilvl="8" w:tplc="C0086F80" w:tentative="1">
      <w:start w:val="1"/>
      <w:numFmt w:val="bullet"/>
      <w:lvlText w:val="•"/>
      <w:lvlJc w:val="left"/>
      <w:pPr>
        <w:tabs>
          <w:tab w:val="num" w:pos="6480"/>
        </w:tabs>
        <w:ind w:left="6480" w:hanging="360"/>
      </w:pPr>
      <w:rPr>
        <w:rFonts w:ascii="Arial" w:hAnsi="Arial" w:hint="default"/>
      </w:rPr>
    </w:lvl>
  </w:abstractNum>
  <w:abstractNum w:abstractNumId="235" w15:restartNumberingAfterBreak="0">
    <w:nsid w:val="4B536520"/>
    <w:multiLevelType w:val="hybridMultilevel"/>
    <w:tmpl w:val="7BE6C2C4"/>
    <w:lvl w:ilvl="0" w:tplc="8D044418">
      <w:start w:val="1"/>
      <w:numFmt w:val="bullet"/>
      <w:lvlText w:val=""/>
      <w:lvlJc w:val="left"/>
      <w:pPr>
        <w:tabs>
          <w:tab w:val="num" w:pos="720"/>
        </w:tabs>
        <w:ind w:left="720" w:hanging="360"/>
      </w:pPr>
      <w:rPr>
        <w:rFonts w:ascii="Wingdings" w:hAnsi="Wingdings" w:hint="default"/>
      </w:rPr>
    </w:lvl>
    <w:lvl w:ilvl="1" w:tplc="B5481AD0">
      <w:start w:val="1"/>
      <w:numFmt w:val="bullet"/>
      <w:lvlText w:val=""/>
      <w:lvlJc w:val="left"/>
      <w:pPr>
        <w:tabs>
          <w:tab w:val="num" w:pos="1440"/>
        </w:tabs>
        <w:ind w:left="1440" w:hanging="360"/>
      </w:pPr>
      <w:rPr>
        <w:rFonts w:ascii="Wingdings" w:hAnsi="Wingdings" w:hint="default"/>
      </w:rPr>
    </w:lvl>
    <w:lvl w:ilvl="2" w:tplc="FB8270B8">
      <w:start w:val="270"/>
      <w:numFmt w:val="bullet"/>
      <w:lvlText w:val=""/>
      <w:lvlJc w:val="left"/>
      <w:pPr>
        <w:tabs>
          <w:tab w:val="num" w:pos="2160"/>
        </w:tabs>
        <w:ind w:left="2160" w:hanging="360"/>
      </w:pPr>
      <w:rPr>
        <w:rFonts w:ascii="Wingdings" w:hAnsi="Wingdings" w:hint="default"/>
      </w:rPr>
    </w:lvl>
    <w:lvl w:ilvl="3" w:tplc="ABD8300E">
      <w:start w:val="270"/>
      <w:numFmt w:val="bullet"/>
      <w:lvlText w:val=""/>
      <w:lvlJc w:val="left"/>
      <w:pPr>
        <w:tabs>
          <w:tab w:val="num" w:pos="2880"/>
        </w:tabs>
        <w:ind w:left="2880" w:hanging="360"/>
      </w:pPr>
      <w:rPr>
        <w:rFonts w:ascii="Wingdings" w:hAnsi="Wingdings" w:hint="default"/>
      </w:rPr>
    </w:lvl>
    <w:lvl w:ilvl="4" w:tplc="E1F032EA" w:tentative="1">
      <w:start w:val="1"/>
      <w:numFmt w:val="bullet"/>
      <w:lvlText w:val=""/>
      <w:lvlJc w:val="left"/>
      <w:pPr>
        <w:tabs>
          <w:tab w:val="num" w:pos="3600"/>
        </w:tabs>
        <w:ind w:left="3600" w:hanging="360"/>
      </w:pPr>
      <w:rPr>
        <w:rFonts w:ascii="Wingdings" w:hAnsi="Wingdings" w:hint="default"/>
      </w:rPr>
    </w:lvl>
    <w:lvl w:ilvl="5" w:tplc="BDF84EBA" w:tentative="1">
      <w:start w:val="1"/>
      <w:numFmt w:val="bullet"/>
      <w:lvlText w:val=""/>
      <w:lvlJc w:val="left"/>
      <w:pPr>
        <w:tabs>
          <w:tab w:val="num" w:pos="4320"/>
        </w:tabs>
        <w:ind w:left="4320" w:hanging="360"/>
      </w:pPr>
      <w:rPr>
        <w:rFonts w:ascii="Wingdings" w:hAnsi="Wingdings" w:hint="default"/>
      </w:rPr>
    </w:lvl>
    <w:lvl w:ilvl="6" w:tplc="A1E4108C" w:tentative="1">
      <w:start w:val="1"/>
      <w:numFmt w:val="bullet"/>
      <w:lvlText w:val=""/>
      <w:lvlJc w:val="left"/>
      <w:pPr>
        <w:tabs>
          <w:tab w:val="num" w:pos="5040"/>
        </w:tabs>
        <w:ind w:left="5040" w:hanging="360"/>
      </w:pPr>
      <w:rPr>
        <w:rFonts w:ascii="Wingdings" w:hAnsi="Wingdings" w:hint="default"/>
      </w:rPr>
    </w:lvl>
    <w:lvl w:ilvl="7" w:tplc="3F9CBB5A" w:tentative="1">
      <w:start w:val="1"/>
      <w:numFmt w:val="bullet"/>
      <w:lvlText w:val=""/>
      <w:lvlJc w:val="left"/>
      <w:pPr>
        <w:tabs>
          <w:tab w:val="num" w:pos="5760"/>
        </w:tabs>
        <w:ind w:left="5760" w:hanging="360"/>
      </w:pPr>
      <w:rPr>
        <w:rFonts w:ascii="Wingdings" w:hAnsi="Wingdings" w:hint="default"/>
      </w:rPr>
    </w:lvl>
    <w:lvl w:ilvl="8" w:tplc="E564C072" w:tentative="1">
      <w:start w:val="1"/>
      <w:numFmt w:val="bullet"/>
      <w:lvlText w:val=""/>
      <w:lvlJc w:val="left"/>
      <w:pPr>
        <w:tabs>
          <w:tab w:val="num" w:pos="6480"/>
        </w:tabs>
        <w:ind w:left="6480" w:hanging="360"/>
      </w:pPr>
      <w:rPr>
        <w:rFonts w:ascii="Wingdings" w:hAnsi="Wingdings" w:hint="default"/>
      </w:rPr>
    </w:lvl>
  </w:abstractNum>
  <w:abstractNum w:abstractNumId="236" w15:restartNumberingAfterBreak="0">
    <w:nsid w:val="4B6525B7"/>
    <w:multiLevelType w:val="hybridMultilevel"/>
    <w:tmpl w:val="22464A34"/>
    <w:lvl w:ilvl="0" w:tplc="A1ACF11C">
      <w:start w:val="7"/>
      <w:numFmt w:val="bullet"/>
      <w:lvlText w:val="-"/>
      <w:lvlJc w:val="left"/>
      <w:pPr>
        <w:ind w:left="1440" w:hanging="360"/>
      </w:pPr>
      <w:rPr>
        <w:rFonts w:ascii="Garamond" w:eastAsia="Calibri" w:hAnsi="Garamond"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7" w15:restartNumberingAfterBreak="0">
    <w:nsid w:val="4B9E2281"/>
    <w:multiLevelType w:val="hybridMultilevel"/>
    <w:tmpl w:val="B60A0B54"/>
    <w:lvl w:ilvl="0" w:tplc="A1ACF11C">
      <w:start w:val="7"/>
      <w:numFmt w:val="bullet"/>
      <w:lvlText w:val="-"/>
      <w:lvlJc w:val="left"/>
      <w:pPr>
        <w:ind w:left="1080" w:hanging="360"/>
      </w:pPr>
      <w:rPr>
        <w:rFonts w:ascii="Garamond" w:eastAsia="Calibr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8" w15:restartNumberingAfterBreak="0">
    <w:nsid w:val="4C924B47"/>
    <w:multiLevelType w:val="hybridMultilevel"/>
    <w:tmpl w:val="727ED7FE"/>
    <w:lvl w:ilvl="0" w:tplc="BE902FF0">
      <w:start w:val="1"/>
      <w:numFmt w:val="decimal"/>
      <w:lvlText w:val="%1."/>
      <w:lvlJc w:val="left"/>
      <w:pPr>
        <w:tabs>
          <w:tab w:val="num" w:pos="720"/>
        </w:tabs>
        <w:ind w:left="720" w:hanging="360"/>
      </w:pPr>
    </w:lvl>
    <w:lvl w:ilvl="1" w:tplc="56B48968" w:tentative="1">
      <w:start w:val="1"/>
      <w:numFmt w:val="decimal"/>
      <w:lvlText w:val="%2."/>
      <w:lvlJc w:val="left"/>
      <w:pPr>
        <w:tabs>
          <w:tab w:val="num" w:pos="1440"/>
        </w:tabs>
        <w:ind w:left="1440" w:hanging="360"/>
      </w:pPr>
    </w:lvl>
    <w:lvl w:ilvl="2" w:tplc="C8D4F944" w:tentative="1">
      <w:start w:val="1"/>
      <w:numFmt w:val="decimal"/>
      <w:lvlText w:val="%3."/>
      <w:lvlJc w:val="left"/>
      <w:pPr>
        <w:tabs>
          <w:tab w:val="num" w:pos="2160"/>
        </w:tabs>
        <w:ind w:left="2160" w:hanging="360"/>
      </w:pPr>
    </w:lvl>
    <w:lvl w:ilvl="3" w:tplc="37AAD0E8" w:tentative="1">
      <w:start w:val="1"/>
      <w:numFmt w:val="decimal"/>
      <w:lvlText w:val="%4."/>
      <w:lvlJc w:val="left"/>
      <w:pPr>
        <w:tabs>
          <w:tab w:val="num" w:pos="2880"/>
        </w:tabs>
        <w:ind w:left="2880" w:hanging="360"/>
      </w:pPr>
    </w:lvl>
    <w:lvl w:ilvl="4" w:tplc="076619C2" w:tentative="1">
      <w:start w:val="1"/>
      <w:numFmt w:val="decimal"/>
      <w:lvlText w:val="%5."/>
      <w:lvlJc w:val="left"/>
      <w:pPr>
        <w:tabs>
          <w:tab w:val="num" w:pos="3600"/>
        </w:tabs>
        <w:ind w:left="3600" w:hanging="360"/>
      </w:pPr>
    </w:lvl>
    <w:lvl w:ilvl="5" w:tplc="84B0BD76" w:tentative="1">
      <w:start w:val="1"/>
      <w:numFmt w:val="decimal"/>
      <w:lvlText w:val="%6."/>
      <w:lvlJc w:val="left"/>
      <w:pPr>
        <w:tabs>
          <w:tab w:val="num" w:pos="4320"/>
        </w:tabs>
        <w:ind w:left="4320" w:hanging="360"/>
      </w:pPr>
    </w:lvl>
    <w:lvl w:ilvl="6" w:tplc="00EEE284" w:tentative="1">
      <w:start w:val="1"/>
      <w:numFmt w:val="decimal"/>
      <w:lvlText w:val="%7."/>
      <w:lvlJc w:val="left"/>
      <w:pPr>
        <w:tabs>
          <w:tab w:val="num" w:pos="5040"/>
        </w:tabs>
        <w:ind w:left="5040" w:hanging="360"/>
      </w:pPr>
    </w:lvl>
    <w:lvl w:ilvl="7" w:tplc="98604250" w:tentative="1">
      <w:start w:val="1"/>
      <w:numFmt w:val="decimal"/>
      <w:lvlText w:val="%8."/>
      <w:lvlJc w:val="left"/>
      <w:pPr>
        <w:tabs>
          <w:tab w:val="num" w:pos="5760"/>
        </w:tabs>
        <w:ind w:left="5760" w:hanging="360"/>
      </w:pPr>
    </w:lvl>
    <w:lvl w:ilvl="8" w:tplc="5450DB12" w:tentative="1">
      <w:start w:val="1"/>
      <w:numFmt w:val="decimal"/>
      <w:lvlText w:val="%9."/>
      <w:lvlJc w:val="left"/>
      <w:pPr>
        <w:tabs>
          <w:tab w:val="num" w:pos="6480"/>
        </w:tabs>
        <w:ind w:left="6480" w:hanging="360"/>
      </w:pPr>
    </w:lvl>
  </w:abstractNum>
  <w:abstractNum w:abstractNumId="239" w15:restartNumberingAfterBreak="0">
    <w:nsid w:val="4D395553"/>
    <w:multiLevelType w:val="hybridMultilevel"/>
    <w:tmpl w:val="4C1077C6"/>
    <w:lvl w:ilvl="0" w:tplc="89B43830">
      <w:start w:val="1"/>
      <w:numFmt w:val="bullet"/>
      <w:lvlText w:val="•"/>
      <w:lvlJc w:val="left"/>
      <w:pPr>
        <w:tabs>
          <w:tab w:val="num" w:pos="720"/>
        </w:tabs>
        <w:ind w:left="720" w:hanging="360"/>
      </w:pPr>
      <w:rPr>
        <w:rFonts w:ascii="Arial" w:hAnsi="Arial" w:hint="default"/>
      </w:rPr>
    </w:lvl>
    <w:lvl w:ilvl="1" w:tplc="157806E4" w:tentative="1">
      <w:start w:val="1"/>
      <w:numFmt w:val="bullet"/>
      <w:lvlText w:val="•"/>
      <w:lvlJc w:val="left"/>
      <w:pPr>
        <w:tabs>
          <w:tab w:val="num" w:pos="1440"/>
        </w:tabs>
        <w:ind w:left="1440" w:hanging="360"/>
      </w:pPr>
      <w:rPr>
        <w:rFonts w:ascii="Arial" w:hAnsi="Arial" w:hint="default"/>
      </w:rPr>
    </w:lvl>
    <w:lvl w:ilvl="2" w:tplc="BC468354" w:tentative="1">
      <w:start w:val="1"/>
      <w:numFmt w:val="bullet"/>
      <w:lvlText w:val="•"/>
      <w:lvlJc w:val="left"/>
      <w:pPr>
        <w:tabs>
          <w:tab w:val="num" w:pos="2160"/>
        </w:tabs>
        <w:ind w:left="2160" w:hanging="360"/>
      </w:pPr>
      <w:rPr>
        <w:rFonts w:ascii="Arial" w:hAnsi="Arial" w:hint="default"/>
      </w:rPr>
    </w:lvl>
    <w:lvl w:ilvl="3" w:tplc="B7B41838" w:tentative="1">
      <w:start w:val="1"/>
      <w:numFmt w:val="bullet"/>
      <w:lvlText w:val="•"/>
      <w:lvlJc w:val="left"/>
      <w:pPr>
        <w:tabs>
          <w:tab w:val="num" w:pos="2880"/>
        </w:tabs>
        <w:ind w:left="2880" w:hanging="360"/>
      </w:pPr>
      <w:rPr>
        <w:rFonts w:ascii="Arial" w:hAnsi="Arial" w:hint="default"/>
      </w:rPr>
    </w:lvl>
    <w:lvl w:ilvl="4" w:tplc="5C907254" w:tentative="1">
      <w:start w:val="1"/>
      <w:numFmt w:val="bullet"/>
      <w:lvlText w:val="•"/>
      <w:lvlJc w:val="left"/>
      <w:pPr>
        <w:tabs>
          <w:tab w:val="num" w:pos="3600"/>
        </w:tabs>
        <w:ind w:left="3600" w:hanging="360"/>
      </w:pPr>
      <w:rPr>
        <w:rFonts w:ascii="Arial" w:hAnsi="Arial" w:hint="default"/>
      </w:rPr>
    </w:lvl>
    <w:lvl w:ilvl="5" w:tplc="6E52988A" w:tentative="1">
      <w:start w:val="1"/>
      <w:numFmt w:val="bullet"/>
      <w:lvlText w:val="•"/>
      <w:lvlJc w:val="left"/>
      <w:pPr>
        <w:tabs>
          <w:tab w:val="num" w:pos="4320"/>
        </w:tabs>
        <w:ind w:left="4320" w:hanging="360"/>
      </w:pPr>
      <w:rPr>
        <w:rFonts w:ascii="Arial" w:hAnsi="Arial" w:hint="default"/>
      </w:rPr>
    </w:lvl>
    <w:lvl w:ilvl="6" w:tplc="5E58CC3C" w:tentative="1">
      <w:start w:val="1"/>
      <w:numFmt w:val="bullet"/>
      <w:lvlText w:val="•"/>
      <w:lvlJc w:val="left"/>
      <w:pPr>
        <w:tabs>
          <w:tab w:val="num" w:pos="5040"/>
        </w:tabs>
        <w:ind w:left="5040" w:hanging="360"/>
      </w:pPr>
      <w:rPr>
        <w:rFonts w:ascii="Arial" w:hAnsi="Arial" w:hint="default"/>
      </w:rPr>
    </w:lvl>
    <w:lvl w:ilvl="7" w:tplc="96A22E82" w:tentative="1">
      <w:start w:val="1"/>
      <w:numFmt w:val="bullet"/>
      <w:lvlText w:val="•"/>
      <w:lvlJc w:val="left"/>
      <w:pPr>
        <w:tabs>
          <w:tab w:val="num" w:pos="5760"/>
        </w:tabs>
        <w:ind w:left="5760" w:hanging="360"/>
      </w:pPr>
      <w:rPr>
        <w:rFonts w:ascii="Arial" w:hAnsi="Arial" w:hint="default"/>
      </w:rPr>
    </w:lvl>
    <w:lvl w:ilvl="8" w:tplc="C0D05BB8" w:tentative="1">
      <w:start w:val="1"/>
      <w:numFmt w:val="bullet"/>
      <w:lvlText w:val="•"/>
      <w:lvlJc w:val="left"/>
      <w:pPr>
        <w:tabs>
          <w:tab w:val="num" w:pos="6480"/>
        </w:tabs>
        <w:ind w:left="6480" w:hanging="360"/>
      </w:pPr>
      <w:rPr>
        <w:rFonts w:ascii="Arial" w:hAnsi="Arial" w:hint="default"/>
      </w:rPr>
    </w:lvl>
  </w:abstractNum>
  <w:abstractNum w:abstractNumId="240" w15:restartNumberingAfterBreak="0">
    <w:nsid w:val="4D5D2EA0"/>
    <w:multiLevelType w:val="hybridMultilevel"/>
    <w:tmpl w:val="D2849B08"/>
    <w:lvl w:ilvl="0" w:tplc="200E1D4A">
      <w:start w:val="1"/>
      <w:numFmt w:val="bullet"/>
      <w:lvlText w:val="•"/>
      <w:lvlJc w:val="left"/>
      <w:pPr>
        <w:tabs>
          <w:tab w:val="num" w:pos="720"/>
        </w:tabs>
        <w:ind w:left="720" w:hanging="360"/>
      </w:pPr>
      <w:rPr>
        <w:rFonts w:ascii="Arial" w:hAnsi="Arial" w:hint="default"/>
      </w:rPr>
    </w:lvl>
    <w:lvl w:ilvl="1" w:tplc="243EC4E0">
      <w:start w:val="59"/>
      <w:numFmt w:val="bullet"/>
      <w:lvlText w:val="–"/>
      <w:lvlJc w:val="left"/>
      <w:pPr>
        <w:tabs>
          <w:tab w:val="num" w:pos="1440"/>
        </w:tabs>
        <w:ind w:left="1440" w:hanging="360"/>
      </w:pPr>
      <w:rPr>
        <w:rFonts w:ascii="Arial" w:hAnsi="Arial" w:hint="default"/>
      </w:rPr>
    </w:lvl>
    <w:lvl w:ilvl="2" w:tplc="5A049D7A" w:tentative="1">
      <w:start w:val="1"/>
      <w:numFmt w:val="bullet"/>
      <w:lvlText w:val="•"/>
      <w:lvlJc w:val="left"/>
      <w:pPr>
        <w:tabs>
          <w:tab w:val="num" w:pos="2160"/>
        </w:tabs>
        <w:ind w:left="2160" w:hanging="360"/>
      </w:pPr>
      <w:rPr>
        <w:rFonts w:ascii="Arial" w:hAnsi="Arial" w:hint="default"/>
      </w:rPr>
    </w:lvl>
    <w:lvl w:ilvl="3" w:tplc="F7D43C84" w:tentative="1">
      <w:start w:val="1"/>
      <w:numFmt w:val="bullet"/>
      <w:lvlText w:val="•"/>
      <w:lvlJc w:val="left"/>
      <w:pPr>
        <w:tabs>
          <w:tab w:val="num" w:pos="2880"/>
        </w:tabs>
        <w:ind w:left="2880" w:hanging="360"/>
      </w:pPr>
      <w:rPr>
        <w:rFonts w:ascii="Arial" w:hAnsi="Arial" w:hint="default"/>
      </w:rPr>
    </w:lvl>
    <w:lvl w:ilvl="4" w:tplc="EE04C2C0" w:tentative="1">
      <w:start w:val="1"/>
      <w:numFmt w:val="bullet"/>
      <w:lvlText w:val="•"/>
      <w:lvlJc w:val="left"/>
      <w:pPr>
        <w:tabs>
          <w:tab w:val="num" w:pos="3600"/>
        </w:tabs>
        <w:ind w:left="3600" w:hanging="360"/>
      </w:pPr>
      <w:rPr>
        <w:rFonts w:ascii="Arial" w:hAnsi="Arial" w:hint="default"/>
      </w:rPr>
    </w:lvl>
    <w:lvl w:ilvl="5" w:tplc="C5A276F4" w:tentative="1">
      <w:start w:val="1"/>
      <w:numFmt w:val="bullet"/>
      <w:lvlText w:val="•"/>
      <w:lvlJc w:val="left"/>
      <w:pPr>
        <w:tabs>
          <w:tab w:val="num" w:pos="4320"/>
        </w:tabs>
        <w:ind w:left="4320" w:hanging="360"/>
      </w:pPr>
      <w:rPr>
        <w:rFonts w:ascii="Arial" w:hAnsi="Arial" w:hint="default"/>
      </w:rPr>
    </w:lvl>
    <w:lvl w:ilvl="6" w:tplc="E8C0D04E" w:tentative="1">
      <w:start w:val="1"/>
      <w:numFmt w:val="bullet"/>
      <w:lvlText w:val="•"/>
      <w:lvlJc w:val="left"/>
      <w:pPr>
        <w:tabs>
          <w:tab w:val="num" w:pos="5040"/>
        </w:tabs>
        <w:ind w:left="5040" w:hanging="360"/>
      </w:pPr>
      <w:rPr>
        <w:rFonts w:ascii="Arial" w:hAnsi="Arial" w:hint="default"/>
      </w:rPr>
    </w:lvl>
    <w:lvl w:ilvl="7" w:tplc="BC8E13DA" w:tentative="1">
      <w:start w:val="1"/>
      <w:numFmt w:val="bullet"/>
      <w:lvlText w:val="•"/>
      <w:lvlJc w:val="left"/>
      <w:pPr>
        <w:tabs>
          <w:tab w:val="num" w:pos="5760"/>
        </w:tabs>
        <w:ind w:left="5760" w:hanging="360"/>
      </w:pPr>
      <w:rPr>
        <w:rFonts w:ascii="Arial" w:hAnsi="Arial" w:hint="default"/>
      </w:rPr>
    </w:lvl>
    <w:lvl w:ilvl="8" w:tplc="D2C435E6" w:tentative="1">
      <w:start w:val="1"/>
      <w:numFmt w:val="bullet"/>
      <w:lvlText w:val="•"/>
      <w:lvlJc w:val="left"/>
      <w:pPr>
        <w:tabs>
          <w:tab w:val="num" w:pos="6480"/>
        </w:tabs>
        <w:ind w:left="6480" w:hanging="360"/>
      </w:pPr>
      <w:rPr>
        <w:rFonts w:ascii="Arial" w:hAnsi="Arial" w:hint="default"/>
      </w:rPr>
    </w:lvl>
  </w:abstractNum>
  <w:abstractNum w:abstractNumId="241" w15:restartNumberingAfterBreak="0">
    <w:nsid w:val="4E0729E3"/>
    <w:multiLevelType w:val="hybridMultilevel"/>
    <w:tmpl w:val="3A82E4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2" w15:restartNumberingAfterBreak="0">
    <w:nsid w:val="4E71032F"/>
    <w:multiLevelType w:val="hybridMultilevel"/>
    <w:tmpl w:val="86E8F818"/>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3" w15:restartNumberingAfterBreak="0">
    <w:nsid w:val="4E7818FD"/>
    <w:multiLevelType w:val="hybridMultilevel"/>
    <w:tmpl w:val="E9807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501A2F46"/>
    <w:multiLevelType w:val="hybridMultilevel"/>
    <w:tmpl w:val="A74A6FF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5" w15:restartNumberingAfterBreak="0">
    <w:nsid w:val="509C4568"/>
    <w:multiLevelType w:val="hybridMultilevel"/>
    <w:tmpl w:val="90569BDA"/>
    <w:lvl w:ilvl="0" w:tplc="A1ACF11C">
      <w:start w:val="7"/>
      <w:numFmt w:val="bullet"/>
      <w:lvlText w:val="-"/>
      <w:lvlJc w:val="left"/>
      <w:pPr>
        <w:ind w:left="1440" w:hanging="360"/>
      </w:pPr>
      <w:rPr>
        <w:rFonts w:ascii="Garamond" w:eastAsia="Calibri" w:hAnsi="Garamond"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6" w15:restartNumberingAfterBreak="0">
    <w:nsid w:val="50BB6B95"/>
    <w:multiLevelType w:val="hybridMultilevel"/>
    <w:tmpl w:val="0324BD4C"/>
    <w:lvl w:ilvl="0" w:tplc="A5F8B40C">
      <w:start w:val="4"/>
      <w:numFmt w:val="decimal"/>
      <w:lvlText w:val="%1."/>
      <w:lvlJc w:val="left"/>
      <w:pPr>
        <w:tabs>
          <w:tab w:val="num" w:pos="720"/>
        </w:tabs>
        <w:ind w:left="720" w:hanging="360"/>
      </w:pPr>
    </w:lvl>
    <w:lvl w:ilvl="1" w:tplc="C94CEB18" w:tentative="1">
      <w:start w:val="1"/>
      <w:numFmt w:val="decimal"/>
      <w:lvlText w:val="%2."/>
      <w:lvlJc w:val="left"/>
      <w:pPr>
        <w:tabs>
          <w:tab w:val="num" w:pos="1440"/>
        </w:tabs>
        <w:ind w:left="1440" w:hanging="360"/>
      </w:pPr>
    </w:lvl>
    <w:lvl w:ilvl="2" w:tplc="808036D0" w:tentative="1">
      <w:start w:val="1"/>
      <w:numFmt w:val="decimal"/>
      <w:lvlText w:val="%3."/>
      <w:lvlJc w:val="left"/>
      <w:pPr>
        <w:tabs>
          <w:tab w:val="num" w:pos="2160"/>
        </w:tabs>
        <w:ind w:left="2160" w:hanging="360"/>
      </w:pPr>
    </w:lvl>
    <w:lvl w:ilvl="3" w:tplc="509E4B30" w:tentative="1">
      <w:start w:val="1"/>
      <w:numFmt w:val="decimal"/>
      <w:lvlText w:val="%4."/>
      <w:lvlJc w:val="left"/>
      <w:pPr>
        <w:tabs>
          <w:tab w:val="num" w:pos="2880"/>
        </w:tabs>
        <w:ind w:left="2880" w:hanging="360"/>
      </w:pPr>
    </w:lvl>
    <w:lvl w:ilvl="4" w:tplc="CD082902" w:tentative="1">
      <w:start w:val="1"/>
      <w:numFmt w:val="decimal"/>
      <w:lvlText w:val="%5."/>
      <w:lvlJc w:val="left"/>
      <w:pPr>
        <w:tabs>
          <w:tab w:val="num" w:pos="3600"/>
        </w:tabs>
        <w:ind w:left="3600" w:hanging="360"/>
      </w:pPr>
    </w:lvl>
    <w:lvl w:ilvl="5" w:tplc="876A4E54" w:tentative="1">
      <w:start w:val="1"/>
      <w:numFmt w:val="decimal"/>
      <w:lvlText w:val="%6."/>
      <w:lvlJc w:val="left"/>
      <w:pPr>
        <w:tabs>
          <w:tab w:val="num" w:pos="4320"/>
        </w:tabs>
        <w:ind w:left="4320" w:hanging="360"/>
      </w:pPr>
    </w:lvl>
    <w:lvl w:ilvl="6" w:tplc="4EF0D978" w:tentative="1">
      <w:start w:val="1"/>
      <w:numFmt w:val="decimal"/>
      <w:lvlText w:val="%7."/>
      <w:lvlJc w:val="left"/>
      <w:pPr>
        <w:tabs>
          <w:tab w:val="num" w:pos="5040"/>
        </w:tabs>
        <w:ind w:left="5040" w:hanging="360"/>
      </w:pPr>
    </w:lvl>
    <w:lvl w:ilvl="7" w:tplc="51B4C0A2" w:tentative="1">
      <w:start w:val="1"/>
      <w:numFmt w:val="decimal"/>
      <w:lvlText w:val="%8."/>
      <w:lvlJc w:val="left"/>
      <w:pPr>
        <w:tabs>
          <w:tab w:val="num" w:pos="5760"/>
        </w:tabs>
        <w:ind w:left="5760" w:hanging="360"/>
      </w:pPr>
    </w:lvl>
    <w:lvl w:ilvl="8" w:tplc="94BEA790" w:tentative="1">
      <w:start w:val="1"/>
      <w:numFmt w:val="decimal"/>
      <w:lvlText w:val="%9."/>
      <w:lvlJc w:val="left"/>
      <w:pPr>
        <w:tabs>
          <w:tab w:val="num" w:pos="6480"/>
        </w:tabs>
        <w:ind w:left="6480" w:hanging="360"/>
      </w:pPr>
    </w:lvl>
  </w:abstractNum>
  <w:abstractNum w:abstractNumId="247" w15:restartNumberingAfterBreak="0">
    <w:nsid w:val="50F87B25"/>
    <w:multiLevelType w:val="hybridMultilevel"/>
    <w:tmpl w:val="2BB08A34"/>
    <w:lvl w:ilvl="0" w:tplc="54E42B28">
      <w:start w:val="1"/>
      <w:numFmt w:val="bullet"/>
      <w:lvlText w:val="•"/>
      <w:lvlJc w:val="left"/>
      <w:pPr>
        <w:tabs>
          <w:tab w:val="num" w:pos="720"/>
        </w:tabs>
        <w:ind w:left="720" w:hanging="360"/>
      </w:pPr>
      <w:rPr>
        <w:rFonts w:ascii="Arial" w:hAnsi="Arial" w:hint="default"/>
      </w:rPr>
    </w:lvl>
    <w:lvl w:ilvl="1" w:tplc="E4F65AA0">
      <w:start w:val="2951"/>
      <w:numFmt w:val="bullet"/>
      <w:lvlText w:val="•"/>
      <w:lvlJc w:val="left"/>
      <w:pPr>
        <w:tabs>
          <w:tab w:val="num" w:pos="1440"/>
        </w:tabs>
        <w:ind w:left="1440" w:hanging="360"/>
      </w:pPr>
      <w:rPr>
        <w:rFonts w:ascii="Arial" w:hAnsi="Arial" w:hint="default"/>
      </w:rPr>
    </w:lvl>
    <w:lvl w:ilvl="2" w:tplc="134EE75E" w:tentative="1">
      <w:start w:val="1"/>
      <w:numFmt w:val="bullet"/>
      <w:lvlText w:val="•"/>
      <w:lvlJc w:val="left"/>
      <w:pPr>
        <w:tabs>
          <w:tab w:val="num" w:pos="2160"/>
        </w:tabs>
        <w:ind w:left="2160" w:hanging="360"/>
      </w:pPr>
      <w:rPr>
        <w:rFonts w:ascii="Arial" w:hAnsi="Arial" w:hint="default"/>
      </w:rPr>
    </w:lvl>
    <w:lvl w:ilvl="3" w:tplc="C366A360" w:tentative="1">
      <w:start w:val="1"/>
      <w:numFmt w:val="bullet"/>
      <w:lvlText w:val="•"/>
      <w:lvlJc w:val="left"/>
      <w:pPr>
        <w:tabs>
          <w:tab w:val="num" w:pos="2880"/>
        </w:tabs>
        <w:ind w:left="2880" w:hanging="360"/>
      </w:pPr>
      <w:rPr>
        <w:rFonts w:ascii="Arial" w:hAnsi="Arial" w:hint="default"/>
      </w:rPr>
    </w:lvl>
    <w:lvl w:ilvl="4" w:tplc="42BEF92A" w:tentative="1">
      <w:start w:val="1"/>
      <w:numFmt w:val="bullet"/>
      <w:lvlText w:val="•"/>
      <w:lvlJc w:val="left"/>
      <w:pPr>
        <w:tabs>
          <w:tab w:val="num" w:pos="3600"/>
        </w:tabs>
        <w:ind w:left="3600" w:hanging="360"/>
      </w:pPr>
      <w:rPr>
        <w:rFonts w:ascii="Arial" w:hAnsi="Arial" w:hint="default"/>
      </w:rPr>
    </w:lvl>
    <w:lvl w:ilvl="5" w:tplc="5B52DD1C" w:tentative="1">
      <w:start w:val="1"/>
      <w:numFmt w:val="bullet"/>
      <w:lvlText w:val="•"/>
      <w:lvlJc w:val="left"/>
      <w:pPr>
        <w:tabs>
          <w:tab w:val="num" w:pos="4320"/>
        </w:tabs>
        <w:ind w:left="4320" w:hanging="360"/>
      </w:pPr>
      <w:rPr>
        <w:rFonts w:ascii="Arial" w:hAnsi="Arial" w:hint="default"/>
      </w:rPr>
    </w:lvl>
    <w:lvl w:ilvl="6" w:tplc="F97CA5A8" w:tentative="1">
      <w:start w:val="1"/>
      <w:numFmt w:val="bullet"/>
      <w:lvlText w:val="•"/>
      <w:lvlJc w:val="left"/>
      <w:pPr>
        <w:tabs>
          <w:tab w:val="num" w:pos="5040"/>
        </w:tabs>
        <w:ind w:left="5040" w:hanging="360"/>
      </w:pPr>
      <w:rPr>
        <w:rFonts w:ascii="Arial" w:hAnsi="Arial" w:hint="default"/>
      </w:rPr>
    </w:lvl>
    <w:lvl w:ilvl="7" w:tplc="CD5AA118" w:tentative="1">
      <w:start w:val="1"/>
      <w:numFmt w:val="bullet"/>
      <w:lvlText w:val="•"/>
      <w:lvlJc w:val="left"/>
      <w:pPr>
        <w:tabs>
          <w:tab w:val="num" w:pos="5760"/>
        </w:tabs>
        <w:ind w:left="5760" w:hanging="360"/>
      </w:pPr>
      <w:rPr>
        <w:rFonts w:ascii="Arial" w:hAnsi="Arial" w:hint="default"/>
      </w:rPr>
    </w:lvl>
    <w:lvl w:ilvl="8" w:tplc="B994195E" w:tentative="1">
      <w:start w:val="1"/>
      <w:numFmt w:val="bullet"/>
      <w:lvlText w:val="•"/>
      <w:lvlJc w:val="left"/>
      <w:pPr>
        <w:tabs>
          <w:tab w:val="num" w:pos="6480"/>
        </w:tabs>
        <w:ind w:left="6480" w:hanging="360"/>
      </w:pPr>
      <w:rPr>
        <w:rFonts w:ascii="Arial" w:hAnsi="Arial" w:hint="default"/>
      </w:rPr>
    </w:lvl>
  </w:abstractNum>
  <w:abstractNum w:abstractNumId="248" w15:restartNumberingAfterBreak="0">
    <w:nsid w:val="51741089"/>
    <w:multiLevelType w:val="hybridMultilevel"/>
    <w:tmpl w:val="386264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9" w15:restartNumberingAfterBreak="0">
    <w:nsid w:val="51DC1FAE"/>
    <w:multiLevelType w:val="hybridMultilevel"/>
    <w:tmpl w:val="F600E266"/>
    <w:lvl w:ilvl="0" w:tplc="FE6C3DDC">
      <w:start w:val="1"/>
      <w:numFmt w:val="bullet"/>
      <w:lvlText w:val="•"/>
      <w:lvlJc w:val="left"/>
      <w:pPr>
        <w:tabs>
          <w:tab w:val="num" w:pos="720"/>
        </w:tabs>
        <w:ind w:left="720" w:hanging="360"/>
      </w:pPr>
      <w:rPr>
        <w:rFonts w:ascii="Arial" w:hAnsi="Arial" w:hint="default"/>
      </w:rPr>
    </w:lvl>
    <w:lvl w:ilvl="1" w:tplc="A11A044C" w:tentative="1">
      <w:start w:val="1"/>
      <w:numFmt w:val="bullet"/>
      <w:lvlText w:val="•"/>
      <w:lvlJc w:val="left"/>
      <w:pPr>
        <w:tabs>
          <w:tab w:val="num" w:pos="1440"/>
        </w:tabs>
        <w:ind w:left="1440" w:hanging="360"/>
      </w:pPr>
      <w:rPr>
        <w:rFonts w:ascii="Arial" w:hAnsi="Arial" w:hint="default"/>
      </w:rPr>
    </w:lvl>
    <w:lvl w:ilvl="2" w:tplc="24D44BC0" w:tentative="1">
      <w:start w:val="1"/>
      <w:numFmt w:val="bullet"/>
      <w:lvlText w:val="•"/>
      <w:lvlJc w:val="left"/>
      <w:pPr>
        <w:tabs>
          <w:tab w:val="num" w:pos="2160"/>
        </w:tabs>
        <w:ind w:left="2160" w:hanging="360"/>
      </w:pPr>
      <w:rPr>
        <w:rFonts w:ascii="Arial" w:hAnsi="Arial" w:hint="default"/>
      </w:rPr>
    </w:lvl>
    <w:lvl w:ilvl="3" w:tplc="7696F11C" w:tentative="1">
      <w:start w:val="1"/>
      <w:numFmt w:val="bullet"/>
      <w:lvlText w:val="•"/>
      <w:lvlJc w:val="left"/>
      <w:pPr>
        <w:tabs>
          <w:tab w:val="num" w:pos="2880"/>
        </w:tabs>
        <w:ind w:left="2880" w:hanging="360"/>
      </w:pPr>
      <w:rPr>
        <w:rFonts w:ascii="Arial" w:hAnsi="Arial" w:hint="default"/>
      </w:rPr>
    </w:lvl>
    <w:lvl w:ilvl="4" w:tplc="6D0E5114" w:tentative="1">
      <w:start w:val="1"/>
      <w:numFmt w:val="bullet"/>
      <w:lvlText w:val="•"/>
      <w:lvlJc w:val="left"/>
      <w:pPr>
        <w:tabs>
          <w:tab w:val="num" w:pos="3600"/>
        </w:tabs>
        <w:ind w:left="3600" w:hanging="360"/>
      </w:pPr>
      <w:rPr>
        <w:rFonts w:ascii="Arial" w:hAnsi="Arial" w:hint="default"/>
      </w:rPr>
    </w:lvl>
    <w:lvl w:ilvl="5" w:tplc="FBF8F95E" w:tentative="1">
      <w:start w:val="1"/>
      <w:numFmt w:val="bullet"/>
      <w:lvlText w:val="•"/>
      <w:lvlJc w:val="left"/>
      <w:pPr>
        <w:tabs>
          <w:tab w:val="num" w:pos="4320"/>
        </w:tabs>
        <w:ind w:left="4320" w:hanging="360"/>
      </w:pPr>
      <w:rPr>
        <w:rFonts w:ascii="Arial" w:hAnsi="Arial" w:hint="default"/>
      </w:rPr>
    </w:lvl>
    <w:lvl w:ilvl="6" w:tplc="2D5A3E0A" w:tentative="1">
      <w:start w:val="1"/>
      <w:numFmt w:val="bullet"/>
      <w:lvlText w:val="•"/>
      <w:lvlJc w:val="left"/>
      <w:pPr>
        <w:tabs>
          <w:tab w:val="num" w:pos="5040"/>
        </w:tabs>
        <w:ind w:left="5040" w:hanging="360"/>
      </w:pPr>
      <w:rPr>
        <w:rFonts w:ascii="Arial" w:hAnsi="Arial" w:hint="default"/>
      </w:rPr>
    </w:lvl>
    <w:lvl w:ilvl="7" w:tplc="92DA6074" w:tentative="1">
      <w:start w:val="1"/>
      <w:numFmt w:val="bullet"/>
      <w:lvlText w:val="•"/>
      <w:lvlJc w:val="left"/>
      <w:pPr>
        <w:tabs>
          <w:tab w:val="num" w:pos="5760"/>
        </w:tabs>
        <w:ind w:left="5760" w:hanging="360"/>
      </w:pPr>
      <w:rPr>
        <w:rFonts w:ascii="Arial" w:hAnsi="Arial" w:hint="default"/>
      </w:rPr>
    </w:lvl>
    <w:lvl w:ilvl="8" w:tplc="B3F8A03A" w:tentative="1">
      <w:start w:val="1"/>
      <w:numFmt w:val="bullet"/>
      <w:lvlText w:val="•"/>
      <w:lvlJc w:val="left"/>
      <w:pPr>
        <w:tabs>
          <w:tab w:val="num" w:pos="6480"/>
        </w:tabs>
        <w:ind w:left="6480" w:hanging="360"/>
      </w:pPr>
      <w:rPr>
        <w:rFonts w:ascii="Arial" w:hAnsi="Arial" w:hint="default"/>
      </w:rPr>
    </w:lvl>
  </w:abstractNum>
  <w:abstractNum w:abstractNumId="250" w15:restartNumberingAfterBreak="0">
    <w:nsid w:val="51E15B49"/>
    <w:multiLevelType w:val="hybridMultilevel"/>
    <w:tmpl w:val="B68CA8C4"/>
    <w:lvl w:ilvl="0" w:tplc="169A99FA">
      <w:start w:val="1"/>
      <w:numFmt w:val="decimal"/>
      <w:lvlText w:val="%1."/>
      <w:lvlJc w:val="left"/>
      <w:pPr>
        <w:tabs>
          <w:tab w:val="num" w:pos="720"/>
        </w:tabs>
        <w:ind w:left="720" w:hanging="360"/>
      </w:pPr>
    </w:lvl>
    <w:lvl w:ilvl="1" w:tplc="95A6A7E6">
      <w:start w:val="4823"/>
      <w:numFmt w:val="bullet"/>
      <w:lvlText w:val="–"/>
      <w:lvlJc w:val="left"/>
      <w:pPr>
        <w:tabs>
          <w:tab w:val="num" w:pos="1440"/>
        </w:tabs>
        <w:ind w:left="1440" w:hanging="360"/>
      </w:pPr>
      <w:rPr>
        <w:rFonts w:ascii="Arial" w:hAnsi="Arial" w:hint="default"/>
      </w:rPr>
    </w:lvl>
    <w:lvl w:ilvl="2" w:tplc="C9125EFA" w:tentative="1">
      <w:start w:val="1"/>
      <w:numFmt w:val="decimal"/>
      <w:lvlText w:val="%3."/>
      <w:lvlJc w:val="left"/>
      <w:pPr>
        <w:tabs>
          <w:tab w:val="num" w:pos="2160"/>
        </w:tabs>
        <w:ind w:left="2160" w:hanging="360"/>
      </w:pPr>
    </w:lvl>
    <w:lvl w:ilvl="3" w:tplc="39D898DA" w:tentative="1">
      <w:start w:val="1"/>
      <w:numFmt w:val="decimal"/>
      <w:lvlText w:val="%4."/>
      <w:lvlJc w:val="left"/>
      <w:pPr>
        <w:tabs>
          <w:tab w:val="num" w:pos="2880"/>
        </w:tabs>
        <w:ind w:left="2880" w:hanging="360"/>
      </w:pPr>
    </w:lvl>
    <w:lvl w:ilvl="4" w:tplc="61905AC8" w:tentative="1">
      <w:start w:val="1"/>
      <w:numFmt w:val="decimal"/>
      <w:lvlText w:val="%5."/>
      <w:lvlJc w:val="left"/>
      <w:pPr>
        <w:tabs>
          <w:tab w:val="num" w:pos="3600"/>
        </w:tabs>
        <w:ind w:left="3600" w:hanging="360"/>
      </w:pPr>
    </w:lvl>
    <w:lvl w:ilvl="5" w:tplc="FFE20908" w:tentative="1">
      <w:start w:val="1"/>
      <w:numFmt w:val="decimal"/>
      <w:lvlText w:val="%6."/>
      <w:lvlJc w:val="left"/>
      <w:pPr>
        <w:tabs>
          <w:tab w:val="num" w:pos="4320"/>
        </w:tabs>
        <w:ind w:left="4320" w:hanging="360"/>
      </w:pPr>
    </w:lvl>
    <w:lvl w:ilvl="6" w:tplc="C39E0B36" w:tentative="1">
      <w:start w:val="1"/>
      <w:numFmt w:val="decimal"/>
      <w:lvlText w:val="%7."/>
      <w:lvlJc w:val="left"/>
      <w:pPr>
        <w:tabs>
          <w:tab w:val="num" w:pos="5040"/>
        </w:tabs>
        <w:ind w:left="5040" w:hanging="360"/>
      </w:pPr>
    </w:lvl>
    <w:lvl w:ilvl="7" w:tplc="5B9CFDA0" w:tentative="1">
      <w:start w:val="1"/>
      <w:numFmt w:val="decimal"/>
      <w:lvlText w:val="%8."/>
      <w:lvlJc w:val="left"/>
      <w:pPr>
        <w:tabs>
          <w:tab w:val="num" w:pos="5760"/>
        </w:tabs>
        <w:ind w:left="5760" w:hanging="360"/>
      </w:pPr>
    </w:lvl>
    <w:lvl w:ilvl="8" w:tplc="70A4AFB0" w:tentative="1">
      <w:start w:val="1"/>
      <w:numFmt w:val="decimal"/>
      <w:lvlText w:val="%9."/>
      <w:lvlJc w:val="left"/>
      <w:pPr>
        <w:tabs>
          <w:tab w:val="num" w:pos="6480"/>
        </w:tabs>
        <w:ind w:left="6480" w:hanging="360"/>
      </w:pPr>
    </w:lvl>
  </w:abstractNum>
  <w:abstractNum w:abstractNumId="251" w15:restartNumberingAfterBreak="0">
    <w:nsid w:val="52F13ED8"/>
    <w:multiLevelType w:val="multilevel"/>
    <w:tmpl w:val="ED1AC842"/>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4.%2.%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2" w15:restartNumberingAfterBreak="0">
    <w:nsid w:val="52FB1D32"/>
    <w:multiLevelType w:val="hybridMultilevel"/>
    <w:tmpl w:val="90E4F012"/>
    <w:lvl w:ilvl="0" w:tplc="78A03830">
      <w:start w:val="1"/>
      <w:numFmt w:val="bullet"/>
      <w:lvlText w:val="–"/>
      <w:lvlJc w:val="left"/>
      <w:pPr>
        <w:tabs>
          <w:tab w:val="num" w:pos="720"/>
        </w:tabs>
        <w:ind w:left="720" w:hanging="360"/>
      </w:pPr>
      <w:rPr>
        <w:rFonts w:ascii="Arial" w:hAnsi="Arial" w:hint="default"/>
      </w:rPr>
    </w:lvl>
    <w:lvl w:ilvl="1" w:tplc="F0BCF39C">
      <w:start w:val="1"/>
      <w:numFmt w:val="bullet"/>
      <w:lvlText w:val="–"/>
      <w:lvlJc w:val="left"/>
      <w:pPr>
        <w:tabs>
          <w:tab w:val="num" w:pos="1440"/>
        </w:tabs>
        <w:ind w:left="1440" w:hanging="360"/>
      </w:pPr>
      <w:rPr>
        <w:rFonts w:ascii="Arial" w:hAnsi="Arial" w:hint="default"/>
      </w:rPr>
    </w:lvl>
    <w:lvl w:ilvl="2" w:tplc="4DA8BED2" w:tentative="1">
      <w:start w:val="1"/>
      <w:numFmt w:val="bullet"/>
      <w:lvlText w:val="–"/>
      <w:lvlJc w:val="left"/>
      <w:pPr>
        <w:tabs>
          <w:tab w:val="num" w:pos="2160"/>
        </w:tabs>
        <w:ind w:left="2160" w:hanging="360"/>
      </w:pPr>
      <w:rPr>
        <w:rFonts w:ascii="Arial" w:hAnsi="Arial" w:hint="default"/>
      </w:rPr>
    </w:lvl>
    <w:lvl w:ilvl="3" w:tplc="340E6A46" w:tentative="1">
      <w:start w:val="1"/>
      <w:numFmt w:val="bullet"/>
      <w:lvlText w:val="–"/>
      <w:lvlJc w:val="left"/>
      <w:pPr>
        <w:tabs>
          <w:tab w:val="num" w:pos="2880"/>
        </w:tabs>
        <w:ind w:left="2880" w:hanging="360"/>
      </w:pPr>
      <w:rPr>
        <w:rFonts w:ascii="Arial" w:hAnsi="Arial" w:hint="default"/>
      </w:rPr>
    </w:lvl>
    <w:lvl w:ilvl="4" w:tplc="9620C85E" w:tentative="1">
      <w:start w:val="1"/>
      <w:numFmt w:val="bullet"/>
      <w:lvlText w:val="–"/>
      <w:lvlJc w:val="left"/>
      <w:pPr>
        <w:tabs>
          <w:tab w:val="num" w:pos="3600"/>
        </w:tabs>
        <w:ind w:left="3600" w:hanging="360"/>
      </w:pPr>
      <w:rPr>
        <w:rFonts w:ascii="Arial" w:hAnsi="Arial" w:hint="default"/>
      </w:rPr>
    </w:lvl>
    <w:lvl w:ilvl="5" w:tplc="391C6AB4" w:tentative="1">
      <w:start w:val="1"/>
      <w:numFmt w:val="bullet"/>
      <w:lvlText w:val="–"/>
      <w:lvlJc w:val="left"/>
      <w:pPr>
        <w:tabs>
          <w:tab w:val="num" w:pos="4320"/>
        </w:tabs>
        <w:ind w:left="4320" w:hanging="360"/>
      </w:pPr>
      <w:rPr>
        <w:rFonts w:ascii="Arial" w:hAnsi="Arial" w:hint="default"/>
      </w:rPr>
    </w:lvl>
    <w:lvl w:ilvl="6" w:tplc="F0A487CE" w:tentative="1">
      <w:start w:val="1"/>
      <w:numFmt w:val="bullet"/>
      <w:lvlText w:val="–"/>
      <w:lvlJc w:val="left"/>
      <w:pPr>
        <w:tabs>
          <w:tab w:val="num" w:pos="5040"/>
        </w:tabs>
        <w:ind w:left="5040" w:hanging="360"/>
      </w:pPr>
      <w:rPr>
        <w:rFonts w:ascii="Arial" w:hAnsi="Arial" w:hint="default"/>
      </w:rPr>
    </w:lvl>
    <w:lvl w:ilvl="7" w:tplc="5EE26B52" w:tentative="1">
      <w:start w:val="1"/>
      <w:numFmt w:val="bullet"/>
      <w:lvlText w:val="–"/>
      <w:lvlJc w:val="left"/>
      <w:pPr>
        <w:tabs>
          <w:tab w:val="num" w:pos="5760"/>
        </w:tabs>
        <w:ind w:left="5760" w:hanging="360"/>
      </w:pPr>
      <w:rPr>
        <w:rFonts w:ascii="Arial" w:hAnsi="Arial" w:hint="default"/>
      </w:rPr>
    </w:lvl>
    <w:lvl w:ilvl="8" w:tplc="CB540F40" w:tentative="1">
      <w:start w:val="1"/>
      <w:numFmt w:val="bullet"/>
      <w:lvlText w:val="–"/>
      <w:lvlJc w:val="left"/>
      <w:pPr>
        <w:tabs>
          <w:tab w:val="num" w:pos="6480"/>
        </w:tabs>
        <w:ind w:left="6480" w:hanging="360"/>
      </w:pPr>
      <w:rPr>
        <w:rFonts w:ascii="Arial" w:hAnsi="Arial" w:hint="default"/>
      </w:rPr>
    </w:lvl>
  </w:abstractNum>
  <w:abstractNum w:abstractNumId="253" w15:restartNumberingAfterBreak="0">
    <w:nsid w:val="533D1687"/>
    <w:multiLevelType w:val="hybridMultilevel"/>
    <w:tmpl w:val="F3908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53B34AEE"/>
    <w:multiLevelType w:val="hybridMultilevel"/>
    <w:tmpl w:val="75F6C14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54126B98"/>
    <w:multiLevelType w:val="multilevel"/>
    <w:tmpl w:val="E0B29C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6" w15:restartNumberingAfterBreak="0">
    <w:nsid w:val="54521734"/>
    <w:multiLevelType w:val="hybridMultilevel"/>
    <w:tmpl w:val="BDCA9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7" w15:restartNumberingAfterBreak="0">
    <w:nsid w:val="55F024AB"/>
    <w:multiLevelType w:val="multilevel"/>
    <w:tmpl w:val="21DC59AC"/>
    <w:lvl w:ilvl="0">
      <w:start w:val="3"/>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8" w15:restartNumberingAfterBreak="0">
    <w:nsid w:val="56195504"/>
    <w:multiLevelType w:val="hybridMultilevel"/>
    <w:tmpl w:val="7D801232"/>
    <w:lvl w:ilvl="0" w:tplc="5DBC71AC">
      <w:start w:val="1"/>
      <w:numFmt w:val="bullet"/>
      <w:lvlText w:val="•"/>
      <w:lvlJc w:val="left"/>
      <w:pPr>
        <w:tabs>
          <w:tab w:val="num" w:pos="720"/>
        </w:tabs>
        <w:ind w:left="720" w:hanging="360"/>
      </w:pPr>
      <w:rPr>
        <w:rFonts w:ascii="Arial" w:hAnsi="Arial" w:hint="default"/>
      </w:rPr>
    </w:lvl>
    <w:lvl w:ilvl="1" w:tplc="3774A6A8" w:tentative="1">
      <w:start w:val="1"/>
      <w:numFmt w:val="bullet"/>
      <w:lvlText w:val="•"/>
      <w:lvlJc w:val="left"/>
      <w:pPr>
        <w:tabs>
          <w:tab w:val="num" w:pos="1440"/>
        </w:tabs>
        <w:ind w:left="1440" w:hanging="360"/>
      </w:pPr>
      <w:rPr>
        <w:rFonts w:ascii="Arial" w:hAnsi="Arial" w:hint="default"/>
      </w:rPr>
    </w:lvl>
    <w:lvl w:ilvl="2" w:tplc="22DE0AE8" w:tentative="1">
      <w:start w:val="1"/>
      <w:numFmt w:val="bullet"/>
      <w:lvlText w:val="•"/>
      <w:lvlJc w:val="left"/>
      <w:pPr>
        <w:tabs>
          <w:tab w:val="num" w:pos="2160"/>
        </w:tabs>
        <w:ind w:left="2160" w:hanging="360"/>
      </w:pPr>
      <w:rPr>
        <w:rFonts w:ascii="Arial" w:hAnsi="Arial" w:hint="default"/>
      </w:rPr>
    </w:lvl>
    <w:lvl w:ilvl="3" w:tplc="D45C63BA" w:tentative="1">
      <w:start w:val="1"/>
      <w:numFmt w:val="bullet"/>
      <w:lvlText w:val="•"/>
      <w:lvlJc w:val="left"/>
      <w:pPr>
        <w:tabs>
          <w:tab w:val="num" w:pos="2880"/>
        </w:tabs>
        <w:ind w:left="2880" w:hanging="360"/>
      </w:pPr>
      <w:rPr>
        <w:rFonts w:ascii="Arial" w:hAnsi="Arial" w:hint="default"/>
      </w:rPr>
    </w:lvl>
    <w:lvl w:ilvl="4" w:tplc="4B5EB524" w:tentative="1">
      <w:start w:val="1"/>
      <w:numFmt w:val="bullet"/>
      <w:lvlText w:val="•"/>
      <w:lvlJc w:val="left"/>
      <w:pPr>
        <w:tabs>
          <w:tab w:val="num" w:pos="3600"/>
        </w:tabs>
        <w:ind w:left="3600" w:hanging="360"/>
      </w:pPr>
      <w:rPr>
        <w:rFonts w:ascii="Arial" w:hAnsi="Arial" w:hint="default"/>
      </w:rPr>
    </w:lvl>
    <w:lvl w:ilvl="5" w:tplc="CA1C3212" w:tentative="1">
      <w:start w:val="1"/>
      <w:numFmt w:val="bullet"/>
      <w:lvlText w:val="•"/>
      <w:lvlJc w:val="left"/>
      <w:pPr>
        <w:tabs>
          <w:tab w:val="num" w:pos="4320"/>
        </w:tabs>
        <w:ind w:left="4320" w:hanging="360"/>
      </w:pPr>
      <w:rPr>
        <w:rFonts w:ascii="Arial" w:hAnsi="Arial" w:hint="default"/>
      </w:rPr>
    </w:lvl>
    <w:lvl w:ilvl="6" w:tplc="3312C0EA" w:tentative="1">
      <w:start w:val="1"/>
      <w:numFmt w:val="bullet"/>
      <w:lvlText w:val="•"/>
      <w:lvlJc w:val="left"/>
      <w:pPr>
        <w:tabs>
          <w:tab w:val="num" w:pos="5040"/>
        </w:tabs>
        <w:ind w:left="5040" w:hanging="360"/>
      </w:pPr>
      <w:rPr>
        <w:rFonts w:ascii="Arial" w:hAnsi="Arial" w:hint="default"/>
      </w:rPr>
    </w:lvl>
    <w:lvl w:ilvl="7" w:tplc="7E3E8BF0" w:tentative="1">
      <w:start w:val="1"/>
      <w:numFmt w:val="bullet"/>
      <w:lvlText w:val="•"/>
      <w:lvlJc w:val="left"/>
      <w:pPr>
        <w:tabs>
          <w:tab w:val="num" w:pos="5760"/>
        </w:tabs>
        <w:ind w:left="5760" w:hanging="360"/>
      </w:pPr>
      <w:rPr>
        <w:rFonts w:ascii="Arial" w:hAnsi="Arial" w:hint="default"/>
      </w:rPr>
    </w:lvl>
    <w:lvl w:ilvl="8" w:tplc="1D86E9A6" w:tentative="1">
      <w:start w:val="1"/>
      <w:numFmt w:val="bullet"/>
      <w:lvlText w:val="•"/>
      <w:lvlJc w:val="left"/>
      <w:pPr>
        <w:tabs>
          <w:tab w:val="num" w:pos="6480"/>
        </w:tabs>
        <w:ind w:left="6480" w:hanging="360"/>
      </w:pPr>
      <w:rPr>
        <w:rFonts w:ascii="Arial" w:hAnsi="Arial" w:hint="default"/>
      </w:rPr>
    </w:lvl>
  </w:abstractNum>
  <w:abstractNum w:abstractNumId="259" w15:restartNumberingAfterBreak="0">
    <w:nsid w:val="563B5F0F"/>
    <w:multiLevelType w:val="hybridMultilevel"/>
    <w:tmpl w:val="893A1CEC"/>
    <w:lvl w:ilvl="0" w:tplc="015A1F1C">
      <w:start w:val="1"/>
      <w:numFmt w:val="decimal"/>
      <w:lvlText w:val="%1."/>
      <w:lvlJc w:val="left"/>
      <w:pPr>
        <w:tabs>
          <w:tab w:val="num" w:pos="720"/>
        </w:tabs>
        <w:ind w:left="720" w:hanging="360"/>
      </w:pPr>
    </w:lvl>
    <w:lvl w:ilvl="1" w:tplc="EA4C17EE">
      <w:numFmt w:val="none"/>
      <w:lvlText w:val=""/>
      <w:lvlJc w:val="left"/>
      <w:pPr>
        <w:tabs>
          <w:tab w:val="num" w:pos="360"/>
        </w:tabs>
      </w:pPr>
    </w:lvl>
    <w:lvl w:ilvl="2" w:tplc="75CCB5C0" w:tentative="1">
      <w:start w:val="1"/>
      <w:numFmt w:val="decimal"/>
      <w:lvlText w:val="%3."/>
      <w:lvlJc w:val="left"/>
      <w:pPr>
        <w:tabs>
          <w:tab w:val="num" w:pos="2160"/>
        </w:tabs>
        <w:ind w:left="2160" w:hanging="360"/>
      </w:pPr>
    </w:lvl>
    <w:lvl w:ilvl="3" w:tplc="249496AA" w:tentative="1">
      <w:start w:val="1"/>
      <w:numFmt w:val="decimal"/>
      <w:lvlText w:val="%4."/>
      <w:lvlJc w:val="left"/>
      <w:pPr>
        <w:tabs>
          <w:tab w:val="num" w:pos="2880"/>
        </w:tabs>
        <w:ind w:left="2880" w:hanging="360"/>
      </w:pPr>
    </w:lvl>
    <w:lvl w:ilvl="4" w:tplc="97BCAF20" w:tentative="1">
      <w:start w:val="1"/>
      <w:numFmt w:val="decimal"/>
      <w:lvlText w:val="%5."/>
      <w:lvlJc w:val="left"/>
      <w:pPr>
        <w:tabs>
          <w:tab w:val="num" w:pos="3600"/>
        </w:tabs>
        <w:ind w:left="3600" w:hanging="360"/>
      </w:pPr>
    </w:lvl>
    <w:lvl w:ilvl="5" w:tplc="10B2D052" w:tentative="1">
      <w:start w:val="1"/>
      <w:numFmt w:val="decimal"/>
      <w:lvlText w:val="%6."/>
      <w:lvlJc w:val="left"/>
      <w:pPr>
        <w:tabs>
          <w:tab w:val="num" w:pos="4320"/>
        </w:tabs>
        <w:ind w:left="4320" w:hanging="360"/>
      </w:pPr>
    </w:lvl>
    <w:lvl w:ilvl="6" w:tplc="516E37DC" w:tentative="1">
      <w:start w:val="1"/>
      <w:numFmt w:val="decimal"/>
      <w:lvlText w:val="%7."/>
      <w:lvlJc w:val="left"/>
      <w:pPr>
        <w:tabs>
          <w:tab w:val="num" w:pos="5040"/>
        </w:tabs>
        <w:ind w:left="5040" w:hanging="360"/>
      </w:pPr>
    </w:lvl>
    <w:lvl w:ilvl="7" w:tplc="4A0892D2" w:tentative="1">
      <w:start w:val="1"/>
      <w:numFmt w:val="decimal"/>
      <w:lvlText w:val="%8."/>
      <w:lvlJc w:val="left"/>
      <w:pPr>
        <w:tabs>
          <w:tab w:val="num" w:pos="5760"/>
        </w:tabs>
        <w:ind w:left="5760" w:hanging="360"/>
      </w:pPr>
    </w:lvl>
    <w:lvl w:ilvl="8" w:tplc="11EE2A4E" w:tentative="1">
      <w:start w:val="1"/>
      <w:numFmt w:val="decimal"/>
      <w:lvlText w:val="%9."/>
      <w:lvlJc w:val="left"/>
      <w:pPr>
        <w:tabs>
          <w:tab w:val="num" w:pos="6480"/>
        </w:tabs>
        <w:ind w:left="6480" w:hanging="360"/>
      </w:pPr>
    </w:lvl>
  </w:abstractNum>
  <w:abstractNum w:abstractNumId="260" w15:restartNumberingAfterBreak="0">
    <w:nsid w:val="56526304"/>
    <w:multiLevelType w:val="hybridMultilevel"/>
    <w:tmpl w:val="CFB26D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5664139B"/>
    <w:multiLevelType w:val="hybridMultilevel"/>
    <w:tmpl w:val="C05AC11E"/>
    <w:lvl w:ilvl="0" w:tplc="413AC7E2">
      <w:start w:val="1"/>
      <w:numFmt w:val="bullet"/>
      <w:lvlText w:val="•"/>
      <w:lvlJc w:val="left"/>
      <w:pPr>
        <w:tabs>
          <w:tab w:val="num" w:pos="720"/>
        </w:tabs>
        <w:ind w:left="720" w:hanging="360"/>
      </w:pPr>
      <w:rPr>
        <w:rFonts w:ascii="Arial" w:hAnsi="Arial" w:hint="default"/>
      </w:rPr>
    </w:lvl>
    <w:lvl w:ilvl="1" w:tplc="B32646FA" w:tentative="1">
      <w:start w:val="1"/>
      <w:numFmt w:val="bullet"/>
      <w:lvlText w:val="•"/>
      <w:lvlJc w:val="left"/>
      <w:pPr>
        <w:tabs>
          <w:tab w:val="num" w:pos="1440"/>
        </w:tabs>
        <w:ind w:left="1440" w:hanging="360"/>
      </w:pPr>
      <w:rPr>
        <w:rFonts w:ascii="Arial" w:hAnsi="Arial" w:hint="default"/>
      </w:rPr>
    </w:lvl>
    <w:lvl w:ilvl="2" w:tplc="460819F8" w:tentative="1">
      <w:start w:val="1"/>
      <w:numFmt w:val="bullet"/>
      <w:lvlText w:val="•"/>
      <w:lvlJc w:val="left"/>
      <w:pPr>
        <w:tabs>
          <w:tab w:val="num" w:pos="2160"/>
        </w:tabs>
        <w:ind w:left="2160" w:hanging="360"/>
      </w:pPr>
      <w:rPr>
        <w:rFonts w:ascii="Arial" w:hAnsi="Arial" w:hint="default"/>
      </w:rPr>
    </w:lvl>
    <w:lvl w:ilvl="3" w:tplc="A07C4BAA" w:tentative="1">
      <w:start w:val="1"/>
      <w:numFmt w:val="bullet"/>
      <w:lvlText w:val="•"/>
      <w:lvlJc w:val="left"/>
      <w:pPr>
        <w:tabs>
          <w:tab w:val="num" w:pos="2880"/>
        </w:tabs>
        <w:ind w:left="2880" w:hanging="360"/>
      </w:pPr>
      <w:rPr>
        <w:rFonts w:ascii="Arial" w:hAnsi="Arial" w:hint="default"/>
      </w:rPr>
    </w:lvl>
    <w:lvl w:ilvl="4" w:tplc="37DC6E06" w:tentative="1">
      <w:start w:val="1"/>
      <w:numFmt w:val="bullet"/>
      <w:lvlText w:val="•"/>
      <w:lvlJc w:val="left"/>
      <w:pPr>
        <w:tabs>
          <w:tab w:val="num" w:pos="3600"/>
        </w:tabs>
        <w:ind w:left="3600" w:hanging="360"/>
      </w:pPr>
      <w:rPr>
        <w:rFonts w:ascii="Arial" w:hAnsi="Arial" w:hint="default"/>
      </w:rPr>
    </w:lvl>
    <w:lvl w:ilvl="5" w:tplc="7AA460B0" w:tentative="1">
      <w:start w:val="1"/>
      <w:numFmt w:val="bullet"/>
      <w:lvlText w:val="•"/>
      <w:lvlJc w:val="left"/>
      <w:pPr>
        <w:tabs>
          <w:tab w:val="num" w:pos="4320"/>
        </w:tabs>
        <w:ind w:left="4320" w:hanging="360"/>
      </w:pPr>
      <w:rPr>
        <w:rFonts w:ascii="Arial" w:hAnsi="Arial" w:hint="default"/>
      </w:rPr>
    </w:lvl>
    <w:lvl w:ilvl="6" w:tplc="C010D71C" w:tentative="1">
      <w:start w:val="1"/>
      <w:numFmt w:val="bullet"/>
      <w:lvlText w:val="•"/>
      <w:lvlJc w:val="left"/>
      <w:pPr>
        <w:tabs>
          <w:tab w:val="num" w:pos="5040"/>
        </w:tabs>
        <w:ind w:left="5040" w:hanging="360"/>
      </w:pPr>
      <w:rPr>
        <w:rFonts w:ascii="Arial" w:hAnsi="Arial" w:hint="default"/>
      </w:rPr>
    </w:lvl>
    <w:lvl w:ilvl="7" w:tplc="F916865A" w:tentative="1">
      <w:start w:val="1"/>
      <w:numFmt w:val="bullet"/>
      <w:lvlText w:val="•"/>
      <w:lvlJc w:val="left"/>
      <w:pPr>
        <w:tabs>
          <w:tab w:val="num" w:pos="5760"/>
        </w:tabs>
        <w:ind w:left="5760" w:hanging="360"/>
      </w:pPr>
      <w:rPr>
        <w:rFonts w:ascii="Arial" w:hAnsi="Arial" w:hint="default"/>
      </w:rPr>
    </w:lvl>
    <w:lvl w:ilvl="8" w:tplc="91363042" w:tentative="1">
      <w:start w:val="1"/>
      <w:numFmt w:val="bullet"/>
      <w:lvlText w:val="•"/>
      <w:lvlJc w:val="left"/>
      <w:pPr>
        <w:tabs>
          <w:tab w:val="num" w:pos="6480"/>
        </w:tabs>
        <w:ind w:left="6480" w:hanging="360"/>
      </w:pPr>
      <w:rPr>
        <w:rFonts w:ascii="Arial" w:hAnsi="Arial" w:hint="default"/>
      </w:rPr>
    </w:lvl>
  </w:abstractNum>
  <w:abstractNum w:abstractNumId="262" w15:restartNumberingAfterBreak="0">
    <w:nsid w:val="56802D1C"/>
    <w:multiLevelType w:val="hybridMultilevel"/>
    <w:tmpl w:val="78DE460A"/>
    <w:lvl w:ilvl="0" w:tplc="A1ACF11C">
      <w:start w:val="7"/>
      <w:numFmt w:val="bullet"/>
      <w:lvlText w:val="-"/>
      <w:lvlJc w:val="left"/>
      <w:pPr>
        <w:ind w:left="1080" w:hanging="360"/>
      </w:pPr>
      <w:rPr>
        <w:rFonts w:ascii="Garamond" w:eastAsia="Calibr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3" w15:restartNumberingAfterBreak="0">
    <w:nsid w:val="56B17B93"/>
    <w:multiLevelType w:val="hybridMultilevel"/>
    <w:tmpl w:val="369A32C8"/>
    <w:lvl w:ilvl="0" w:tplc="87FEABD2">
      <w:start w:val="1"/>
      <w:numFmt w:val="bullet"/>
      <w:lvlText w:val="•"/>
      <w:lvlJc w:val="left"/>
      <w:pPr>
        <w:tabs>
          <w:tab w:val="num" w:pos="720"/>
        </w:tabs>
        <w:ind w:left="720" w:hanging="360"/>
      </w:pPr>
      <w:rPr>
        <w:rFonts w:ascii="Arial" w:hAnsi="Arial" w:hint="default"/>
      </w:rPr>
    </w:lvl>
    <w:lvl w:ilvl="1" w:tplc="33D85210">
      <w:start w:val="1520"/>
      <w:numFmt w:val="bullet"/>
      <w:lvlText w:val="–"/>
      <w:lvlJc w:val="left"/>
      <w:pPr>
        <w:tabs>
          <w:tab w:val="num" w:pos="1440"/>
        </w:tabs>
        <w:ind w:left="1440" w:hanging="360"/>
      </w:pPr>
      <w:rPr>
        <w:rFonts w:ascii="Arial" w:hAnsi="Arial" w:hint="default"/>
      </w:rPr>
    </w:lvl>
    <w:lvl w:ilvl="2" w:tplc="90D48ACC">
      <w:start w:val="1520"/>
      <w:numFmt w:val="bullet"/>
      <w:lvlText w:val="•"/>
      <w:lvlJc w:val="left"/>
      <w:pPr>
        <w:tabs>
          <w:tab w:val="num" w:pos="2160"/>
        </w:tabs>
        <w:ind w:left="2160" w:hanging="360"/>
      </w:pPr>
      <w:rPr>
        <w:rFonts w:ascii="Arial" w:hAnsi="Arial" w:hint="default"/>
      </w:rPr>
    </w:lvl>
    <w:lvl w:ilvl="3" w:tplc="3042995C" w:tentative="1">
      <w:start w:val="1"/>
      <w:numFmt w:val="bullet"/>
      <w:lvlText w:val="•"/>
      <w:lvlJc w:val="left"/>
      <w:pPr>
        <w:tabs>
          <w:tab w:val="num" w:pos="2880"/>
        </w:tabs>
        <w:ind w:left="2880" w:hanging="360"/>
      </w:pPr>
      <w:rPr>
        <w:rFonts w:ascii="Arial" w:hAnsi="Arial" w:hint="default"/>
      </w:rPr>
    </w:lvl>
    <w:lvl w:ilvl="4" w:tplc="FD9E4F0E" w:tentative="1">
      <w:start w:val="1"/>
      <w:numFmt w:val="bullet"/>
      <w:lvlText w:val="•"/>
      <w:lvlJc w:val="left"/>
      <w:pPr>
        <w:tabs>
          <w:tab w:val="num" w:pos="3600"/>
        </w:tabs>
        <w:ind w:left="3600" w:hanging="360"/>
      </w:pPr>
      <w:rPr>
        <w:rFonts w:ascii="Arial" w:hAnsi="Arial" w:hint="default"/>
      </w:rPr>
    </w:lvl>
    <w:lvl w:ilvl="5" w:tplc="38CE9558" w:tentative="1">
      <w:start w:val="1"/>
      <w:numFmt w:val="bullet"/>
      <w:lvlText w:val="•"/>
      <w:lvlJc w:val="left"/>
      <w:pPr>
        <w:tabs>
          <w:tab w:val="num" w:pos="4320"/>
        </w:tabs>
        <w:ind w:left="4320" w:hanging="360"/>
      </w:pPr>
      <w:rPr>
        <w:rFonts w:ascii="Arial" w:hAnsi="Arial" w:hint="default"/>
      </w:rPr>
    </w:lvl>
    <w:lvl w:ilvl="6" w:tplc="D55CCA4C" w:tentative="1">
      <w:start w:val="1"/>
      <w:numFmt w:val="bullet"/>
      <w:lvlText w:val="•"/>
      <w:lvlJc w:val="left"/>
      <w:pPr>
        <w:tabs>
          <w:tab w:val="num" w:pos="5040"/>
        </w:tabs>
        <w:ind w:left="5040" w:hanging="360"/>
      </w:pPr>
      <w:rPr>
        <w:rFonts w:ascii="Arial" w:hAnsi="Arial" w:hint="default"/>
      </w:rPr>
    </w:lvl>
    <w:lvl w:ilvl="7" w:tplc="716A6602" w:tentative="1">
      <w:start w:val="1"/>
      <w:numFmt w:val="bullet"/>
      <w:lvlText w:val="•"/>
      <w:lvlJc w:val="left"/>
      <w:pPr>
        <w:tabs>
          <w:tab w:val="num" w:pos="5760"/>
        </w:tabs>
        <w:ind w:left="5760" w:hanging="360"/>
      </w:pPr>
      <w:rPr>
        <w:rFonts w:ascii="Arial" w:hAnsi="Arial" w:hint="default"/>
      </w:rPr>
    </w:lvl>
    <w:lvl w:ilvl="8" w:tplc="BC743AB4" w:tentative="1">
      <w:start w:val="1"/>
      <w:numFmt w:val="bullet"/>
      <w:lvlText w:val="•"/>
      <w:lvlJc w:val="left"/>
      <w:pPr>
        <w:tabs>
          <w:tab w:val="num" w:pos="6480"/>
        </w:tabs>
        <w:ind w:left="6480" w:hanging="360"/>
      </w:pPr>
      <w:rPr>
        <w:rFonts w:ascii="Arial" w:hAnsi="Arial" w:hint="default"/>
      </w:rPr>
    </w:lvl>
  </w:abstractNum>
  <w:abstractNum w:abstractNumId="264" w15:restartNumberingAfterBreak="0">
    <w:nsid w:val="57440FB7"/>
    <w:multiLevelType w:val="multilevel"/>
    <w:tmpl w:val="BFD4AC26"/>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6.%2.%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5" w15:restartNumberingAfterBreak="0">
    <w:nsid w:val="575937B6"/>
    <w:multiLevelType w:val="hybridMultilevel"/>
    <w:tmpl w:val="F54AA468"/>
    <w:lvl w:ilvl="0" w:tplc="BC30FC80">
      <w:start w:val="1"/>
      <w:numFmt w:val="bullet"/>
      <w:lvlText w:val="–"/>
      <w:lvlJc w:val="left"/>
      <w:pPr>
        <w:tabs>
          <w:tab w:val="num" w:pos="720"/>
        </w:tabs>
        <w:ind w:left="720" w:hanging="360"/>
      </w:pPr>
      <w:rPr>
        <w:rFonts w:ascii="Arial" w:hAnsi="Arial" w:hint="default"/>
      </w:rPr>
    </w:lvl>
    <w:lvl w:ilvl="1" w:tplc="7D848D3A">
      <w:start w:val="1"/>
      <w:numFmt w:val="bullet"/>
      <w:lvlText w:val="–"/>
      <w:lvlJc w:val="left"/>
      <w:pPr>
        <w:tabs>
          <w:tab w:val="num" w:pos="1440"/>
        </w:tabs>
        <w:ind w:left="1440" w:hanging="360"/>
      </w:pPr>
      <w:rPr>
        <w:rFonts w:ascii="Arial" w:hAnsi="Arial" w:hint="default"/>
      </w:rPr>
    </w:lvl>
    <w:lvl w:ilvl="2" w:tplc="7E4A6230">
      <w:start w:val="1"/>
      <w:numFmt w:val="bullet"/>
      <w:lvlText w:val="–"/>
      <w:lvlJc w:val="left"/>
      <w:pPr>
        <w:tabs>
          <w:tab w:val="num" w:pos="2160"/>
        </w:tabs>
        <w:ind w:left="2160" w:hanging="360"/>
      </w:pPr>
      <w:rPr>
        <w:rFonts w:ascii="Arial" w:hAnsi="Arial" w:hint="default"/>
      </w:rPr>
    </w:lvl>
    <w:lvl w:ilvl="3" w:tplc="59080B0A" w:tentative="1">
      <w:start w:val="1"/>
      <w:numFmt w:val="bullet"/>
      <w:lvlText w:val="–"/>
      <w:lvlJc w:val="left"/>
      <w:pPr>
        <w:tabs>
          <w:tab w:val="num" w:pos="2880"/>
        </w:tabs>
        <w:ind w:left="2880" w:hanging="360"/>
      </w:pPr>
      <w:rPr>
        <w:rFonts w:ascii="Arial" w:hAnsi="Arial" w:hint="default"/>
      </w:rPr>
    </w:lvl>
    <w:lvl w:ilvl="4" w:tplc="E17CFE76" w:tentative="1">
      <w:start w:val="1"/>
      <w:numFmt w:val="bullet"/>
      <w:lvlText w:val="–"/>
      <w:lvlJc w:val="left"/>
      <w:pPr>
        <w:tabs>
          <w:tab w:val="num" w:pos="3600"/>
        </w:tabs>
        <w:ind w:left="3600" w:hanging="360"/>
      </w:pPr>
      <w:rPr>
        <w:rFonts w:ascii="Arial" w:hAnsi="Arial" w:hint="default"/>
      </w:rPr>
    </w:lvl>
    <w:lvl w:ilvl="5" w:tplc="90A0C1AE" w:tentative="1">
      <w:start w:val="1"/>
      <w:numFmt w:val="bullet"/>
      <w:lvlText w:val="–"/>
      <w:lvlJc w:val="left"/>
      <w:pPr>
        <w:tabs>
          <w:tab w:val="num" w:pos="4320"/>
        </w:tabs>
        <w:ind w:left="4320" w:hanging="360"/>
      </w:pPr>
      <w:rPr>
        <w:rFonts w:ascii="Arial" w:hAnsi="Arial" w:hint="default"/>
      </w:rPr>
    </w:lvl>
    <w:lvl w:ilvl="6" w:tplc="B23A0580" w:tentative="1">
      <w:start w:val="1"/>
      <w:numFmt w:val="bullet"/>
      <w:lvlText w:val="–"/>
      <w:lvlJc w:val="left"/>
      <w:pPr>
        <w:tabs>
          <w:tab w:val="num" w:pos="5040"/>
        </w:tabs>
        <w:ind w:left="5040" w:hanging="360"/>
      </w:pPr>
      <w:rPr>
        <w:rFonts w:ascii="Arial" w:hAnsi="Arial" w:hint="default"/>
      </w:rPr>
    </w:lvl>
    <w:lvl w:ilvl="7" w:tplc="3F261D96" w:tentative="1">
      <w:start w:val="1"/>
      <w:numFmt w:val="bullet"/>
      <w:lvlText w:val="–"/>
      <w:lvlJc w:val="left"/>
      <w:pPr>
        <w:tabs>
          <w:tab w:val="num" w:pos="5760"/>
        </w:tabs>
        <w:ind w:left="5760" w:hanging="360"/>
      </w:pPr>
      <w:rPr>
        <w:rFonts w:ascii="Arial" w:hAnsi="Arial" w:hint="default"/>
      </w:rPr>
    </w:lvl>
    <w:lvl w:ilvl="8" w:tplc="835CFCEC" w:tentative="1">
      <w:start w:val="1"/>
      <w:numFmt w:val="bullet"/>
      <w:lvlText w:val="–"/>
      <w:lvlJc w:val="left"/>
      <w:pPr>
        <w:tabs>
          <w:tab w:val="num" w:pos="6480"/>
        </w:tabs>
        <w:ind w:left="6480" w:hanging="360"/>
      </w:pPr>
      <w:rPr>
        <w:rFonts w:ascii="Arial" w:hAnsi="Arial" w:hint="default"/>
      </w:rPr>
    </w:lvl>
  </w:abstractNum>
  <w:abstractNum w:abstractNumId="266" w15:restartNumberingAfterBreak="0">
    <w:nsid w:val="57B2069F"/>
    <w:multiLevelType w:val="multilevel"/>
    <w:tmpl w:val="85BAD4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7" w15:restartNumberingAfterBreak="0">
    <w:nsid w:val="57B34256"/>
    <w:multiLevelType w:val="multilevel"/>
    <w:tmpl w:val="9CD2A878"/>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5.4.%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8" w15:restartNumberingAfterBreak="0">
    <w:nsid w:val="57DF59D2"/>
    <w:multiLevelType w:val="hybridMultilevel"/>
    <w:tmpl w:val="1C484534"/>
    <w:lvl w:ilvl="0" w:tplc="52D072BE">
      <w:start w:val="1"/>
      <w:numFmt w:val="bullet"/>
      <w:lvlText w:val="–"/>
      <w:lvlJc w:val="left"/>
      <w:pPr>
        <w:tabs>
          <w:tab w:val="num" w:pos="720"/>
        </w:tabs>
        <w:ind w:left="720" w:hanging="360"/>
      </w:pPr>
      <w:rPr>
        <w:rFonts w:ascii="Arial" w:hAnsi="Arial" w:hint="default"/>
      </w:rPr>
    </w:lvl>
    <w:lvl w:ilvl="1" w:tplc="86E2F516">
      <w:start w:val="1"/>
      <w:numFmt w:val="bullet"/>
      <w:lvlText w:val="–"/>
      <w:lvlJc w:val="left"/>
      <w:pPr>
        <w:tabs>
          <w:tab w:val="num" w:pos="1440"/>
        </w:tabs>
        <w:ind w:left="1440" w:hanging="360"/>
      </w:pPr>
      <w:rPr>
        <w:rFonts w:ascii="Arial" w:hAnsi="Arial" w:hint="default"/>
      </w:rPr>
    </w:lvl>
    <w:lvl w:ilvl="2" w:tplc="064611D0" w:tentative="1">
      <w:start w:val="1"/>
      <w:numFmt w:val="bullet"/>
      <w:lvlText w:val="–"/>
      <w:lvlJc w:val="left"/>
      <w:pPr>
        <w:tabs>
          <w:tab w:val="num" w:pos="2160"/>
        </w:tabs>
        <w:ind w:left="2160" w:hanging="360"/>
      </w:pPr>
      <w:rPr>
        <w:rFonts w:ascii="Arial" w:hAnsi="Arial" w:hint="default"/>
      </w:rPr>
    </w:lvl>
    <w:lvl w:ilvl="3" w:tplc="CF128FB4" w:tentative="1">
      <w:start w:val="1"/>
      <w:numFmt w:val="bullet"/>
      <w:lvlText w:val="–"/>
      <w:lvlJc w:val="left"/>
      <w:pPr>
        <w:tabs>
          <w:tab w:val="num" w:pos="2880"/>
        </w:tabs>
        <w:ind w:left="2880" w:hanging="360"/>
      </w:pPr>
      <w:rPr>
        <w:rFonts w:ascii="Arial" w:hAnsi="Arial" w:hint="default"/>
      </w:rPr>
    </w:lvl>
    <w:lvl w:ilvl="4" w:tplc="5164FA7A" w:tentative="1">
      <w:start w:val="1"/>
      <w:numFmt w:val="bullet"/>
      <w:lvlText w:val="–"/>
      <w:lvlJc w:val="left"/>
      <w:pPr>
        <w:tabs>
          <w:tab w:val="num" w:pos="3600"/>
        </w:tabs>
        <w:ind w:left="3600" w:hanging="360"/>
      </w:pPr>
      <w:rPr>
        <w:rFonts w:ascii="Arial" w:hAnsi="Arial" w:hint="default"/>
      </w:rPr>
    </w:lvl>
    <w:lvl w:ilvl="5" w:tplc="BCF4630E" w:tentative="1">
      <w:start w:val="1"/>
      <w:numFmt w:val="bullet"/>
      <w:lvlText w:val="–"/>
      <w:lvlJc w:val="left"/>
      <w:pPr>
        <w:tabs>
          <w:tab w:val="num" w:pos="4320"/>
        </w:tabs>
        <w:ind w:left="4320" w:hanging="360"/>
      </w:pPr>
      <w:rPr>
        <w:rFonts w:ascii="Arial" w:hAnsi="Arial" w:hint="default"/>
      </w:rPr>
    </w:lvl>
    <w:lvl w:ilvl="6" w:tplc="952AE3E6" w:tentative="1">
      <w:start w:val="1"/>
      <w:numFmt w:val="bullet"/>
      <w:lvlText w:val="–"/>
      <w:lvlJc w:val="left"/>
      <w:pPr>
        <w:tabs>
          <w:tab w:val="num" w:pos="5040"/>
        </w:tabs>
        <w:ind w:left="5040" w:hanging="360"/>
      </w:pPr>
      <w:rPr>
        <w:rFonts w:ascii="Arial" w:hAnsi="Arial" w:hint="default"/>
      </w:rPr>
    </w:lvl>
    <w:lvl w:ilvl="7" w:tplc="6BC25892" w:tentative="1">
      <w:start w:val="1"/>
      <w:numFmt w:val="bullet"/>
      <w:lvlText w:val="–"/>
      <w:lvlJc w:val="left"/>
      <w:pPr>
        <w:tabs>
          <w:tab w:val="num" w:pos="5760"/>
        </w:tabs>
        <w:ind w:left="5760" w:hanging="360"/>
      </w:pPr>
      <w:rPr>
        <w:rFonts w:ascii="Arial" w:hAnsi="Arial" w:hint="default"/>
      </w:rPr>
    </w:lvl>
    <w:lvl w:ilvl="8" w:tplc="50926E0C" w:tentative="1">
      <w:start w:val="1"/>
      <w:numFmt w:val="bullet"/>
      <w:lvlText w:val="–"/>
      <w:lvlJc w:val="left"/>
      <w:pPr>
        <w:tabs>
          <w:tab w:val="num" w:pos="6480"/>
        </w:tabs>
        <w:ind w:left="6480" w:hanging="360"/>
      </w:pPr>
      <w:rPr>
        <w:rFonts w:ascii="Arial" w:hAnsi="Arial" w:hint="default"/>
      </w:rPr>
    </w:lvl>
  </w:abstractNum>
  <w:abstractNum w:abstractNumId="269" w15:restartNumberingAfterBreak="0">
    <w:nsid w:val="58C954ED"/>
    <w:multiLevelType w:val="hybridMultilevel"/>
    <w:tmpl w:val="AD5C3782"/>
    <w:lvl w:ilvl="0" w:tplc="E77639F4">
      <w:start w:val="1"/>
      <w:numFmt w:val="bullet"/>
      <w:lvlText w:val="•"/>
      <w:lvlJc w:val="left"/>
      <w:pPr>
        <w:tabs>
          <w:tab w:val="num" w:pos="720"/>
        </w:tabs>
        <w:ind w:left="720" w:hanging="360"/>
      </w:pPr>
      <w:rPr>
        <w:rFonts w:ascii="Arial" w:hAnsi="Arial" w:hint="default"/>
      </w:rPr>
    </w:lvl>
    <w:lvl w:ilvl="1" w:tplc="A58ED3F2" w:tentative="1">
      <w:start w:val="1"/>
      <w:numFmt w:val="bullet"/>
      <w:lvlText w:val="•"/>
      <w:lvlJc w:val="left"/>
      <w:pPr>
        <w:tabs>
          <w:tab w:val="num" w:pos="1440"/>
        </w:tabs>
        <w:ind w:left="1440" w:hanging="360"/>
      </w:pPr>
      <w:rPr>
        <w:rFonts w:ascii="Arial" w:hAnsi="Arial" w:hint="default"/>
      </w:rPr>
    </w:lvl>
    <w:lvl w:ilvl="2" w:tplc="ABB60DB8" w:tentative="1">
      <w:start w:val="1"/>
      <w:numFmt w:val="bullet"/>
      <w:lvlText w:val="•"/>
      <w:lvlJc w:val="left"/>
      <w:pPr>
        <w:tabs>
          <w:tab w:val="num" w:pos="2160"/>
        </w:tabs>
        <w:ind w:left="2160" w:hanging="360"/>
      </w:pPr>
      <w:rPr>
        <w:rFonts w:ascii="Arial" w:hAnsi="Arial" w:hint="default"/>
      </w:rPr>
    </w:lvl>
    <w:lvl w:ilvl="3" w:tplc="90B056B8" w:tentative="1">
      <w:start w:val="1"/>
      <w:numFmt w:val="bullet"/>
      <w:lvlText w:val="•"/>
      <w:lvlJc w:val="left"/>
      <w:pPr>
        <w:tabs>
          <w:tab w:val="num" w:pos="2880"/>
        </w:tabs>
        <w:ind w:left="2880" w:hanging="360"/>
      </w:pPr>
      <w:rPr>
        <w:rFonts w:ascii="Arial" w:hAnsi="Arial" w:hint="default"/>
      </w:rPr>
    </w:lvl>
    <w:lvl w:ilvl="4" w:tplc="36E2E274" w:tentative="1">
      <w:start w:val="1"/>
      <w:numFmt w:val="bullet"/>
      <w:lvlText w:val="•"/>
      <w:lvlJc w:val="left"/>
      <w:pPr>
        <w:tabs>
          <w:tab w:val="num" w:pos="3600"/>
        </w:tabs>
        <w:ind w:left="3600" w:hanging="360"/>
      </w:pPr>
      <w:rPr>
        <w:rFonts w:ascii="Arial" w:hAnsi="Arial" w:hint="default"/>
      </w:rPr>
    </w:lvl>
    <w:lvl w:ilvl="5" w:tplc="0456D1EC" w:tentative="1">
      <w:start w:val="1"/>
      <w:numFmt w:val="bullet"/>
      <w:lvlText w:val="•"/>
      <w:lvlJc w:val="left"/>
      <w:pPr>
        <w:tabs>
          <w:tab w:val="num" w:pos="4320"/>
        </w:tabs>
        <w:ind w:left="4320" w:hanging="360"/>
      </w:pPr>
      <w:rPr>
        <w:rFonts w:ascii="Arial" w:hAnsi="Arial" w:hint="default"/>
      </w:rPr>
    </w:lvl>
    <w:lvl w:ilvl="6" w:tplc="E5741AC0" w:tentative="1">
      <w:start w:val="1"/>
      <w:numFmt w:val="bullet"/>
      <w:lvlText w:val="•"/>
      <w:lvlJc w:val="left"/>
      <w:pPr>
        <w:tabs>
          <w:tab w:val="num" w:pos="5040"/>
        </w:tabs>
        <w:ind w:left="5040" w:hanging="360"/>
      </w:pPr>
      <w:rPr>
        <w:rFonts w:ascii="Arial" w:hAnsi="Arial" w:hint="default"/>
      </w:rPr>
    </w:lvl>
    <w:lvl w:ilvl="7" w:tplc="B2ECBA7C" w:tentative="1">
      <w:start w:val="1"/>
      <w:numFmt w:val="bullet"/>
      <w:lvlText w:val="•"/>
      <w:lvlJc w:val="left"/>
      <w:pPr>
        <w:tabs>
          <w:tab w:val="num" w:pos="5760"/>
        </w:tabs>
        <w:ind w:left="5760" w:hanging="360"/>
      </w:pPr>
      <w:rPr>
        <w:rFonts w:ascii="Arial" w:hAnsi="Arial" w:hint="default"/>
      </w:rPr>
    </w:lvl>
    <w:lvl w:ilvl="8" w:tplc="BFAA4DA6" w:tentative="1">
      <w:start w:val="1"/>
      <w:numFmt w:val="bullet"/>
      <w:lvlText w:val="•"/>
      <w:lvlJc w:val="left"/>
      <w:pPr>
        <w:tabs>
          <w:tab w:val="num" w:pos="6480"/>
        </w:tabs>
        <w:ind w:left="6480" w:hanging="360"/>
      </w:pPr>
      <w:rPr>
        <w:rFonts w:ascii="Arial" w:hAnsi="Arial" w:hint="default"/>
      </w:rPr>
    </w:lvl>
  </w:abstractNum>
  <w:abstractNum w:abstractNumId="270" w15:restartNumberingAfterBreak="0">
    <w:nsid w:val="59515041"/>
    <w:multiLevelType w:val="hybridMultilevel"/>
    <w:tmpl w:val="1A2C639C"/>
    <w:lvl w:ilvl="0" w:tplc="A1ACF11C">
      <w:start w:val="7"/>
      <w:numFmt w:val="bullet"/>
      <w:lvlText w:val="-"/>
      <w:lvlJc w:val="left"/>
      <w:pPr>
        <w:ind w:left="2160" w:hanging="360"/>
      </w:pPr>
      <w:rPr>
        <w:rFonts w:ascii="Garamond" w:eastAsia="Calibri" w:hAnsi="Garamond"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71" w15:restartNumberingAfterBreak="0">
    <w:nsid w:val="5A6226E1"/>
    <w:multiLevelType w:val="hybridMultilevel"/>
    <w:tmpl w:val="98742866"/>
    <w:lvl w:ilvl="0" w:tplc="3BD82D7E">
      <w:start w:val="1"/>
      <w:numFmt w:val="bullet"/>
      <w:lvlText w:val="•"/>
      <w:lvlJc w:val="left"/>
      <w:pPr>
        <w:tabs>
          <w:tab w:val="num" w:pos="720"/>
        </w:tabs>
        <w:ind w:left="720" w:hanging="360"/>
      </w:pPr>
      <w:rPr>
        <w:rFonts w:ascii="Arial" w:hAnsi="Arial" w:hint="default"/>
      </w:rPr>
    </w:lvl>
    <w:lvl w:ilvl="1" w:tplc="920A19F2" w:tentative="1">
      <w:start w:val="1"/>
      <w:numFmt w:val="bullet"/>
      <w:lvlText w:val="•"/>
      <w:lvlJc w:val="left"/>
      <w:pPr>
        <w:tabs>
          <w:tab w:val="num" w:pos="1440"/>
        </w:tabs>
        <w:ind w:left="1440" w:hanging="360"/>
      </w:pPr>
      <w:rPr>
        <w:rFonts w:ascii="Arial" w:hAnsi="Arial" w:hint="default"/>
      </w:rPr>
    </w:lvl>
    <w:lvl w:ilvl="2" w:tplc="AA82A738">
      <w:start w:val="1"/>
      <w:numFmt w:val="bullet"/>
      <w:lvlText w:val="•"/>
      <w:lvlJc w:val="left"/>
      <w:pPr>
        <w:tabs>
          <w:tab w:val="num" w:pos="2160"/>
        </w:tabs>
        <w:ind w:left="2160" w:hanging="360"/>
      </w:pPr>
      <w:rPr>
        <w:rFonts w:ascii="Arial" w:hAnsi="Arial" w:hint="default"/>
      </w:rPr>
    </w:lvl>
    <w:lvl w:ilvl="3" w:tplc="9574194C" w:tentative="1">
      <w:start w:val="1"/>
      <w:numFmt w:val="bullet"/>
      <w:lvlText w:val="•"/>
      <w:lvlJc w:val="left"/>
      <w:pPr>
        <w:tabs>
          <w:tab w:val="num" w:pos="2880"/>
        </w:tabs>
        <w:ind w:left="2880" w:hanging="360"/>
      </w:pPr>
      <w:rPr>
        <w:rFonts w:ascii="Arial" w:hAnsi="Arial" w:hint="default"/>
      </w:rPr>
    </w:lvl>
    <w:lvl w:ilvl="4" w:tplc="E14252D8" w:tentative="1">
      <w:start w:val="1"/>
      <w:numFmt w:val="bullet"/>
      <w:lvlText w:val="•"/>
      <w:lvlJc w:val="left"/>
      <w:pPr>
        <w:tabs>
          <w:tab w:val="num" w:pos="3600"/>
        </w:tabs>
        <w:ind w:left="3600" w:hanging="360"/>
      </w:pPr>
      <w:rPr>
        <w:rFonts w:ascii="Arial" w:hAnsi="Arial" w:hint="default"/>
      </w:rPr>
    </w:lvl>
    <w:lvl w:ilvl="5" w:tplc="85FE0B1A" w:tentative="1">
      <w:start w:val="1"/>
      <w:numFmt w:val="bullet"/>
      <w:lvlText w:val="•"/>
      <w:lvlJc w:val="left"/>
      <w:pPr>
        <w:tabs>
          <w:tab w:val="num" w:pos="4320"/>
        </w:tabs>
        <w:ind w:left="4320" w:hanging="360"/>
      </w:pPr>
      <w:rPr>
        <w:rFonts w:ascii="Arial" w:hAnsi="Arial" w:hint="default"/>
      </w:rPr>
    </w:lvl>
    <w:lvl w:ilvl="6" w:tplc="25127324" w:tentative="1">
      <w:start w:val="1"/>
      <w:numFmt w:val="bullet"/>
      <w:lvlText w:val="•"/>
      <w:lvlJc w:val="left"/>
      <w:pPr>
        <w:tabs>
          <w:tab w:val="num" w:pos="5040"/>
        </w:tabs>
        <w:ind w:left="5040" w:hanging="360"/>
      </w:pPr>
      <w:rPr>
        <w:rFonts w:ascii="Arial" w:hAnsi="Arial" w:hint="default"/>
      </w:rPr>
    </w:lvl>
    <w:lvl w:ilvl="7" w:tplc="CB8A13EE" w:tentative="1">
      <w:start w:val="1"/>
      <w:numFmt w:val="bullet"/>
      <w:lvlText w:val="•"/>
      <w:lvlJc w:val="left"/>
      <w:pPr>
        <w:tabs>
          <w:tab w:val="num" w:pos="5760"/>
        </w:tabs>
        <w:ind w:left="5760" w:hanging="360"/>
      </w:pPr>
      <w:rPr>
        <w:rFonts w:ascii="Arial" w:hAnsi="Arial" w:hint="default"/>
      </w:rPr>
    </w:lvl>
    <w:lvl w:ilvl="8" w:tplc="DEF27E52" w:tentative="1">
      <w:start w:val="1"/>
      <w:numFmt w:val="bullet"/>
      <w:lvlText w:val="•"/>
      <w:lvlJc w:val="left"/>
      <w:pPr>
        <w:tabs>
          <w:tab w:val="num" w:pos="6480"/>
        </w:tabs>
        <w:ind w:left="6480" w:hanging="360"/>
      </w:pPr>
      <w:rPr>
        <w:rFonts w:ascii="Arial" w:hAnsi="Arial" w:hint="default"/>
      </w:rPr>
    </w:lvl>
  </w:abstractNum>
  <w:abstractNum w:abstractNumId="272" w15:restartNumberingAfterBreak="0">
    <w:nsid w:val="5A8915BE"/>
    <w:multiLevelType w:val="hybridMultilevel"/>
    <w:tmpl w:val="B6845D78"/>
    <w:lvl w:ilvl="0" w:tplc="53D8E97C">
      <w:start w:val="1"/>
      <w:numFmt w:val="bullet"/>
      <w:lvlText w:val="•"/>
      <w:lvlJc w:val="left"/>
      <w:pPr>
        <w:tabs>
          <w:tab w:val="num" w:pos="720"/>
        </w:tabs>
        <w:ind w:left="720" w:hanging="360"/>
      </w:pPr>
      <w:rPr>
        <w:rFonts w:ascii="Arial" w:hAnsi="Arial" w:hint="default"/>
      </w:rPr>
    </w:lvl>
    <w:lvl w:ilvl="1" w:tplc="EC9A83C2" w:tentative="1">
      <w:start w:val="1"/>
      <w:numFmt w:val="bullet"/>
      <w:lvlText w:val="•"/>
      <w:lvlJc w:val="left"/>
      <w:pPr>
        <w:tabs>
          <w:tab w:val="num" w:pos="1440"/>
        </w:tabs>
        <w:ind w:left="1440" w:hanging="360"/>
      </w:pPr>
      <w:rPr>
        <w:rFonts w:ascii="Arial" w:hAnsi="Arial" w:hint="default"/>
      </w:rPr>
    </w:lvl>
    <w:lvl w:ilvl="2" w:tplc="1D5800F2">
      <w:start w:val="1"/>
      <w:numFmt w:val="bullet"/>
      <w:lvlText w:val="•"/>
      <w:lvlJc w:val="left"/>
      <w:pPr>
        <w:tabs>
          <w:tab w:val="num" w:pos="2160"/>
        </w:tabs>
        <w:ind w:left="2160" w:hanging="360"/>
      </w:pPr>
      <w:rPr>
        <w:rFonts w:ascii="Arial" w:hAnsi="Arial" w:hint="default"/>
      </w:rPr>
    </w:lvl>
    <w:lvl w:ilvl="3" w:tplc="C61805A2" w:tentative="1">
      <w:start w:val="1"/>
      <w:numFmt w:val="bullet"/>
      <w:lvlText w:val="•"/>
      <w:lvlJc w:val="left"/>
      <w:pPr>
        <w:tabs>
          <w:tab w:val="num" w:pos="2880"/>
        </w:tabs>
        <w:ind w:left="2880" w:hanging="360"/>
      </w:pPr>
      <w:rPr>
        <w:rFonts w:ascii="Arial" w:hAnsi="Arial" w:hint="default"/>
      </w:rPr>
    </w:lvl>
    <w:lvl w:ilvl="4" w:tplc="72F6EAB0" w:tentative="1">
      <w:start w:val="1"/>
      <w:numFmt w:val="bullet"/>
      <w:lvlText w:val="•"/>
      <w:lvlJc w:val="left"/>
      <w:pPr>
        <w:tabs>
          <w:tab w:val="num" w:pos="3600"/>
        </w:tabs>
        <w:ind w:left="3600" w:hanging="360"/>
      </w:pPr>
      <w:rPr>
        <w:rFonts w:ascii="Arial" w:hAnsi="Arial" w:hint="default"/>
      </w:rPr>
    </w:lvl>
    <w:lvl w:ilvl="5" w:tplc="E410E8F6" w:tentative="1">
      <w:start w:val="1"/>
      <w:numFmt w:val="bullet"/>
      <w:lvlText w:val="•"/>
      <w:lvlJc w:val="left"/>
      <w:pPr>
        <w:tabs>
          <w:tab w:val="num" w:pos="4320"/>
        </w:tabs>
        <w:ind w:left="4320" w:hanging="360"/>
      </w:pPr>
      <w:rPr>
        <w:rFonts w:ascii="Arial" w:hAnsi="Arial" w:hint="default"/>
      </w:rPr>
    </w:lvl>
    <w:lvl w:ilvl="6" w:tplc="CCFA27EA" w:tentative="1">
      <w:start w:val="1"/>
      <w:numFmt w:val="bullet"/>
      <w:lvlText w:val="•"/>
      <w:lvlJc w:val="left"/>
      <w:pPr>
        <w:tabs>
          <w:tab w:val="num" w:pos="5040"/>
        </w:tabs>
        <w:ind w:left="5040" w:hanging="360"/>
      </w:pPr>
      <w:rPr>
        <w:rFonts w:ascii="Arial" w:hAnsi="Arial" w:hint="default"/>
      </w:rPr>
    </w:lvl>
    <w:lvl w:ilvl="7" w:tplc="AAE6A5FC" w:tentative="1">
      <w:start w:val="1"/>
      <w:numFmt w:val="bullet"/>
      <w:lvlText w:val="•"/>
      <w:lvlJc w:val="left"/>
      <w:pPr>
        <w:tabs>
          <w:tab w:val="num" w:pos="5760"/>
        </w:tabs>
        <w:ind w:left="5760" w:hanging="360"/>
      </w:pPr>
      <w:rPr>
        <w:rFonts w:ascii="Arial" w:hAnsi="Arial" w:hint="default"/>
      </w:rPr>
    </w:lvl>
    <w:lvl w:ilvl="8" w:tplc="5E28A2F8" w:tentative="1">
      <w:start w:val="1"/>
      <w:numFmt w:val="bullet"/>
      <w:lvlText w:val="•"/>
      <w:lvlJc w:val="left"/>
      <w:pPr>
        <w:tabs>
          <w:tab w:val="num" w:pos="6480"/>
        </w:tabs>
        <w:ind w:left="6480" w:hanging="360"/>
      </w:pPr>
      <w:rPr>
        <w:rFonts w:ascii="Arial" w:hAnsi="Arial" w:hint="default"/>
      </w:rPr>
    </w:lvl>
  </w:abstractNum>
  <w:abstractNum w:abstractNumId="273" w15:restartNumberingAfterBreak="0">
    <w:nsid w:val="5AAC5060"/>
    <w:multiLevelType w:val="hybridMultilevel"/>
    <w:tmpl w:val="FE0E20CA"/>
    <w:lvl w:ilvl="0" w:tplc="50403C90">
      <w:start w:val="1"/>
      <w:numFmt w:val="decimal"/>
      <w:lvlText w:val="%1."/>
      <w:lvlJc w:val="left"/>
      <w:pPr>
        <w:tabs>
          <w:tab w:val="num" w:pos="720"/>
        </w:tabs>
        <w:ind w:left="720" w:hanging="360"/>
      </w:pPr>
      <w:rPr>
        <w:rFonts w:ascii="Times New Roman" w:eastAsia="Times New Roman" w:hAnsi="Times New Roman" w:cs="Times New Roman"/>
      </w:rPr>
    </w:lvl>
    <w:lvl w:ilvl="1" w:tplc="F63285E4">
      <w:start w:val="3749"/>
      <w:numFmt w:val="bullet"/>
      <w:lvlText w:val="–"/>
      <w:lvlJc w:val="left"/>
      <w:pPr>
        <w:tabs>
          <w:tab w:val="num" w:pos="1440"/>
        </w:tabs>
        <w:ind w:left="1440" w:hanging="360"/>
      </w:pPr>
      <w:rPr>
        <w:rFonts w:ascii="Arial" w:hAnsi="Arial" w:hint="default"/>
      </w:rPr>
    </w:lvl>
    <w:lvl w:ilvl="2" w:tplc="E3EC61B8" w:tentative="1">
      <w:start w:val="1"/>
      <w:numFmt w:val="decimal"/>
      <w:lvlText w:val="%3."/>
      <w:lvlJc w:val="left"/>
      <w:pPr>
        <w:tabs>
          <w:tab w:val="num" w:pos="2160"/>
        </w:tabs>
        <w:ind w:left="2160" w:hanging="360"/>
      </w:pPr>
    </w:lvl>
    <w:lvl w:ilvl="3" w:tplc="2D66293E" w:tentative="1">
      <w:start w:val="1"/>
      <w:numFmt w:val="decimal"/>
      <w:lvlText w:val="%4."/>
      <w:lvlJc w:val="left"/>
      <w:pPr>
        <w:tabs>
          <w:tab w:val="num" w:pos="2880"/>
        </w:tabs>
        <w:ind w:left="2880" w:hanging="360"/>
      </w:pPr>
    </w:lvl>
    <w:lvl w:ilvl="4" w:tplc="8CEE1C52" w:tentative="1">
      <w:start w:val="1"/>
      <w:numFmt w:val="decimal"/>
      <w:lvlText w:val="%5."/>
      <w:lvlJc w:val="left"/>
      <w:pPr>
        <w:tabs>
          <w:tab w:val="num" w:pos="3600"/>
        </w:tabs>
        <w:ind w:left="3600" w:hanging="360"/>
      </w:pPr>
    </w:lvl>
    <w:lvl w:ilvl="5" w:tplc="E39A1DDE" w:tentative="1">
      <w:start w:val="1"/>
      <w:numFmt w:val="decimal"/>
      <w:lvlText w:val="%6."/>
      <w:lvlJc w:val="left"/>
      <w:pPr>
        <w:tabs>
          <w:tab w:val="num" w:pos="4320"/>
        </w:tabs>
        <w:ind w:left="4320" w:hanging="360"/>
      </w:pPr>
    </w:lvl>
    <w:lvl w:ilvl="6" w:tplc="4CCC8E02" w:tentative="1">
      <w:start w:val="1"/>
      <w:numFmt w:val="decimal"/>
      <w:lvlText w:val="%7."/>
      <w:lvlJc w:val="left"/>
      <w:pPr>
        <w:tabs>
          <w:tab w:val="num" w:pos="5040"/>
        </w:tabs>
        <w:ind w:left="5040" w:hanging="360"/>
      </w:pPr>
    </w:lvl>
    <w:lvl w:ilvl="7" w:tplc="481CE498" w:tentative="1">
      <w:start w:val="1"/>
      <w:numFmt w:val="decimal"/>
      <w:lvlText w:val="%8."/>
      <w:lvlJc w:val="left"/>
      <w:pPr>
        <w:tabs>
          <w:tab w:val="num" w:pos="5760"/>
        </w:tabs>
        <w:ind w:left="5760" w:hanging="360"/>
      </w:pPr>
    </w:lvl>
    <w:lvl w:ilvl="8" w:tplc="56FA4FB4" w:tentative="1">
      <w:start w:val="1"/>
      <w:numFmt w:val="decimal"/>
      <w:lvlText w:val="%9."/>
      <w:lvlJc w:val="left"/>
      <w:pPr>
        <w:tabs>
          <w:tab w:val="num" w:pos="6480"/>
        </w:tabs>
        <w:ind w:left="6480" w:hanging="360"/>
      </w:pPr>
    </w:lvl>
  </w:abstractNum>
  <w:abstractNum w:abstractNumId="274" w15:restartNumberingAfterBreak="0">
    <w:nsid w:val="5B180098"/>
    <w:multiLevelType w:val="hybridMultilevel"/>
    <w:tmpl w:val="C90A3BE6"/>
    <w:lvl w:ilvl="0" w:tplc="A1ACF11C">
      <w:start w:val="7"/>
      <w:numFmt w:val="bullet"/>
      <w:lvlText w:val="-"/>
      <w:lvlJc w:val="left"/>
      <w:pPr>
        <w:ind w:left="1080" w:hanging="360"/>
      </w:pPr>
      <w:rPr>
        <w:rFonts w:ascii="Garamond" w:eastAsia="Calibr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5" w15:restartNumberingAfterBreak="0">
    <w:nsid w:val="5B3423CD"/>
    <w:multiLevelType w:val="hybridMultilevel"/>
    <w:tmpl w:val="65C6B9EC"/>
    <w:lvl w:ilvl="0" w:tplc="347E3088">
      <w:start w:val="1"/>
      <w:numFmt w:val="bullet"/>
      <w:lvlText w:val=""/>
      <w:lvlJc w:val="left"/>
      <w:pPr>
        <w:tabs>
          <w:tab w:val="num" w:pos="720"/>
        </w:tabs>
        <w:ind w:left="720" w:hanging="360"/>
      </w:pPr>
      <w:rPr>
        <w:rFonts w:ascii="Wingdings" w:hAnsi="Wingdings" w:hint="default"/>
      </w:rPr>
    </w:lvl>
    <w:lvl w:ilvl="1" w:tplc="216CB486">
      <w:start w:val="1"/>
      <w:numFmt w:val="bullet"/>
      <w:lvlText w:val=""/>
      <w:lvlJc w:val="left"/>
      <w:pPr>
        <w:tabs>
          <w:tab w:val="num" w:pos="1440"/>
        </w:tabs>
        <w:ind w:left="1440" w:hanging="360"/>
      </w:pPr>
      <w:rPr>
        <w:rFonts w:ascii="Wingdings" w:hAnsi="Wingdings" w:hint="default"/>
      </w:rPr>
    </w:lvl>
    <w:lvl w:ilvl="2" w:tplc="22D0E476" w:tentative="1">
      <w:start w:val="1"/>
      <w:numFmt w:val="bullet"/>
      <w:lvlText w:val=""/>
      <w:lvlJc w:val="left"/>
      <w:pPr>
        <w:tabs>
          <w:tab w:val="num" w:pos="2160"/>
        </w:tabs>
        <w:ind w:left="2160" w:hanging="360"/>
      </w:pPr>
      <w:rPr>
        <w:rFonts w:ascii="Wingdings" w:hAnsi="Wingdings" w:hint="default"/>
      </w:rPr>
    </w:lvl>
    <w:lvl w:ilvl="3" w:tplc="45F08E62" w:tentative="1">
      <w:start w:val="1"/>
      <w:numFmt w:val="bullet"/>
      <w:lvlText w:val=""/>
      <w:lvlJc w:val="left"/>
      <w:pPr>
        <w:tabs>
          <w:tab w:val="num" w:pos="2880"/>
        </w:tabs>
        <w:ind w:left="2880" w:hanging="360"/>
      </w:pPr>
      <w:rPr>
        <w:rFonts w:ascii="Wingdings" w:hAnsi="Wingdings" w:hint="default"/>
      </w:rPr>
    </w:lvl>
    <w:lvl w:ilvl="4" w:tplc="E178353E" w:tentative="1">
      <w:start w:val="1"/>
      <w:numFmt w:val="bullet"/>
      <w:lvlText w:val=""/>
      <w:lvlJc w:val="left"/>
      <w:pPr>
        <w:tabs>
          <w:tab w:val="num" w:pos="3600"/>
        </w:tabs>
        <w:ind w:left="3600" w:hanging="360"/>
      </w:pPr>
      <w:rPr>
        <w:rFonts w:ascii="Wingdings" w:hAnsi="Wingdings" w:hint="default"/>
      </w:rPr>
    </w:lvl>
    <w:lvl w:ilvl="5" w:tplc="DB62EB4C" w:tentative="1">
      <w:start w:val="1"/>
      <w:numFmt w:val="bullet"/>
      <w:lvlText w:val=""/>
      <w:lvlJc w:val="left"/>
      <w:pPr>
        <w:tabs>
          <w:tab w:val="num" w:pos="4320"/>
        </w:tabs>
        <w:ind w:left="4320" w:hanging="360"/>
      </w:pPr>
      <w:rPr>
        <w:rFonts w:ascii="Wingdings" w:hAnsi="Wingdings" w:hint="default"/>
      </w:rPr>
    </w:lvl>
    <w:lvl w:ilvl="6" w:tplc="4C36101E" w:tentative="1">
      <w:start w:val="1"/>
      <w:numFmt w:val="bullet"/>
      <w:lvlText w:val=""/>
      <w:lvlJc w:val="left"/>
      <w:pPr>
        <w:tabs>
          <w:tab w:val="num" w:pos="5040"/>
        </w:tabs>
        <w:ind w:left="5040" w:hanging="360"/>
      </w:pPr>
      <w:rPr>
        <w:rFonts w:ascii="Wingdings" w:hAnsi="Wingdings" w:hint="default"/>
      </w:rPr>
    </w:lvl>
    <w:lvl w:ilvl="7" w:tplc="C33EA02A" w:tentative="1">
      <w:start w:val="1"/>
      <w:numFmt w:val="bullet"/>
      <w:lvlText w:val=""/>
      <w:lvlJc w:val="left"/>
      <w:pPr>
        <w:tabs>
          <w:tab w:val="num" w:pos="5760"/>
        </w:tabs>
        <w:ind w:left="5760" w:hanging="360"/>
      </w:pPr>
      <w:rPr>
        <w:rFonts w:ascii="Wingdings" w:hAnsi="Wingdings" w:hint="default"/>
      </w:rPr>
    </w:lvl>
    <w:lvl w:ilvl="8" w:tplc="1C346536" w:tentative="1">
      <w:start w:val="1"/>
      <w:numFmt w:val="bullet"/>
      <w:lvlText w:val=""/>
      <w:lvlJc w:val="left"/>
      <w:pPr>
        <w:tabs>
          <w:tab w:val="num" w:pos="6480"/>
        </w:tabs>
        <w:ind w:left="6480" w:hanging="360"/>
      </w:pPr>
      <w:rPr>
        <w:rFonts w:ascii="Wingdings" w:hAnsi="Wingdings" w:hint="default"/>
      </w:rPr>
    </w:lvl>
  </w:abstractNum>
  <w:abstractNum w:abstractNumId="276" w15:restartNumberingAfterBreak="0">
    <w:nsid w:val="5B5C10C1"/>
    <w:multiLevelType w:val="multilevel"/>
    <w:tmpl w:val="02804A2C"/>
    <w:lvl w:ilvl="0">
      <w:start w:val="2"/>
      <w:numFmt w:val="decimal"/>
      <w:lvlText w:val="%1"/>
      <w:lvlJc w:val="left"/>
      <w:pPr>
        <w:ind w:left="420" w:hanging="420"/>
      </w:pPr>
      <w:rPr>
        <w:rFonts w:hint="default"/>
      </w:rPr>
    </w:lvl>
    <w:lvl w:ilvl="1">
      <w:start w:val="15"/>
      <w:numFmt w:val="decimal"/>
      <w:lvlText w:val="%1.%2"/>
      <w:lvlJc w:val="left"/>
      <w:pPr>
        <w:ind w:left="420" w:hanging="420"/>
      </w:pPr>
      <w:rPr>
        <w:rFonts w:hint="default"/>
        <w:sz w:val="26"/>
        <w:szCs w:val="26"/>
      </w:rPr>
    </w:lvl>
    <w:lvl w:ilvl="2">
      <w:start w:val="1"/>
      <w:numFmt w:val="decimal"/>
      <w:lvlText w:val="%1.%2.%3"/>
      <w:lvlJc w:val="left"/>
      <w:pPr>
        <w:ind w:left="720" w:hanging="720"/>
      </w:pPr>
      <w:rPr>
        <w:rFonts w:ascii="Arial" w:hAnsi="Arial" w:hint="default"/>
        <w:b/>
        <w:sz w:val="26"/>
        <w:szCs w:val="24"/>
      </w:rPr>
    </w:lvl>
    <w:lvl w:ilvl="3">
      <w:start w:val="1"/>
      <w:numFmt w:val="decimal"/>
      <w:lvlText w:val="%1.%2.%3.%4"/>
      <w:lvlJc w:val="left"/>
      <w:pPr>
        <w:ind w:left="720" w:hanging="720"/>
      </w:pPr>
      <w:rPr>
        <w:rFonts w:hint="default"/>
        <w:sz w:val="24"/>
        <w:szCs w:val="24"/>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7" w15:restartNumberingAfterBreak="0">
    <w:nsid w:val="5B7E36FF"/>
    <w:multiLevelType w:val="hybridMultilevel"/>
    <w:tmpl w:val="3C3E9A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8" w15:restartNumberingAfterBreak="0">
    <w:nsid w:val="5B8015A6"/>
    <w:multiLevelType w:val="hybridMultilevel"/>
    <w:tmpl w:val="8A64BC94"/>
    <w:lvl w:ilvl="0" w:tplc="FBBAA776">
      <w:start w:val="1"/>
      <w:numFmt w:val="bullet"/>
      <w:lvlText w:val="•"/>
      <w:lvlJc w:val="left"/>
      <w:pPr>
        <w:tabs>
          <w:tab w:val="num" w:pos="720"/>
        </w:tabs>
        <w:ind w:left="720" w:hanging="360"/>
      </w:pPr>
      <w:rPr>
        <w:rFonts w:ascii="Arial" w:hAnsi="Arial" w:hint="default"/>
      </w:rPr>
    </w:lvl>
    <w:lvl w:ilvl="1" w:tplc="C7A82312" w:tentative="1">
      <w:start w:val="1"/>
      <w:numFmt w:val="bullet"/>
      <w:lvlText w:val="•"/>
      <w:lvlJc w:val="left"/>
      <w:pPr>
        <w:tabs>
          <w:tab w:val="num" w:pos="1440"/>
        </w:tabs>
        <w:ind w:left="1440" w:hanging="360"/>
      </w:pPr>
      <w:rPr>
        <w:rFonts w:ascii="Arial" w:hAnsi="Arial" w:hint="default"/>
      </w:rPr>
    </w:lvl>
    <w:lvl w:ilvl="2" w:tplc="CCB833A4" w:tentative="1">
      <w:start w:val="1"/>
      <w:numFmt w:val="bullet"/>
      <w:lvlText w:val="•"/>
      <w:lvlJc w:val="left"/>
      <w:pPr>
        <w:tabs>
          <w:tab w:val="num" w:pos="2160"/>
        </w:tabs>
        <w:ind w:left="2160" w:hanging="360"/>
      </w:pPr>
      <w:rPr>
        <w:rFonts w:ascii="Arial" w:hAnsi="Arial" w:hint="default"/>
      </w:rPr>
    </w:lvl>
    <w:lvl w:ilvl="3" w:tplc="A5068B10" w:tentative="1">
      <w:start w:val="1"/>
      <w:numFmt w:val="bullet"/>
      <w:lvlText w:val="•"/>
      <w:lvlJc w:val="left"/>
      <w:pPr>
        <w:tabs>
          <w:tab w:val="num" w:pos="2880"/>
        </w:tabs>
        <w:ind w:left="2880" w:hanging="360"/>
      </w:pPr>
      <w:rPr>
        <w:rFonts w:ascii="Arial" w:hAnsi="Arial" w:hint="default"/>
      </w:rPr>
    </w:lvl>
    <w:lvl w:ilvl="4" w:tplc="62DC1C02" w:tentative="1">
      <w:start w:val="1"/>
      <w:numFmt w:val="bullet"/>
      <w:lvlText w:val="•"/>
      <w:lvlJc w:val="left"/>
      <w:pPr>
        <w:tabs>
          <w:tab w:val="num" w:pos="3600"/>
        </w:tabs>
        <w:ind w:left="3600" w:hanging="360"/>
      </w:pPr>
      <w:rPr>
        <w:rFonts w:ascii="Arial" w:hAnsi="Arial" w:hint="default"/>
      </w:rPr>
    </w:lvl>
    <w:lvl w:ilvl="5" w:tplc="EADED7D8" w:tentative="1">
      <w:start w:val="1"/>
      <w:numFmt w:val="bullet"/>
      <w:lvlText w:val="•"/>
      <w:lvlJc w:val="left"/>
      <w:pPr>
        <w:tabs>
          <w:tab w:val="num" w:pos="4320"/>
        </w:tabs>
        <w:ind w:left="4320" w:hanging="360"/>
      </w:pPr>
      <w:rPr>
        <w:rFonts w:ascii="Arial" w:hAnsi="Arial" w:hint="default"/>
      </w:rPr>
    </w:lvl>
    <w:lvl w:ilvl="6" w:tplc="38DCAFCE" w:tentative="1">
      <w:start w:val="1"/>
      <w:numFmt w:val="bullet"/>
      <w:lvlText w:val="•"/>
      <w:lvlJc w:val="left"/>
      <w:pPr>
        <w:tabs>
          <w:tab w:val="num" w:pos="5040"/>
        </w:tabs>
        <w:ind w:left="5040" w:hanging="360"/>
      </w:pPr>
      <w:rPr>
        <w:rFonts w:ascii="Arial" w:hAnsi="Arial" w:hint="default"/>
      </w:rPr>
    </w:lvl>
    <w:lvl w:ilvl="7" w:tplc="E20C7730" w:tentative="1">
      <w:start w:val="1"/>
      <w:numFmt w:val="bullet"/>
      <w:lvlText w:val="•"/>
      <w:lvlJc w:val="left"/>
      <w:pPr>
        <w:tabs>
          <w:tab w:val="num" w:pos="5760"/>
        </w:tabs>
        <w:ind w:left="5760" w:hanging="360"/>
      </w:pPr>
      <w:rPr>
        <w:rFonts w:ascii="Arial" w:hAnsi="Arial" w:hint="default"/>
      </w:rPr>
    </w:lvl>
    <w:lvl w:ilvl="8" w:tplc="DB96BA0A" w:tentative="1">
      <w:start w:val="1"/>
      <w:numFmt w:val="bullet"/>
      <w:lvlText w:val="•"/>
      <w:lvlJc w:val="left"/>
      <w:pPr>
        <w:tabs>
          <w:tab w:val="num" w:pos="6480"/>
        </w:tabs>
        <w:ind w:left="6480" w:hanging="360"/>
      </w:pPr>
      <w:rPr>
        <w:rFonts w:ascii="Arial" w:hAnsi="Arial" w:hint="default"/>
      </w:rPr>
    </w:lvl>
  </w:abstractNum>
  <w:abstractNum w:abstractNumId="279" w15:restartNumberingAfterBreak="0">
    <w:nsid w:val="5B811E5F"/>
    <w:multiLevelType w:val="hybridMultilevel"/>
    <w:tmpl w:val="93B61C54"/>
    <w:lvl w:ilvl="0" w:tplc="3B6C1DEC">
      <w:start w:val="1"/>
      <w:numFmt w:val="bullet"/>
      <w:lvlText w:val="•"/>
      <w:lvlJc w:val="left"/>
      <w:pPr>
        <w:tabs>
          <w:tab w:val="num" w:pos="720"/>
        </w:tabs>
        <w:ind w:left="720" w:hanging="360"/>
      </w:pPr>
      <w:rPr>
        <w:rFonts w:ascii="Arial" w:hAnsi="Arial" w:hint="default"/>
      </w:rPr>
    </w:lvl>
    <w:lvl w:ilvl="1" w:tplc="675ED6CC" w:tentative="1">
      <w:start w:val="1"/>
      <w:numFmt w:val="bullet"/>
      <w:lvlText w:val="•"/>
      <w:lvlJc w:val="left"/>
      <w:pPr>
        <w:tabs>
          <w:tab w:val="num" w:pos="1440"/>
        </w:tabs>
        <w:ind w:left="1440" w:hanging="360"/>
      </w:pPr>
      <w:rPr>
        <w:rFonts w:ascii="Arial" w:hAnsi="Arial" w:hint="default"/>
      </w:rPr>
    </w:lvl>
    <w:lvl w:ilvl="2" w:tplc="05642E38">
      <w:start w:val="1"/>
      <w:numFmt w:val="bullet"/>
      <w:lvlText w:val="•"/>
      <w:lvlJc w:val="left"/>
      <w:pPr>
        <w:tabs>
          <w:tab w:val="num" w:pos="2160"/>
        </w:tabs>
        <w:ind w:left="2160" w:hanging="360"/>
      </w:pPr>
      <w:rPr>
        <w:rFonts w:ascii="Arial" w:hAnsi="Arial" w:hint="default"/>
      </w:rPr>
    </w:lvl>
    <w:lvl w:ilvl="3" w:tplc="840E9D5C" w:tentative="1">
      <w:start w:val="1"/>
      <w:numFmt w:val="bullet"/>
      <w:lvlText w:val="•"/>
      <w:lvlJc w:val="left"/>
      <w:pPr>
        <w:tabs>
          <w:tab w:val="num" w:pos="2880"/>
        </w:tabs>
        <w:ind w:left="2880" w:hanging="360"/>
      </w:pPr>
      <w:rPr>
        <w:rFonts w:ascii="Arial" w:hAnsi="Arial" w:hint="default"/>
      </w:rPr>
    </w:lvl>
    <w:lvl w:ilvl="4" w:tplc="71F094B2" w:tentative="1">
      <w:start w:val="1"/>
      <w:numFmt w:val="bullet"/>
      <w:lvlText w:val="•"/>
      <w:lvlJc w:val="left"/>
      <w:pPr>
        <w:tabs>
          <w:tab w:val="num" w:pos="3600"/>
        </w:tabs>
        <w:ind w:left="3600" w:hanging="360"/>
      </w:pPr>
      <w:rPr>
        <w:rFonts w:ascii="Arial" w:hAnsi="Arial" w:hint="default"/>
      </w:rPr>
    </w:lvl>
    <w:lvl w:ilvl="5" w:tplc="04B02948" w:tentative="1">
      <w:start w:val="1"/>
      <w:numFmt w:val="bullet"/>
      <w:lvlText w:val="•"/>
      <w:lvlJc w:val="left"/>
      <w:pPr>
        <w:tabs>
          <w:tab w:val="num" w:pos="4320"/>
        </w:tabs>
        <w:ind w:left="4320" w:hanging="360"/>
      </w:pPr>
      <w:rPr>
        <w:rFonts w:ascii="Arial" w:hAnsi="Arial" w:hint="default"/>
      </w:rPr>
    </w:lvl>
    <w:lvl w:ilvl="6" w:tplc="F7FE8C50" w:tentative="1">
      <w:start w:val="1"/>
      <w:numFmt w:val="bullet"/>
      <w:lvlText w:val="•"/>
      <w:lvlJc w:val="left"/>
      <w:pPr>
        <w:tabs>
          <w:tab w:val="num" w:pos="5040"/>
        </w:tabs>
        <w:ind w:left="5040" w:hanging="360"/>
      </w:pPr>
      <w:rPr>
        <w:rFonts w:ascii="Arial" w:hAnsi="Arial" w:hint="default"/>
      </w:rPr>
    </w:lvl>
    <w:lvl w:ilvl="7" w:tplc="404C0C20" w:tentative="1">
      <w:start w:val="1"/>
      <w:numFmt w:val="bullet"/>
      <w:lvlText w:val="•"/>
      <w:lvlJc w:val="left"/>
      <w:pPr>
        <w:tabs>
          <w:tab w:val="num" w:pos="5760"/>
        </w:tabs>
        <w:ind w:left="5760" w:hanging="360"/>
      </w:pPr>
      <w:rPr>
        <w:rFonts w:ascii="Arial" w:hAnsi="Arial" w:hint="default"/>
      </w:rPr>
    </w:lvl>
    <w:lvl w:ilvl="8" w:tplc="7FCC5496" w:tentative="1">
      <w:start w:val="1"/>
      <w:numFmt w:val="bullet"/>
      <w:lvlText w:val="•"/>
      <w:lvlJc w:val="left"/>
      <w:pPr>
        <w:tabs>
          <w:tab w:val="num" w:pos="6480"/>
        </w:tabs>
        <w:ind w:left="6480" w:hanging="360"/>
      </w:pPr>
      <w:rPr>
        <w:rFonts w:ascii="Arial" w:hAnsi="Arial" w:hint="default"/>
      </w:rPr>
    </w:lvl>
  </w:abstractNum>
  <w:abstractNum w:abstractNumId="280" w15:restartNumberingAfterBreak="0">
    <w:nsid w:val="5B8D6B51"/>
    <w:multiLevelType w:val="hybridMultilevel"/>
    <w:tmpl w:val="941A1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5BA47416"/>
    <w:multiLevelType w:val="hybridMultilevel"/>
    <w:tmpl w:val="64C09BFE"/>
    <w:lvl w:ilvl="0" w:tplc="CD3CEAB8">
      <w:start w:val="1"/>
      <w:numFmt w:val="bullet"/>
      <w:lvlText w:val="•"/>
      <w:lvlJc w:val="left"/>
      <w:pPr>
        <w:ind w:left="2040" w:hanging="360"/>
      </w:pPr>
      <w:rPr>
        <w:rFonts w:ascii="Times New Roman" w:eastAsia="Times New Roman" w:hAnsi="Times New Roman" w:hint="default"/>
        <w:color w:val="1D59AB"/>
        <w:sz w:val="20"/>
        <w:szCs w:val="20"/>
      </w:rPr>
    </w:lvl>
    <w:lvl w:ilvl="1" w:tplc="162C0ECC">
      <w:start w:val="1"/>
      <w:numFmt w:val="bullet"/>
      <w:lvlText w:val="–"/>
      <w:lvlJc w:val="left"/>
      <w:pPr>
        <w:ind w:left="2399" w:hanging="360"/>
      </w:pPr>
      <w:rPr>
        <w:rFonts w:ascii="Times New Roman" w:eastAsia="Times New Roman" w:hAnsi="Times New Roman" w:hint="default"/>
        <w:color w:val="1D59AB"/>
        <w:sz w:val="20"/>
        <w:szCs w:val="20"/>
      </w:rPr>
    </w:lvl>
    <w:lvl w:ilvl="2" w:tplc="2196C662">
      <w:start w:val="1"/>
      <w:numFmt w:val="bullet"/>
      <w:lvlText w:val="•"/>
      <w:lvlJc w:val="left"/>
      <w:pPr>
        <w:ind w:left="2399" w:hanging="360"/>
      </w:pPr>
      <w:rPr>
        <w:rFonts w:hint="default"/>
      </w:rPr>
    </w:lvl>
    <w:lvl w:ilvl="3" w:tplc="2F808812">
      <w:start w:val="1"/>
      <w:numFmt w:val="bullet"/>
      <w:lvlText w:val="•"/>
      <w:lvlJc w:val="left"/>
      <w:pPr>
        <w:ind w:left="2400" w:hanging="360"/>
      </w:pPr>
      <w:rPr>
        <w:rFonts w:hint="default"/>
      </w:rPr>
    </w:lvl>
    <w:lvl w:ilvl="4" w:tplc="8438DF54">
      <w:start w:val="1"/>
      <w:numFmt w:val="bullet"/>
      <w:lvlText w:val="•"/>
      <w:lvlJc w:val="left"/>
      <w:pPr>
        <w:ind w:left="2400" w:hanging="360"/>
      </w:pPr>
      <w:rPr>
        <w:rFonts w:hint="default"/>
      </w:rPr>
    </w:lvl>
    <w:lvl w:ilvl="5" w:tplc="3ACE5E54">
      <w:start w:val="1"/>
      <w:numFmt w:val="bullet"/>
      <w:lvlText w:val="•"/>
      <w:lvlJc w:val="left"/>
      <w:pPr>
        <w:ind w:left="2516" w:hanging="360"/>
      </w:pPr>
      <w:rPr>
        <w:rFonts w:hint="default"/>
      </w:rPr>
    </w:lvl>
    <w:lvl w:ilvl="6" w:tplc="45EE390C">
      <w:start w:val="1"/>
      <w:numFmt w:val="bullet"/>
      <w:lvlText w:val="•"/>
      <w:lvlJc w:val="left"/>
      <w:pPr>
        <w:ind w:left="3949" w:hanging="360"/>
      </w:pPr>
      <w:rPr>
        <w:rFonts w:hint="default"/>
      </w:rPr>
    </w:lvl>
    <w:lvl w:ilvl="7" w:tplc="0D0E0E58">
      <w:start w:val="1"/>
      <w:numFmt w:val="bullet"/>
      <w:lvlText w:val="•"/>
      <w:lvlJc w:val="left"/>
      <w:pPr>
        <w:ind w:left="5381" w:hanging="360"/>
      </w:pPr>
      <w:rPr>
        <w:rFonts w:hint="default"/>
      </w:rPr>
    </w:lvl>
    <w:lvl w:ilvl="8" w:tplc="968276F6">
      <w:start w:val="1"/>
      <w:numFmt w:val="bullet"/>
      <w:lvlText w:val="•"/>
      <w:lvlJc w:val="left"/>
      <w:pPr>
        <w:ind w:left="6814" w:hanging="360"/>
      </w:pPr>
      <w:rPr>
        <w:rFonts w:hint="default"/>
      </w:rPr>
    </w:lvl>
  </w:abstractNum>
  <w:abstractNum w:abstractNumId="282" w15:restartNumberingAfterBreak="0">
    <w:nsid w:val="5C643525"/>
    <w:multiLevelType w:val="hybridMultilevel"/>
    <w:tmpl w:val="363870D8"/>
    <w:lvl w:ilvl="0" w:tplc="8154DC50">
      <w:start w:val="1"/>
      <w:numFmt w:val="bullet"/>
      <w:lvlText w:val="•"/>
      <w:lvlJc w:val="left"/>
      <w:pPr>
        <w:tabs>
          <w:tab w:val="num" w:pos="720"/>
        </w:tabs>
        <w:ind w:left="720" w:hanging="360"/>
      </w:pPr>
      <w:rPr>
        <w:rFonts w:ascii="Arial" w:hAnsi="Arial" w:hint="default"/>
      </w:rPr>
    </w:lvl>
    <w:lvl w:ilvl="1" w:tplc="64BAC4E8">
      <w:start w:val="270"/>
      <w:numFmt w:val="bullet"/>
      <w:lvlText w:val="–"/>
      <w:lvlJc w:val="left"/>
      <w:pPr>
        <w:tabs>
          <w:tab w:val="num" w:pos="1440"/>
        </w:tabs>
        <w:ind w:left="1440" w:hanging="360"/>
      </w:pPr>
      <w:rPr>
        <w:rFonts w:ascii="Arial" w:hAnsi="Arial" w:hint="default"/>
      </w:rPr>
    </w:lvl>
    <w:lvl w:ilvl="2" w:tplc="A52AE6C4" w:tentative="1">
      <w:start w:val="1"/>
      <w:numFmt w:val="bullet"/>
      <w:lvlText w:val="•"/>
      <w:lvlJc w:val="left"/>
      <w:pPr>
        <w:tabs>
          <w:tab w:val="num" w:pos="2160"/>
        </w:tabs>
        <w:ind w:left="2160" w:hanging="360"/>
      </w:pPr>
      <w:rPr>
        <w:rFonts w:ascii="Arial" w:hAnsi="Arial" w:hint="default"/>
      </w:rPr>
    </w:lvl>
    <w:lvl w:ilvl="3" w:tplc="89D2E4A6" w:tentative="1">
      <w:start w:val="1"/>
      <w:numFmt w:val="bullet"/>
      <w:lvlText w:val="•"/>
      <w:lvlJc w:val="left"/>
      <w:pPr>
        <w:tabs>
          <w:tab w:val="num" w:pos="2880"/>
        </w:tabs>
        <w:ind w:left="2880" w:hanging="360"/>
      </w:pPr>
      <w:rPr>
        <w:rFonts w:ascii="Arial" w:hAnsi="Arial" w:hint="default"/>
      </w:rPr>
    </w:lvl>
    <w:lvl w:ilvl="4" w:tplc="6B4A7596" w:tentative="1">
      <w:start w:val="1"/>
      <w:numFmt w:val="bullet"/>
      <w:lvlText w:val="•"/>
      <w:lvlJc w:val="left"/>
      <w:pPr>
        <w:tabs>
          <w:tab w:val="num" w:pos="3600"/>
        </w:tabs>
        <w:ind w:left="3600" w:hanging="360"/>
      </w:pPr>
      <w:rPr>
        <w:rFonts w:ascii="Arial" w:hAnsi="Arial" w:hint="default"/>
      </w:rPr>
    </w:lvl>
    <w:lvl w:ilvl="5" w:tplc="71E0262C" w:tentative="1">
      <w:start w:val="1"/>
      <w:numFmt w:val="bullet"/>
      <w:lvlText w:val="•"/>
      <w:lvlJc w:val="left"/>
      <w:pPr>
        <w:tabs>
          <w:tab w:val="num" w:pos="4320"/>
        </w:tabs>
        <w:ind w:left="4320" w:hanging="360"/>
      </w:pPr>
      <w:rPr>
        <w:rFonts w:ascii="Arial" w:hAnsi="Arial" w:hint="default"/>
      </w:rPr>
    </w:lvl>
    <w:lvl w:ilvl="6" w:tplc="BB94BFE6" w:tentative="1">
      <w:start w:val="1"/>
      <w:numFmt w:val="bullet"/>
      <w:lvlText w:val="•"/>
      <w:lvlJc w:val="left"/>
      <w:pPr>
        <w:tabs>
          <w:tab w:val="num" w:pos="5040"/>
        </w:tabs>
        <w:ind w:left="5040" w:hanging="360"/>
      </w:pPr>
      <w:rPr>
        <w:rFonts w:ascii="Arial" w:hAnsi="Arial" w:hint="default"/>
      </w:rPr>
    </w:lvl>
    <w:lvl w:ilvl="7" w:tplc="87681FD4" w:tentative="1">
      <w:start w:val="1"/>
      <w:numFmt w:val="bullet"/>
      <w:lvlText w:val="•"/>
      <w:lvlJc w:val="left"/>
      <w:pPr>
        <w:tabs>
          <w:tab w:val="num" w:pos="5760"/>
        </w:tabs>
        <w:ind w:left="5760" w:hanging="360"/>
      </w:pPr>
      <w:rPr>
        <w:rFonts w:ascii="Arial" w:hAnsi="Arial" w:hint="default"/>
      </w:rPr>
    </w:lvl>
    <w:lvl w:ilvl="8" w:tplc="6206FE24" w:tentative="1">
      <w:start w:val="1"/>
      <w:numFmt w:val="bullet"/>
      <w:lvlText w:val="•"/>
      <w:lvlJc w:val="left"/>
      <w:pPr>
        <w:tabs>
          <w:tab w:val="num" w:pos="6480"/>
        </w:tabs>
        <w:ind w:left="6480" w:hanging="360"/>
      </w:pPr>
      <w:rPr>
        <w:rFonts w:ascii="Arial" w:hAnsi="Arial" w:hint="default"/>
      </w:rPr>
    </w:lvl>
  </w:abstractNum>
  <w:abstractNum w:abstractNumId="283" w15:restartNumberingAfterBreak="0">
    <w:nsid w:val="5CAC768C"/>
    <w:multiLevelType w:val="hybridMultilevel"/>
    <w:tmpl w:val="5CA47A48"/>
    <w:lvl w:ilvl="0" w:tplc="909C597C">
      <w:start w:val="1"/>
      <w:numFmt w:val="bullet"/>
      <w:lvlText w:val="•"/>
      <w:lvlJc w:val="left"/>
      <w:pPr>
        <w:tabs>
          <w:tab w:val="num" w:pos="720"/>
        </w:tabs>
        <w:ind w:left="720" w:hanging="360"/>
      </w:pPr>
      <w:rPr>
        <w:rFonts w:ascii="Arial" w:hAnsi="Arial" w:hint="default"/>
      </w:rPr>
    </w:lvl>
    <w:lvl w:ilvl="1" w:tplc="58D2D07C">
      <w:start w:val="1"/>
      <w:numFmt w:val="bullet"/>
      <w:lvlText w:val="•"/>
      <w:lvlJc w:val="left"/>
      <w:pPr>
        <w:tabs>
          <w:tab w:val="num" w:pos="1440"/>
        </w:tabs>
        <w:ind w:left="1440" w:hanging="360"/>
      </w:pPr>
      <w:rPr>
        <w:rFonts w:ascii="Arial" w:hAnsi="Arial" w:hint="default"/>
      </w:rPr>
    </w:lvl>
    <w:lvl w:ilvl="2" w:tplc="A1CA4DB6">
      <w:numFmt w:val="none"/>
      <w:lvlText w:val=""/>
      <w:lvlJc w:val="left"/>
      <w:pPr>
        <w:tabs>
          <w:tab w:val="num" w:pos="360"/>
        </w:tabs>
      </w:pPr>
    </w:lvl>
    <w:lvl w:ilvl="3" w:tplc="A4DACE28" w:tentative="1">
      <w:start w:val="1"/>
      <w:numFmt w:val="bullet"/>
      <w:lvlText w:val="•"/>
      <w:lvlJc w:val="left"/>
      <w:pPr>
        <w:tabs>
          <w:tab w:val="num" w:pos="2880"/>
        </w:tabs>
        <w:ind w:left="2880" w:hanging="360"/>
      </w:pPr>
      <w:rPr>
        <w:rFonts w:ascii="Arial" w:hAnsi="Arial" w:hint="default"/>
      </w:rPr>
    </w:lvl>
    <w:lvl w:ilvl="4" w:tplc="71D8F3AC" w:tentative="1">
      <w:start w:val="1"/>
      <w:numFmt w:val="bullet"/>
      <w:lvlText w:val="•"/>
      <w:lvlJc w:val="left"/>
      <w:pPr>
        <w:tabs>
          <w:tab w:val="num" w:pos="3600"/>
        </w:tabs>
        <w:ind w:left="3600" w:hanging="360"/>
      </w:pPr>
      <w:rPr>
        <w:rFonts w:ascii="Arial" w:hAnsi="Arial" w:hint="default"/>
      </w:rPr>
    </w:lvl>
    <w:lvl w:ilvl="5" w:tplc="B7F01C2E" w:tentative="1">
      <w:start w:val="1"/>
      <w:numFmt w:val="bullet"/>
      <w:lvlText w:val="•"/>
      <w:lvlJc w:val="left"/>
      <w:pPr>
        <w:tabs>
          <w:tab w:val="num" w:pos="4320"/>
        </w:tabs>
        <w:ind w:left="4320" w:hanging="360"/>
      </w:pPr>
      <w:rPr>
        <w:rFonts w:ascii="Arial" w:hAnsi="Arial" w:hint="default"/>
      </w:rPr>
    </w:lvl>
    <w:lvl w:ilvl="6" w:tplc="6434A48E" w:tentative="1">
      <w:start w:val="1"/>
      <w:numFmt w:val="bullet"/>
      <w:lvlText w:val="•"/>
      <w:lvlJc w:val="left"/>
      <w:pPr>
        <w:tabs>
          <w:tab w:val="num" w:pos="5040"/>
        </w:tabs>
        <w:ind w:left="5040" w:hanging="360"/>
      </w:pPr>
      <w:rPr>
        <w:rFonts w:ascii="Arial" w:hAnsi="Arial" w:hint="default"/>
      </w:rPr>
    </w:lvl>
    <w:lvl w:ilvl="7" w:tplc="4B80F24E" w:tentative="1">
      <w:start w:val="1"/>
      <w:numFmt w:val="bullet"/>
      <w:lvlText w:val="•"/>
      <w:lvlJc w:val="left"/>
      <w:pPr>
        <w:tabs>
          <w:tab w:val="num" w:pos="5760"/>
        </w:tabs>
        <w:ind w:left="5760" w:hanging="360"/>
      </w:pPr>
      <w:rPr>
        <w:rFonts w:ascii="Arial" w:hAnsi="Arial" w:hint="default"/>
      </w:rPr>
    </w:lvl>
    <w:lvl w:ilvl="8" w:tplc="3828BAE0" w:tentative="1">
      <w:start w:val="1"/>
      <w:numFmt w:val="bullet"/>
      <w:lvlText w:val="•"/>
      <w:lvlJc w:val="left"/>
      <w:pPr>
        <w:tabs>
          <w:tab w:val="num" w:pos="6480"/>
        </w:tabs>
        <w:ind w:left="6480" w:hanging="360"/>
      </w:pPr>
      <w:rPr>
        <w:rFonts w:ascii="Arial" w:hAnsi="Arial" w:hint="default"/>
      </w:rPr>
    </w:lvl>
  </w:abstractNum>
  <w:abstractNum w:abstractNumId="284" w15:restartNumberingAfterBreak="0">
    <w:nsid w:val="5CB3076F"/>
    <w:multiLevelType w:val="multilevel"/>
    <w:tmpl w:val="7090A03C"/>
    <w:lvl w:ilvl="0">
      <w:start w:val="1"/>
      <w:numFmt w:val="decimal"/>
      <w:lvlText w:val="%1"/>
      <w:lvlJc w:val="left"/>
      <w:pPr>
        <w:ind w:left="432" w:hanging="432"/>
      </w:pPr>
      <w:rPr>
        <w:rFonts w:hint="default"/>
      </w:rPr>
    </w:lvl>
    <w:lvl w:ilvl="1">
      <w:start w:val="1"/>
      <w:numFmt w:val="decimal"/>
      <w:lvlText w:val="5.%2"/>
      <w:lvlJc w:val="left"/>
      <w:pPr>
        <w:ind w:left="576" w:hanging="576"/>
      </w:pPr>
      <w:rPr>
        <w:rFonts w:hint="default"/>
        <w:sz w:val="26"/>
        <w:szCs w:val="26"/>
      </w:rPr>
    </w:lvl>
    <w:lvl w:ilvl="2">
      <w:start w:val="1"/>
      <w:numFmt w:val="decimal"/>
      <w:lvlText w:val="%1.%2.%3"/>
      <w:lvlJc w:val="left"/>
      <w:pPr>
        <w:ind w:left="720" w:hanging="720"/>
      </w:pPr>
      <w:rPr>
        <w:rFonts w:cs="Arial" w:hint="default"/>
        <w:b/>
        <w:bCs w:val="0"/>
        <w:i w:val="0"/>
        <w:iCs w:val="0"/>
        <w:caps w:val="0"/>
        <w:smallCaps w:val="0"/>
        <w:strike w:val="0"/>
        <w:dstrike w:val="0"/>
        <w:outline w:val="0"/>
        <w:shadow w:val="0"/>
        <w:emboss w:val="0"/>
        <w:imprint w:val="0"/>
        <w:noProof w:val="0"/>
        <w:vanish w:val="0"/>
        <w:color w:val="000000"/>
        <w:spacing w:val="0"/>
        <w:kern w:val="0"/>
        <w:position w:val="0"/>
        <w:sz w:val="28"/>
        <w:szCs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85" w15:restartNumberingAfterBreak="0">
    <w:nsid w:val="5D0266C3"/>
    <w:multiLevelType w:val="hybridMultilevel"/>
    <w:tmpl w:val="447E28DC"/>
    <w:lvl w:ilvl="0" w:tplc="0C322D46">
      <w:start w:val="1"/>
      <w:numFmt w:val="bullet"/>
      <w:lvlText w:val="–"/>
      <w:lvlJc w:val="left"/>
      <w:pPr>
        <w:ind w:left="418" w:hanging="360"/>
      </w:pPr>
      <w:rPr>
        <w:rFonts w:ascii="Liberation Sans" w:eastAsia="Liberation Sans" w:hAnsi="Liberation Sans" w:hint="default"/>
        <w:color w:val="1D59AB"/>
        <w:sz w:val="20"/>
        <w:szCs w:val="20"/>
      </w:rPr>
    </w:lvl>
    <w:lvl w:ilvl="1" w:tplc="27EAA226">
      <w:start w:val="1"/>
      <w:numFmt w:val="bullet"/>
      <w:lvlText w:val="•"/>
      <w:lvlJc w:val="left"/>
      <w:pPr>
        <w:ind w:left="2040" w:hanging="360"/>
      </w:pPr>
      <w:rPr>
        <w:rFonts w:ascii="Liberation Sans" w:eastAsia="Liberation Sans" w:hAnsi="Liberation Sans" w:hint="default"/>
        <w:color w:val="1D59AB"/>
        <w:sz w:val="20"/>
        <w:szCs w:val="20"/>
      </w:rPr>
    </w:lvl>
    <w:lvl w:ilvl="2" w:tplc="FEC8C900">
      <w:start w:val="1"/>
      <w:numFmt w:val="bullet"/>
      <w:lvlText w:val="–"/>
      <w:lvlJc w:val="left"/>
      <w:pPr>
        <w:ind w:left="2400" w:hanging="360"/>
      </w:pPr>
      <w:rPr>
        <w:rFonts w:ascii="Liberation Sans" w:eastAsia="Liberation Sans" w:hAnsi="Liberation Sans" w:hint="default"/>
        <w:color w:val="1D59AB"/>
        <w:sz w:val="20"/>
        <w:szCs w:val="20"/>
      </w:rPr>
    </w:lvl>
    <w:lvl w:ilvl="3" w:tplc="A58466DC">
      <w:start w:val="1"/>
      <w:numFmt w:val="bullet"/>
      <w:lvlText w:val="•"/>
      <w:lvlJc w:val="left"/>
      <w:pPr>
        <w:ind w:left="3037" w:hanging="360"/>
      </w:pPr>
    </w:lvl>
    <w:lvl w:ilvl="4" w:tplc="A650CAB4">
      <w:start w:val="1"/>
      <w:numFmt w:val="bullet"/>
      <w:lvlText w:val="•"/>
      <w:lvlJc w:val="left"/>
      <w:pPr>
        <w:ind w:left="3674" w:hanging="360"/>
      </w:pPr>
    </w:lvl>
    <w:lvl w:ilvl="5" w:tplc="CE448F68">
      <w:start w:val="1"/>
      <w:numFmt w:val="bullet"/>
      <w:lvlText w:val="•"/>
      <w:lvlJc w:val="left"/>
      <w:pPr>
        <w:ind w:left="4312" w:hanging="360"/>
      </w:pPr>
    </w:lvl>
    <w:lvl w:ilvl="6" w:tplc="0A9C528A">
      <w:start w:val="1"/>
      <w:numFmt w:val="bullet"/>
      <w:lvlText w:val="•"/>
      <w:lvlJc w:val="left"/>
      <w:pPr>
        <w:ind w:left="4949" w:hanging="360"/>
      </w:pPr>
    </w:lvl>
    <w:lvl w:ilvl="7" w:tplc="D19032F6">
      <w:start w:val="1"/>
      <w:numFmt w:val="bullet"/>
      <w:lvlText w:val="•"/>
      <w:lvlJc w:val="left"/>
      <w:pPr>
        <w:ind w:left="5586" w:hanging="360"/>
      </w:pPr>
    </w:lvl>
    <w:lvl w:ilvl="8" w:tplc="945E4196">
      <w:start w:val="1"/>
      <w:numFmt w:val="bullet"/>
      <w:lvlText w:val="•"/>
      <w:lvlJc w:val="left"/>
      <w:pPr>
        <w:ind w:left="6223" w:hanging="360"/>
      </w:pPr>
    </w:lvl>
  </w:abstractNum>
  <w:abstractNum w:abstractNumId="286" w15:restartNumberingAfterBreak="0">
    <w:nsid w:val="5D623F21"/>
    <w:multiLevelType w:val="hybridMultilevel"/>
    <w:tmpl w:val="49D62F1A"/>
    <w:lvl w:ilvl="0" w:tplc="833ACA1A">
      <w:start w:val="1"/>
      <w:numFmt w:val="bullet"/>
      <w:lvlText w:val="•"/>
      <w:lvlJc w:val="left"/>
      <w:pPr>
        <w:tabs>
          <w:tab w:val="num" w:pos="720"/>
        </w:tabs>
        <w:ind w:left="720" w:hanging="360"/>
      </w:pPr>
      <w:rPr>
        <w:rFonts w:ascii="Arial" w:hAnsi="Arial" w:hint="default"/>
      </w:rPr>
    </w:lvl>
    <w:lvl w:ilvl="1" w:tplc="D1461F90">
      <w:start w:val="1"/>
      <w:numFmt w:val="bullet"/>
      <w:lvlText w:val="•"/>
      <w:lvlJc w:val="left"/>
      <w:pPr>
        <w:tabs>
          <w:tab w:val="num" w:pos="1440"/>
        </w:tabs>
        <w:ind w:left="1440" w:hanging="360"/>
      </w:pPr>
      <w:rPr>
        <w:rFonts w:ascii="Arial" w:hAnsi="Arial" w:hint="default"/>
      </w:rPr>
    </w:lvl>
    <w:lvl w:ilvl="2" w:tplc="219E34D8" w:tentative="1">
      <w:start w:val="1"/>
      <w:numFmt w:val="bullet"/>
      <w:lvlText w:val="•"/>
      <w:lvlJc w:val="left"/>
      <w:pPr>
        <w:tabs>
          <w:tab w:val="num" w:pos="2160"/>
        </w:tabs>
        <w:ind w:left="2160" w:hanging="360"/>
      </w:pPr>
      <w:rPr>
        <w:rFonts w:ascii="Arial" w:hAnsi="Arial" w:hint="default"/>
      </w:rPr>
    </w:lvl>
    <w:lvl w:ilvl="3" w:tplc="C87840E0" w:tentative="1">
      <w:start w:val="1"/>
      <w:numFmt w:val="bullet"/>
      <w:lvlText w:val="•"/>
      <w:lvlJc w:val="left"/>
      <w:pPr>
        <w:tabs>
          <w:tab w:val="num" w:pos="2880"/>
        </w:tabs>
        <w:ind w:left="2880" w:hanging="360"/>
      </w:pPr>
      <w:rPr>
        <w:rFonts w:ascii="Arial" w:hAnsi="Arial" w:hint="default"/>
      </w:rPr>
    </w:lvl>
    <w:lvl w:ilvl="4" w:tplc="57140824" w:tentative="1">
      <w:start w:val="1"/>
      <w:numFmt w:val="bullet"/>
      <w:lvlText w:val="•"/>
      <w:lvlJc w:val="left"/>
      <w:pPr>
        <w:tabs>
          <w:tab w:val="num" w:pos="3600"/>
        </w:tabs>
        <w:ind w:left="3600" w:hanging="360"/>
      </w:pPr>
      <w:rPr>
        <w:rFonts w:ascii="Arial" w:hAnsi="Arial" w:hint="default"/>
      </w:rPr>
    </w:lvl>
    <w:lvl w:ilvl="5" w:tplc="A514672A" w:tentative="1">
      <w:start w:val="1"/>
      <w:numFmt w:val="bullet"/>
      <w:lvlText w:val="•"/>
      <w:lvlJc w:val="left"/>
      <w:pPr>
        <w:tabs>
          <w:tab w:val="num" w:pos="4320"/>
        </w:tabs>
        <w:ind w:left="4320" w:hanging="360"/>
      </w:pPr>
      <w:rPr>
        <w:rFonts w:ascii="Arial" w:hAnsi="Arial" w:hint="default"/>
      </w:rPr>
    </w:lvl>
    <w:lvl w:ilvl="6" w:tplc="3DCAF142" w:tentative="1">
      <w:start w:val="1"/>
      <w:numFmt w:val="bullet"/>
      <w:lvlText w:val="•"/>
      <w:lvlJc w:val="left"/>
      <w:pPr>
        <w:tabs>
          <w:tab w:val="num" w:pos="5040"/>
        </w:tabs>
        <w:ind w:left="5040" w:hanging="360"/>
      </w:pPr>
      <w:rPr>
        <w:rFonts w:ascii="Arial" w:hAnsi="Arial" w:hint="default"/>
      </w:rPr>
    </w:lvl>
    <w:lvl w:ilvl="7" w:tplc="20CA600E" w:tentative="1">
      <w:start w:val="1"/>
      <w:numFmt w:val="bullet"/>
      <w:lvlText w:val="•"/>
      <w:lvlJc w:val="left"/>
      <w:pPr>
        <w:tabs>
          <w:tab w:val="num" w:pos="5760"/>
        </w:tabs>
        <w:ind w:left="5760" w:hanging="360"/>
      </w:pPr>
      <w:rPr>
        <w:rFonts w:ascii="Arial" w:hAnsi="Arial" w:hint="default"/>
      </w:rPr>
    </w:lvl>
    <w:lvl w:ilvl="8" w:tplc="921CD80A" w:tentative="1">
      <w:start w:val="1"/>
      <w:numFmt w:val="bullet"/>
      <w:lvlText w:val="•"/>
      <w:lvlJc w:val="left"/>
      <w:pPr>
        <w:tabs>
          <w:tab w:val="num" w:pos="6480"/>
        </w:tabs>
        <w:ind w:left="6480" w:hanging="360"/>
      </w:pPr>
      <w:rPr>
        <w:rFonts w:ascii="Arial" w:hAnsi="Arial" w:hint="default"/>
      </w:rPr>
    </w:lvl>
  </w:abstractNum>
  <w:abstractNum w:abstractNumId="287" w15:restartNumberingAfterBreak="0">
    <w:nsid w:val="5D90373B"/>
    <w:multiLevelType w:val="multilevel"/>
    <w:tmpl w:val="35E6477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8" w15:restartNumberingAfterBreak="0">
    <w:nsid w:val="5DBB1EC7"/>
    <w:multiLevelType w:val="hybridMultilevel"/>
    <w:tmpl w:val="CADAC770"/>
    <w:lvl w:ilvl="0" w:tplc="B3E02DBA">
      <w:start w:val="1"/>
      <w:numFmt w:val="bullet"/>
      <w:lvlText w:val="•"/>
      <w:lvlJc w:val="left"/>
      <w:pPr>
        <w:tabs>
          <w:tab w:val="num" w:pos="720"/>
        </w:tabs>
        <w:ind w:left="720" w:hanging="360"/>
      </w:pPr>
      <w:rPr>
        <w:rFonts w:ascii="Arial" w:hAnsi="Arial" w:hint="default"/>
      </w:rPr>
    </w:lvl>
    <w:lvl w:ilvl="1" w:tplc="860CFD54" w:tentative="1">
      <w:start w:val="1"/>
      <w:numFmt w:val="bullet"/>
      <w:lvlText w:val="•"/>
      <w:lvlJc w:val="left"/>
      <w:pPr>
        <w:tabs>
          <w:tab w:val="num" w:pos="1440"/>
        </w:tabs>
        <w:ind w:left="1440" w:hanging="360"/>
      </w:pPr>
      <w:rPr>
        <w:rFonts w:ascii="Arial" w:hAnsi="Arial" w:hint="default"/>
      </w:rPr>
    </w:lvl>
    <w:lvl w:ilvl="2" w:tplc="2EE0BC28" w:tentative="1">
      <w:start w:val="1"/>
      <w:numFmt w:val="bullet"/>
      <w:lvlText w:val="•"/>
      <w:lvlJc w:val="left"/>
      <w:pPr>
        <w:tabs>
          <w:tab w:val="num" w:pos="2160"/>
        </w:tabs>
        <w:ind w:left="2160" w:hanging="360"/>
      </w:pPr>
      <w:rPr>
        <w:rFonts w:ascii="Arial" w:hAnsi="Arial" w:hint="default"/>
      </w:rPr>
    </w:lvl>
    <w:lvl w:ilvl="3" w:tplc="FF981AC8" w:tentative="1">
      <w:start w:val="1"/>
      <w:numFmt w:val="bullet"/>
      <w:lvlText w:val="•"/>
      <w:lvlJc w:val="left"/>
      <w:pPr>
        <w:tabs>
          <w:tab w:val="num" w:pos="2880"/>
        </w:tabs>
        <w:ind w:left="2880" w:hanging="360"/>
      </w:pPr>
      <w:rPr>
        <w:rFonts w:ascii="Arial" w:hAnsi="Arial" w:hint="default"/>
      </w:rPr>
    </w:lvl>
    <w:lvl w:ilvl="4" w:tplc="E0AA7F02" w:tentative="1">
      <w:start w:val="1"/>
      <w:numFmt w:val="bullet"/>
      <w:lvlText w:val="•"/>
      <w:lvlJc w:val="left"/>
      <w:pPr>
        <w:tabs>
          <w:tab w:val="num" w:pos="3600"/>
        </w:tabs>
        <w:ind w:left="3600" w:hanging="360"/>
      </w:pPr>
      <w:rPr>
        <w:rFonts w:ascii="Arial" w:hAnsi="Arial" w:hint="default"/>
      </w:rPr>
    </w:lvl>
    <w:lvl w:ilvl="5" w:tplc="037CED50" w:tentative="1">
      <w:start w:val="1"/>
      <w:numFmt w:val="bullet"/>
      <w:lvlText w:val="•"/>
      <w:lvlJc w:val="left"/>
      <w:pPr>
        <w:tabs>
          <w:tab w:val="num" w:pos="4320"/>
        </w:tabs>
        <w:ind w:left="4320" w:hanging="360"/>
      </w:pPr>
      <w:rPr>
        <w:rFonts w:ascii="Arial" w:hAnsi="Arial" w:hint="default"/>
      </w:rPr>
    </w:lvl>
    <w:lvl w:ilvl="6" w:tplc="C930DDEC" w:tentative="1">
      <w:start w:val="1"/>
      <w:numFmt w:val="bullet"/>
      <w:lvlText w:val="•"/>
      <w:lvlJc w:val="left"/>
      <w:pPr>
        <w:tabs>
          <w:tab w:val="num" w:pos="5040"/>
        </w:tabs>
        <w:ind w:left="5040" w:hanging="360"/>
      </w:pPr>
      <w:rPr>
        <w:rFonts w:ascii="Arial" w:hAnsi="Arial" w:hint="default"/>
      </w:rPr>
    </w:lvl>
    <w:lvl w:ilvl="7" w:tplc="407E7E4E" w:tentative="1">
      <w:start w:val="1"/>
      <w:numFmt w:val="bullet"/>
      <w:lvlText w:val="•"/>
      <w:lvlJc w:val="left"/>
      <w:pPr>
        <w:tabs>
          <w:tab w:val="num" w:pos="5760"/>
        </w:tabs>
        <w:ind w:left="5760" w:hanging="360"/>
      </w:pPr>
      <w:rPr>
        <w:rFonts w:ascii="Arial" w:hAnsi="Arial" w:hint="default"/>
      </w:rPr>
    </w:lvl>
    <w:lvl w:ilvl="8" w:tplc="FF1A37EE" w:tentative="1">
      <w:start w:val="1"/>
      <w:numFmt w:val="bullet"/>
      <w:lvlText w:val="•"/>
      <w:lvlJc w:val="left"/>
      <w:pPr>
        <w:tabs>
          <w:tab w:val="num" w:pos="6480"/>
        </w:tabs>
        <w:ind w:left="6480" w:hanging="360"/>
      </w:pPr>
      <w:rPr>
        <w:rFonts w:ascii="Arial" w:hAnsi="Arial" w:hint="default"/>
      </w:rPr>
    </w:lvl>
  </w:abstractNum>
  <w:abstractNum w:abstractNumId="289" w15:restartNumberingAfterBreak="0">
    <w:nsid w:val="5E327429"/>
    <w:multiLevelType w:val="multilevel"/>
    <w:tmpl w:val="1D3037C4"/>
    <w:lvl w:ilvl="0">
      <w:start w:val="3"/>
      <w:numFmt w:val="decimal"/>
      <w:lvlText w:val="%1"/>
      <w:lvlJc w:val="left"/>
      <w:pPr>
        <w:ind w:left="480" w:hanging="480"/>
      </w:pPr>
      <w:rPr>
        <w:rFonts w:hint="default"/>
      </w:rPr>
    </w:lvl>
    <w:lvl w:ilvl="1">
      <w:start w:val="1"/>
      <w:numFmt w:val="bullet"/>
      <w:lvlText w:val="•"/>
      <w:lvlJc w:val="left"/>
      <w:pPr>
        <w:ind w:left="480" w:hanging="480"/>
      </w:pPr>
      <w:rPr>
        <w:rFonts w:ascii="Arial" w:hAnsi="Arial"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0" w15:restartNumberingAfterBreak="0">
    <w:nsid w:val="5E6D55E6"/>
    <w:multiLevelType w:val="multilevel"/>
    <w:tmpl w:val="B9A20DCE"/>
    <w:lvl w:ilvl="0">
      <w:start w:val="3"/>
      <w:numFmt w:val="decimal"/>
      <w:lvlText w:val="%1"/>
      <w:lvlJc w:val="left"/>
      <w:pPr>
        <w:ind w:left="360" w:hanging="36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rPr>
        <w:b/>
      </w:r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91" w15:restartNumberingAfterBreak="0">
    <w:nsid w:val="5F016C30"/>
    <w:multiLevelType w:val="hybridMultilevel"/>
    <w:tmpl w:val="95C29CB6"/>
    <w:lvl w:ilvl="0" w:tplc="5DA6076A">
      <w:start w:val="1"/>
      <w:numFmt w:val="decimal"/>
      <w:lvlText w:val="%1."/>
      <w:lvlJc w:val="left"/>
      <w:pPr>
        <w:tabs>
          <w:tab w:val="num" w:pos="720"/>
        </w:tabs>
        <w:ind w:left="720" w:hanging="360"/>
      </w:pPr>
    </w:lvl>
    <w:lvl w:ilvl="1" w:tplc="F0C43C9A" w:tentative="1">
      <w:start w:val="1"/>
      <w:numFmt w:val="decimal"/>
      <w:lvlText w:val="%2."/>
      <w:lvlJc w:val="left"/>
      <w:pPr>
        <w:tabs>
          <w:tab w:val="num" w:pos="1440"/>
        </w:tabs>
        <w:ind w:left="1440" w:hanging="360"/>
      </w:pPr>
    </w:lvl>
    <w:lvl w:ilvl="2" w:tplc="6C4E6D2C" w:tentative="1">
      <w:start w:val="1"/>
      <w:numFmt w:val="decimal"/>
      <w:lvlText w:val="%3."/>
      <w:lvlJc w:val="left"/>
      <w:pPr>
        <w:tabs>
          <w:tab w:val="num" w:pos="2160"/>
        </w:tabs>
        <w:ind w:left="2160" w:hanging="360"/>
      </w:pPr>
    </w:lvl>
    <w:lvl w:ilvl="3" w:tplc="B14A0906" w:tentative="1">
      <w:start w:val="1"/>
      <w:numFmt w:val="decimal"/>
      <w:lvlText w:val="%4."/>
      <w:lvlJc w:val="left"/>
      <w:pPr>
        <w:tabs>
          <w:tab w:val="num" w:pos="2880"/>
        </w:tabs>
        <w:ind w:left="2880" w:hanging="360"/>
      </w:pPr>
    </w:lvl>
    <w:lvl w:ilvl="4" w:tplc="69D46AD8" w:tentative="1">
      <w:start w:val="1"/>
      <w:numFmt w:val="decimal"/>
      <w:lvlText w:val="%5."/>
      <w:lvlJc w:val="left"/>
      <w:pPr>
        <w:tabs>
          <w:tab w:val="num" w:pos="3600"/>
        </w:tabs>
        <w:ind w:left="3600" w:hanging="360"/>
      </w:pPr>
    </w:lvl>
    <w:lvl w:ilvl="5" w:tplc="5EE85744" w:tentative="1">
      <w:start w:val="1"/>
      <w:numFmt w:val="decimal"/>
      <w:lvlText w:val="%6."/>
      <w:lvlJc w:val="left"/>
      <w:pPr>
        <w:tabs>
          <w:tab w:val="num" w:pos="4320"/>
        </w:tabs>
        <w:ind w:left="4320" w:hanging="360"/>
      </w:pPr>
    </w:lvl>
    <w:lvl w:ilvl="6" w:tplc="1F8A49E6" w:tentative="1">
      <w:start w:val="1"/>
      <w:numFmt w:val="decimal"/>
      <w:lvlText w:val="%7."/>
      <w:lvlJc w:val="left"/>
      <w:pPr>
        <w:tabs>
          <w:tab w:val="num" w:pos="5040"/>
        </w:tabs>
        <w:ind w:left="5040" w:hanging="360"/>
      </w:pPr>
    </w:lvl>
    <w:lvl w:ilvl="7" w:tplc="54C8FDDA" w:tentative="1">
      <w:start w:val="1"/>
      <w:numFmt w:val="decimal"/>
      <w:lvlText w:val="%8."/>
      <w:lvlJc w:val="left"/>
      <w:pPr>
        <w:tabs>
          <w:tab w:val="num" w:pos="5760"/>
        </w:tabs>
        <w:ind w:left="5760" w:hanging="360"/>
      </w:pPr>
    </w:lvl>
    <w:lvl w:ilvl="8" w:tplc="2C307828" w:tentative="1">
      <w:start w:val="1"/>
      <w:numFmt w:val="decimal"/>
      <w:lvlText w:val="%9."/>
      <w:lvlJc w:val="left"/>
      <w:pPr>
        <w:tabs>
          <w:tab w:val="num" w:pos="6480"/>
        </w:tabs>
        <w:ind w:left="6480" w:hanging="360"/>
      </w:pPr>
    </w:lvl>
  </w:abstractNum>
  <w:abstractNum w:abstractNumId="292" w15:restartNumberingAfterBreak="0">
    <w:nsid w:val="5F103BDC"/>
    <w:multiLevelType w:val="hybridMultilevel"/>
    <w:tmpl w:val="400C721E"/>
    <w:lvl w:ilvl="0" w:tplc="859083AE">
      <w:start w:val="1"/>
      <w:numFmt w:val="bullet"/>
      <w:lvlText w:val="•"/>
      <w:lvlJc w:val="left"/>
      <w:pPr>
        <w:tabs>
          <w:tab w:val="num" w:pos="720"/>
        </w:tabs>
        <w:ind w:left="720" w:hanging="360"/>
      </w:pPr>
      <w:rPr>
        <w:rFonts w:ascii="Arial" w:hAnsi="Arial" w:hint="default"/>
      </w:rPr>
    </w:lvl>
    <w:lvl w:ilvl="1" w:tplc="389897F0">
      <w:numFmt w:val="none"/>
      <w:lvlText w:val=""/>
      <w:lvlJc w:val="left"/>
      <w:pPr>
        <w:tabs>
          <w:tab w:val="num" w:pos="360"/>
        </w:tabs>
      </w:pPr>
    </w:lvl>
    <w:lvl w:ilvl="2" w:tplc="4AD077C6" w:tentative="1">
      <w:start w:val="1"/>
      <w:numFmt w:val="bullet"/>
      <w:lvlText w:val="•"/>
      <w:lvlJc w:val="left"/>
      <w:pPr>
        <w:tabs>
          <w:tab w:val="num" w:pos="2160"/>
        </w:tabs>
        <w:ind w:left="2160" w:hanging="360"/>
      </w:pPr>
      <w:rPr>
        <w:rFonts w:ascii="Arial" w:hAnsi="Arial" w:hint="default"/>
      </w:rPr>
    </w:lvl>
    <w:lvl w:ilvl="3" w:tplc="5D82AC16" w:tentative="1">
      <w:start w:val="1"/>
      <w:numFmt w:val="bullet"/>
      <w:lvlText w:val="•"/>
      <w:lvlJc w:val="left"/>
      <w:pPr>
        <w:tabs>
          <w:tab w:val="num" w:pos="2880"/>
        </w:tabs>
        <w:ind w:left="2880" w:hanging="360"/>
      </w:pPr>
      <w:rPr>
        <w:rFonts w:ascii="Arial" w:hAnsi="Arial" w:hint="default"/>
      </w:rPr>
    </w:lvl>
    <w:lvl w:ilvl="4" w:tplc="3F9E0B84" w:tentative="1">
      <w:start w:val="1"/>
      <w:numFmt w:val="bullet"/>
      <w:lvlText w:val="•"/>
      <w:lvlJc w:val="left"/>
      <w:pPr>
        <w:tabs>
          <w:tab w:val="num" w:pos="3600"/>
        </w:tabs>
        <w:ind w:left="3600" w:hanging="360"/>
      </w:pPr>
      <w:rPr>
        <w:rFonts w:ascii="Arial" w:hAnsi="Arial" w:hint="default"/>
      </w:rPr>
    </w:lvl>
    <w:lvl w:ilvl="5" w:tplc="412485EE" w:tentative="1">
      <w:start w:val="1"/>
      <w:numFmt w:val="bullet"/>
      <w:lvlText w:val="•"/>
      <w:lvlJc w:val="left"/>
      <w:pPr>
        <w:tabs>
          <w:tab w:val="num" w:pos="4320"/>
        </w:tabs>
        <w:ind w:left="4320" w:hanging="360"/>
      </w:pPr>
      <w:rPr>
        <w:rFonts w:ascii="Arial" w:hAnsi="Arial" w:hint="default"/>
      </w:rPr>
    </w:lvl>
    <w:lvl w:ilvl="6" w:tplc="9668B282" w:tentative="1">
      <w:start w:val="1"/>
      <w:numFmt w:val="bullet"/>
      <w:lvlText w:val="•"/>
      <w:lvlJc w:val="left"/>
      <w:pPr>
        <w:tabs>
          <w:tab w:val="num" w:pos="5040"/>
        </w:tabs>
        <w:ind w:left="5040" w:hanging="360"/>
      </w:pPr>
      <w:rPr>
        <w:rFonts w:ascii="Arial" w:hAnsi="Arial" w:hint="default"/>
      </w:rPr>
    </w:lvl>
    <w:lvl w:ilvl="7" w:tplc="C3C8812C" w:tentative="1">
      <w:start w:val="1"/>
      <w:numFmt w:val="bullet"/>
      <w:lvlText w:val="•"/>
      <w:lvlJc w:val="left"/>
      <w:pPr>
        <w:tabs>
          <w:tab w:val="num" w:pos="5760"/>
        </w:tabs>
        <w:ind w:left="5760" w:hanging="360"/>
      </w:pPr>
      <w:rPr>
        <w:rFonts w:ascii="Arial" w:hAnsi="Arial" w:hint="default"/>
      </w:rPr>
    </w:lvl>
    <w:lvl w:ilvl="8" w:tplc="0D387870" w:tentative="1">
      <w:start w:val="1"/>
      <w:numFmt w:val="bullet"/>
      <w:lvlText w:val="•"/>
      <w:lvlJc w:val="left"/>
      <w:pPr>
        <w:tabs>
          <w:tab w:val="num" w:pos="6480"/>
        </w:tabs>
        <w:ind w:left="6480" w:hanging="360"/>
      </w:pPr>
      <w:rPr>
        <w:rFonts w:ascii="Arial" w:hAnsi="Arial" w:hint="default"/>
      </w:rPr>
    </w:lvl>
  </w:abstractNum>
  <w:abstractNum w:abstractNumId="293" w15:restartNumberingAfterBreak="0">
    <w:nsid w:val="5F1A2436"/>
    <w:multiLevelType w:val="hybridMultilevel"/>
    <w:tmpl w:val="B38A6B2A"/>
    <w:lvl w:ilvl="0" w:tplc="A2F045F2">
      <w:start w:val="1"/>
      <w:numFmt w:val="bullet"/>
      <w:lvlText w:val="•"/>
      <w:lvlJc w:val="left"/>
      <w:pPr>
        <w:tabs>
          <w:tab w:val="num" w:pos="720"/>
        </w:tabs>
        <w:ind w:left="720" w:hanging="360"/>
      </w:pPr>
      <w:rPr>
        <w:rFonts w:ascii="Arial" w:hAnsi="Arial" w:hint="default"/>
      </w:rPr>
    </w:lvl>
    <w:lvl w:ilvl="1" w:tplc="EC88CB4E" w:tentative="1">
      <w:start w:val="1"/>
      <w:numFmt w:val="bullet"/>
      <w:lvlText w:val="•"/>
      <w:lvlJc w:val="left"/>
      <w:pPr>
        <w:tabs>
          <w:tab w:val="num" w:pos="1440"/>
        </w:tabs>
        <w:ind w:left="1440" w:hanging="360"/>
      </w:pPr>
      <w:rPr>
        <w:rFonts w:ascii="Arial" w:hAnsi="Arial" w:hint="default"/>
      </w:rPr>
    </w:lvl>
    <w:lvl w:ilvl="2" w:tplc="2F180692" w:tentative="1">
      <w:start w:val="1"/>
      <w:numFmt w:val="bullet"/>
      <w:lvlText w:val="•"/>
      <w:lvlJc w:val="left"/>
      <w:pPr>
        <w:tabs>
          <w:tab w:val="num" w:pos="2160"/>
        </w:tabs>
        <w:ind w:left="2160" w:hanging="360"/>
      </w:pPr>
      <w:rPr>
        <w:rFonts w:ascii="Arial" w:hAnsi="Arial" w:hint="default"/>
      </w:rPr>
    </w:lvl>
    <w:lvl w:ilvl="3" w:tplc="5836A3D4" w:tentative="1">
      <w:start w:val="1"/>
      <w:numFmt w:val="bullet"/>
      <w:lvlText w:val="•"/>
      <w:lvlJc w:val="left"/>
      <w:pPr>
        <w:tabs>
          <w:tab w:val="num" w:pos="2880"/>
        </w:tabs>
        <w:ind w:left="2880" w:hanging="360"/>
      </w:pPr>
      <w:rPr>
        <w:rFonts w:ascii="Arial" w:hAnsi="Arial" w:hint="default"/>
      </w:rPr>
    </w:lvl>
    <w:lvl w:ilvl="4" w:tplc="AC2E094A" w:tentative="1">
      <w:start w:val="1"/>
      <w:numFmt w:val="bullet"/>
      <w:lvlText w:val="•"/>
      <w:lvlJc w:val="left"/>
      <w:pPr>
        <w:tabs>
          <w:tab w:val="num" w:pos="3600"/>
        </w:tabs>
        <w:ind w:left="3600" w:hanging="360"/>
      </w:pPr>
      <w:rPr>
        <w:rFonts w:ascii="Arial" w:hAnsi="Arial" w:hint="default"/>
      </w:rPr>
    </w:lvl>
    <w:lvl w:ilvl="5" w:tplc="C896AEE8" w:tentative="1">
      <w:start w:val="1"/>
      <w:numFmt w:val="bullet"/>
      <w:lvlText w:val="•"/>
      <w:lvlJc w:val="left"/>
      <w:pPr>
        <w:tabs>
          <w:tab w:val="num" w:pos="4320"/>
        </w:tabs>
        <w:ind w:left="4320" w:hanging="360"/>
      </w:pPr>
      <w:rPr>
        <w:rFonts w:ascii="Arial" w:hAnsi="Arial" w:hint="default"/>
      </w:rPr>
    </w:lvl>
    <w:lvl w:ilvl="6" w:tplc="82129418" w:tentative="1">
      <w:start w:val="1"/>
      <w:numFmt w:val="bullet"/>
      <w:lvlText w:val="•"/>
      <w:lvlJc w:val="left"/>
      <w:pPr>
        <w:tabs>
          <w:tab w:val="num" w:pos="5040"/>
        </w:tabs>
        <w:ind w:left="5040" w:hanging="360"/>
      </w:pPr>
      <w:rPr>
        <w:rFonts w:ascii="Arial" w:hAnsi="Arial" w:hint="default"/>
      </w:rPr>
    </w:lvl>
    <w:lvl w:ilvl="7" w:tplc="ED3A93DA" w:tentative="1">
      <w:start w:val="1"/>
      <w:numFmt w:val="bullet"/>
      <w:lvlText w:val="•"/>
      <w:lvlJc w:val="left"/>
      <w:pPr>
        <w:tabs>
          <w:tab w:val="num" w:pos="5760"/>
        </w:tabs>
        <w:ind w:left="5760" w:hanging="360"/>
      </w:pPr>
      <w:rPr>
        <w:rFonts w:ascii="Arial" w:hAnsi="Arial" w:hint="default"/>
      </w:rPr>
    </w:lvl>
    <w:lvl w:ilvl="8" w:tplc="9102A1FA" w:tentative="1">
      <w:start w:val="1"/>
      <w:numFmt w:val="bullet"/>
      <w:lvlText w:val="•"/>
      <w:lvlJc w:val="left"/>
      <w:pPr>
        <w:tabs>
          <w:tab w:val="num" w:pos="6480"/>
        </w:tabs>
        <w:ind w:left="6480" w:hanging="360"/>
      </w:pPr>
      <w:rPr>
        <w:rFonts w:ascii="Arial" w:hAnsi="Arial" w:hint="default"/>
      </w:rPr>
    </w:lvl>
  </w:abstractNum>
  <w:abstractNum w:abstractNumId="294" w15:restartNumberingAfterBreak="0">
    <w:nsid w:val="5F410E8C"/>
    <w:multiLevelType w:val="multilevel"/>
    <w:tmpl w:val="04847DFC"/>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5.2.%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95" w15:restartNumberingAfterBreak="0">
    <w:nsid w:val="5F9645C8"/>
    <w:multiLevelType w:val="hybridMultilevel"/>
    <w:tmpl w:val="B3E02230"/>
    <w:lvl w:ilvl="0" w:tplc="A1ACF11C">
      <w:start w:val="7"/>
      <w:numFmt w:val="bullet"/>
      <w:lvlText w:val="-"/>
      <w:lvlJc w:val="left"/>
      <w:pPr>
        <w:ind w:left="2160" w:hanging="360"/>
      </w:pPr>
      <w:rPr>
        <w:rFonts w:ascii="Garamond" w:eastAsia="Calibri" w:hAnsi="Garamond"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6" w15:restartNumberingAfterBreak="0">
    <w:nsid w:val="604862D3"/>
    <w:multiLevelType w:val="hybridMultilevel"/>
    <w:tmpl w:val="1D2448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15:restartNumberingAfterBreak="0">
    <w:nsid w:val="6068468E"/>
    <w:multiLevelType w:val="hybridMultilevel"/>
    <w:tmpl w:val="F34C7016"/>
    <w:lvl w:ilvl="0" w:tplc="5B58AC3C">
      <w:start w:val="1"/>
      <w:numFmt w:val="decimal"/>
      <w:lvlText w:val="%1."/>
      <w:lvlJc w:val="left"/>
      <w:pPr>
        <w:tabs>
          <w:tab w:val="num" w:pos="720"/>
        </w:tabs>
        <w:ind w:left="720" w:hanging="360"/>
      </w:pPr>
    </w:lvl>
    <w:lvl w:ilvl="1" w:tplc="05909FDA" w:tentative="1">
      <w:start w:val="1"/>
      <w:numFmt w:val="decimal"/>
      <w:lvlText w:val="%2."/>
      <w:lvlJc w:val="left"/>
      <w:pPr>
        <w:tabs>
          <w:tab w:val="num" w:pos="1440"/>
        </w:tabs>
        <w:ind w:left="1440" w:hanging="360"/>
      </w:pPr>
    </w:lvl>
    <w:lvl w:ilvl="2" w:tplc="DBDC2652" w:tentative="1">
      <w:start w:val="1"/>
      <w:numFmt w:val="decimal"/>
      <w:lvlText w:val="%3."/>
      <w:lvlJc w:val="left"/>
      <w:pPr>
        <w:tabs>
          <w:tab w:val="num" w:pos="2160"/>
        </w:tabs>
        <w:ind w:left="2160" w:hanging="360"/>
      </w:pPr>
    </w:lvl>
    <w:lvl w:ilvl="3" w:tplc="787CD19E" w:tentative="1">
      <w:start w:val="1"/>
      <w:numFmt w:val="decimal"/>
      <w:lvlText w:val="%4."/>
      <w:lvlJc w:val="left"/>
      <w:pPr>
        <w:tabs>
          <w:tab w:val="num" w:pos="2880"/>
        </w:tabs>
        <w:ind w:left="2880" w:hanging="360"/>
      </w:pPr>
    </w:lvl>
    <w:lvl w:ilvl="4" w:tplc="307EC1C4" w:tentative="1">
      <w:start w:val="1"/>
      <w:numFmt w:val="decimal"/>
      <w:lvlText w:val="%5."/>
      <w:lvlJc w:val="left"/>
      <w:pPr>
        <w:tabs>
          <w:tab w:val="num" w:pos="3600"/>
        </w:tabs>
        <w:ind w:left="3600" w:hanging="360"/>
      </w:pPr>
    </w:lvl>
    <w:lvl w:ilvl="5" w:tplc="FF7AB160" w:tentative="1">
      <w:start w:val="1"/>
      <w:numFmt w:val="decimal"/>
      <w:lvlText w:val="%6."/>
      <w:lvlJc w:val="left"/>
      <w:pPr>
        <w:tabs>
          <w:tab w:val="num" w:pos="4320"/>
        </w:tabs>
        <w:ind w:left="4320" w:hanging="360"/>
      </w:pPr>
    </w:lvl>
    <w:lvl w:ilvl="6" w:tplc="1EF62112" w:tentative="1">
      <w:start w:val="1"/>
      <w:numFmt w:val="decimal"/>
      <w:lvlText w:val="%7."/>
      <w:lvlJc w:val="left"/>
      <w:pPr>
        <w:tabs>
          <w:tab w:val="num" w:pos="5040"/>
        </w:tabs>
        <w:ind w:left="5040" w:hanging="360"/>
      </w:pPr>
    </w:lvl>
    <w:lvl w:ilvl="7" w:tplc="23F2456C" w:tentative="1">
      <w:start w:val="1"/>
      <w:numFmt w:val="decimal"/>
      <w:lvlText w:val="%8."/>
      <w:lvlJc w:val="left"/>
      <w:pPr>
        <w:tabs>
          <w:tab w:val="num" w:pos="5760"/>
        </w:tabs>
        <w:ind w:left="5760" w:hanging="360"/>
      </w:pPr>
    </w:lvl>
    <w:lvl w:ilvl="8" w:tplc="A3AED9EA" w:tentative="1">
      <w:start w:val="1"/>
      <w:numFmt w:val="decimal"/>
      <w:lvlText w:val="%9."/>
      <w:lvlJc w:val="left"/>
      <w:pPr>
        <w:tabs>
          <w:tab w:val="num" w:pos="6480"/>
        </w:tabs>
        <w:ind w:left="6480" w:hanging="360"/>
      </w:pPr>
    </w:lvl>
  </w:abstractNum>
  <w:abstractNum w:abstractNumId="298" w15:restartNumberingAfterBreak="0">
    <w:nsid w:val="608B122D"/>
    <w:multiLevelType w:val="hybridMultilevel"/>
    <w:tmpl w:val="1488E9DA"/>
    <w:lvl w:ilvl="0" w:tplc="F294987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9" w15:restartNumberingAfterBreak="0">
    <w:nsid w:val="61107D10"/>
    <w:multiLevelType w:val="multilevel"/>
    <w:tmpl w:val="8CE0F1C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6"/>
        <w:szCs w:val="26"/>
      </w:rPr>
    </w:lvl>
    <w:lvl w:ilvl="2">
      <w:start w:val="1"/>
      <w:numFmt w:val="none"/>
      <w:lvlText w:val="5.2.1"/>
      <w:lvlJc w:val="left"/>
      <w:pPr>
        <w:ind w:left="720" w:hanging="720"/>
      </w:pPr>
      <w:rPr>
        <w:rFonts w:cs="Arial" w:hint="default"/>
        <w:b w:val="0"/>
        <w:bCs/>
        <w:i w:val="0"/>
        <w:iCs w:val="0"/>
        <w:caps w:val="0"/>
        <w:smallCaps w:val="0"/>
        <w:strike w:val="0"/>
        <w:dstrike w:val="0"/>
        <w:outline w:val="0"/>
        <w:shadow w:val="0"/>
        <w:emboss w:val="0"/>
        <w:imprint w:val="0"/>
        <w:noProof w:val="0"/>
        <w:vanish w:val="0"/>
        <w:color w:val="00000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0" w15:restartNumberingAfterBreak="0">
    <w:nsid w:val="613031C5"/>
    <w:multiLevelType w:val="hybridMultilevel"/>
    <w:tmpl w:val="6A906E38"/>
    <w:lvl w:ilvl="0" w:tplc="B3B22824">
      <w:numFmt w:val="none"/>
      <w:lvlText w:val=""/>
      <w:lvlJc w:val="left"/>
      <w:pPr>
        <w:tabs>
          <w:tab w:val="num" w:pos="360"/>
        </w:tabs>
      </w:pPr>
    </w:lvl>
    <w:lvl w:ilvl="1" w:tplc="715656E8" w:tentative="1">
      <w:start w:val="1"/>
      <w:numFmt w:val="bullet"/>
      <w:lvlText w:val="o"/>
      <w:lvlJc w:val="left"/>
      <w:pPr>
        <w:ind w:left="1440" w:hanging="360"/>
      </w:pPr>
      <w:rPr>
        <w:rFonts w:ascii="Courier New" w:hAnsi="Courier New" w:cs="Courier New" w:hint="default"/>
      </w:rPr>
    </w:lvl>
    <w:lvl w:ilvl="2" w:tplc="7E701B18" w:tentative="1">
      <w:start w:val="1"/>
      <w:numFmt w:val="bullet"/>
      <w:lvlText w:val=""/>
      <w:lvlJc w:val="left"/>
      <w:pPr>
        <w:ind w:left="2160" w:hanging="360"/>
      </w:pPr>
      <w:rPr>
        <w:rFonts w:ascii="Wingdings" w:hAnsi="Wingdings" w:hint="default"/>
      </w:rPr>
    </w:lvl>
    <w:lvl w:ilvl="3" w:tplc="D152BA4C" w:tentative="1">
      <w:start w:val="1"/>
      <w:numFmt w:val="bullet"/>
      <w:lvlText w:val=""/>
      <w:lvlJc w:val="left"/>
      <w:pPr>
        <w:ind w:left="2880" w:hanging="360"/>
      </w:pPr>
      <w:rPr>
        <w:rFonts w:ascii="Symbol" w:hAnsi="Symbol" w:hint="default"/>
      </w:rPr>
    </w:lvl>
    <w:lvl w:ilvl="4" w:tplc="6DB67C22" w:tentative="1">
      <w:start w:val="1"/>
      <w:numFmt w:val="bullet"/>
      <w:lvlText w:val="o"/>
      <w:lvlJc w:val="left"/>
      <w:pPr>
        <w:ind w:left="3600" w:hanging="360"/>
      </w:pPr>
      <w:rPr>
        <w:rFonts w:ascii="Courier New" w:hAnsi="Courier New" w:cs="Courier New" w:hint="default"/>
      </w:rPr>
    </w:lvl>
    <w:lvl w:ilvl="5" w:tplc="87A8C902" w:tentative="1">
      <w:start w:val="1"/>
      <w:numFmt w:val="bullet"/>
      <w:lvlText w:val=""/>
      <w:lvlJc w:val="left"/>
      <w:pPr>
        <w:ind w:left="4320" w:hanging="360"/>
      </w:pPr>
      <w:rPr>
        <w:rFonts w:ascii="Wingdings" w:hAnsi="Wingdings" w:hint="default"/>
      </w:rPr>
    </w:lvl>
    <w:lvl w:ilvl="6" w:tplc="E49E3400" w:tentative="1">
      <w:start w:val="1"/>
      <w:numFmt w:val="bullet"/>
      <w:lvlText w:val=""/>
      <w:lvlJc w:val="left"/>
      <w:pPr>
        <w:ind w:left="5040" w:hanging="360"/>
      </w:pPr>
      <w:rPr>
        <w:rFonts w:ascii="Symbol" w:hAnsi="Symbol" w:hint="default"/>
      </w:rPr>
    </w:lvl>
    <w:lvl w:ilvl="7" w:tplc="73889936" w:tentative="1">
      <w:start w:val="1"/>
      <w:numFmt w:val="bullet"/>
      <w:lvlText w:val="o"/>
      <w:lvlJc w:val="left"/>
      <w:pPr>
        <w:ind w:left="5760" w:hanging="360"/>
      </w:pPr>
      <w:rPr>
        <w:rFonts w:ascii="Courier New" w:hAnsi="Courier New" w:cs="Courier New" w:hint="default"/>
      </w:rPr>
    </w:lvl>
    <w:lvl w:ilvl="8" w:tplc="48484124" w:tentative="1">
      <w:start w:val="1"/>
      <w:numFmt w:val="bullet"/>
      <w:lvlText w:val=""/>
      <w:lvlJc w:val="left"/>
      <w:pPr>
        <w:ind w:left="6480" w:hanging="360"/>
      </w:pPr>
      <w:rPr>
        <w:rFonts w:ascii="Wingdings" w:hAnsi="Wingdings" w:hint="default"/>
      </w:rPr>
    </w:lvl>
  </w:abstractNum>
  <w:abstractNum w:abstractNumId="301" w15:restartNumberingAfterBreak="0">
    <w:nsid w:val="613330E8"/>
    <w:multiLevelType w:val="hybridMultilevel"/>
    <w:tmpl w:val="AB50937C"/>
    <w:lvl w:ilvl="0" w:tplc="A1ACF11C">
      <w:start w:val="7"/>
      <w:numFmt w:val="bullet"/>
      <w:lvlText w:val="-"/>
      <w:lvlJc w:val="left"/>
      <w:pPr>
        <w:ind w:left="1080" w:hanging="360"/>
      </w:pPr>
      <w:rPr>
        <w:rFonts w:ascii="Garamond" w:eastAsia="Calibr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2" w15:restartNumberingAfterBreak="0">
    <w:nsid w:val="6177526B"/>
    <w:multiLevelType w:val="hybridMultilevel"/>
    <w:tmpl w:val="13E0C6A2"/>
    <w:lvl w:ilvl="0" w:tplc="AC9EB482">
      <w:start w:val="1"/>
      <w:numFmt w:val="bullet"/>
      <w:lvlText w:val="•"/>
      <w:lvlJc w:val="left"/>
      <w:pPr>
        <w:tabs>
          <w:tab w:val="num" w:pos="720"/>
        </w:tabs>
        <w:ind w:left="720" w:hanging="360"/>
      </w:pPr>
      <w:rPr>
        <w:rFonts w:ascii="Arial" w:hAnsi="Arial" w:hint="default"/>
      </w:rPr>
    </w:lvl>
    <w:lvl w:ilvl="1" w:tplc="688E7A48" w:tentative="1">
      <w:start w:val="1"/>
      <w:numFmt w:val="bullet"/>
      <w:lvlText w:val="•"/>
      <w:lvlJc w:val="left"/>
      <w:pPr>
        <w:tabs>
          <w:tab w:val="num" w:pos="1440"/>
        </w:tabs>
        <w:ind w:left="1440" w:hanging="360"/>
      </w:pPr>
      <w:rPr>
        <w:rFonts w:ascii="Arial" w:hAnsi="Arial" w:hint="default"/>
      </w:rPr>
    </w:lvl>
    <w:lvl w:ilvl="2" w:tplc="7AA8DF98" w:tentative="1">
      <w:start w:val="1"/>
      <w:numFmt w:val="bullet"/>
      <w:lvlText w:val="•"/>
      <w:lvlJc w:val="left"/>
      <w:pPr>
        <w:tabs>
          <w:tab w:val="num" w:pos="2160"/>
        </w:tabs>
        <w:ind w:left="2160" w:hanging="360"/>
      </w:pPr>
      <w:rPr>
        <w:rFonts w:ascii="Arial" w:hAnsi="Arial" w:hint="default"/>
      </w:rPr>
    </w:lvl>
    <w:lvl w:ilvl="3" w:tplc="6C8CD7DE" w:tentative="1">
      <w:start w:val="1"/>
      <w:numFmt w:val="bullet"/>
      <w:lvlText w:val="•"/>
      <w:lvlJc w:val="left"/>
      <w:pPr>
        <w:tabs>
          <w:tab w:val="num" w:pos="2880"/>
        </w:tabs>
        <w:ind w:left="2880" w:hanging="360"/>
      </w:pPr>
      <w:rPr>
        <w:rFonts w:ascii="Arial" w:hAnsi="Arial" w:hint="default"/>
      </w:rPr>
    </w:lvl>
    <w:lvl w:ilvl="4" w:tplc="120E164C" w:tentative="1">
      <w:start w:val="1"/>
      <w:numFmt w:val="bullet"/>
      <w:lvlText w:val="•"/>
      <w:lvlJc w:val="left"/>
      <w:pPr>
        <w:tabs>
          <w:tab w:val="num" w:pos="3600"/>
        </w:tabs>
        <w:ind w:left="3600" w:hanging="360"/>
      </w:pPr>
      <w:rPr>
        <w:rFonts w:ascii="Arial" w:hAnsi="Arial" w:hint="default"/>
      </w:rPr>
    </w:lvl>
    <w:lvl w:ilvl="5" w:tplc="E86E4B82" w:tentative="1">
      <w:start w:val="1"/>
      <w:numFmt w:val="bullet"/>
      <w:lvlText w:val="•"/>
      <w:lvlJc w:val="left"/>
      <w:pPr>
        <w:tabs>
          <w:tab w:val="num" w:pos="4320"/>
        </w:tabs>
        <w:ind w:left="4320" w:hanging="360"/>
      </w:pPr>
      <w:rPr>
        <w:rFonts w:ascii="Arial" w:hAnsi="Arial" w:hint="default"/>
      </w:rPr>
    </w:lvl>
    <w:lvl w:ilvl="6" w:tplc="10B65676" w:tentative="1">
      <w:start w:val="1"/>
      <w:numFmt w:val="bullet"/>
      <w:lvlText w:val="•"/>
      <w:lvlJc w:val="left"/>
      <w:pPr>
        <w:tabs>
          <w:tab w:val="num" w:pos="5040"/>
        </w:tabs>
        <w:ind w:left="5040" w:hanging="360"/>
      </w:pPr>
      <w:rPr>
        <w:rFonts w:ascii="Arial" w:hAnsi="Arial" w:hint="default"/>
      </w:rPr>
    </w:lvl>
    <w:lvl w:ilvl="7" w:tplc="4042AA8E" w:tentative="1">
      <w:start w:val="1"/>
      <w:numFmt w:val="bullet"/>
      <w:lvlText w:val="•"/>
      <w:lvlJc w:val="left"/>
      <w:pPr>
        <w:tabs>
          <w:tab w:val="num" w:pos="5760"/>
        </w:tabs>
        <w:ind w:left="5760" w:hanging="360"/>
      </w:pPr>
      <w:rPr>
        <w:rFonts w:ascii="Arial" w:hAnsi="Arial" w:hint="default"/>
      </w:rPr>
    </w:lvl>
    <w:lvl w:ilvl="8" w:tplc="8FEE1CD2" w:tentative="1">
      <w:start w:val="1"/>
      <w:numFmt w:val="bullet"/>
      <w:lvlText w:val="•"/>
      <w:lvlJc w:val="left"/>
      <w:pPr>
        <w:tabs>
          <w:tab w:val="num" w:pos="6480"/>
        </w:tabs>
        <w:ind w:left="6480" w:hanging="360"/>
      </w:pPr>
      <w:rPr>
        <w:rFonts w:ascii="Arial" w:hAnsi="Arial" w:hint="default"/>
      </w:rPr>
    </w:lvl>
  </w:abstractNum>
  <w:abstractNum w:abstractNumId="303" w15:restartNumberingAfterBreak="0">
    <w:nsid w:val="61D459C9"/>
    <w:multiLevelType w:val="hybridMultilevel"/>
    <w:tmpl w:val="8B46654A"/>
    <w:lvl w:ilvl="0" w:tplc="279875D2">
      <w:start w:val="1"/>
      <w:numFmt w:val="bullet"/>
      <w:lvlText w:val="–"/>
      <w:lvlJc w:val="left"/>
      <w:pPr>
        <w:tabs>
          <w:tab w:val="num" w:pos="720"/>
        </w:tabs>
        <w:ind w:left="720" w:hanging="360"/>
      </w:pPr>
      <w:rPr>
        <w:rFonts w:ascii="Arial" w:hAnsi="Arial" w:hint="default"/>
      </w:rPr>
    </w:lvl>
    <w:lvl w:ilvl="1" w:tplc="5352E4B8">
      <w:start w:val="1"/>
      <w:numFmt w:val="bullet"/>
      <w:lvlText w:val="–"/>
      <w:lvlJc w:val="left"/>
      <w:pPr>
        <w:tabs>
          <w:tab w:val="num" w:pos="1440"/>
        </w:tabs>
        <w:ind w:left="1440" w:hanging="360"/>
      </w:pPr>
      <w:rPr>
        <w:rFonts w:ascii="Arial" w:hAnsi="Arial" w:hint="default"/>
      </w:rPr>
    </w:lvl>
    <w:lvl w:ilvl="2" w:tplc="0602CB7A" w:tentative="1">
      <w:start w:val="1"/>
      <w:numFmt w:val="bullet"/>
      <w:lvlText w:val="–"/>
      <w:lvlJc w:val="left"/>
      <w:pPr>
        <w:tabs>
          <w:tab w:val="num" w:pos="2160"/>
        </w:tabs>
        <w:ind w:left="2160" w:hanging="360"/>
      </w:pPr>
      <w:rPr>
        <w:rFonts w:ascii="Arial" w:hAnsi="Arial" w:hint="default"/>
      </w:rPr>
    </w:lvl>
    <w:lvl w:ilvl="3" w:tplc="B686A3BC" w:tentative="1">
      <w:start w:val="1"/>
      <w:numFmt w:val="bullet"/>
      <w:lvlText w:val="–"/>
      <w:lvlJc w:val="left"/>
      <w:pPr>
        <w:tabs>
          <w:tab w:val="num" w:pos="2880"/>
        </w:tabs>
        <w:ind w:left="2880" w:hanging="360"/>
      </w:pPr>
      <w:rPr>
        <w:rFonts w:ascii="Arial" w:hAnsi="Arial" w:hint="default"/>
      </w:rPr>
    </w:lvl>
    <w:lvl w:ilvl="4" w:tplc="1400833E" w:tentative="1">
      <w:start w:val="1"/>
      <w:numFmt w:val="bullet"/>
      <w:lvlText w:val="–"/>
      <w:lvlJc w:val="left"/>
      <w:pPr>
        <w:tabs>
          <w:tab w:val="num" w:pos="3600"/>
        </w:tabs>
        <w:ind w:left="3600" w:hanging="360"/>
      </w:pPr>
      <w:rPr>
        <w:rFonts w:ascii="Arial" w:hAnsi="Arial" w:hint="default"/>
      </w:rPr>
    </w:lvl>
    <w:lvl w:ilvl="5" w:tplc="6CFC67C0" w:tentative="1">
      <w:start w:val="1"/>
      <w:numFmt w:val="bullet"/>
      <w:lvlText w:val="–"/>
      <w:lvlJc w:val="left"/>
      <w:pPr>
        <w:tabs>
          <w:tab w:val="num" w:pos="4320"/>
        </w:tabs>
        <w:ind w:left="4320" w:hanging="360"/>
      </w:pPr>
      <w:rPr>
        <w:rFonts w:ascii="Arial" w:hAnsi="Arial" w:hint="default"/>
      </w:rPr>
    </w:lvl>
    <w:lvl w:ilvl="6" w:tplc="A138937A" w:tentative="1">
      <w:start w:val="1"/>
      <w:numFmt w:val="bullet"/>
      <w:lvlText w:val="–"/>
      <w:lvlJc w:val="left"/>
      <w:pPr>
        <w:tabs>
          <w:tab w:val="num" w:pos="5040"/>
        </w:tabs>
        <w:ind w:left="5040" w:hanging="360"/>
      </w:pPr>
      <w:rPr>
        <w:rFonts w:ascii="Arial" w:hAnsi="Arial" w:hint="default"/>
      </w:rPr>
    </w:lvl>
    <w:lvl w:ilvl="7" w:tplc="3E8A96D6" w:tentative="1">
      <w:start w:val="1"/>
      <w:numFmt w:val="bullet"/>
      <w:lvlText w:val="–"/>
      <w:lvlJc w:val="left"/>
      <w:pPr>
        <w:tabs>
          <w:tab w:val="num" w:pos="5760"/>
        </w:tabs>
        <w:ind w:left="5760" w:hanging="360"/>
      </w:pPr>
      <w:rPr>
        <w:rFonts w:ascii="Arial" w:hAnsi="Arial" w:hint="default"/>
      </w:rPr>
    </w:lvl>
    <w:lvl w:ilvl="8" w:tplc="2070C494" w:tentative="1">
      <w:start w:val="1"/>
      <w:numFmt w:val="bullet"/>
      <w:lvlText w:val="–"/>
      <w:lvlJc w:val="left"/>
      <w:pPr>
        <w:tabs>
          <w:tab w:val="num" w:pos="6480"/>
        </w:tabs>
        <w:ind w:left="6480" w:hanging="360"/>
      </w:pPr>
      <w:rPr>
        <w:rFonts w:ascii="Arial" w:hAnsi="Arial" w:hint="default"/>
      </w:rPr>
    </w:lvl>
  </w:abstractNum>
  <w:abstractNum w:abstractNumId="304" w15:restartNumberingAfterBreak="0">
    <w:nsid w:val="622B4D06"/>
    <w:multiLevelType w:val="hybridMultilevel"/>
    <w:tmpl w:val="FE0E20CA"/>
    <w:lvl w:ilvl="0" w:tplc="50403C90">
      <w:start w:val="1"/>
      <w:numFmt w:val="decimal"/>
      <w:lvlText w:val="%1."/>
      <w:lvlJc w:val="left"/>
      <w:pPr>
        <w:tabs>
          <w:tab w:val="num" w:pos="720"/>
        </w:tabs>
        <w:ind w:left="720" w:hanging="360"/>
      </w:pPr>
      <w:rPr>
        <w:rFonts w:ascii="Times New Roman" w:eastAsia="Times New Roman" w:hAnsi="Times New Roman" w:cs="Times New Roman"/>
      </w:rPr>
    </w:lvl>
    <w:lvl w:ilvl="1" w:tplc="F63285E4">
      <w:start w:val="3749"/>
      <w:numFmt w:val="bullet"/>
      <w:lvlText w:val="–"/>
      <w:lvlJc w:val="left"/>
      <w:pPr>
        <w:tabs>
          <w:tab w:val="num" w:pos="1440"/>
        </w:tabs>
        <w:ind w:left="1440" w:hanging="360"/>
      </w:pPr>
      <w:rPr>
        <w:rFonts w:ascii="Arial" w:hAnsi="Arial" w:hint="default"/>
      </w:rPr>
    </w:lvl>
    <w:lvl w:ilvl="2" w:tplc="E3EC61B8" w:tentative="1">
      <w:start w:val="1"/>
      <w:numFmt w:val="decimal"/>
      <w:lvlText w:val="%3."/>
      <w:lvlJc w:val="left"/>
      <w:pPr>
        <w:tabs>
          <w:tab w:val="num" w:pos="2160"/>
        </w:tabs>
        <w:ind w:left="2160" w:hanging="360"/>
      </w:pPr>
    </w:lvl>
    <w:lvl w:ilvl="3" w:tplc="2D66293E" w:tentative="1">
      <w:start w:val="1"/>
      <w:numFmt w:val="decimal"/>
      <w:lvlText w:val="%4."/>
      <w:lvlJc w:val="left"/>
      <w:pPr>
        <w:tabs>
          <w:tab w:val="num" w:pos="2880"/>
        </w:tabs>
        <w:ind w:left="2880" w:hanging="360"/>
      </w:pPr>
    </w:lvl>
    <w:lvl w:ilvl="4" w:tplc="8CEE1C52" w:tentative="1">
      <w:start w:val="1"/>
      <w:numFmt w:val="decimal"/>
      <w:lvlText w:val="%5."/>
      <w:lvlJc w:val="left"/>
      <w:pPr>
        <w:tabs>
          <w:tab w:val="num" w:pos="3600"/>
        </w:tabs>
        <w:ind w:left="3600" w:hanging="360"/>
      </w:pPr>
    </w:lvl>
    <w:lvl w:ilvl="5" w:tplc="E39A1DDE" w:tentative="1">
      <w:start w:val="1"/>
      <w:numFmt w:val="decimal"/>
      <w:lvlText w:val="%6."/>
      <w:lvlJc w:val="left"/>
      <w:pPr>
        <w:tabs>
          <w:tab w:val="num" w:pos="4320"/>
        </w:tabs>
        <w:ind w:left="4320" w:hanging="360"/>
      </w:pPr>
    </w:lvl>
    <w:lvl w:ilvl="6" w:tplc="4CCC8E02" w:tentative="1">
      <w:start w:val="1"/>
      <w:numFmt w:val="decimal"/>
      <w:lvlText w:val="%7."/>
      <w:lvlJc w:val="left"/>
      <w:pPr>
        <w:tabs>
          <w:tab w:val="num" w:pos="5040"/>
        </w:tabs>
        <w:ind w:left="5040" w:hanging="360"/>
      </w:pPr>
    </w:lvl>
    <w:lvl w:ilvl="7" w:tplc="481CE498" w:tentative="1">
      <w:start w:val="1"/>
      <w:numFmt w:val="decimal"/>
      <w:lvlText w:val="%8."/>
      <w:lvlJc w:val="left"/>
      <w:pPr>
        <w:tabs>
          <w:tab w:val="num" w:pos="5760"/>
        </w:tabs>
        <w:ind w:left="5760" w:hanging="360"/>
      </w:pPr>
    </w:lvl>
    <w:lvl w:ilvl="8" w:tplc="56FA4FB4" w:tentative="1">
      <w:start w:val="1"/>
      <w:numFmt w:val="decimal"/>
      <w:lvlText w:val="%9."/>
      <w:lvlJc w:val="left"/>
      <w:pPr>
        <w:tabs>
          <w:tab w:val="num" w:pos="6480"/>
        </w:tabs>
        <w:ind w:left="6480" w:hanging="360"/>
      </w:pPr>
    </w:lvl>
  </w:abstractNum>
  <w:abstractNum w:abstractNumId="305" w15:restartNumberingAfterBreak="0">
    <w:nsid w:val="630035ED"/>
    <w:multiLevelType w:val="hybridMultilevel"/>
    <w:tmpl w:val="9D50A922"/>
    <w:lvl w:ilvl="0" w:tplc="242AA074">
      <w:start w:val="1"/>
      <w:numFmt w:val="bullet"/>
      <w:lvlText w:val=""/>
      <w:lvlJc w:val="left"/>
      <w:pPr>
        <w:tabs>
          <w:tab w:val="num" w:pos="720"/>
        </w:tabs>
        <w:ind w:left="720" w:hanging="360"/>
      </w:pPr>
      <w:rPr>
        <w:rFonts w:ascii="Wingdings" w:hAnsi="Wingdings" w:hint="default"/>
      </w:rPr>
    </w:lvl>
    <w:lvl w:ilvl="1" w:tplc="1C44B546">
      <w:start w:val="1"/>
      <w:numFmt w:val="bullet"/>
      <w:lvlText w:val=""/>
      <w:lvlJc w:val="left"/>
      <w:pPr>
        <w:tabs>
          <w:tab w:val="num" w:pos="1440"/>
        </w:tabs>
        <w:ind w:left="1440" w:hanging="360"/>
      </w:pPr>
      <w:rPr>
        <w:rFonts w:ascii="Wingdings" w:hAnsi="Wingdings" w:hint="default"/>
      </w:rPr>
    </w:lvl>
    <w:lvl w:ilvl="2" w:tplc="EB001058">
      <w:numFmt w:val="none"/>
      <w:lvlText w:val=""/>
      <w:lvlJc w:val="left"/>
      <w:pPr>
        <w:tabs>
          <w:tab w:val="num" w:pos="360"/>
        </w:tabs>
      </w:pPr>
    </w:lvl>
    <w:lvl w:ilvl="3" w:tplc="472271EA" w:tentative="1">
      <w:start w:val="1"/>
      <w:numFmt w:val="bullet"/>
      <w:lvlText w:val=""/>
      <w:lvlJc w:val="left"/>
      <w:pPr>
        <w:tabs>
          <w:tab w:val="num" w:pos="2880"/>
        </w:tabs>
        <w:ind w:left="2880" w:hanging="360"/>
      </w:pPr>
      <w:rPr>
        <w:rFonts w:ascii="Wingdings" w:hAnsi="Wingdings" w:hint="default"/>
      </w:rPr>
    </w:lvl>
    <w:lvl w:ilvl="4" w:tplc="A4968FF6" w:tentative="1">
      <w:start w:val="1"/>
      <w:numFmt w:val="bullet"/>
      <w:lvlText w:val=""/>
      <w:lvlJc w:val="left"/>
      <w:pPr>
        <w:tabs>
          <w:tab w:val="num" w:pos="3600"/>
        </w:tabs>
        <w:ind w:left="3600" w:hanging="360"/>
      </w:pPr>
      <w:rPr>
        <w:rFonts w:ascii="Wingdings" w:hAnsi="Wingdings" w:hint="default"/>
      </w:rPr>
    </w:lvl>
    <w:lvl w:ilvl="5" w:tplc="61BAB32E" w:tentative="1">
      <w:start w:val="1"/>
      <w:numFmt w:val="bullet"/>
      <w:lvlText w:val=""/>
      <w:lvlJc w:val="left"/>
      <w:pPr>
        <w:tabs>
          <w:tab w:val="num" w:pos="4320"/>
        </w:tabs>
        <w:ind w:left="4320" w:hanging="360"/>
      </w:pPr>
      <w:rPr>
        <w:rFonts w:ascii="Wingdings" w:hAnsi="Wingdings" w:hint="default"/>
      </w:rPr>
    </w:lvl>
    <w:lvl w:ilvl="6" w:tplc="9BD48568" w:tentative="1">
      <w:start w:val="1"/>
      <w:numFmt w:val="bullet"/>
      <w:lvlText w:val=""/>
      <w:lvlJc w:val="left"/>
      <w:pPr>
        <w:tabs>
          <w:tab w:val="num" w:pos="5040"/>
        </w:tabs>
        <w:ind w:left="5040" w:hanging="360"/>
      </w:pPr>
      <w:rPr>
        <w:rFonts w:ascii="Wingdings" w:hAnsi="Wingdings" w:hint="default"/>
      </w:rPr>
    </w:lvl>
    <w:lvl w:ilvl="7" w:tplc="648CE878" w:tentative="1">
      <w:start w:val="1"/>
      <w:numFmt w:val="bullet"/>
      <w:lvlText w:val=""/>
      <w:lvlJc w:val="left"/>
      <w:pPr>
        <w:tabs>
          <w:tab w:val="num" w:pos="5760"/>
        </w:tabs>
        <w:ind w:left="5760" w:hanging="360"/>
      </w:pPr>
      <w:rPr>
        <w:rFonts w:ascii="Wingdings" w:hAnsi="Wingdings" w:hint="default"/>
      </w:rPr>
    </w:lvl>
    <w:lvl w:ilvl="8" w:tplc="05443F28" w:tentative="1">
      <w:start w:val="1"/>
      <w:numFmt w:val="bullet"/>
      <w:lvlText w:val=""/>
      <w:lvlJc w:val="left"/>
      <w:pPr>
        <w:tabs>
          <w:tab w:val="num" w:pos="6480"/>
        </w:tabs>
        <w:ind w:left="6480" w:hanging="360"/>
      </w:pPr>
      <w:rPr>
        <w:rFonts w:ascii="Wingdings" w:hAnsi="Wingdings" w:hint="default"/>
      </w:rPr>
    </w:lvl>
  </w:abstractNum>
  <w:abstractNum w:abstractNumId="306" w15:restartNumberingAfterBreak="0">
    <w:nsid w:val="63BB3A21"/>
    <w:multiLevelType w:val="hybridMultilevel"/>
    <w:tmpl w:val="960E3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7" w15:restartNumberingAfterBreak="0">
    <w:nsid w:val="63F75289"/>
    <w:multiLevelType w:val="hybridMultilevel"/>
    <w:tmpl w:val="2690B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8" w15:restartNumberingAfterBreak="0">
    <w:nsid w:val="63FB677F"/>
    <w:multiLevelType w:val="hybridMultilevel"/>
    <w:tmpl w:val="9026AAD0"/>
    <w:lvl w:ilvl="0" w:tplc="7A385DB8">
      <w:start w:val="1"/>
      <w:numFmt w:val="bullet"/>
      <w:lvlText w:val="–"/>
      <w:lvlJc w:val="left"/>
      <w:pPr>
        <w:tabs>
          <w:tab w:val="num" w:pos="720"/>
        </w:tabs>
        <w:ind w:left="720" w:hanging="360"/>
      </w:pPr>
      <w:rPr>
        <w:rFonts w:ascii="Arial" w:hAnsi="Arial" w:hint="default"/>
      </w:rPr>
    </w:lvl>
    <w:lvl w:ilvl="1" w:tplc="E9363B1C">
      <w:start w:val="1"/>
      <w:numFmt w:val="bullet"/>
      <w:lvlText w:val="–"/>
      <w:lvlJc w:val="left"/>
      <w:pPr>
        <w:tabs>
          <w:tab w:val="num" w:pos="1440"/>
        </w:tabs>
        <w:ind w:left="1440" w:hanging="360"/>
      </w:pPr>
      <w:rPr>
        <w:rFonts w:ascii="Arial" w:hAnsi="Arial" w:hint="default"/>
      </w:rPr>
    </w:lvl>
    <w:lvl w:ilvl="2" w:tplc="102CC540" w:tentative="1">
      <w:start w:val="1"/>
      <w:numFmt w:val="bullet"/>
      <w:lvlText w:val="–"/>
      <w:lvlJc w:val="left"/>
      <w:pPr>
        <w:tabs>
          <w:tab w:val="num" w:pos="2160"/>
        </w:tabs>
        <w:ind w:left="2160" w:hanging="360"/>
      </w:pPr>
      <w:rPr>
        <w:rFonts w:ascii="Arial" w:hAnsi="Arial" w:hint="default"/>
      </w:rPr>
    </w:lvl>
    <w:lvl w:ilvl="3" w:tplc="AF827DAE" w:tentative="1">
      <w:start w:val="1"/>
      <w:numFmt w:val="bullet"/>
      <w:lvlText w:val="–"/>
      <w:lvlJc w:val="left"/>
      <w:pPr>
        <w:tabs>
          <w:tab w:val="num" w:pos="2880"/>
        </w:tabs>
        <w:ind w:left="2880" w:hanging="360"/>
      </w:pPr>
      <w:rPr>
        <w:rFonts w:ascii="Arial" w:hAnsi="Arial" w:hint="default"/>
      </w:rPr>
    </w:lvl>
    <w:lvl w:ilvl="4" w:tplc="0D189466" w:tentative="1">
      <w:start w:val="1"/>
      <w:numFmt w:val="bullet"/>
      <w:lvlText w:val="–"/>
      <w:lvlJc w:val="left"/>
      <w:pPr>
        <w:tabs>
          <w:tab w:val="num" w:pos="3600"/>
        </w:tabs>
        <w:ind w:left="3600" w:hanging="360"/>
      </w:pPr>
      <w:rPr>
        <w:rFonts w:ascii="Arial" w:hAnsi="Arial" w:hint="default"/>
      </w:rPr>
    </w:lvl>
    <w:lvl w:ilvl="5" w:tplc="B752494E" w:tentative="1">
      <w:start w:val="1"/>
      <w:numFmt w:val="bullet"/>
      <w:lvlText w:val="–"/>
      <w:lvlJc w:val="left"/>
      <w:pPr>
        <w:tabs>
          <w:tab w:val="num" w:pos="4320"/>
        </w:tabs>
        <w:ind w:left="4320" w:hanging="360"/>
      </w:pPr>
      <w:rPr>
        <w:rFonts w:ascii="Arial" w:hAnsi="Arial" w:hint="default"/>
      </w:rPr>
    </w:lvl>
    <w:lvl w:ilvl="6" w:tplc="BA062D3E" w:tentative="1">
      <w:start w:val="1"/>
      <w:numFmt w:val="bullet"/>
      <w:lvlText w:val="–"/>
      <w:lvlJc w:val="left"/>
      <w:pPr>
        <w:tabs>
          <w:tab w:val="num" w:pos="5040"/>
        </w:tabs>
        <w:ind w:left="5040" w:hanging="360"/>
      </w:pPr>
      <w:rPr>
        <w:rFonts w:ascii="Arial" w:hAnsi="Arial" w:hint="default"/>
      </w:rPr>
    </w:lvl>
    <w:lvl w:ilvl="7" w:tplc="10DADEFC" w:tentative="1">
      <w:start w:val="1"/>
      <w:numFmt w:val="bullet"/>
      <w:lvlText w:val="–"/>
      <w:lvlJc w:val="left"/>
      <w:pPr>
        <w:tabs>
          <w:tab w:val="num" w:pos="5760"/>
        </w:tabs>
        <w:ind w:left="5760" w:hanging="360"/>
      </w:pPr>
      <w:rPr>
        <w:rFonts w:ascii="Arial" w:hAnsi="Arial" w:hint="default"/>
      </w:rPr>
    </w:lvl>
    <w:lvl w:ilvl="8" w:tplc="EE362B46" w:tentative="1">
      <w:start w:val="1"/>
      <w:numFmt w:val="bullet"/>
      <w:lvlText w:val="–"/>
      <w:lvlJc w:val="left"/>
      <w:pPr>
        <w:tabs>
          <w:tab w:val="num" w:pos="6480"/>
        </w:tabs>
        <w:ind w:left="6480" w:hanging="360"/>
      </w:pPr>
      <w:rPr>
        <w:rFonts w:ascii="Arial" w:hAnsi="Arial" w:hint="default"/>
      </w:rPr>
    </w:lvl>
  </w:abstractNum>
  <w:abstractNum w:abstractNumId="309" w15:restartNumberingAfterBreak="0">
    <w:nsid w:val="64751950"/>
    <w:multiLevelType w:val="hybridMultilevel"/>
    <w:tmpl w:val="751C3C3E"/>
    <w:lvl w:ilvl="0" w:tplc="8D904CD0">
      <w:start w:val="1"/>
      <w:numFmt w:val="bullet"/>
      <w:lvlText w:val="•"/>
      <w:lvlJc w:val="left"/>
      <w:pPr>
        <w:tabs>
          <w:tab w:val="num" w:pos="720"/>
        </w:tabs>
        <w:ind w:left="720" w:hanging="360"/>
      </w:pPr>
      <w:rPr>
        <w:rFonts w:ascii="Arial" w:hAnsi="Arial" w:hint="default"/>
      </w:rPr>
    </w:lvl>
    <w:lvl w:ilvl="1" w:tplc="2326D232">
      <w:start w:val="3781"/>
      <w:numFmt w:val="bullet"/>
      <w:lvlText w:val="–"/>
      <w:lvlJc w:val="left"/>
      <w:pPr>
        <w:tabs>
          <w:tab w:val="num" w:pos="1440"/>
        </w:tabs>
        <w:ind w:left="1440" w:hanging="360"/>
      </w:pPr>
      <w:rPr>
        <w:rFonts w:ascii="Arial" w:hAnsi="Arial" w:hint="default"/>
      </w:rPr>
    </w:lvl>
    <w:lvl w:ilvl="2" w:tplc="420C13C4" w:tentative="1">
      <w:start w:val="1"/>
      <w:numFmt w:val="bullet"/>
      <w:lvlText w:val="•"/>
      <w:lvlJc w:val="left"/>
      <w:pPr>
        <w:tabs>
          <w:tab w:val="num" w:pos="2160"/>
        </w:tabs>
        <w:ind w:left="2160" w:hanging="360"/>
      </w:pPr>
      <w:rPr>
        <w:rFonts w:ascii="Arial" w:hAnsi="Arial" w:hint="default"/>
      </w:rPr>
    </w:lvl>
    <w:lvl w:ilvl="3" w:tplc="BDC02140" w:tentative="1">
      <w:start w:val="1"/>
      <w:numFmt w:val="bullet"/>
      <w:lvlText w:val="•"/>
      <w:lvlJc w:val="left"/>
      <w:pPr>
        <w:tabs>
          <w:tab w:val="num" w:pos="2880"/>
        </w:tabs>
        <w:ind w:left="2880" w:hanging="360"/>
      </w:pPr>
      <w:rPr>
        <w:rFonts w:ascii="Arial" w:hAnsi="Arial" w:hint="default"/>
      </w:rPr>
    </w:lvl>
    <w:lvl w:ilvl="4" w:tplc="E9286186" w:tentative="1">
      <w:start w:val="1"/>
      <w:numFmt w:val="bullet"/>
      <w:lvlText w:val="•"/>
      <w:lvlJc w:val="left"/>
      <w:pPr>
        <w:tabs>
          <w:tab w:val="num" w:pos="3600"/>
        </w:tabs>
        <w:ind w:left="3600" w:hanging="360"/>
      </w:pPr>
      <w:rPr>
        <w:rFonts w:ascii="Arial" w:hAnsi="Arial" w:hint="default"/>
      </w:rPr>
    </w:lvl>
    <w:lvl w:ilvl="5" w:tplc="D12404E4" w:tentative="1">
      <w:start w:val="1"/>
      <w:numFmt w:val="bullet"/>
      <w:lvlText w:val="•"/>
      <w:lvlJc w:val="left"/>
      <w:pPr>
        <w:tabs>
          <w:tab w:val="num" w:pos="4320"/>
        </w:tabs>
        <w:ind w:left="4320" w:hanging="360"/>
      </w:pPr>
      <w:rPr>
        <w:rFonts w:ascii="Arial" w:hAnsi="Arial" w:hint="default"/>
      </w:rPr>
    </w:lvl>
    <w:lvl w:ilvl="6" w:tplc="E52430AA" w:tentative="1">
      <w:start w:val="1"/>
      <w:numFmt w:val="bullet"/>
      <w:lvlText w:val="•"/>
      <w:lvlJc w:val="left"/>
      <w:pPr>
        <w:tabs>
          <w:tab w:val="num" w:pos="5040"/>
        </w:tabs>
        <w:ind w:left="5040" w:hanging="360"/>
      </w:pPr>
      <w:rPr>
        <w:rFonts w:ascii="Arial" w:hAnsi="Arial" w:hint="default"/>
      </w:rPr>
    </w:lvl>
    <w:lvl w:ilvl="7" w:tplc="7902B6CA" w:tentative="1">
      <w:start w:val="1"/>
      <w:numFmt w:val="bullet"/>
      <w:lvlText w:val="•"/>
      <w:lvlJc w:val="left"/>
      <w:pPr>
        <w:tabs>
          <w:tab w:val="num" w:pos="5760"/>
        </w:tabs>
        <w:ind w:left="5760" w:hanging="360"/>
      </w:pPr>
      <w:rPr>
        <w:rFonts w:ascii="Arial" w:hAnsi="Arial" w:hint="default"/>
      </w:rPr>
    </w:lvl>
    <w:lvl w:ilvl="8" w:tplc="021E9C16" w:tentative="1">
      <w:start w:val="1"/>
      <w:numFmt w:val="bullet"/>
      <w:lvlText w:val="•"/>
      <w:lvlJc w:val="left"/>
      <w:pPr>
        <w:tabs>
          <w:tab w:val="num" w:pos="6480"/>
        </w:tabs>
        <w:ind w:left="6480" w:hanging="360"/>
      </w:pPr>
      <w:rPr>
        <w:rFonts w:ascii="Arial" w:hAnsi="Arial" w:hint="default"/>
      </w:rPr>
    </w:lvl>
  </w:abstractNum>
  <w:abstractNum w:abstractNumId="310" w15:restartNumberingAfterBreak="0">
    <w:nsid w:val="64793210"/>
    <w:multiLevelType w:val="multilevel"/>
    <w:tmpl w:val="B72C8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1" w15:restartNumberingAfterBreak="0">
    <w:nsid w:val="647A5A23"/>
    <w:multiLevelType w:val="multilevel"/>
    <w:tmpl w:val="8CE0F1C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6"/>
        <w:szCs w:val="26"/>
      </w:rPr>
    </w:lvl>
    <w:lvl w:ilvl="2">
      <w:start w:val="1"/>
      <w:numFmt w:val="none"/>
      <w:lvlText w:val="5.2.1"/>
      <w:lvlJc w:val="left"/>
      <w:pPr>
        <w:ind w:left="720" w:hanging="720"/>
      </w:pPr>
      <w:rPr>
        <w:rFonts w:cs="Arial" w:hint="default"/>
        <w:b w:val="0"/>
        <w:bCs/>
        <w:i w:val="0"/>
        <w:iCs w:val="0"/>
        <w:caps w:val="0"/>
        <w:smallCaps w:val="0"/>
        <w:strike w:val="0"/>
        <w:dstrike w:val="0"/>
        <w:outline w:val="0"/>
        <w:shadow w:val="0"/>
        <w:emboss w:val="0"/>
        <w:imprint w:val="0"/>
        <w:noProof w:val="0"/>
        <w:vanish w:val="0"/>
        <w:color w:val="000000"/>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2" w15:restartNumberingAfterBreak="0">
    <w:nsid w:val="65844645"/>
    <w:multiLevelType w:val="hybridMultilevel"/>
    <w:tmpl w:val="14FEAEB0"/>
    <w:lvl w:ilvl="0" w:tplc="3D0659FE">
      <w:start w:val="1"/>
      <w:numFmt w:val="bullet"/>
      <w:lvlText w:val="–"/>
      <w:lvlJc w:val="left"/>
      <w:pPr>
        <w:tabs>
          <w:tab w:val="num" w:pos="720"/>
        </w:tabs>
        <w:ind w:left="720" w:hanging="360"/>
      </w:pPr>
      <w:rPr>
        <w:rFonts w:ascii="Arial" w:hAnsi="Arial" w:hint="default"/>
      </w:rPr>
    </w:lvl>
    <w:lvl w:ilvl="1" w:tplc="C5C49348">
      <w:start w:val="1"/>
      <w:numFmt w:val="bullet"/>
      <w:lvlText w:val="–"/>
      <w:lvlJc w:val="left"/>
      <w:pPr>
        <w:tabs>
          <w:tab w:val="num" w:pos="1440"/>
        </w:tabs>
        <w:ind w:left="1440" w:hanging="360"/>
      </w:pPr>
      <w:rPr>
        <w:rFonts w:ascii="Arial" w:hAnsi="Arial" w:hint="default"/>
      </w:rPr>
    </w:lvl>
    <w:lvl w:ilvl="2" w:tplc="D37A906A" w:tentative="1">
      <w:start w:val="1"/>
      <w:numFmt w:val="bullet"/>
      <w:lvlText w:val="–"/>
      <w:lvlJc w:val="left"/>
      <w:pPr>
        <w:tabs>
          <w:tab w:val="num" w:pos="2160"/>
        </w:tabs>
        <w:ind w:left="2160" w:hanging="360"/>
      </w:pPr>
      <w:rPr>
        <w:rFonts w:ascii="Arial" w:hAnsi="Arial" w:hint="default"/>
      </w:rPr>
    </w:lvl>
    <w:lvl w:ilvl="3" w:tplc="B2EEEF10" w:tentative="1">
      <w:start w:val="1"/>
      <w:numFmt w:val="bullet"/>
      <w:lvlText w:val="–"/>
      <w:lvlJc w:val="left"/>
      <w:pPr>
        <w:tabs>
          <w:tab w:val="num" w:pos="2880"/>
        </w:tabs>
        <w:ind w:left="2880" w:hanging="360"/>
      </w:pPr>
      <w:rPr>
        <w:rFonts w:ascii="Arial" w:hAnsi="Arial" w:hint="default"/>
      </w:rPr>
    </w:lvl>
    <w:lvl w:ilvl="4" w:tplc="B8728D60" w:tentative="1">
      <w:start w:val="1"/>
      <w:numFmt w:val="bullet"/>
      <w:lvlText w:val="–"/>
      <w:lvlJc w:val="left"/>
      <w:pPr>
        <w:tabs>
          <w:tab w:val="num" w:pos="3600"/>
        </w:tabs>
        <w:ind w:left="3600" w:hanging="360"/>
      </w:pPr>
      <w:rPr>
        <w:rFonts w:ascii="Arial" w:hAnsi="Arial" w:hint="default"/>
      </w:rPr>
    </w:lvl>
    <w:lvl w:ilvl="5" w:tplc="18143DDE" w:tentative="1">
      <w:start w:val="1"/>
      <w:numFmt w:val="bullet"/>
      <w:lvlText w:val="–"/>
      <w:lvlJc w:val="left"/>
      <w:pPr>
        <w:tabs>
          <w:tab w:val="num" w:pos="4320"/>
        </w:tabs>
        <w:ind w:left="4320" w:hanging="360"/>
      </w:pPr>
      <w:rPr>
        <w:rFonts w:ascii="Arial" w:hAnsi="Arial" w:hint="default"/>
      </w:rPr>
    </w:lvl>
    <w:lvl w:ilvl="6" w:tplc="BC5E03E8" w:tentative="1">
      <w:start w:val="1"/>
      <w:numFmt w:val="bullet"/>
      <w:lvlText w:val="–"/>
      <w:lvlJc w:val="left"/>
      <w:pPr>
        <w:tabs>
          <w:tab w:val="num" w:pos="5040"/>
        </w:tabs>
        <w:ind w:left="5040" w:hanging="360"/>
      </w:pPr>
      <w:rPr>
        <w:rFonts w:ascii="Arial" w:hAnsi="Arial" w:hint="default"/>
      </w:rPr>
    </w:lvl>
    <w:lvl w:ilvl="7" w:tplc="211808BA" w:tentative="1">
      <w:start w:val="1"/>
      <w:numFmt w:val="bullet"/>
      <w:lvlText w:val="–"/>
      <w:lvlJc w:val="left"/>
      <w:pPr>
        <w:tabs>
          <w:tab w:val="num" w:pos="5760"/>
        </w:tabs>
        <w:ind w:left="5760" w:hanging="360"/>
      </w:pPr>
      <w:rPr>
        <w:rFonts w:ascii="Arial" w:hAnsi="Arial" w:hint="default"/>
      </w:rPr>
    </w:lvl>
    <w:lvl w:ilvl="8" w:tplc="2EDCF62E" w:tentative="1">
      <w:start w:val="1"/>
      <w:numFmt w:val="bullet"/>
      <w:lvlText w:val="–"/>
      <w:lvlJc w:val="left"/>
      <w:pPr>
        <w:tabs>
          <w:tab w:val="num" w:pos="6480"/>
        </w:tabs>
        <w:ind w:left="6480" w:hanging="360"/>
      </w:pPr>
      <w:rPr>
        <w:rFonts w:ascii="Arial" w:hAnsi="Arial" w:hint="default"/>
      </w:rPr>
    </w:lvl>
  </w:abstractNum>
  <w:abstractNum w:abstractNumId="313" w15:restartNumberingAfterBreak="0">
    <w:nsid w:val="66242EA4"/>
    <w:multiLevelType w:val="hybridMultilevel"/>
    <w:tmpl w:val="2708D0F0"/>
    <w:lvl w:ilvl="0" w:tplc="300218C8">
      <w:start w:val="1"/>
      <w:numFmt w:val="decimal"/>
      <w:lvlText w:val="%1."/>
      <w:lvlJc w:val="left"/>
      <w:pPr>
        <w:tabs>
          <w:tab w:val="num" w:pos="720"/>
        </w:tabs>
        <w:ind w:left="720" w:hanging="360"/>
      </w:pPr>
    </w:lvl>
    <w:lvl w:ilvl="1" w:tplc="030E8058" w:tentative="1">
      <w:start w:val="1"/>
      <w:numFmt w:val="decimal"/>
      <w:lvlText w:val="%2."/>
      <w:lvlJc w:val="left"/>
      <w:pPr>
        <w:tabs>
          <w:tab w:val="num" w:pos="1440"/>
        </w:tabs>
        <w:ind w:left="1440" w:hanging="360"/>
      </w:pPr>
    </w:lvl>
    <w:lvl w:ilvl="2" w:tplc="4D342CAA" w:tentative="1">
      <w:start w:val="1"/>
      <w:numFmt w:val="decimal"/>
      <w:lvlText w:val="%3."/>
      <w:lvlJc w:val="left"/>
      <w:pPr>
        <w:tabs>
          <w:tab w:val="num" w:pos="2160"/>
        </w:tabs>
        <w:ind w:left="2160" w:hanging="360"/>
      </w:pPr>
    </w:lvl>
    <w:lvl w:ilvl="3" w:tplc="C13A4D2A" w:tentative="1">
      <w:start w:val="1"/>
      <w:numFmt w:val="decimal"/>
      <w:lvlText w:val="%4."/>
      <w:lvlJc w:val="left"/>
      <w:pPr>
        <w:tabs>
          <w:tab w:val="num" w:pos="2880"/>
        </w:tabs>
        <w:ind w:left="2880" w:hanging="360"/>
      </w:pPr>
    </w:lvl>
    <w:lvl w:ilvl="4" w:tplc="D08E601E" w:tentative="1">
      <w:start w:val="1"/>
      <w:numFmt w:val="decimal"/>
      <w:lvlText w:val="%5."/>
      <w:lvlJc w:val="left"/>
      <w:pPr>
        <w:tabs>
          <w:tab w:val="num" w:pos="3600"/>
        </w:tabs>
        <w:ind w:left="3600" w:hanging="360"/>
      </w:pPr>
    </w:lvl>
    <w:lvl w:ilvl="5" w:tplc="FCBA0F36" w:tentative="1">
      <w:start w:val="1"/>
      <w:numFmt w:val="decimal"/>
      <w:lvlText w:val="%6."/>
      <w:lvlJc w:val="left"/>
      <w:pPr>
        <w:tabs>
          <w:tab w:val="num" w:pos="4320"/>
        </w:tabs>
        <w:ind w:left="4320" w:hanging="360"/>
      </w:pPr>
    </w:lvl>
    <w:lvl w:ilvl="6" w:tplc="DC3EEE24" w:tentative="1">
      <w:start w:val="1"/>
      <w:numFmt w:val="decimal"/>
      <w:lvlText w:val="%7."/>
      <w:lvlJc w:val="left"/>
      <w:pPr>
        <w:tabs>
          <w:tab w:val="num" w:pos="5040"/>
        </w:tabs>
        <w:ind w:left="5040" w:hanging="360"/>
      </w:pPr>
    </w:lvl>
    <w:lvl w:ilvl="7" w:tplc="5F42E48C" w:tentative="1">
      <w:start w:val="1"/>
      <w:numFmt w:val="decimal"/>
      <w:lvlText w:val="%8."/>
      <w:lvlJc w:val="left"/>
      <w:pPr>
        <w:tabs>
          <w:tab w:val="num" w:pos="5760"/>
        </w:tabs>
        <w:ind w:left="5760" w:hanging="360"/>
      </w:pPr>
    </w:lvl>
    <w:lvl w:ilvl="8" w:tplc="4AA29014" w:tentative="1">
      <w:start w:val="1"/>
      <w:numFmt w:val="decimal"/>
      <w:lvlText w:val="%9."/>
      <w:lvlJc w:val="left"/>
      <w:pPr>
        <w:tabs>
          <w:tab w:val="num" w:pos="6480"/>
        </w:tabs>
        <w:ind w:left="6480" w:hanging="360"/>
      </w:pPr>
    </w:lvl>
  </w:abstractNum>
  <w:abstractNum w:abstractNumId="314" w15:restartNumberingAfterBreak="0">
    <w:nsid w:val="66476D0D"/>
    <w:multiLevelType w:val="hybridMultilevel"/>
    <w:tmpl w:val="AF167216"/>
    <w:lvl w:ilvl="0" w:tplc="49A846F0">
      <w:start w:val="1"/>
      <w:numFmt w:val="bullet"/>
      <w:lvlText w:val="•"/>
      <w:lvlJc w:val="left"/>
      <w:pPr>
        <w:tabs>
          <w:tab w:val="num" w:pos="720"/>
        </w:tabs>
        <w:ind w:left="720" w:hanging="360"/>
      </w:pPr>
      <w:rPr>
        <w:rFonts w:ascii="Arial" w:hAnsi="Arial" w:hint="default"/>
      </w:rPr>
    </w:lvl>
    <w:lvl w:ilvl="1" w:tplc="DB5CEBFC" w:tentative="1">
      <w:start w:val="1"/>
      <w:numFmt w:val="bullet"/>
      <w:lvlText w:val="•"/>
      <w:lvlJc w:val="left"/>
      <w:pPr>
        <w:tabs>
          <w:tab w:val="num" w:pos="1440"/>
        </w:tabs>
        <w:ind w:left="1440" w:hanging="360"/>
      </w:pPr>
      <w:rPr>
        <w:rFonts w:ascii="Arial" w:hAnsi="Arial" w:hint="default"/>
      </w:rPr>
    </w:lvl>
    <w:lvl w:ilvl="2" w:tplc="B85E7AC6" w:tentative="1">
      <w:start w:val="1"/>
      <w:numFmt w:val="bullet"/>
      <w:lvlText w:val="•"/>
      <w:lvlJc w:val="left"/>
      <w:pPr>
        <w:tabs>
          <w:tab w:val="num" w:pos="2160"/>
        </w:tabs>
        <w:ind w:left="2160" w:hanging="360"/>
      </w:pPr>
      <w:rPr>
        <w:rFonts w:ascii="Arial" w:hAnsi="Arial" w:hint="default"/>
      </w:rPr>
    </w:lvl>
    <w:lvl w:ilvl="3" w:tplc="827094EA" w:tentative="1">
      <w:start w:val="1"/>
      <w:numFmt w:val="bullet"/>
      <w:lvlText w:val="•"/>
      <w:lvlJc w:val="left"/>
      <w:pPr>
        <w:tabs>
          <w:tab w:val="num" w:pos="2880"/>
        </w:tabs>
        <w:ind w:left="2880" w:hanging="360"/>
      </w:pPr>
      <w:rPr>
        <w:rFonts w:ascii="Arial" w:hAnsi="Arial" w:hint="default"/>
      </w:rPr>
    </w:lvl>
    <w:lvl w:ilvl="4" w:tplc="4A82CCDA" w:tentative="1">
      <w:start w:val="1"/>
      <w:numFmt w:val="bullet"/>
      <w:lvlText w:val="•"/>
      <w:lvlJc w:val="left"/>
      <w:pPr>
        <w:tabs>
          <w:tab w:val="num" w:pos="3600"/>
        </w:tabs>
        <w:ind w:left="3600" w:hanging="360"/>
      </w:pPr>
      <w:rPr>
        <w:rFonts w:ascii="Arial" w:hAnsi="Arial" w:hint="default"/>
      </w:rPr>
    </w:lvl>
    <w:lvl w:ilvl="5" w:tplc="49629C64" w:tentative="1">
      <w:start w:val="1"/>
      <w:numFmt w:val="bullet"/>
      <w:lvlText w:val="•"/>
      <w:lvlJc w:val="left"/>
      <w:pPr>
        <w:tabs>
          <w:tab w:val="num" w:pos="4320"/>
        </w:tabs>
        <w:ind w:left="4320" w:hanging="360"/>
      </w:pPr>
      <w:rPr>
        <w:rFonts w:ascii="Arial" w:hAnsi="Arial" w:hint="default"/>
      </w:rPr>
    </w:lvl>
    <w:lvl w:ilvl="6" w:tplc="239A38C8" w:tentative="1">
      <w:start w:val="1"/>
      <w:numFmt w:val="bullet"/>
      <w:lvlText w:val="•"/>
      <w:lvlJc w:val="left"/>
      <w:pPr>
        <w:tabs>
          <w:tab w:val="num" w:pos="5040"/>
        </w:tabs>
        <w:ind w:left="5040" w:hanging="360"/>
      </w:pPr>
      <w:rPr>
        <w:rFonts w:ascii="Arial" w:hAnsi="Arial" w:hint="default"/>
      </w:rPr>
    </w:lvl>
    <w:lvl w:ilvl="7" w:tplc="D51E7D86" w:tentative="1">
      <w:start w:val="1"/>
      <w:numFmt w:val="bullet"/>
      <w:lvlText w:val="•"/>
      <w:lvlJc w:val="left"/>
      <w:pPr>
        <w:tabs>
          <w:tab w:val="num" w:pos="5760"/>
        </w:tabs>
        <w:ind w:left="5760" w:hanging="360"/>
      </w:pPr>
      <w:rPr>
        <w:rFonts w:ascii="Arial" w:hAnsi="Arial" w:hint="default"/>
      </w:rPr>
    </w:lvl>
    <w:lvl w:ilvl="8" w:tplc="FAD09B4E" w:tentative="1">
      <w:start w:val="1"/>
      <w:numFmt w:val="bullet"/>
      <w:lvlText w:val="•"/>
      <w:lvlJc w:val="left"/>
      <w:pPr>
        <w:tabs>
          <w:tab w:val="num" w:pos="6480"/>
        </w:tabs>
        <w:ind w:left="6480" w:hanging="360"/>
      </w:pPr>
      <w:rPr>
        <w:rFonts w:ascii="Arial" w:hAnsi="Arial" w:hint="default"/>
      </w:rPr>
    </w:lvl>
  </w:abstractNum>
  <w:abstractNum w:abstractNumId="315" w15:restartNumberingAfterBreak="0">
    <w:nsid w:val="668C5047"/>
    <w:multiLevelType w:val="hybridMultilevel"/>
    <w:tmpl w:val="F2CAB96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6" w15:restartNumberingAfterBreak="0">
    <w:nsid w:val="66CA0DA2"/>
    <w:multiLevelType w:val="multilevel"/>
    <w:tmpl w:val="832803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7" w15:restartNumberingAfterBreak="0">
    <w:nsid w:val="67DD448B"/>
    <w:multiLevelType w:val="hybridMultilevel"/>
    <w:tmpl w:val="AFEEE0BA"/>
    <w:lvl w:ilvl="0" w:tplc="F4527E82">
      <w:start w:val="1"/>
      <w:numFmt w:val="bullet"/>
      <w:lvlText w:val="•"/>
      <w:lvlJc w:val="left"/>
      <w:pPr>
        <w:tabs>
          <w:tab w:val="num" w:pos="720"/>
        </w:tabs>
        <w:ind w:left="720" w:hanging="360"/>
      </w:pPr>
      <w:rPr>
        <w:rFonts w:ascii="Arial" w:hAnsi="Arial" w:hint="default"/>
      </w:rPr>
    </w:lvl>
    <w:lvl w:ilvl="1" w:tplc="B7B6380E" w:tentative="1">
      <w:start w:val="1"/>
      <w:numFmt w:val="bullet"/>
      <w:lvlText w:val="•"/>
      <w:lvlJc w:val="left"/>
      <w:pPr>
        <w:tabs>
          <w:tab w:val="num" w:pos="1440"/>
        </w:tabs>
        <w:ind w:left="1440" w:hanging="360"/>
      </w:pPr>
      <w:rPr>
        <w:rFonts w:ascii="Arial" w:hAnsi="Arial" w:hint="default"/>
      </w:rPr>
    </w:lvl>
    <w:lvl w:ilvl="2" w:tplc="B898138C" w:tentative="1">
      <w:start w:val="1"/>
      <w:numFmt w:val="bullet"/>
      <w:lvlText w:val="•"/>
      <w:lvlJc w:val="left"/>
      <w:pPr>
        <w:tabs>
          <w:tab w:val="num" w:pos="2160"/>
        </w:tabs>
        <w:ind w:left="2160" w:hanging="360"/>
      </w:pPr>
      <w:rPr>
        <w:rFonts w:ascii="Arial" w:hAnsi="Arial" w:hint="default"/>
      </w:rPr>
    </w:lvl>
    <w:lvl w:ilvl="3" w:tplc="3A229392" w:tentative="1">
      <w:start w:val="1"/>
      <w:numFmt w:val="bullet"/>
      <w:lvlText w:val="•"/>
      <w:lvlJc w:val="left"/>
      <w:pPr>
        <w:tabs>
          <w:tab w:val="num" w:pos="2880"/>
        </w:tabs>
        <w:ind w:left="2880" w:hanging="360"/>
      </w:pPr>
      <w:rPr>
        <w:rFonts w:ascii="Arial" w:hAnsi="Arial" w:hint="default"/>
      </w:rPr>
    </w:lvl>
    <w:lvl w:ilvl="4" w:tplc="EE1893FC" w:tentative="1">
      <w:start w:val="1"/>
      <w:numFmt w:val="bullet"/>
      <w:lvlText w:val="•"/>
      <w:lvlJc w:val="left"/>
      <w:pPr>
        <w:tabs>
          <w:tab w:val="num" w:pos="3600"/>
        </w:tabs>
        <w:ind w:left="3600" w:hanging="360"/>
      </w:pPr>
      <w:rPr>
        <w:rFonts w:ascii="Arial" w:hAnsi="Arial" w:hint="default"/>
      </w:rPr>
    </w:lvl>
    <w:lvl w:ilvl="5" w:tplc="D90405F2" w:tentative="1">
      <w:start w:val="1"/>
      <w:numFmt w:val="bullet"/>
      <w:lvlText w:val="•"/>
      <w:lvlJc w:val="left"/>
      <w:pPr>
        <w:tabs>
          <w:tab w:val="num" w:pos="4320"/>
        </w:tabs>
        <w:ind w:left="4320" w:hanging="360"/>
      </w:pPr>
      <w:rPr>
        <w:rFonts w:ascii="Arial" w:hAnsi="Arial" w:hint="default"/>
      </w:rPr>
    </w:lvl>
    <w:lvl w:ilvl="6" w:tplc="98A8F9D0" w:tentative="1">
      <w:start w:val="1"/>
      <w:numFmt w:val="bullet"/>
      <w:lvlText w:val="•"/>
      <w:lvlJc w:val="left"/>
      <w:pPr>
        <w:tabs>
          <w:tab w:val="num" w:pos="5040"/>
        </w:tabs>
        <w:ind w:left="5040" w:hanging="360"/>
      </w:pPr>
      <w:rPr>
        <w:rFonts w:ascii="Arial" w:hAnsi="Arial" w:hint="default"/>
      </w:rPr>
    </w:lvl>
    <w:lvl w:ilvl="7" w:tplc="2690CD94" w:tentative="1">
      <w:start w:val="1"/>
      <w:numFmt w:val="bullet"/>
      <w:lvlText w:val="•"/>
      <w:lvlJc w:val="left"/>
      <w:pPr>
        <w:tabs>
          <w:tab w:val="num" w:pos="5760"/>
        </w:tabs>
        <w:ind w:left="5760" w:hanging="360"/>
      </w:pPr>
      <w:rPr>
        <w:rFonts w:ascii="Arial" w:hAnsi="Arial" w:hint="default"/>
      </w:rPr>
    </w:lvl>
    <w:lvl w:ilvl="8" w:tplc="52D63CE0" w:tentative="1">
      <w:start w:val="1"/>
      <w:numFmt w:val="bullet"/>
      <w:lvlText w:val="•"/>
      <w:lvlJc w:val="left"/>
      <w:pPr>
        <w:tabs>
          <w:tab w:val="num" w:pos="6480"/>
        </w:tabs>
        <w:ind w:left="6480" w:hanging="360"/>
      </w:pPr>
      <w:rPr>
        <w:rFonts w:ascii="Arial" w:hAnsi="Arial" w:hint="default"/>
      </w:rPr>
    </w:lvl>
  </w:abstractNum>
  <w:abstractNum w:abstractNumId="318" w15:restartNumberingAfterBreak="0">
    <w:nsid w:val="67E80E99"/>
    <w:multiLevelType w:val="hybridMultilevel"/>
    <w:tmpl w:val="68F615D4"/>
    <w:lvl w:ilvl="0" w:tplc="C6F05BB2">
      <w:start w:val="1"/>
      <w:numFmt w:val="bullet"/>
      <w:lvlText w:val="–"/>
      <w:lvlJc w:val="left"/>
      <w:pPr>
        <w:tabs>
          <w:tab w:val="num" w:pos="720"/>
        </w:tabs>
        <w:ind w:left="720" w:hanging="360"/>
      </w:pPr>
      <w:rPr>
        <w:rFonts w:ascii="Arial" w:hAnsi="Arial" w:hint="default"/>
      </w:rPr>
    </w:lvl>
    <w:lvl w:ilvl="1" w:tplc="16DEB5F4">
      <w:start w:val="1"/>
      <w:numFmt w:val="bullet"/>
      <w:lvlText w:val="–"/>
      <w:lvlJc w:val="left"/>
      <w:pPr>
        <w:tabs>
          <w:tab w:val="num" w:pos="1440"/>
        </w:tabs>
        <w:ind w:left="1440" w:hanging="360"/>
      </w:pPr>
      <w:rPr>
        <w:rFonts w:ascii="Arial" w:hAnsi="Arial" w:hint="default"/>
      </w:rPr>
    </w:lvl>
    <w:lvl w:ilvl="2" w:tplc="C012E3F6" w:tentative="1">
      <w:start w:val="1"/>
      <w:numFmt w:val="bullet"/>
      <w:lvlText w:val="–"/>
      <w:lvlJc w:val="left"/>
      <w:pPr>
        <w:tabs>
          <w:tab w:val="num" w:pos="2160"/>
        </w:tabs>
        <w:ind w:left="2160" w:hanging="360"/>
      </w:pPr>
      <w:rPr>
        <w:rFonts w:ascii="Arial" w:hAnsi="Arial" w:hint="default"/>
      </w:rPr>
    </w:lvl>
    <w:lvl w:ilvl="3" w:tplc="188E6094" w:tentative="1">
      <w:start w:val="1"/>
      <w:numFmt w:val="bullet"/>
      <w:lvlText w:val="–"/>
      <w:lvlJc w:val="left"/>
      <w:pPr>
        <w:tabs>
          <w:tab w:val="num" w:pos="2880"/>
        </w:tabs>
        <w:ind w:left="2880" w:hanging="360"/>
      </w:pPr>
      <w:rPr>
        <w:rFonts w:ascii="Arial" w:hAnsi="Arial" w:hint="default"/>
      </w:rPr>
    </w:lvl>
    <w:lvl w:ilvl="4" w:tplc="7B364208" w:tentative="1">
      <w:start w:val="1"/>
      <w:numFmt w:val="bullet"/>
      <w:lvlText w:val="–"/>
      <w:lvlJc w:val="left"/>
      <w:pPr>
        <w:tabs>
          <w:tab w:val="num" w:pos="3600"/>
        </w:tabs>
        <w:ind w:left="3600" w:hanging="360"/>
      </w:pPr>
      <w:rPr>
        <w:rFonts w:ascii="Arial" w:hAnsi="Arial" w:hint="default"/>
      </w:rPr>
    </w:lvl>
    <w:lvl w:ilvl="5" w:tplc="AE044A38" w:tentative="1">
      <w:start w:val="1"/>
      <w:numFmt w:val="bullet"/>
      <w:lvlText w:val="–"/>
      <w:lvlJc w:val="left"/>
      <w:pPr>
        <w:tabs>
          <w:tab w:val="num" w:pos="4320"/>
        </w:tabs>
        <w:ind w:left="4320" w:hanging="360"/>
      </w:pPr>
      <w:rPr>
        <w:rFonts w:ascii="Arial" w:hAnsi="Arial" w:hint="default"/>
      </w:rPr>
    </w:lvl>
    <w:lvl w:ilvl="6" w:tplc="9C108B52" w:tentative="1">
      <w:start w:val="1"/>
      <w:numFmt w:val="bullet"/>
      <w:lvlText w:val="–"/>
      <w:lvlJc w:val="left"/>
      <w:pPr>
        <w:tabs>
          <w:tab w:val="num" w:pos="5040"/>
        </w:tabs>
        <w:ind w:left="5040" w:hanging="360"/>
      </w:pPr>
      <w:rPr>
        <w:rFonts w:ascii="Arial" w:hAnsi="Arial" w:hint="default"/>
      </w:rPr>
    </w:lvl>
    <w:lvl w:ilvl="7" w:tplc="67DE2802" w:tentative="1">
      <w:start w:val="1"/>
      <w:numFmt w:val="bullet"/>
      <w:lvlText w:val="–"/>
      <w:lvlJc w:val="left"/>
      <w:pPr>
        <w:tabs>
          <w:tab w:val="num" w:pos="5760"/>
        </w:tabs>
        <w:ind w:left="5760" w:hanging="360"/>
      </w:pPr>
      <w:rPr>
        <w:rFonts w:ascii="Arial" w:hAnsi="Arial" w:hint="default"/>
      </w:rPr>
    </w:lvl>
    <w:lvl w:ilvl="8" w:tplc="5B3ED3B6" w:tentative="1">
      <w:start w:val="1"/>
      <w:numFmt w:val="bullet"/>
      <w:lvlText w:val="–"/>
      <w:lvlJc w:val="left"/>
      <w:pPr>
        <w:tabs>
          <w:tab w:val="num" w:pos="6480"/>
        </w:tabs>
        <w:ind w:left="6480" w:hanging="360"/>
      </w:pPr>
      <w:rPr>
        <w:rFonts w:ascii="Arial" w:hAnsi="Arial" w:hint="default"/>
      </w:rPr>
    </w:lvl>
  </w:abstractNum>
  <w:abstractNum w:abstractNumId="319" w15:restartNumberingAfterBreak="0">
    <w:nsid w:val="686943A5"/>
    <w:multiLevelType w:val="hybridMultilevel"/>
    <w:tmpl w:val="811EBC34"/>
    <w:lvl w:ilvl="0" w:tplc="C3C01EC4">
      <w:start w:val="1"/>
      <w:numFmt w:val="bullet"/>
      <w:lvlText w:val="•"/>
      <w:lvlJc w:val="left"/>
      <w:pPr>
        <w:tabs>
          <w:tab w:val="num" w:pos="720"/>
        </w:tabs>
        <w:ind w:left="720" w:hanging="360"/>
      </w:pPr>
      <w:rPr>
        <w:rFonts w:ascii="Arial" w:hAnsi="Arial" w:hint="default"/>
      </w:rPr>
    </w:lvl>
    <w:lvl w:ilvl="1" w:tplc="CBE0CDBA" w:tentative="1">
      <w:start w:val="1"/>
      <w:numFmt w:val="bullet"/>
      <w:lvlText w:val="•"/>
      <w:lvlJc w:val="left"/>
      <w:pPr>
        <w:tabs>
          <w:tab w:val="num" w:pos="1440"/>
        </w:tabs>
        <w:ind w:left="1440" w:hanging="360"/>
      </w:pPr>
      <w:rPr>
        <w:rFonts w:ascii="Arial" w:hAnsi="Arial" w:hint="default"/>
      </w:rPr>
    </w:lvl>
    <w:lvl w:ilvl="2" w:tplc="07243590" w:tentative="1">
      <w:start w:val="1"/>
      <w:numFmt w:val="bullet"/>
      <w:lvlText w:val="•"/>
      <w:lvlJc w:val="left"/>
      <w:pPr>
        <w:tabs>
          <w:tab w:val="num" w:pos="2160"/>
        </w:tabs>
        <w:ind w:left="2160" w:hanging="360"/>
      </w:pPr>
      <w:rPr>
        <w:rFonts w:ascii="Arial" w:hAnsi="Arial" w:hint="default"/>
      </w:rPr>
    </w:lvl>
    <w:lvl w:ilvl="3" w:tplc="51EAE748" w:tentative="1">
      <w:start w:val="1"/>
      <w:numFmt w:val="bullet"/>
      <w:lvlText w:val="•"/>
      <w:lvlJc w:val="left"/>
      <w:pPr>
        <w:tabs>
          <w:tab w:val="num" w:pos="2880"/>
        </w:tabs>
        <w:ind w:left="2880" w:hanging="360"/>
      </w:pPr>
      <w:rPr>
        <w:rFonts w:ascii="Arial" w:hAnsi="Arial" w:hint="default"/>
      </w:rPr>
    </w:lvl>
    <w:lvl w:ilvl="4" w:tplc="5148B418" w:tentative="1">
      <w:start w:val="1"/>
      <w:numFmt w:val="bullet"/>
      <w:lvlText w:val="•"/>
      <w:lvlJc w:val="left"/>
      <w:pPr>
        <w:tabs>
          <w:tab w:val="num" w:pos="3600"/>
        </w:tabs>
        <w:ind w:left="3600" w:hanging="360"/>
      </w:pPr>
      <w:rPr>
        <w:rFonts w:ascii="Arial" w:hAnsi="Arial" w:hint="default"/>
      </w:rPr>
    </w:lvl>
    <w:lvl w:ilvl="5" w:tplc="92765770" w:tentative="1">
      <w:start w:val="1"/>
      <w:numFmt w:val="bullet"/>
      <w:lvlText w:val="•"/>
      <w:lvlJc w:val="left"/>
      <w:pPr>
        <w:tabs>
          <w:tab w:val="num" w:pos="4320"/>
        </w:tabs>
        <w:ind w:left="4320" w:hanging="360"/>
      </w:pPr>
      <w:rPr>
        <w:rFonts w:ascii="Arial" w:hAnsi="Arial" w:hint="default"/>
      </w:rPr>
    </w:lvl>
    <w:lvl w:ilvl="6" w:tplc="D38E9BE6" w:tentative="1">
      <w:start w:val="1"/>
      <w:numFmt w:val="bullet"/>
      <w:lvlText w:val="•"/>
      <w:lvlJc w:val="left"/>
      <w:pPr>
        <w:tabs>
          <w:tab w:val="num" w:pos="5040"/>
        </w:tabs>
        <w:ind w:left="5040" w:hanging="360"/>
      </w:pPr>
      <w:rPr>
        <w:rFonts w:ascii="Arial" w:hAnsi="Arial" w:hint="default"/>
      </w:rPr>
    </w:lvl>
    <w:lvl w:ilvl="7" w:tplc="39C8F8DE" w:tentative="1">
      <w:start w:val="1"/>
      <w:numFmt w:val="bullet"/>
      <w:lvlText w:val="•"/>
      <w:lvlJc w:val="left"/>
      <w:pPr>
        <w:tabs>
          <w:tab w:val="num" w:pos="5760"/>
        </w:tabs>
        <w:ind w:left="5760" w:hanging="360"/>
      </w:pPr>
      <w:rPr>
        <w:rFonts w:ascii="Arial" w:hAnsi="Arial" w:hint="default"/>
      </w:rPr>
    </w:lvl>
    <w:lvl w:ilvl="8" w:tplc="0B9E2F90" w:tentative="1">
      <w:start w:val="1"/>
      <w:numFmt w:val="bullet"/>
      <w:lvlText w:val="•"/>
      <w:lvlJc w:val="left"/>
      <w:pPr>
        <w:tabs>
          <w:tab w:val="num" w:pos="6480"/>
        </w:tabs>
        <w:ind w:left="6480" w:hanging="360"/>
      </w:pPr>
      <w:rPr>
        <w:rFonts w:ascii="Arial" w:hAnsi="Arial" w:hint="default"/>
      </w:rPr>
    </w:lvl>
  </w:abstractNum>
  <w:abstractNum w:abstractNumId="320" w15:restartNumberingAfterBreak="0">
    <w:nsid w:val="68D155B2"/>
    <w:multiLevelType w:val="hybridMultilevel"/>
    <w:tmpl w:val="AFAC108C"/>
    <w:lvl w:ilvl="0" w:tplc="16762FA4">
      <w:start w:val="1"/>
      <w:numFmt w:val="bullet"/>
      <w:lvlText w:val="•"/>
      <w:lvlJc w:val="left"/>
      <w:pPr>
        <w:tabs>
          <w:tab w:val="num" w:pos="720"/>
        </w:tabs>
        <w:ind w:left="720" w:hanging="360"/>
      </w:pPr>
      <w:rPr>
        <w:rFonts w:ascii="Arial" w:hAnsi="Arial" w:hint="default"/>
      </w:rPr>
    </w:lvl>
    <w:lvl w:ilvl="1" w:tplc="257A23C2" w:tentative="1">
      <w:start w:val="1"/>
      <w:numFmt w:val="bullet"/>
      <w:lvlText w:val="•"/>
      <w:lvlJc w:val="left"/>
      <w:pPr>
        <w:tabs>
          <w:tab w:val="num" w:pos="1440"/>
        </w:tabs>
        <w:ind w:left="1440" w:hanging="360"/>
      </w:pPr>
      <w:rPr>
        <w:rFonts w:ascii="Arial" w:hAnsi="Arial" w:hint="default"/>
      </w:rPr>
    </w:lvl>
    <w:lvl w:ilvl="2" w:tplc="1B4815FE" w:tentative="1">
      <w:start w:val="1"/>
      <w:numFmt w:val="bullet"/>
      <w:lvlText w:val="•"/>
      <w:lvlJc w:val="left"/>
      <w:pPr>
        <w:tabs>
          <w:tab w:val="num" w:pos="2160"/>
        </w:tabs>
        <w:ind w:left="2160" w:hanging="360"/>
      </w:pPr>
      <w:rPr>
        <w:rFonts w:ascii="Arial" w:hAnsi="Arial" w:hint="default"/>
      </w:rPr>
    </w:lvl>
    <w:lvl w:ilvl="3" w:tplc="F248505A" w:tentative="1">
      <w:start w:val="1"/>
      <w:numFmt w:val="bullet"/>
      <w:lvlText w:val="•"/>
      <w:lvlJc w:val="left"/>
      <w:pPr>
        <w:tabs>
          <w:tab w:val="num" w:pos="2880"/>
        </w:tabs>
        <w:ind w:left="2880" w:hanging="360"/>
      </w:pPr>
      <w:rPr>
        <w:rFonts w:ascii="Arial" w:hAnsi="Arial" w:hint="default"/>
      </w:rPr>
    </w:lvl>
    <w:lvl w:ilvl="4" w:tplc="156638EC" w:tentative="1">
      <w:start w:val="1"/>
      <w:numFmt w:val="bullet"/>
      <w:lvlText w:val="•"/>
      <w:lvlJc w:val="left"/>
      <w:pPr>
        <w:tabs>
          <w:tab w:val="num" w:pos="3600"/>
        </w:tabs>
        <w:ind w:left="3600" w:hanging="360"/>
      </w:pPr>
      <w:rPr>
        <w:rFonts w:ascii="Arial" w:hAnsi="Arial" w:hint="default"/>
      </w:rPr>
    </w:lvl>
    <w:lvl w:ilvl="5" w:tplc="40C668C2" w:tentative="1">
      <w:start w:val="1"/>
      <w:numFmt w:val="bullet"/>
      <w:lvlText w:val="•"/>
      <w:lvlJc w:val="left"/>
      <w:pPr>
        <w:tabs>
          <w:tab w:val="num" w:pos="4320"/>
        </w:tabs>
        <w:ind w:left="4320" w:hanging="360"/>
      </w:pPr>
      <w:rPr>
        <w:rFonts w:ascii="Arial" w:hAnsi="Arial" w:hint="default"/>
      </w:rPr>
    </w:lvl>
    <w:lvl w:ilvl="6" w:tplc="4A2AC3C4" w:tentative="1">
      <w:start w:val="1"/>
      <w:numFmt w:val="bullet"/>
      <w:lvlText w:val="•"/>
      <w:lvlJc w:val="left"/>
      <w:pPr>
        <w:tabs>
          <w:tab w:val="num" w:pos="5040"/>
        </w:tabs>
        <w:ind w:left="5040" w:hanging="360"/>
      </w:pPr>
      <w:rPr>
        <w:rFonts w:ascii="Arial" w:hAnsi="Arial" w:hint="default"/>
      </w:rPr>
    </w:lvl>
    <w:lvl w:ilvl="7" w:tplc="E98C2D48" w:tentative="1">
      <w:start w:val="1"/>
      <w:numFmt w:val="bullet"/>
      <w:lvlText w:val="•"/>
      <w:lvlJc w:val="left"/>
      <w:pPr>
        <w:tabs>
          <w:tab w:val="num" w:pos="5760"/>
        </w:tabs>
        <w:ind w:left="5760" w:hanging="360"/>
      </w:pPr>
      <w:rPr>
        <w:rFonts w:ascii="Arial" w:hAnsi="Arial" w:hint="default"/>
      </w:rPr>
    </w:lvl>
    <w:lvl w:ilvl="8" w:tplc="7D20C92E" w:tentative="1">
      <w:start w:val="1"/>
      <w:numFmt w:val="bullet"/>
      <w:lvlText w:val="•"/>
      <w:lvlJc w:val="left"/>
      <w:pPr>
        <w:tabs>
          <w:tab w:val="num" w:pos="6480"/>
        </w:tabs>
        <w:ind w:left="6480" w:hanging="360"/>
      </w:pPr>
      <w:rPr>
        <w:rFonts w:ascii="Arial" w:hAnsi="Arial" w:hint="default"/>
      </w:rPr>
    </w:lvl>
  </w:abstractNum>
  <w:abstractNum w:abstractNumId="321" w15:restartNumberingAfterBreak="0">
    <w:nsid w:val="68EE4112"/>
    <w:multiLevelType w:val="hybridMultilevel"/>
    <w:tmpl w:val="2022F926"/>
    <w:lvl w:ilvl="0" w:tplc="F06E6ABC">
      <w:start w:val="1"/>
      <w:numFmt w:val="bullet"/>
      <w:lvlText w:val="•"/>
      <w:lvlJc w:val="left"/>
      <w:pPr>
        <w:tabs>
          <w:tab w:val="num" w:pos="720"/>
        </w:tabs>
        <w:ind w:left="720" w:hanging="360"/>
      </w:pPr>
      <w:rPr>
        <w:rFonts w:ascii="Arial" w:hAnsi="Arial" w:hint="default"/>
      </w:rPr>
    </w:lvl>
    <w:lvl w:ilvl="1" w:tplc="3668C66A" w:tentative="1">
      <w:start w:val="1"/>
      <w:numFmt w:val="bullet"/>
      <w:lvlText w:val="•"/>
      <w:lvlJc w:val="left"/>
      <w:pPr>
        <w:tabs>
          <w:tab w:val="num" w:pos="1440"/>
        </w:tabs>
        <w:ind w:left="1440" w:hanging="360"/>
      </w:pPr>
      <w:rPr>
        <w:rFonts w:ascii="Arial" w:hAnsi="Arial" w:hint="default"/>
      </w:rPr>
    </w:lvl>
    <w:lvl w:ilvl="2" w:tplc="6726963A" w:tentative="1">
      <w:start w:val="1"/>
      <w:numFmt w:val="bullet"/>
      <w:lvlText w:val="•"/>
      <w:lvlJc w:val="left"/>
      <w:pPr>
        <w:tabs>
          <w:tab w:val="num" w:pos="2160"/>
        </w:tabs>
        <w:ind w:left="2160" w:hanging="360"/>
      </w:pPr>
      <w:rPr>
        <w:rFonts w:ascii="Arial" w:hAnsi="Arial" w:hint="default"/>
      </w:rPr>
    </w:lvl>
    <w:lvl w:ilvl="3" w:tplc="C316CA22" w:tentative="1">
      <w:start w:val="1"/>
      <w:numFmt w:val="bullet"/>
      <w:lvlText w:val="•"/>
      <w:lvlJc w:val="left"/>
      <w:pPr>
        <w:tabs>
          <w:tab w:val="num" w:pos="2880"/>
        </w:tabs>
        <w:ind w:left="2880" w:hanging="360"/>
      </w:pPr>
      <w:rPr>
        <w:rFonts w:ascii="Arial" w:hAnsi="Arial" w:hint="default"/>
      </w:rPr>
    </w:lvl>
    <w:lvl w:ilvl="4" w:tplc="F3FA5716" w:tentative="1">
      <w:start w:val="1"/>
      <w:numFmt w:val="bullet"/>
      <w:lvlText w:val="•"/>
      <w:lvlJc w:val="left"/>
      <w:pPr>
        <w:tabs>
          <w:tab w:val="num" w:pos="3600"/>
        </w:tabs>
        <w:ind w:left="3600" w:hanging="360"/>
      </w:pPr>
      <w:rPr>
        <w:rFonts w:ascii="Arial" w:hAnsi="Arial" w:hint="default"/>
      </w:rPr>
    </w:lvl>
    <w:lvl w:ilvl="5" w:tplc="384C0A0E" w:tentative="1">
      <w:start w:val="1"/>
      <w:numFmt w:val="bullet"/>
      <w:lvlText w:val="•"/>
      <w:lvlJc w:val="left"/>
      <w:pPr>
        <w:tabs>
          <w:tab w:val="num" w:pos="4320"/>
        </w:tabs>
        <w:ind w:left="4320" w:hanging="360"/>
      </w:pPr>
      <w:rPr>
        <w:rFonts w:ascii="Arial" w:hAnsi="Arial" w:hint="default"/>
      </w:rPr>
    </w:lvl>
    <w:lvl w:ilvl="6" w:tplc="2304A66E" w:tentative="1">
      <w:start w:val="1"/>
      <w:numFmt w:val="bullet"/>
      <w:lvlText w:val="•"/>
      <w:lvlJc w:val="left"/>
      <w:pPr>
        <w:tabs>
          <w:tab w:val="num" w:pos="5040"/>
        </w:tabs>
        <w:ind w:left="5040" w:hanging="360"/>
      </w:pPr>
      <w:rPr>
        <w:rFonts w:ascii="Arial" w:hAnsi="Arial" w:hint="default"/>
      </w:rPr>
    </w:lvl>
    <w:lvl w:ilvl="7" w:tplc="396A24D0" w:tentative="1">
      <w:start w:val="1"/>
      <w:numFmt w:val="bullet"/>
      <w:lvlText w:val="•"/>
      <w:lvlJc w:val="left"/>
      <w:pPr>
        <w:tabs>
          <w:tab w:val="num" w:pos="5760"/>
        </w:tabs>
        <w:ind w:left="5760" w:hanging="360"/>
      </w:pPr>
      <w:rPr>
        <w:rFonts w:ascii="Arial" w:hAnsi="Arial" w:hint="default"/>
      </w:rPr>
    </w:lvl>
    <w:lvl w:ilvl="8" w:tplc="CB8A2934" w:tentative="1">
      <w:start w:val="1"/>
      <w:numFmt w:val="bullet"/>
      <w:lvlText w:val="•"/>
      <w:lvlJc w:val="left"/>
      <w:pPr>
        <w:tabs>
          <w:tab w:val="num" w:pos="6480"/>
        </w:tabs>
        <w:ind w:left="6480" w:hanging="360"/>
      </w:pPr>
      <w:rPr>
        <w:rFonts w:ascii="Arial" w:hAnsi="Arial" w:hint="default"/>
      </w:rPr>
    </w:lvl>
  </w:abstractNum>
  <w:abstractNum w:abstractNumId="322" w15:restartNumberingAfterBreak="0">
    <w:nsid w:val="69570849"/>
    <w:multiLevelType w:val="hybridMultilevel"/>
    <w:tmpl w:val="D3142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3" w15:restartNumberingAfterBreak="0">
    <w:nsid w:val="698C66CE"/>
    <w:multiLevelType w:val="hybridMultilevel"/>
    <w:tmpl w:val="64768D44"/>
    <w:lvl w:ilvl="0" w:tplc="CA2C76AE">
      <w:start w:val="1"/>
      <w:numFmt w:val="bullet"/>
      <w:lvlText w:val=""/>
      <w:lvlJc w:val="left"/>
      <w:pPr>
        <w:tabs>
          <w:tab w:val="num" w:pos="720"/>
        </w:tabs>
        <w:ind w:left="720" w:hanging="360"/>
      </w:pPr>
      <w:rPr>
        <w:rFonts w:ascii="Wingdings" w:hAnsi="Wingdings" w:hint="default"/>
      </w:rPr>
    </w:lvl>
    <w:lvl w:ilvl="1" w:tplc="8D2072A2">
      <w:start w:val="1"/>
      <w:numFmt w:val="bullet"/>
      <w:lvlText w:val=""/>
      <w:lvlJc w:val="left"/>
      <w:pPr>
        <w:tabs>
          <w:tab w:val="num" w:pos="1440"/>
        </w:tabs>
        <w:ind w:left="1440" w:hanging="360"/>
      </w:pPr>
      <w:rPr>
        <w:rFonts w:ascii="Wingdings" w:hAnsi="Wingdings" w:hint="default"/>
      </w:rPr>
    </w:lvl>
    <w:lvl w:ilvl="2" w:tplc="4B648EA6">
      <w:start w:val="270"/>
      <w:numFmt w:val="bullet"/>
      <w:lvlText w:val=""/>
      <w:lvlJc w:val="left"/>
      <w:pPr>
        <w:tabs>
          <w:tab w:val="num" w:pos="2160"/>
        </w:tabs>
        <w:ind w:left="2160" w:hanging="360"/>
      </w:pPr>
      <w:rPr>
        <w:rFonts w:ascii="Wingdings" w:hAnsi="Wingdings" w:hint="default"/>
      </w:rPr>
    </w:lvl>
    <w:lvl w:ilvl="3" w:tplc="1A78E9D6">
      <w:start w:val="270"/>
      <w:numFmt w:val="bullet"/>
      <w:lvlText w:val=""/>
      <w:lvlJc w:val="left"/>
      <w:pPr>
        <w:tabs>
          <w:tab w:val="num" w:pos="2880"/>
        </w:tabs>
        <w:ind w:left="2880" w:hanging="360"/>
      </w:pPr>
      <w:rPr>
        <w:rFonts w:ascii="Wingdings" w:hAnsi="Wingdings" w:hint="default"/>
      </w:rPr>
    </w:lvl>
    <w:lvl w:ilvl="4" w:tplc="79D6994C" w:tentative="1">
      <w:start w:val="1"/>
      <w:numFmt w:val="bullet"/>
      <w:lvlText w:val=""/>
      <w:lvlJc w:val="left"/>
      <w:pPr>
        <w:tabs>
          <w:tab w:val="num" w:pos="3600"/>
        </w:tabs>
        <w:ind w:left="3600" w:hanging="360"/>
      </w:pPr>
      <w:rPr>
        <w:rFonts w:ascii="Wingdings" w:hAnsi="Wingdings" w:hint="default"/>
      </w:rPr>
    </w:lvl>
    <w:lvl w:ilvl="5" w:tplc="717E7F8C" w:tentative="1">
      <w:start w:val="1"/>
      <w:numFmt w:val="bullet"/>
      <w:lvlText w:val=""/>
      <w:lvlJc w:val="left"/>
      <w:pPr>
        <w:tabs>
          <w:tab w:val="num" w:pos="4320"/>
        </w:tabs>
        <w:ind w:left="4320" w:hanging="360"/>
      </w:pPr>
      <w:rPr>
        <w:rFonts w:ascii="Wingdings" w:hAnsi="Wingdings" w:hint="default"/>
      </w:rPr>
    </w:lvl>
    <w:lvl w:ilvl="6" w:tplc="983E25F4" w:tentative="1">
      <w:start w:val="1"/>
      <w:numFmt w:val="bullet"/>
      <w:lvlText w:val=""/>
      <w:lvlJc w:val="left"/>
      <w:pPr>
        <w:tabs>
          <w:tab w:val="num" w:pos="5040"/>
        </w:tabs>
        <w:ind w:left="5040" w:hanging="360"/>
      </w:pPr>
      <w:rPr>
        <w:rFonts w:ascii="Wingdings" w:hAnsi="Wingdings" w:hint="default"/>
      </w:rPr>
    </w:lvl>
    <w:lvl w:ilvl="7" w:tplc="775EB582" w:tentative="1">
      <w:start w:val="1"/>
      <w:numFmt w:val="bullet"/>
      <w:lvlText w:val=""/>
      <w:lvlJc w:val="left"/>
      <w:pPr>
        <w:tabs>
          <w:tab w:val="num" w:pos="5760"/>
        </w:tabs>
        <w:ind w:left="5760" w:hanging="360"/>
      </w:pPr>
      <w:rPr>
        <w:rFonts w:ascii="Wingdings" w:hAnsi="Wingdings" w:hint="default"/>
      </w:rPr>
    </w:lvl>
    <w:lvl w:ilvl="8" w:tplc="F41218B8" w:tentative="1">
      <w:start w:val="1"/>
      <w:numFmt w:val="bullet"/>
      <w:lvlText w:val=""/>
      <w:lvlJc w:val="left"/>
      <w:pPr>
        <w:tabs>
          <w:tab w:val="num" w:pos="6480"/>
        </w:tabs>
        <w:ind w:left="6480" w:hanging="360"/>
      </w:pPr>
      <w:rPr>
        <w:rFonts w:ascii="Wingdings" w:hAnsi="Wingdings" w:hint="default"/>
      </w:rPr>
    </w:lvl>
  </w:abstractNum>
  <w:abstractNum w:abstractNumId="324" w15:restartNumberingAfterBreak="0">
    <w:nsid w:val="69B76AE8"/>
    <w:multiLevelType w:val="hybridMultilevel"/>
    <w:tmpl w:val="26EA4814"/>
    <w:lvl w:ilvl="0" w:tplc="A1ACF11C">
      <w:start w:val="7"/>
      <w:numFmt w:val="bullet"/>
      <w:lvlText w:val="-"/>
      <w:lvlJc w:val="left"/>
      <w:pPr>
        <w:ind w:left="720" w:hanging="360"/>
      </w:pPr>
      <w:rPr>
        <w:rFonts w:ascii="Garamond" w:eastAsia="Calibri" w:hAnsi="Garamond" w:cs="Times New Roman"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5" w15:restartNumberingAfterBreak="0">
    <w:nsid w:val="6A132598"/>
    <w:multiLevelType w:val="multilevel"/>
    <w:tmpl w:val="09B48910"/>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6" w15:restartNumberingAfterBreak="0">
    <w:nsid w:val="6A7B2C1F"/>
    <w:multiLevelType w:val="hybridMultilevel"/>
    <w:tmpl w:val="9DE03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7" w15:restartNumberingAfterBreak="0">
    <w:nsid w:val="6B9B7376"/>
    <w:multiLevelType w:val="hybridMultilevel"/>
    <w:tmpl w:val="687856F4"/>
    <w:lvl w:ilvl="0" w:tplc="2E4A3A62">
      <w:start w:val="1"/>
      <w:numFmt w:val="bullet"/>
      <w:lvlText w:val="•"/>
      <w:lvlJc w:val="left"/>
      <w:pPr>
        <w:tabs>
          <w:tab w:val="num" w:pos="720"/>
        </w:tabs>
        <w:ind w:left="720" w:hanging="360"/>
      </w:pPr>
      <w:rPr>
        <w:rFonts w:ascii="Arial" w:hAnsi="Arial" w:hint="default"/>
      </w:rPr>
    </w:lvl>
    <w:lvl w:ilvl="1" w:tplc="1646F5FA">
      <w:start w:val="1"/>
      <w:numFmt w:val="bullet"/>
      <w:lvlText w:val="•"/>
      <w:lvlJc w:val="left"/>
      <w:pPr>
        <w:tabs>
          <w:tab w:val="num" w:pos="1440"/>
        </w:tabs>
        <w:ind w:left="1440" w:hanging="360"/>
      </w:pPr>
      <w:rPr>
        <w:rFonts w:ascii="Arial" w:hAnsi="Arial" w:hint="default"/>
      </w:rPr>
    </w:lvl>
    <w:lvl w:ilvl="2" w:tplc="3E06D628" w:tentative="1">
      <w:start w:val="1"/>
      <w:numFmt w:val="bullet"/>
      <w:lvlText w:val="•"/>
      <w:lvlJc w:val="left"/>
      <w:pPr>
        <w:tabs>
          <w:tab w:val="num" w:pos="2160"/>
        </w:tabs>
        <w:ind w:left="2160" w:hanging="360"/>
      </w:pPr>
      <w:rPr>
        <w:rFonts w:ascii="Arial" w:hAnsi="Arial" w:hint="default"/>
      </w:rPr>
    </w:lvl>
    <w:lvl w:ilvl="3" w:tplc="32DCA944" w:tentative="1">
      <w:start w:val="1"/>
      <w:numFmt w:val="bullet"/>
      <w:lvlText w:val="•"/>
      <w:lvlJc w:val="left"/>
      <w:pPr>
        <w:tabs>
          <w:tab w:val="num" w:pos="2880"/>
        </w:tabs>
        <w:ind w:left="2880" w:hanging="360"/>
      </w:pPr>
      <w:rPr>
        <w:rFonts w:ascii="Arial" w:hAnsi="Arial" w:hint="default"/>
      </w:rPr>
    </w:lvl>
    <w:lvl w:ilvl="4" w:tplc="3F224F9E" w:tentative="1">
      <w:start w:val="1"/>
      <w:numFmt w:val="bullet"/>
      <w:lvlText w:val="•"/>
      <w:lvlJc w:val="left"/>
      <w:pPr>
        <w:tabs>
          <w:tab w:val="num" w:pos="3600"/>
        </w:tabs>
        <w:ind w:left="3600" w:hanging="360"/>
      </w:pPr>
      <w:rPr>
        <w:rFonts w:ascii="Arial" w:hAnsi="Arial" w:hint="default"/>
      </w:rPr>
    </w:lvl>
    <w:lvl w:ilvl="5" w:tplc="B67095B8" w:tentative="1">
      <w:start w:val="1"/>
      <w:numFmt w:val="bullet"/>
      <w:lvlText w:val="•"/>
      <w:lvlJc w:val="left"/>
      <w:pPr>
        <w:tabs>
          <w:tab w:val="num" w:pos="4320"/>
        </w:tabs>
        <w:ind w:left="4320" w:hanging="360"/>
      </w:pPr>
      <w:rPr>
        <w:rFonts w:ascii="Arial" w:hAnsi="Arial" w:hint="default"/>
      </w:rPr>
    </w:lvl>
    <w:lvl w:ilvl="6" w:tplc="553C62FA" w:tentative="1">
      <w:start w:val="1"/>
      <w:numFmt w:val="bullet"/>
      <w:lvlText w:val="•"/>
      <w:lvlJc w:val="left"/>
      <w:pPr>
        <w:tabs>
          <w:tab w:val="num" w:pos="5040"/>
        </w:tabs>
        <w:ind w:left="5040" w:hanging="360"/>
      </w:pPr>
      <w:rPr>
        <w:rFonts w:ascii="Arial" w:hAnsi="Arial" w:hint="default"/>
      </w:rPr>
    </w:lvl>
    <w:lvl w:ilvl="7" w:tplc="8B06D38E" w:tentative="1">
      <w:start w:val="1"/>
      <w:numFmt w:val="bullet"/>
      <w:lvlText w:val="•"/>
      <w:lvlJc w:val="left"/>
      <w:pPr>
        <w:tabs>
          <w:tab w:val="num" w:pos="5760"/>
        </w:tabs>
        <w:ind w:left="5760" w:hanging="360"/>
      </w:pPr>
      <w:rPr>
        <w:rFonts w:ascii="Arial" w:hAnsi="Arial" w:hint="default"/>
      </w:rPr>
    </w:lvl>
    <w:lvl w:ilvl="8" w:tplc="A8B001B4" w:tentative="1">
      <w:start w:val="1"/>
      <w:numFmt w:val="bullet"/>
      <w:lvlText w:val="•"/>
      <w:lvlJc w:val="left"/>
      <w:pPr>
        <w:tabs>
          <w:tab w:val="num" w:pos="6480"/>
        </w:tabs>
        <w:ind w:left="6480" w:hanging="360"/>
      </w:pPr>
      <w:rPr>
        <w:rFonts w:ascii="Arial" w:hAnsi="Arial" w:hint="default"/>
      </w:rPr>
    </w:lvl>
  </w:abstractNum>
  <w:abstractNum w:abstractNumId="328" w15:restartNumberingAfterBreak="0">
    <w:nsid w:val="6B9C09B0"/>
    <w:multiLevelType w:val="hybridMultilevel"/>
    <w:tmpl w:val="94CE0920"/>
    <w:lvl w:ilvl="0" w:tplc="95602F4E">
      <w:start w:val="1"/>
      <w:numFmt w:val="bullet"/>
      <w:lvlText w:val="–"/>
      <w:lvlJc w:val="left"/>
      <w:pPr>
        <w:tabs>
          <w:tab w:val="num" w:pos="720"/>
        </w:tabs>
        <w:ind w:left="720" w:hanging="360"/>
      </w:pPr>
      <w:rPr>
        <w:rFonts w:ascii="Arial" w:hAnsi="Arial" w:hint="default"/>
      </w:rPr>
    </w:lvl>
    <w:lvl w:ilvl="1" w:tplc="50042F88">
      <w:start w:val="1"/>
      <w:numFmt w:val="bullet"/>
      <w:lvlText w:val="–"/>
      <w:lvlJc w:val="left"/>
      <w:pPr>
        <w:tabs>
          <w:tab w:val="num" w:pos="1440"/>
        </w:tabs>
        <w:ind w:left="1440" w:hanging="360"/>
      </w:pPr>
      <w:rPr>
        <w:rFonts w:ascii="Arial" w:hAnsi="Arial" w:hint="default"/>
      </w:rPr>
    </w:lvl>
    <w:lvl w:ilvl="2" w:tplc="EA74FCD6" w:tentative="1">
      <w:start w:val="1"/>
      <w:numFmt w:val="bullet"/>
      <w:lvlText w:val="–"/>
      <w:lvlJc w:val="left"/>
      <w:pPr>
        <w:tabs>
          <w:tab w:val="num" w:pos="2160"/>
        </w:tabs>
        <w:ind w:left="2160" w:hanging="360"/>
      </w:pPr>
      <w:rPr>
        <w:rFonts w:ascii="Arial" w:hAnsi="Arial" w:hint="default"/>
      </w:rPr>
    </w:lvl>
    <w:lvl w:ilvl="3" w:tplc="3D30E1A2" w:tentative="1">
      <w:start w:val="1"/>
      <w:numFmt w:val="bullet"/>
      <w:lvlText w:val="–"/>
      <w:lvlJc w:val="left"/>
      <w:pPr>
        <w:tabs>
          <w:tab w:val="num" w:pos="2880"/>
        </w:tabs>
        <w:ind w:left="2880" w:hanging="360"/>
      </w:pPr>
      <w:rPr>
        <w:rFonts w:ascii="Arial" w:hAnsi="Arial" w:hint="default"/>
      </w:rPr>
    </w:lvl>
    <w:lvl w:ilvl="4" w:tplc="AA921288" w:tentative="1">
      <w:start w:val="1"/>
      <w:numFmt w:val="bullet"/>
      <w:lvlText w:val="–"/>
      <w:lvlJc w:val="left"/>
      <w:pPr>
        <w:tabs>
          <w:tab w:val="num" w:pos="3600"/>
        </w:tabs>
        <w:ind w:left="3600" w:hanging="360"/>
      </w:pPr>
      <w:rPr>
        <w:rFonts w:ascii="Arial" w:hAnsi="Arial" w:hint="default"/>
      </w:rPr>
    </w:lvl>
    <w:lvl w:ilvl="5" w:tplc="32C2C422" w:tentative="1">
      <w:start w:val="1"/>
      <w:numFmt w:val="bullet"/>
      <w:lvlText w:val="–"/>
      <w:lvlJc w:val="left"/>
      <w:pPr>
        <w:tabs>
          <w:tab w:val="num" w:pos="4320"/>
        </w:tabs>
        <w:ind w:left="4320" w:hanging="360"/>
      </w:pPr>
      <w:rPr>
        <w:rFonts w:ascii="Arial" w:hAnsi="Arial" w:hint="default"/>
      </w:rPr>
    </w:lvl>
    <w:lvl w:ilvl="6" w:tplc="EE468B20" w:tentative="1">
      <w:start w:val="1"/>
      <w:numFmt w:val="bullet"/>
      <w:lvlText w:val="–"/>
      <w:lvlJc w:val="left"/>
      <w:pPr>
        <w:tabs>
          <w:tab w:val="num" w:pos="5040"/>
        </w:tabs>
        <w:ind w:left="5040" w:hanging="360"/>
      </w:pPr>
      <w:rPr>
        <w:rFonts w:ascii="Arial" w:hAnsi="Arial" w:hint="default"/>
      </w:rPr>
    </w:lvl>
    <w:lvl w:ilvl="7" w:tplc="E6D40A36" w:tentative="1">
      <w:start w:val="1"/>
      <w:numFmt w:val="bullet"/>
      <w:lvlText w:val="–"/>
      <w:lvlJc w:val="left"/>
      <w:pPr>
        <w:tabs>
          <w:tab w:val="num" w:pos="5760"/>
        </w:tabs>
        <w:ind w:left="5760" w:hanging="360"/>
      </w:pPr>
      <w:rPr>
        <w:rFonts w:ascii="Arial" w:hAnsi="Arial" w:hint="default"/>
      </w:rPr>
    </w:lvl>
    <w:lvl w:ilvl="8" w:tplc="23945280" w:tentative="1">
      <w:start w:val="1"/>
      <w:numFmt w:val="bullet"/>
      <w:lvlText w:val="–"/>
      <w:lvlJc w:val="left"/>
      <w:pPr>
        <w:tabs>
          <w:tab w:val="num" w:pos="6480"/>
        </w:tabs>
        <w:ind w:left="6480" w:hanging="360"/>
      </w:pPr>
      <w:rPr>
        <w:rFonts w:ascii="Arial" w:hAnsi="Arial" w:hint="default"/>
      </w:rPr>
    </w:lvl>
  </w:abstractNum>
  <w:abstractNum w:abstractNumId="329" w15:restartNumberingAfterBreak="0">
    <w:nsid w:val="6BD75A6D"/>
    <w:multiLevelType w:val="hybridMultilevel"/>
    <w:tmpl w:val="94483B36"/>
    <w:lvl w:ilvl="0" w:tplc="EC9A8514">
      <w:start w:val="1"/>
      <w:numFmt w:val="bullet"/>
      <w:lvlText w:val="•"/>
      <w:lvlJc w:val="left"/>
      <w:pPr>
        <w:tabs>
          <w:tab w:val="num" w:pos="720"/>
        </w:tabs>
        <w:ind w:left="720" w:hanging="360"/>
      </w:pPr>
      <w:rPr>
        <w:rFonts w:ascii="Arial" w:hAnsi="Arial" w:hint="default"/>
      </w:rPr>
    </w:lvl>
    <w:lvl w:ilvl="1" w:tplc="F0383798" w:tentative="1">
      <w:start w:val="1"/>
      <w:numFmt w:val="bullet"/>
      <w:lvlText w:val="•"/>
      <w:lvlJc w:val="left"/>
      <w:pPr>
        <w:tabs>
          <w:tab w:val="num" w:pos="1440"/>
        </w:tabs>
        <w:ind w:left="1440" w:hanging="360"/>
      </w:pPr>
      <w:rPr>
        <w:rFonts w:ascii="Arial" w:hAnsi="Arial" w:hint="default"/>
      </w:rPr>
    </w:lvl>
    <w:lvl w:ilvl="2" w:tplc="29F4BE40" w:tentative="1">
      <w:start w:val="1"/>
      <w:numFmt w:val="bullet"/>
      <w:lvlText w:val="•"/>
      <w:lvlJc w:val="left"/>
      <w:pPr>
        <w:tabs>
          <w:tab w:val="num" w:pos="2160"/>
        </w:tabs>
        <w:ind w:left="2160" w:hanging="360"/>
      </w:pPr>
      <w:rPr>
        <w:rFonts w:ascii="Arial" w:hAnsi="Arial" w:hint="default"/>
      </w:rPr>
    </w:lvl>
    <w:lvl w:ilvl="3" w:tplc="4274AD86" w:tentative="1">
      <w:start w:val="1"/>
      <w:numFmt w:val="bullet"/>
      <w:lvlText w:val="•"/>
      <w:lvlJc w:val="left"/>
      <w:pPr>
        <w:tabs>
          <w:tab w:val="num" w:pos="2880"/>
        </w:tabs>
        <w:ind w:left="2880" w:hanging="360"/>
      </w:pPr>
      <w:rPr>
        <w:rFonts w:ascii="Arial" w:hAnsi="Arial" w:hint="default"/>
      </w:rPr>
    </w:lvl>
    <w:lvl w:ilvl="4" w:tplc="6680B0D6" w:tentative="1">
      <w:start w:val="1"/>
      <w:numFmt w:val="bullet"/>
      <w:lvlText w:val="•"/>
      <w:lvlJc w:val="left"/>
      <w:pPr>
        <w:tabs>
          <w:tab w:val="num" w:pos="3600"/>
        </w:tabs>
        <w:ind w:left="3600" w:hanging="360"/>
      </w:pPr>
      <w:rPr>
        <w:rFonts w:ascii="Arial" w:hAnsi="Arial" w:hint="default"/>
      </w:rPr>
    </w:lvl>
    <w:lvl w:ilvl="5" w:tplc="94E21AA6" w:tentative="1">
      <w:start w:val="1"/>
      <w:numFmt w:val="bullet"/>
      <w:lvlText w:val="•"/>
      <w:lvlJc w:val="left"/>
      <w:pPr>
        <w:tabs>
          <w:tab w:val="num" w:pos="4320"/>
        </w:tabs>
        <w:ind w:left="4320" w:hanging="360"/>
      </w:pPr>
      <w:rPr>
        <w:rFonts w:ascii="Arial" w:hAnsi="Arial" w:hint="default"/>
      </w:rPr>
    </w:lvl>
    <w:lvl w:ilvl="6" w:tplc="D4569EF4" w:tentative="1">
      <w:start w:val="1"/>
      <w:numFmt w:val="bullet"/>
      <w:lvlText w:val="•"/>
      <w:lvlJc w:val="left"/>
      <w:pPr>
        <w:tabs>
          <w:tab w:val="num" w:pos="5040"/>
        </w:tabs>
        <w:ind w:left="5040" w:hanging="360"/>
      </w:pPr>
      <w:rPr>
        <w:rFonts w:ascii="Arial" w:hAnsi="Arial" w:hint="default"/>
      </w:rPr>
    </w:lvl>
    <w:lvl w:ilvl="7" w:tplc="8C88D8D2" w:tentative="1">
      <w:start w:val="1"/>
      <w:numFmt w:val="bullet"/>
      <w:lvlText w:val="•"/>
      <w:lvlJc w:val="left"/>
      <w:pPr>
        <w:tabs>
          <w:tab w:val="num" w:pos="5760"/>
        </w:tabs>
        <w:ind w:left="5760" w:hanging="360"/>
      </w:pPr>
      <w:rPr>
        <w:rFonts w:ascii="Arial" w:hAnsi="Arial" w:hint="default"/>
      </w:rPr>
    </w:lvl>
    <w:lvl w:ilvl="8" w:tplc="7F02E234" w:tentative="1">
      <w:start w:val="1"/>
      <w:numFmt w:val="bullet"/>
      <w:lvlText w:val="•"/>
      <w:lvlJc w:val="left"/>
      <w:pPr>
        <w:tabs>
          <w:tab w:val="num" w:pos="6480"/>
        </w:tabs>
        <w:ind w:left="6480" w:hanging="360"/>
      </w:pPr>
      <w:rPr>
        <w:rFonts w:ascii="Arial" w:hAnsi="Arial" w:hint="default"/>
      </w:rPr>
    </w:lvl>
  </w:abstractNum>
  <w:abstractNum w:abstractNumId="330" w15:restartNumberingAfterBreak="0">
    <w:nsid w:val="6C02548A"/>
    <w:multiLevelType w:val="hybridMultilevel"/>
    <w:tmpl w:val="5FACE190"/>
    <w:lvl w:ilvl="0" w:tplc="A1ACF11C">
      <w:start w:val="7"/>
      <w:numFmt w:val="bullet"/>
      <w:lvlText w:val="-"/>
      <w:lvlJc w:val="left"/>
      <w:pPr>
        <w:ind w:left="1080" w:hanging="360"/>
      </w:pPr>
      <w:rPr>
        <w:rFonts w:ascii="Garamond" w:eastAsia="Calibr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1" w15:restartNumberingAfterBreak="0">
    <w:nsid w:val="6CF95847"/>
    <w:multiLevelType w:val="hybridMultilevel"/>
    <w:tmpl w:val="AA40FE84"/>
    <w:lvl w:ilvl="0" w:tplc="D95E8FD6">
      <w:start w:val="1"/>
      <w:numFmt w:val="bullet"/>
      <w:lvlText w:val="•"/>
      <w:lvlJc w:val="left"/>
      <w:pPr>
        <w:tabs>
          <w:tab w:val="num" w:pos="720"/>
        </w:tabs>
        <w:ind w:left="720" w:hanging="360"/>
      </w:pPr>
      <w:rPr>
        <w:rFonts w:ascii="Arial" w:hAnsi="Arial" w:hint="default"/>
      </w:rPr>
    </w:lvl>
    <w:lvl w:ilvl="1" w:tplc="A678B790" w:tentative="1">
      <w:start w:val="1"/>
      <w:numFmt w:val="bullet"/>
      <w:lvlText w:val="•"/>
      <w:lvlJc w:val="left"/>
      <w:pPr>
        <w:tabs>
          <w:tab w:val="num" w:pos="1440"/>
        </w:tabs>
        <w:ind w:left="1440" w:hanging="360"/>
      </w:pPr>
      <w:rPr>
        <w:rFonts w:ascii="Arial" w:hAnsi="Arial" w:hint="default"/>
      </w:rPr>
    </w:lvl>
    <w:lvl w:ilvl="2" w:tplc="BBE60E30" w:tentative="1">
      <w:start w:val="1"/>
      <w:numFmt w:val="bullet"/>
      <w:lvlText w:val="•"/>
      <w:lvlJc w:val="left"/>
      <w:pPr>
        <w:tabs>
          <w:tab w:val="num" w:pos="2160"/>
        </w:tabs>
        <w:ind w:left="2160" w:hanging="360"/>
      </w:pPr>
      <w:rPr>
        <w:rFonts w:ascii="Arial" w:hAnsi="Arial" w:hint="default"/>
      </w:rPr>
    </w:lvl>
    <w:lvl w:ilvl="3" w:tplc="BFD00492" w:tentative="1">
      <w:start w:val="1"/>
      <w:numFmt w:val="bullet"/>
      <w:lvlText w:val="•"/>
      <w:lvlJc w:val="left"/>
      <w:pPr>
        <w:tabs>
          <w:tab w:val="num" w:pos="2880"/>
        </w:tabs>
        <w:ind w:left="2880" w:hanging="360"/>
      </w:pPr>
      <w:rPr>
        <w:rFonts w:ascii="Arial" w:hAnsi="Arial" w:hint="default"/>
      </w:rPr>
    </w:lvl>
    <w:lvl w:ilvl="4" w:tplc="B5DC6C76" w:tentative="1">
      <w:start w:val="1"/>
      <w:numFmt w:val="bullet"/>
      <w:lvlText w:val="•"/>
      <w:lvlJc w:val="left"/>
      <w:pPr>
        <w:tabs>
          <w:tab w:val="num" w:pos="3600"/>
        </w:tabs>
        <w:ind w:left="3600" w:hanging="360"/>
      </w:pPr>
      <w:rPr>
        <w:rFonts w:ascii="Arial" w:hAnsi="Arial" w:hint="default"/>
      </w:rPr>
    </w:lvl>
    <w:lvl w:ilvl="5" w:tplc="5E3CAFB6" w:tentative="1">
      <w:start w:val="1"/>
      <w:numFmt w:val="bullet"/>
      <w:lvlText w:val="•"/>
      <w:lvlJc w:val="left"/>
      <w:pPr>
        <w:tabs>
          <w:tab w:val="num" w:pos="4320"/>
        </w:tabs>
        <w:ind w:left="4320" w:hanging="360"/>
      </w:pPr>
      <w:rPr>
        <w:rFonts w:ascii="Arial" w:hAnsi="Arial" w:hint="default"/>
      </w:rPr>
    </w:lvl>
    <w:lvl w:ilvl="6" w:tplc="864A3C52" w:tentative="1">
      <w:start w:val="1"/>
      <w:numFmt w:val="bullet"/>
      <w:lvlText w:val="•"/>
      <w:lvlJc w:val="left"/>
      <w:pPr>
        <w:tabs>
          <w:tab w:val="num" w:pos="5040"/>
        </w:tabs>
        <w:ind w:left="5040" w:hanging="360"/>
      </w:pPr>
      <w:rPr>
        <w:rFonts w:ascii="Arial" w:hAnsi="Arial" w:hint="default"/>
      </w:rPr>
    </w:lvl>
    <w:lvl w:ilvl="7" w:tplc="A2121CCE" w:tentative="1">
      <w:start w:val="1"/>
      <w:numFmt w:val="bullet"/>
      <w:lvlText w:val="•"/>
      <w:lvlJc w:val="left"/>
      <w:pPr>
        <w:tabs>
          <w:tab w:val="num" w:pos="5760"/>
        </w:tabs>
        <w:ind w:left="5760" w:hanging="360"/>
      </w:pPr>
      <w:rPr>
        <w:rFonts w:ascii="Arial" w:hAnsi="Arial" w:hint="default"/>
      </w:rPr>
    </w:lvl>
    <w:lvl w:ilvl="8" w:tplc="7ADE3424" w:tentative="1">
      <w:start w:val="1"/>
      <w:numFmt w:val="bullet"/>
      <w:lvlText w:val="•"/>
      <w:lvlJc w:val="left"/>
      <w:pPr>
        <w:tabs>
          <w:tab w:val="num" w:pos="6480"/>
        </w:tabs>
        <w:ind w:left="6480" w:hanging="360"/>
      </w:pPr>
      <w:rPr>
        <w:rFonts w:ascii="Arial" w:hAnsi="Arial" w:hint="default"/>
      </w:rPr>
    </w:lvl>
  </w:abstractNum>
  <w:abstractNum w:abstractNumId="332" w15:restartNumberingAfterBreak="0">
    <w:nsid w:val="6DF22DDA"/>
    <w:multiLevelType w:val="hybridMultilevel"/>
    <w:tmpl w:val="96CEE1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3" w15:restartNumberingAfterBreak="0">
    <w:nsid w:val="6DFC1B6E"/>
    <w:multiLevelType w:val="hybridMultilevel"/>
    <w:tmpl w:val="19AA164C"/>
    <w:lvl w:ilvl="0" w:tplc="9E90A7F8">
      <w:start w:val="1"/>
      <w:numFmt w:val="bullet"/>
      <w:lvlText w:val="•"/>
      <w:lvlJc w:val="left"/>
      <w:pPr>
        <w:tabs>
          <w:tab w:val="num" w:pos="720"/>
        </w:tabs>
        <w:ind w:left="720" w:hanging="360"/>
      </w:pPr>
      <w:rPr>
        <w:rFonts w:ascii="Arial" w:hAnsi="Arial" w:hint="default"/>
      </w:rPr>
    </w:lvl>
    <w:lvl w:ilvl="1" w:tplc="69348354" w:tentative="1">
      <w:start w:val="1"/>
      <w:numFmt w:val="bullet"/>
      <w:lvlText w:val="•"/>
      <w:lvlJc w:val="left"/>
      <w:pPr>
        <w:tabs>
          <w:tab w:val="num" w:pos="1440"/>
        </w:tabs>
        <w:ind w:left="1440" w:hanging="360"/>
      </w:pPr>
      <w:rPr>
        <w:rFonts w:ascii="Arial" w:hAnsi="Arial" w:hint="default"/>
      </w:rPr>
    </w:lvl>
    <w:lvl w:ilvl="2" w:tplc="CC1011D8" w:tentative="1">
      <w:start w:val="1"/>
      <w:numFmt w:val="bullet"/>
      <w:lvlText w:val="•"/>
      <w:lvlJc w:val="left"/>
      <w:pPr>
        <w:tabs>
          <w:tab w:val="num" w:pos="2160"/>
        </w:tabs>
        <w:ind w:left="2160" w:hanging="360"/>
      </w:pPr>
      <w:rPr>
        <w:rFonts w:ascii="Arial" w:hAnsi="Arial" w:hint="default"/>
      </w:rPr>
    </w:lvl>
    <w:lvl w:ilvl="3" w:tplc="D564FBBE" w:tentative="1">
      <w:start w:val="1"/>
      <w:numFmt w:val="bullet"/>
      <w:lvlText w:val="•"/>
      <w:lvlJc w:val="left"/>
      <w:pPr>
        <w:tabs>
          <w:tab w:val="num" w:pos="2880"/>
        </w:tabs>
        <w:ind w:left="2880" w:hanging="360"/>
      </w:pPr>
      <w:rPr>
        <w:rFonts w:ascii="Arial" w:hAnsi="Arial" w:hint="default"/>
      </w:rPr>
    </w:lvl>
    <w:lvl w:ilvl="4" w:tplc="5DF04C74" w:tentative="1">
      <w:start w:val="1"/>
      <w:numFmt w:val="bullet"/>
      <w:lvlText w:val="•"/>
      <w:lvlJc w:val="left"/>
      <w:pPr>
        <w:tabs>
          <w:tab w:val="num" w:pos="3600"/>
        </w:tabs>
        <w:ind w:left="3600" w:hanging="360"/>
      </w:pPr>
      <w:rPr>
        <w:rFonts w:ascii="Arial" w:hAnsi="Arial" w:hint="default"/>
      </w:rPr>
    </w:lvl>
    <w:lvl w:ilvl="5" w:tplc="52469EE4" w:tentative="1">
      <w:start w:val="1"/>
      <w:numFmt w:val="bullet"/>
      <w:lvlText w:val="•"/>
      <w:lvlJc w:val="left"/>
      <w:pPr>
        <w:tabs>
          <w:tab w:val="num" w:pos="4320"/>
        </w:tabs>
        <w:ind w:left="4320" w:hanging="360"/>
      </w:pPr>
      <w:rPr>
        <w:rFonts w:ascii="Arial" w:hAnsi="Arial" w:hint="default"/>
      </w:rPr>
    </w:lvl>
    <w:lvl w:ilvl="6" w:tplc="27B24264" w:tentative="1">
      <w:start w:val="1"/>
      <w:numFmt w:val="bullet"/>
      <w:lvlText w:val="•"/>
      <w:lvlJc w:val="left"/>
      <w:pPr>
        <w:tabs>
          <w:tab w:val="num" w:pos="5040"/>
        </w:tabs>
        <w:ind w:left="5040" w:hanging="360"/>
      </w:pPr>
      <w:rPr>
        <w:rFonts w:ascii="Arial" w:hAnsi="Arial" w:hint="default"/>
      </w:rPr>
    </w:lvl>
    <w:lvl w:ilvl="7" w:tplc="82CEB7AC" w:tentative="1">
      <w:start w:val="1"/>
      <w:numFmt w:val="bullet"/>
      <w:lvlText w:val="•"/>
      <w:lvlJc w:val="left"/>
      <w:pPr>
        <w:tabs>
          <w:tab w:val="num" w:pos="5760"/>
        </w:tabs>
        <w:ind w:left="5760" w:hanging="360"/>
      </w:pPr>
      <w:rPr>
        <w:rFonts w:ascii="Arial" w:hAnsi="Arial" w:hint="default"/>
      </w:rPr>
    </w:lvl>
    <w:lvl w:ilvl="8" w:tplc="D996F5FA" w:tentative="1">
      <w:start w:val="1"/>
      <w:numFmt w:val="bullet"/>
      <w:lvlText w:val="•"/>
      <w:lvlJc w:val="left"/>
      <w:pPr>
        <w:tabs>
          <w:tab w:val="num" w:pos="6480"/>
        </w:tabs>
        <w:ind w:left="6480" w:hanging="360"/>
      </w:pPr>
      <w:rPr>
        <w:rFonts w:ascii="Arial" w:hAnsi="Arial" w:hint="default"/>
      </w:rPr>
    </w:lvl>
  </w:abstractNum>
  <w:abstractNum w:abstractNumId="334" w15:restartNumberingAfterBreak="0">
    <w:nsid w:val="6DFC243D"/>
    <w:multiLevelType w:val="hybridMultilevel"/>
    <w:tmpl w:val="03A8A77E"/>
    <w:lvl w:ilvl="0" w:tplc="01580C3C">
      <w:start w:val="1"/>
      <w:numFmt w:val="bullet"/>
      <w:lvlText w:val="•"/>
      <w:lvlJc w:val="left"/>
      <w:pPr>
        <w:tabs>
          <w:tab w:val="num" w:pos="720"/>
        </w:tabs>
        <w:ind w:left="720" w:hanging="360"/>
      </w:pPr>
      <w:rPr>
        <w:rFonts w:ascii="Arial" w:hAnsi="Arial" w:hint="default"/>
      </w:rPr>
    </w:lvl>
    <w:lvl w:ilvl="1" w:tplc="DC7AC604" w:tentative="1">
      <w:start w:val="1"/>
      <w:numFmt w:val="bullet"/>
      <w:lvlText w:val="•"/>
      <w:lvlJc w:val="left"/>
      <w:pPr>
        <w:tabs>
          <w:tab w:val="num" w:pos="1440"/>
        </w:tabs>
        <w:ind w:left="1440" w:hanging="360"/>
      </w:pPr>
      <w:rPr>
        <w:rFonts w:ascii="Arial" w:hAnsi="Arial" w:hint="default"/>
      </w:rPr>
    </w:lvl>
    <w:lvl w:ilvl="2" w:tplc="1EB0C820" w:tentative="1">
      <w:start w:val="1"/>
      <w:numFmt w:val="bullet"/>
      <w:lvlText w:val="•"/>
      <w:lvlJc w:val="left"/>
      <w:pPr>
        <w:tabs>
          <w:tab w:val="num" w:pos="2160"/>
        </w:tabs>
        <w:ind w:left="2160" w:hanging="360"/>
      </w:pPr>
      <w:rPr>
        <w:rFonts w:ascii="Arial" w:hAnsi="Arial" w:hint="default"/>
      </w:rPr>
    </w:lvl>
    <w:lvl w:ilvl="3" w:tplc="1168073E" w:tentative="1">
      <w:start w:val="1"/>
      <w:numFmt w:val="bullet"/>
      <w:lvlText w:val="•"/>
      <w:lvlJc w:val="left"/>
      <w:pPr>
        <w:tabs>
          <w:tab w:val="num" w:pos="2880"/>
        </w:tabs>
        <w:ind w:left="2880" w:hanging="360"/>
      </w:pPr>
      <w:rPr>
        <w:rFonts w:ascii="Arial" w:hAnsi="Arial" w:hint="default"/>
      </w:rPr>
    </w:lvl>
    <w:lvl w:ilvl="4" w:tplc="13C23D0A" w:tentative="1">
      <w:start w:val="1"/>
      <w:numFmt w:val="bullet"/>
      <w:lvlText w:val="•"/>
      <w:lvlJc w:val="left"/>
      <w:pPr>
        <w:tabs>
          <w:tab w:val="num" w:pos="3600"/>
        </w:tabs>
        <w:ind w:left="3600" w:hanging="360"/>
      </w:pPr>
      <w:rPr>
        <w:rFonts w:ascii="Arial" w:hAnsi="Arial" w:hint="default"/>
      </w:rPr>
    </w:lvl>
    <w:lvl w:ilvl="5" w:tplc="1C065918" w:tentative="1">
      <w:start w:val="1"/>
      <w:numFmt w:val="bullet"/>
      <w:lvlText w:val="•"/>
      <w:lvlJc w:val="left"/>
      <w:pPr>
        <w:tabs>
          <w:tab w:val="num" w:pos="4320"/>
        </w:tabs>
        <w:ind w:left="4320" w:hanging="360"/>
      </w:pPr>
      <w:rPr>
        <w:rFonts w:ascii="Arial" w:hAnsi="Arial" w:hint="default"/>
      </w:rPr>
    </w:lvl>
    <w:lvl w:ilvl="6" w:tplc="614CFE0E" w:tentative="1">
      <w:start w:val="1"/>
      <w:numFmt w:val="bullet"/>
      <w:lvlText w:val="•"/>
      <w:lvlJc w:val="left"/>
      <w:pPr>
        <w:tabs>
          <w:tab w:val="num" w:pos="5040"/>
        </w:tabs>
        <w:ind w:left="5040" w:hanging="360"/>
      </w:pPr>
      <w:rPr>
        <w:rFonts w:ascii="Arial" w:hAnsi="Arial" w:hint="default"/>
      </w:rPr>
    </w:lvl>
    <w:lvl w:ilvl="7" w:tplc="11843116" w:tentative="1">
      <w:start w:val="1"/>
      <w:numFmt w:val="bullet"/>
      <w:lvlText w:val="•"/>
      <w:lvlJc w:val="left"/>
      <w:pPr>
        <w:tabs>
          <w:tab w:val="num" w:pos="5760"/>
        </w:tabs>
        <w:ind w:left="5760" w:hanging="360"/>
      </w:pPr>
      <w:rPr>
        <w:rFonts w:ascii="Arial" w:hAnsi="Arial" w:hint="default"/>
      </w:rPr>
    </w:lvl>
    <w:lvl w:ilvl="8" w:tplc="7486D2B0" w:tentative="1">
      <w:start w:val="1"/>
      <w:numFmt w:val="bullet"/>
      <w:lvlText w:val="•"/>
      <w:lvlJc w:val="left"/>
      <w:pPr>
        <w:tabs>
          <w:tab w:val="num" w:pos="6480"/>
        </w:tabs>
        <w:ind w:left="6480" w:hanging="360"/>
      </w:pPr>
      <w:rPr>
        <w:rFonts w:ascii="Arial" w:hAnsi="Arial" w:hint="default"/>
      </w:rPr>
    </w:lvl>
  </w:abstractNum>
  <w:abstractNum w:abstractNumId="335" w15:restartNumberingAfterBreak="0">
    <w:nsid w:val="6E06214F"/>
    <w:multiLevelType w:val="hybridMultilevel"/>
    <w:tmpl w:val="1F3EFA4A"/>
    <w:lvl w:ilvl="0" w:tplc="9C389D3C">
      <w:start w:val="1"/>
      <w:numFmt w:val="bullet"/>
      <w:lvlText w:val="•"/>
      <w:lvlJc w:val="left"/>
      <w:pPr>
        <w:tabs>
          <w:tab w:val="num" w:pos="720"/>
        </w:tabs>
        <w:ind w:left="720" w:hanging="360"/>
      </w:pPr>
      <w:rPr>
        <w:rFonts w:ascii="Arial" w:hAnsi="Arial" w:hint="default"/>
      </w:rPr>
    </w:lvl>
    <w:lvl w:ilvl="1" w:tplc="99667036" w:tentative="1">
      <w:start w:val="1"/>
      <w:numFmt w:val="bullet"/>
      <w:lvlText w:val="•"/>
      <w:lvlJc w:val="left"/>
      <w:pPr>
        <w:tabs>
          <w:tab w:val="num" w:pos="1440"/>
        </w:tabs>
        <w:ind w:left="1440" w:hanging="360"/>
      </w:pPr>
      <w:rPr>
        <w:rFonts w:ascii="Arial" w:hAnsi="Arial" w:hint="default"/>
      </w:rPr>
    </w:lvl>
    <w:lvl w:ilvl="2" w:tplc="5498BB4A" w:tentative="1">
      <w:start w:val="1"/>
      <w:numFmt w:val="bullet"/>
      <w:lvlText w:val="•"/>
      <w:lvlJc w:val="left"/>
      <w:pPr>
        <w:tabs>
          <w:tab w:val="num" w:pos="2160"/>
        </w:tabs>
        <w:ind w:left="2160" w:hanging="360"/>
      </w:pPr>
      <w:rPr>
        <w:rFonts w:ascii="Arial" w:hAnsi="Arial" w:hint="default"/>
      </w:rPr>
    </w:lvl>
    <w:lvl w:ilvl="3" w:tplc="A4C258E8" w:tentative="1">
      <w:start w:val="1"/>
      <w:numFmt w:val="bullet"/>
      <w:lvlText w:val="•"/>
      <w:lvlJc w:val="left"/>
      <w:pPr>
        <w:tabs>
          <w:tab w:val="num" w:pos="2880"/>
        </w:tabs>
        <w:ind w:left="2880" w:hanging="360"/>
      </w:pPr>
      <w:rPr>
        <w:rFonts w:ascii="Arial" w:hAnsi="Arial" w:hint="default"/>
      </w:rPr>
    </w:lvl>
    <w:lvl w:ilvl="4" w:tplc="0E9A8586" w:tentative="1">
      <w:start w:val="1"/>
      <w:numFmt w:val="bullet"/>
      <w:lvlText w:val="•"/>
      <w:lvlJc w:val="left"/>
      <w:pPr>
        <w:tabs>
          <w:tab w:val="num" w:pos="3600"/>
        </w:tabs>
        <w:ind w:left="3600" w:hanging="360"/>
      </w:pPr>
      <w:rPr>
        <w:rFonts w:ascii="Arial" w:hAnsi="Arial" w:hint="default"/>
      </w:rPr>
    </w:lvl>
    <w:lvl w:ilvl="5" w:tplc="F0220D96" w:tentative="1">
      <w:start w:val="1"/>
      <w:numFmt w:val="bullet"/>
      <w:lvlText w:val="•"/>
      <w:lvlJc w:val="left"/>
      <w:pPr>
        <w:tabs>
          <w:tab w:val="num" w:pos="4320"/>
        </w:tabs>
        <w:ind w:left="4320" w:hanging="360"/>
      </w:pPr>
      <w:rPr>
        <w:rFonts w:ascii="Arial" w:hAnsi="Arial" w:hint="default"/>
      </w:rPr>
    </w:lvl>
    <w:lvl w:ilvl="6" w:tplc="78ACD302" w:tentative="1">
      <w:start w:val="1"/>
      <w:numFmt w:val="bullet"/>
      <w:lvlText w:val="•"/>
      <w:lvlJc w:val="left"/>
      <w:pPr>
        <w:tabs>
          <w:tab w:val="num" w:pos="5040"/>
        </w:tabs>
        <w:ind w:left="5040" w:hanging="360"/>
      </w:pPr>
      <w:rPr>
        <w:rFonts w:ascii="Arial" w:hAnsi="Arial" w:hint="default"/>
      </w:rPr>
    </w:lvl>
    <w:lvl w:ilvl="7" w:tplc="796EE02E" w:tentative="1">
      <w:start w:val="1"/>
      <w:numFmt w:val="bullet"/>
      <w:lvlText w:val="•"/>
      <w:lvlJc w:val="left"/>
      <w:pPr>
        <w:tabs>
          <w:tab w:val="num" w:pos="5760"/>
        </w:tabs>
        <w:ind w:left="5760" w:hanging="360"/>
      </w:pPr>
      <w:rPr>
        <w:rFonts w:ascii="Arial" w:hAnsi="Arial" w:hint="default"/>
      </w:rPr>
    </w:lvl>
    <w:lvl w:ilvl="8" w:tplc="C0BEEEB0" w:tentative="1">
      <w:start w:val="1"/>
      <w:numFmt w:val="bullet"/>
      <w:lvlText w:val="•"/>
      <w:lvlJc w:val="left"/>
      <w:pPr>
        <w:tabs>
          <w:tab w:val="num" w:pos="6480"/>
        </w:tabs>
        <w:ind w:left="6480" w:hanging="360"/>
      </w:pPr>
      <w:rPr>
        <w:rFonts w:ascii="Arial" w:hAnsi="Arial" w:hint="default"/>
      </w:rPr>
    </w:lvl>
  </w:abstractNum>
  <w:abstractNum w:abstractNumId="336" w15:restartNumberingAfterBreak="0">
    <w:nsid w:val="6E12752C"/>
    <w:multiLevelType w:val="hybridMultilevel"/>
    <w:tmpl w:val="B46C4314"/>
    <w:lvl w:ilvl="0" w:tplc="A1ACF11C">
      <w:start w:val="7"/>
      <w:numFmt w:val="bullet"/>
      <w:lvlText w:val="-"/>
      <w:lvlJc w:val="left"/>
      <w:pPr>
        <w:ind w:left="1080" w:hanging="360"/>
      </w:pPr>
      <w:rPr>
        <w:rFonts w:ascii="Garamond" w:eastAsia="Calibri" w:hAnsi="Garamond"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7" w15:restartNumberingAfterBreak="0">
    <w:nsid w:val="6E9E62B6"/>
    <w:multiLevelType w:val="hybridMultilevel"/>
    <w:tmpl w:val="79FC43F0"/>
    <w:lvl w:ilvl="0" w:tplc="CCF2DC04">
      <w:start w:val="1"/>
      <w:numFmt w:val="bullet"/>
      <w:lvlText w:val="•"/>
      <w:lvlJc w:val="left"/>
      <w:pPr>
        <w:tabs>
          <w:tab w:val="num" w:pos="720"/>
        </w:tabs>
        <w:ind w:left="720" w:hanging="360"/>
      </w:pPr>
      <w:rPr>
        <w:rFonts w:ascii="Arial" w:hAnsi="Arial" w:hint="default"/>
      </w:rPr>
    </w:lvl>
    <w:lvl w:ilvl="1" w:tplc="0AB4E7AE" w:tentative="1">
      <w:start w:val="1"/>
      <w:numFmt w:val="bullet"/>
      <w:lvlText w:val="•"/>
      <w:lvlJc w:val="left"/>
      <w:pPr>
        <w:tabs>
          <w:tab w:val="num" w:pos="1440"/>
        </w:tabs>
        <w:ind w:left="1440" w:hanging="360"/>
      </w:pPr>
      <w:rPr>
        <w:rFonts w:ascii="Arial" w:hAnsi="Arial" w:hint="default"/>
      </w:rPr>
    </w:lvl>
    <w:lvl w:ilvl="2" w:tplc="ABA2F07C">
      <w:start w:val="1"/>
      <w:numFmt w:val="bullet"/>
      <w:lvlText w:val="•"/>
      <w:lvlJc w:val="left"/>
      <w:pPr>
        <w:tabs>
          <w:tab w:val="num" w:pos="2160"/>
        </w:tabs>
        <w:ind w:left="2160" w:hanging="360"/>
      </w:pPr>
      <w:rPr>
        <w:rFonts w:ascii="Arial" w:hAnsi="Arial" w:hint="default"/>
      </w:rPr>
    </w:lvl>
    <w:lvl w:ilvl="3" w:tplc="58006800" w:tentative="1">
      <w:start w:val="1"/>
      <w:numFmt w:val="bullet"/>
      <w:lvlText w:val="•"/>
      <w:lvlJc w:val="left"/>
      <w:pPr>
        <w:tabs>
          <w:tab w:val="num" w:pos="2880"/>
        </w:tabs>
        <w:ind w:left="2880" w:hanging="360"/>
      </w:pPr>
      <w:rPr>
        <w:rFonts w:ascii="Arial" w:hAnsi="Arial" w:hint="default"/>
      </w:rPr>
    </w:lvl>
    <w:lvl w:ilvl="4" w:tplc="49687C6A" w:tentative="1">
      <w:start w:val="1"/>
      <w:numFmt w:val="bullet"/>
      <w:lvlText w:val="•"/>
      <w:lvlJc w:val="left"/>
      <w:pPr>
        <w:tabs>
          <w:tab w:val="num" w:pos="3600"/>
        </w:tabs>
        <w:ind w:left="3600" w:hanging="360"/>
      </w:pPr>
      <w:rPr>
        <w:rFonts w:ascii="Arial" w:hAnsi="Arial" w:hint="default"/>
      </w:rPr>
    </w:lvl>
    <w:lvl w:ilvl="5" w:tplc="8F38C494" w:tentative="1">
      <w:start w:val="1"/>
      <w:numFmt w:val="bullet"/>
      <w:lvlText w:val="•"/>
      <w:lvlJc w:val="left"/>
      <w:pPr>
        <w:tabs>
          <w:tab w:val="num" w:pos="4320"/>
        </w:tabs>
        <w:ind w:left="4320" w:hanging="360"/>
      </w:pPr>
      <w:rPr>
        <w:rFonts w:ascii="Arial" w:hAnsi="Arial" w:hint="default"/>
      </w:rPr>
    </w:lvl>
    <w:lvl w:ilvl="6" w:tplc="D66C8B68" w:tentative="1">
      <w:start w:val="1"/>
      <w:numFmt w:val="bullet"/>
      <w:lvlText w:val="•"/>
      <w:lvlJc w:val="left"/>
      <w:pPr>
        <w:tabs>
          <w:tab w:val="num" w:pos="5040"/>
        </w:tabs>
        <w:ind w:left="5040" w:hanging="360"/>
      </w:pPr>
      <w:rPr>
        <w:rFonts w:ascii="Arial" w:hAnsi="Arial" w:hint="default"/>
      </w:rPr>
    </w:lvl>
    <w:lvl w:ilvl="7" w:tplc="B29CB760" w:tentative="1">
      <w:start w:val="1"/>
      <w:numFmt w:val="bullet"/>
      <w:lvlText w:val="•"/>
      <w:lvlJc w:val="left"/>
      <w:pPr>
        <w:tabs>
          <w:tab w:val="num" w:pos="5760"/>
        </w:tabs>
        <w:ind w:left="5760" w:hanging="360"/>
      </w:pPr>
      <w:rPr>
        <w:rFonts w:ascii="Arial" w:hAnsi="Arial" w:hint="default"/>
      </w:rPr>
    </w:lvl>
    <w:lvl w:ilvl="8" w:tplc="92F0746C" w:tentative="1">
      <w:start w:val="1"/>
      <w:numFmt w:val="bullet"/>
      <w:lvlText w:val="•"/>
      <w:lvlJc w:val="left"/>
      <w:pPr>
        <w:tabs>
          <w:tab w:val="num" w:pos="6480"/>
        </w:tabs>
        <w:ind w:left="6480" w:hanging="360"/>
      </w:pPr>
      <w:rPr>
        <w:rFonts w:ascii="Arial" w:hAnsi="Arial" w:hint="default"/>
      </w:rPr>
    </w:lvl>
  </w:abstractNum>
  <w:abstractNum w:abstractNumId="338" w15:restartNumberingAfterBreak="0">
    <w:nsid w:val="6F8F033C"/>
    <w:multiLevelType w:val="hybridMultilevel"/>
    <w:tmpl w:val="9A6815C0"/>
    <w:lvl w:ilvl="0" w:tplc="EBF83476">
      <w:start w:val="1"/>
      <w:numFmt w:val="bullet"/>
      <w:lvlText w:val="•"/>
      <w:lvlJc w:val="left"/>
      <w:pPr>
        <w:tabs>
          <w:tab w:val="num" w:pos="720"/>
        </w:tabs>
        <w:ind w:left="720" w:hanging="360"/>
      </w:pPr>
      <w:rPr>
        <w:rFonts w:ascii="Arial" w:hAnsi="Arial" w:hint="default"/>
      </w:rPr>
    </w:lvl>
    <w:lvl w:ilvl="1" w:tplc="EB20CC82" w:tentative="1">
      <w:start w:val="1"/>
      <w:numFmt w:val="bullet"/>
      <w:lvlText w:val="•"/>
      <w:lvlJc w:val="left"/>
      <w:pPr>
        <w:tabs>
          <w:tab w:val="num" w:pos="1440"/>
        </w:tabs>
        <w:ind w:left="1440" w:hanging="360"/>
      </w:pPr>
      <w:rPr>
        <w:rFonts w:ascii="Arial" w:hAnsi="Arial" w:hint="default"/>
      </w:rPr>
    </w:lvl>
    <w:lvl w:ilvl="2" w:tplc="37B68B6A" w:tentative="1">
      <w:start w:val="1"/>
      <w:numFmt w:val="bullet"/>
      <w:lvlText w:val="•"/>
      <w:lvlJc w:val="left"/>
      <w:pPr>
        <w:tabs>
          <w:tab w:val="num" w:pos="2160"/>
        </w:tabs>
        <w:ind w:left="2160" w:hanging="360"/>
      </w:pPr>
      <w:rPr>
        <w:rFonts w:ascii="Arial" w:hAnsi="Arial" w:hint="default"/>
      </w:rPr>
    </w:lvl>
    <w:lvl w:ilvl="3" w:tplc="F9D28978" w:tentative="1">
      <w:start w:val="1"/>
      <w:numFmt w:val="bullet"/>
      <w:lvlText w:val="•"/>
      <w:lvlJc w:val="left"/>
      <w:pPr>
        <w:tabs>
          <w:tab w:val="num" w:pos="2880"/>
        </w:tabs>
        <w:ind w:left="2880" w:hanging="360"/>
      </w:pPr>
      <w:rPr>
        <w:rFonts w:ascii="Arial" w:hAnsi="Arial" w:hint="default"/>
      </w:rPr>
    </w:lvl>
    <w:lvl w:ilvl="4" w:tplc="2324A91C" w:tentative="1">
      <w:start w:val="1"/>
      <w:numFmt w:val="bullet"/>
      <w:lvlText w:val="•"/>
      <w:lvlJc w:val="left"/>
      <w:pPr>
        <w:tabs>
          <w:tab w:val="num" w:pos="3600"/>
        </w:tabs>
        <w:ind w:left="3600" w:hanging="360"/>
      </w:pPr>
      <w:rPr>
        <w:rFonts w:ascii="Arial" w:hAnsi="Arial" w:hint="default"/>
      </w:rPr>
    </w:lvl>
    <w:lvl w:ilvl="5" w:tplc="17AEEA6E" w:tentative="1">
      <w:start w:val="1"/>
      <w:numFmt w:val="bullet"/>
      <w:lvlText w:val="•"/>
      <w:lvlJc w:val="left"/>
      <w:pPr>
        <w:tabs>
          <w:tab w:val="num" w:pos="4320"/>
        </w:tabs>
        <w:ind w:left="4320" w:hanging="360"/>
      </w:pPr>
      <w:rPr>
        <w:rFonts w:ascii="Arial" w:hAnsi="Arial" w:hint="default"/>
      </w:rPr>
    </w:lvl>
    <w:lvl w:ilvl="6" w:tplc="464AD8EE" w:tentative="1">
      <w:start w:val="1"/>
      <w:numFmt w:val="bullet"/>
      <w:lvlText w:val="•"/>
      <w:lvlJc w:val="left"/>
      <w:pPr>
        <w:tabs>
          <w:tab w:val="num" w:pos="5040"/>
        </w:tabs>
        <w:ind w:left="5040" w:hanging="360"/>
      </w:pPr>
      <w:rPr>
        <w:rFonts w:ascii="Arial" w:hAnsi="Arial" w:hint="default"/>
      </w:rPr>
    </w:lvl>
    <w:lvl w:ilvl="7" w:tplc="CA7EB800" w:tentative="1">
      <w:start w:val="1"/>
      <w:numFmt w:val="bullet"/>
      <w:lvlText w:val="•"/>
      <w:lvlJc w:val="left"/>
      <w:pPr>
        <w:tabs>
          <w:tab w:val="num" w:pos="5760"/>
        </w:tabs>
        <w:ind w:left="5760" w:hanging="360"/>
      </w:pPr>
      <w:rPr>
        <w:rFonts w:ascii="Arial" w:hAnsi="Arial" w:hint="default"/>
      </w:rPr>
    </w:lvl>
    <w:lvl w:ilvl="8" w:tplc="666A4DD8" w:tentative="1">
      <w:start w:val="1"/>
      <w:numFmt w:val="bullet"/>
      <w:lvlText w:val="•"/>
      <w:lvlJc w:val="left"/>
      <w:pPr>
        <w:tabs>
          <w:tab w:val="num" w:pos="6480"/>
        </w:tabs>
        <w:ind w:left="6480" w:hanging="360"/>
      </w:pPr>
      <w:rPr>
        <w:rFonts w:ascii="Arial" w:hAnsi="Arial" w:hint="default"/>
      </w:rPr>
    </w:lvl>
  </w:abstractNum>
  <w:abstractNum w:abstractNumId="339" w15:restartNumberingAfterBreak="0">
    <w:nsid w:val="6FE26F77"/>
    <w:multiLevelType w:val="multilevel"/>
    <w:tmpl w:val="ED1AC842"/>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4.%2.%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0" w15:restartNumberingAfterBreak="0">
    <w:nsid w:val="6FE86EA1"/>
    <w:multiLevelType w:val="hybridMultilevel"/>
    <w:tmpl w:val="A738A4B6"/>
    <w:lvl w:ilvl="0" w:tplc="509490E0">
      <w:start w:val="1"/>
      <w:numFmt w:val="bullet"/>
      <w:lvlText w:val="•"/>
      <w:lvlJc w:val="left"/>
      <w:pPr>
        <w:tabs>
          <w:tab w:val="num" w:pos="720"/>
        </w:tabs>
        <w:ind w:left="720" w:hanging="360"/>
      </w:pPr>
      <w:rPr>
        <w:rFonts w:ascii="Arial" w:hAnsi="Arial" w:hint="default"/>
      </w:rPr>
    </w:lvl>
    <w:lvl w:ilvl="1" w:tplc="5798FC08" w:tentative="1">
      <w:start w:val="1"/>
      <w:numFmt w:val="bullet"/>
      <w:lvlText w:val="•"/>
      <w:lvlJc w:val="left"/>
      <w:pPr>
        <w:tabs>
          <w:tab w:val="num" w:pos="1440"/>
        </w:tabs>
        <w:ind w:left="1440" w:hanging="360"/>
      </w:pPr>
      <w:rPr>
        <w:rFonts w:ascii="Arial" w:hAnsi="Arial" w:hint="default"/>
      </w:rPr>
    </w:lvl>
    <w:lvl w:ilvl="2" w:tplc="682CC77A" w:tentative="1">
      <w:start w:val="1"/>
      <w:numFmt w:val="bullet"/>
      <w:lvlText w:val="•"/>
      <w:lvlJc w:val="left"/>
      <w:pPr>
        <w:tabs>
          <w:tab w:val="num" w:pos="2160"/>
        </w:tabs>
        <w:ind w:left="2160" w:hanging="360"/>
      </w:pPr>
      <w:rPr>
        <w:rFonts w:ascii="Arial" w:hAnsi="Arial" w:hint="default"/>
      </w:rPr>
    </w:lvl>
    <w:lvl w:ilvl="3" w:tplc="4E2A1B34" w:tentative="1">
      <w:start w:val="1"/>
      <w:numFmt w:val="bullet"/>
      <w:lvlText w:val="•"/>
      <w:lvlJc w:val="left"/>
      <w:pPr>
        <w:tabs>
          <w:tab w:val="num" w:pos="2880"/>
        </w:tabs>
        <w:ind w:left="2880" w:hanging="360"/>
      </w:pPr>
      <w:rPr>
        <w:rFonts w:ascii="Arial" w:hAnsi="Arial" w:hint="default"/>
      </w:rPr>
    </w:lvl>
    <w:lvl w:ilvl="4" w:tplc="E8F0D5D0" w:tentative="1">
      <w:start w:val="1"/>
      <w:numFmt w:val="bullet"/>
      <w:lvlText w:val="•"/>
      <w:lvlJc w:val="left"/>
      <w:pPr>
        <w:tabs>
          <w:tab w:val="num" w:pos="3600"/>
        </w:tabs>
        <w:ind w:left="3600" w:hanging="360"/>
      </w:pPr>
      <w:rPr>
        <w:rFonts w:ascii="Arial" w:hAnsi="Arial" w:hint="default"/>
      </w:rPr>
    </w:lvl>
    <w:lvl w:ilvl="5" w:tplc="461CFB66" w:tentative="1">
      <w:start w:val="1"/>
      <w:numFmt w:val="bullet"/>
      <w:lvlText w:val="•"/>
      <w:lvlJc w:val="left"/>
      <w:pPr>
        <w:tabs>
          <w:tab w:val="num" w:pos="4320"/>
        </w:tabs>
        <w:ind w:left="4320" w:hanging="360"/>
      </w:pPr>
      <w:rPr>
        <w:rFonts w:ascii="Arial" w:hAnsi="Arial" w:hint="default"/>
      </w:rPr>
    </w:lvl>
    <w:lvl w:ilvl="6" w:tplc="406E368A" w:tentative="1">
      <w:start w:val="1"/>
      <w:numFmt w:val="bullet"/>
      <w:lvlText w:val="•"/>
      <w:lvlJc w:val="left"/>
      <w:pPr>
        <w:tabs>
          <w:tab w:val="num" w:pos="5040"/>
        </w:tabs>
        <w:ind w:left="5040" w:hanging="360"/>
      </w:pPr>
      <w:rPr>
        <w:rFonts w:ascii="Arial" w:hAnsi="Arial" w:hint="default"/>
      </w:rPr>
    </w:lvl>
    <w:lvl w:ilvl="7" w:tplc="9FF89D8C" w:tentative="1">
      <w:start w:val="1"/>
      <w:numFmt w:val="bullet"/>
      <w:lvlText w:val="•"/>
      <w:lvlJc w:val="left"/>
      <w:pPr>
        <w:tabs>
          <w:tab w:val="num" w:pos="5760"/>
        </w:tabs>
        <w:ind w:left="5760" w:hanging="360"/>
      </w:pPr>
      <w:rPr>
        <w:rFonts w:ascii="Arial" w:hAnsi="Arial" w:hint="default"/>
      </w:rPr>
    </w:lvl>
    <w:lvl w:ilvl="8" w:tplc="A1500E28" w:tentative="1">
      <w:start w:val="1"/>
      <w:numFmt w:val="bullet"/>
      <w:lvlText w:val="•"/>
      <w:lvlJc w:val="left"/>
      <w:pPr>
        <w:tabs>
          <w:tab w:val="num" w:pos="6480"/>
        </w:tabs>
        <w:ind w:left="6480" w:hanging="360"/>
      </w:pPr>
      <w:rPr>
        <w:rFonts w:ascii="Arial" w:hAnsi="Arial" w:hint="default"/>
      </w:rPr>
    </w:lvl>
  </w:abstractNum>
  <w:abstractNum w:abstractNumId="341" w15:restartNumberingAfterBreak="0">
    <w:nsid w:val="702B7831"/>
    <w:multiLevelType w:val="hybridMultilevel"/>
    <w:tmpl w:val="952AF90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2" w15:restartNumberingAfterBreak="0">
    <w:nsid w:val="706827CE"/>
    <w:multiLevelType w:val="hybridMultilevel"/>
    <w:tmpl w:val="8FCE758C"/>
    <w:lvl w:ilvl="0" w:tplc="F140D512">
      <w:start w:val="1"/>
      <w:numFmt w:val="bullet"/>
      <w:lvlText w:val="•"/>
      <w:lvlJc w:val="left"/>
      <w:pPr>
        <w:tabs>
          <w:tab w:val="num" w:pos="720"/>
        </w:tabs>
        <w:ind w:left="720" w:hanging="360"/>
      </w:pPr>
      <w:rPr>
        <w:rFonts w:ascii="Arial" w:hAnsi="Arial" w:hint="default"/>
      </w:rPr>
    </w:lvl>
    <w:lvl w:ilvl="1" w:tplc="D4CE8616" w:tentative="1">
      <w:start w:val="1"/>
      <w:numFmt w:val="bullet"/>
      <w:lvlText w:val="•"/>
      <w:lvlJc w:val="left"/>
      <w:pPr>
        <w:tabs>
          <w:tab w:val="num" w:pos="1440"/>
        </w:tabs>
        <w:ind w:left="1440" w:hanging="360"/>
      </w:pPr>
      <w:rPr>
        <w:rFonts w:ascii="Arial" w:hAnsi="Arial" w:hint="default"/>
      </w:rPr>
    </w:lvl>
    <w:lvl w:ilvl="2" w:tplc="7D080212" w:tentative="1">
      <w:start w:val="1"/>
      <w:numFmt w:val="bullet"/>
      <w:lvlText w:val="•"/>
      <w:lvlJc w:val="left"/>
      <w:pPr>
        <w:tabs>
          <w:tab w:val="num" w:pos="2160"/>
        </w:tabs>
        <w:ind w:left="2160" w:hanging="360"/>
      </w:pPr>
      <w:rPr>
        <w:rFonts w:ascii="Arial" w:hAnsi="Arial" w:hint="default"/>
      </w:rPr>
    </w:lvl>
    <w:lvl w:ilvl="3" w:tplc="D6C85F30" w:tentative="1">
      <w:start w:val="1"/>
      <w:numFmt w:val="bullet"/>
      <w:lvlText w:val="•"/>
      <w:lvlJc w:val="left"/>
      <w:pPr>
        <w:tabs>
          <w:tab w:val="num" w:pos="2880"/>
        </w:tabs>
        <w:ind w:left="2880" w:hanging="360"/>
      </w:pPr>
      <w:rPr>
        <w:rFonts w:ascii="Arial" w:hAnsi="Arial" w:hint="default"/>
      </w:rPr>
    </w:lvl>
    <w:lvl w:ilvl="4" w:tplc="4A1EE222" w:tentative="1">
      <w:start w:val="1"/>
      <w:numFmt w:val="bullet"/>
      <w:lvlText w:val="•"/>
      <w:lvlJc w:val="left"/>
      <w:pPr>
        <w:tabs>
          <w:tab w:val="num" w:pos="3600"/>
        </w:tabs>
        <w:ind w:left="3600" w:hanging="360"/>
      </w:pPr>
      <w:rPr>
        <w:rFonts w:ascii="Arial" w:hAnsi="Arial" w:hint="default"/>
      </w:rPr>
    </w:lvl>
    <w:lvl w:ilvl="5" w:tplc="BC8605FE" w:tentative="1">
      <w:start w:val="1"/>
      <w:numFmt w:val="bullet"/>
      <w:lvlText w:val="•"/>
      <w:lvlJc w:val="left"/>
      <w:pPr>
        <w:tabs>
          <w:tab w:val="num" w:pos="4320"/>
        </w:tabs>
        <w:ind w:left="4320" w:hanging="360"/>
      </w:pPr>
      <w:rPr>
        <w:rFonts w:ascii="Arial" w:hAnsi="Arial" w:hint="default"/>
      </w:rPr>
    </w:lvl>
    <w:lvl w:ilvl="6" w:tplc="380A3A96" w:tentative="1">
      <w:start w:val="1"/>
      <w:numFmt w:val="bullet"/>
      <w:lvlText w:val="•"/>
      <w:lvlJc w:val="left"/>
      <w:pPr>
        <w:tabs>
          <w:tab w:val="num" w:pos="5040"/>
        </w:tabs>
        <w:ind w:left="5040" w:hanging="360"/>
      </w:pPr>
      <w:rPr>
        <w:rFonts w:ascii="Arial" w:hAnsi="Arial" w:hint="default"/>
      </w:rPr>
    </w:lvl>
    <w:lvl w:ilvl="7" w:tplc="1666C088" w:tentative="1">
      <w:start w:val="1"/>
      <w:numFmt w:val="bullet"/>
      <w:lvlText w:val="•"/>
      <w:lvlJc w:val="left"/>
      <w:pPr>
        <w:tabs>
          <w:tab w:val="num" w:pos="5760"/>
        </w:tabs>
        <w:ind w:left="5760" w:hanging="360"/>
      </w:pPr>
      <w:rPr>
        <w:rFonts w:ascii="Arial" w:hAnsi="Arial" w:hint="default"/>
      </w:rPr>
    </w:lvl>
    <w:lvl w:ilvl="8" w:tplc="D1E4D444" w:tentative="1">
      <w:start w:val="1"/>
      <w:numFmt w:val="bullet"/>
      <w:lvlText w:val="•"/>
      <w:lvlJc w:val="left"/>
      <w:pPr>
        <w:tabs>
          <w:tab w:val="num" w:pos="6480"/>
        </w:tabs>
        <w:ind w:left="6480" w:hanging="360"/>
      </w:pPr>
      <w:rPr>
        <w:rFonts w:ascii="Arial" w:hAnsi="Arial" w:hint="default"/>
      </w:rPr>
    </w:lvl>
  </w:abstractNum>
  <w:abstractNum w:abstractNumId="343" w15:restartNumberingAfterBreak="0">
    <w:nsid w:val="708330A6"/>
    <w:multiLevelType w:val="hybridMultilevel"/>
    <w:tmpl w:val="06207060"/>
    <w:lvl w:ilvl="0" w:tplc="9CD29332">
      <w:start w:val="1"/>
      <w:numFmt w:val="bullet"/>
      <w:lvlText w:val="–"/>
      <w:lvlJc w:val="left"/>
      <w:pPr>
        <w:tabs>
          <w:tab w:val="num" w:pos="720"/>
        </w:tabs>
        <w:ind w:left="720" w:hanging="360"/>
      </w:pPr>
      <w:rPr>
        <w:rFonts w:ascii="Arial" w:hAnsi="Arial" w:hint="default"/>
      </w:rPr>
    </w:lvl>
    <w:lvl w:ilvl="1" w:tplc="581C8918">
      <w:start w:val="1"/>
      <w:numFmt w:val="bullet"/>
      <w:lvlText w:val="–"/>
      <w:lvlJc w:val="left"/>
      <w:pPr>
        <w:tabs>
          <w:tab w:val="num" w:pos="1440"/>
        </w:tabs>
        <w:ind w:left="1440" w:hanging="360"/>
      </w:pPr>
      <w:rPr>
        <w:rFonts w:ascii="Arial" w:hAnsi="Arial" w:hint="default"/>
      </w:rPr>
    </w:lvl>
    <w:lvl w:ilvl="2" w:tplc="F51610F6" w:tentative="1">
      <w:start w:val="1"/>
      <w:numFmt w:val="bullet"/>
      <w:lvlText w:val="–"/>
      <w:lvlJc w:val="left"/>
      <w:pPr>
        <w:tabs>
          <w:tab w:val="num" w:pos="2160"/>
        </w:tabs>
        <w:ind w:left="2160" w:hanging="360"/>
      </w:pPr>
      <w:rPr>
        <w:rFonts w:ascii="Arial" w:hAnsi="Arial" w:hint="default"/>
      </w:rPr>
    </w:lvl>
    <w:lvl w:ilvl="3" w:tplc="EF565F32" w:tentative="1">
      <w:start w:val="1"/>
      <w:numFmt w:val="bullet"/>
      <w:lvlText w:val="–"/>
      <w:lvlJc w:val="left"/>
      <w:pPr>
        <w:tabs>
          <w:tab w:val="num" w:pos="2880"/>
        </w:tabs>
        <w:ind w:left="2880" w:hanging="360"/>
      </w:pPr>
      <w:rPr>
        <w:rFonts w:ascii="Arial" w:hAnsi="Arial" w:hint="default"/>
      </w:rPr>
    </w:lvl>
    <w:lvl w:ilvl="4" w:tplc="9690A758" w:tentative="1">
      <w:start w:val="1"/>
      <w:numFmt w:val="bullet"/>
      <w:lvlText w:val="–"/>
      <w:lvlJc w:val="left"/>
      <w:pPr>
        <w:tabs>
          <w:tab w:val="num" w:pos="3600"/>
        </w:tabs>
        <w:ind w:left="3600" w:hanging="360"/>
      </w:pPr>
      <w:rPr>
        <w:rFonts w:ascii="Arial" w:hAnsi="Arial" w:hint="default"/>
      </w:rPr>
    </w:lvl>
    <w:lvl w:ilvl="5" w:tplc="73C2585C" w:tentative="1">
      <w:start w:val="1"/>
      <w:numFmt w:val="bullet"/>
      <w:lvlText w:val="–"/>
      <w:lvlJc w:val="left"/>
      <w:pPr>
        <w:tabs>
          <w:tab w:val="num" w:pos="4320"/>
        </w:tabs>
        <w:ind w:left="4320" w:hanging="360"/>
      </w:pPr>
      <w:rPr>
        <w:rFonts w:ascii="Arial" w:hAnsi="Arial" w:hint="default"/>
      </w:rPr>
    </w:lvl>
    <w:lvl w:ilvl="6" w:tplc="1A42A5B4" w:tentative="1">
      <w:start w:val="1"/>
      <w:numFmt w:val="bullet"/>
      <w:lvlText w:val="–"/>
      <w:lvlJc w:val="left"/>
      <w:pPr>
        <w:tabs>
          <w:tab w:val="num" w:pos="5040"/>
        </w:tabs>
        <w:ind w:left="5040" w:hanging="360"/>
      </w:pPr>
      <w:rPr>
        <w:rFonts w:ascii="Arial" w:hAnsi="Arial" w:hint="default"/>
      </w:rPr>
    </w:lvl>
    <w:lvl w:ilvl="7" w:tplc="813E9ABE" w:tentative="1">
      <w:start w:val="1"/>
      <w:numFmt w:val="bullet"/>
      <w:lvlText w:val="–"/>
      <w:lvlJc w:val="left"/>
      <w:pPr>
        <w:tabs>
          <w:tab w:val="num" w:pos="5760"/>
        </w:tabs>
        <w:ind w:left="5760" w:hanging="360"/>
      </w:pPr>
      <w:rPr>
        <w:rFonts w:ascii="Arial" w:hAnsi="Arial" w:hint="default"/>
      </w:rPr>
    </w:lvl>
    <w:lvl w:ilvl="8" w:tplc="01F0A508" w:tentative="1">
      <w:start w:val="1"/>
      <w:numFmt w:val="bullet"/>
      <w:lvlText w:val="–"/>
      <w:lvlJc w:val="left"/>
      <w:pPr>
        <w:tabs>
          <w:tab w:val="num" w:pos="6480"/>
        </w:tabs>
        <w:ind w:left="6480" w:hanging="360"/>
      </w:pPr>
      <w:rPr>
        <w:rFonts w:ascii="Arial" w:hAnsi="Arial" w:hint="default"/>
      </w:rPr>
    </w:lvl>
  </w:abstractNum>
  <w:abstractNum w:abstractNumId="344" w15:restartNumberingAfterBreak="0">
    <w:nsid w:val="709424CB"/>
    <w:multiLevelType w:val="hybridMultilevel"/>
    <w:tmpl w:val="6A84CFFE"/>
    <w:lvl w:ilvl="0" w:tplc="F29498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5" w15:restartNumberingAfterBreak="0">
    <w:nsid w:val="70B51D65"/>
    <w:multiLevelType w:val="hybridMultilevel"/>
    <w:tmpl w:val="A65A359A"/>
    <w:lvl w:ilvl="0" w:tplc="DE0A9E5C">
      <w:start w:val="1"/>
      <w:numFmt w:val="bullet"/>
      <w:lvlText w:val="•"/>
      <w:lvlJc w:val="left"/>
      <w:pPr>
        <w:tabs>
          <w:tab w:val="num" w:pos="720"/>
        </w:tabs>
        <w:ind w:left="720" w:hanging="360"/>
      </w:pPr>
      <w:rPr>
        <w:rFonts w:ascii="Arial" w:hAnsi="Arial" w:hint="default"/>
      </w:rPr>
    </w:lvl>
    <w:lvl w:ilvl="1" w:tplc="BB1E05C2" w:tentative="1">
      <w:start w:val="1"/>
      <w:numFmt w:val="bullet"/>
      <w:lvlText w:val="•"/>
      <w:lvlJc w:val="left"/>
      <w:pPr>
        <w:tabs>
          <w:tab w:val="num" w:pos="1440"/>
        </w:tabs>
        <w:ind w:left="1440" w:hanging="360"/>
      </w:pPr>
      <w:rPr>
        <w:rFonts w:ascii="Arial" w:hAnsi="Arial" w:hint="default"/>
      </w:rPr>
    </w:lvl>
    <w:lvl w:ilvl="2" w:tplc="38F4772A" w:tentative="1">
      <w:start w:val="1"/>
      <w:numFmt w:val="bullet"/>
      <w:lvlText w:val="•"/>
      <w:lvlJc w:val="left"/>
      <w:pPr>
        <w:tabs>
          <w:tab w:val="num" w:pos="2160"/>
        </w:tabs>
        <w:ind w:left="2160" w:hanging="360"/>
      </w:pPr>
      <w:rPr>
        <w:rFonts w:ascii="Arial" w:hAnsi="Arial" w:hint="default"/>
      </w:rPr>
    </w:lvl>
    <w:lvl w:ilvl="3" w:tplc="F7ECE256" w:tentative="1">
      <w:start w:val="1"/>
      <w:numFmt w:val="bullet"/>
      <w:lvlText w:val="•"/>
      <w:lvlJc w:val="left"/>
      <w:pPr>
        <w:tabs>
          <w:tab w:val="num" w:pos="2880"/>
        </w:tabs>
        <w:ind w:left="2880" w:hanging="360"/>
      </w:pPr>
      <w:rPr>
        <w:rFonts w:ascii="Arial" w:hAnsi="Arial" w:hint="default"/>
      </w:rPr>
    </w:lvl>
    <w:lvl w:ilvl="4" w:tplc="A126DFC0" w:tentative="1">
      <w:start w:val="1"/>
      <w:numFmt w:val="bullet"/>
      <w:lvlText w:val="•"/>
      <w:lvlJc w:val="left"/>
      <w:pPr>
        <w:tabs>
          <w:tab w:val="num" w:pos="3600"/>
        </w:tabs>
        <w:ind w:left="3600" w:hanging="360"/>
      </w:pPr>
      <w:rPr>
        <w:rFonts w:ascii="Arial" w:hAnsi="Arial" w:hint="default"/>
      </w:rPr>
    </w:lvl>
    <w:lvl w:ilvl="5" w:tplc="83FCF5B8" w:tentative="1">
      <w:start w:val="1"/>
      <w:numFmt w:val="bullet"/>
      <w:lvlText w:val="•"/>
      <w:lvlJc w:val="left"/>
      <w:pPr>
        <w:tabs>
          <w:tab w:val="num" w:pos="4320"/>
        </w:tabs>
        <w:ind w:left="4320" w:hanging="360"/>
      </w:pPr>
      <w:rPr>
        <w:rFonts w:ascii="Arial" w:hAnsi="Arial" w:hint="default"/>
      </w:rPr>
    </w:lvl>
    <w:lvl w:ilvl="6" w:tplc="3F2A9FC6" w:tentative="1">
      <w:start w:val="1"/>
      <w:numFmt w:val="bullet"/>
      <w:lvlText w:val="•"/>
      <w:lvlJc w:val="left"/>
      <w:pPr>
        <w:tabs>
          <w:tab w:val="num" w:pos="5040"/>
        </w:tabs>
        <w:ind w:left="5040" w:hanging="360"/>
      </w:pPr>
      <w:rPr>
        <w:rFonts w:ascii="Arial" w:hAnsi="Arial" w:hint="default"/>
      </w:rPr>
    </w:lvl>
    <w:lvl w:ilvl="7" w:tplc="F6F810AE" w:tentative="1">
      <w:start w:val="1"/>
      <w:numFmt w:val="bullet"/>
      <w:lvlText w:val="•"/>
      <w:lvlJc w:val="left"/>
      <w:pPr>
        <w:tabs>
          <w:tab w:val="num" w:pos="5760"/>
        </w:tabs>
        <w:ind w:left="5760" w:hanging="360"/>
      </w:pPr>
      <w:rPr>
        <w:rFonts w:ascii="Arial" w:hAnsi="Arial" w:hint="default"/>
      </w:rPr>
    </w:lvl>
    <w:lvl w:ilvl="8" w:tplc="4AAC13D8" w:tentative="1">
      <w:start w:val="1"/>
      <w:numFmt w:val="bullet"/>
      <w:lvlText w:val="•"/>
      <w:lvlJc w:val="left"/>
      <w:pPr>
        <w:tabs>
          <w:tab w:val="num" w:pos="6480"/>
        </w:tabs>
        <w:ind w:left="6480" w:hanging="360"/>
      </w:pPr>
      <w:rPr>
        <w:rFonts w:ascii="Arial" w:hAnsi="Arial" w:hint="default"/>
      </w:rPr>
    </w:lvl>
  </w:abstractNum>
  <w:abstractNum w:abstractNumId="346" w15:restartNumberingAfterBreak="0">
    <w:nsid w:val="72637F2D"/>
    <w:multiLevelType w:val="hybridMultilevel"/>
    <w:tmpl w:val="541ACADC"/>
    <w:lvl w:ilvl="0" w:tplc="D77436A6">
      <w:numFmt w:val="none"/>
      <w:lvlText w:val=""/>
      <w:lvlJc w:val="left"/>
      <w:pPr>
        <w:tabs>
          <w:tab w:val="num" w:pos="360"/>
        </w:tabs>
      </w:pPr>
    </w:lvl>
    <w:lvl w:ilvl="1" w:tplc="E4DA3466" w:tentative="1">
      <w:start w:val="1"/>
      <w:numFmt w:val="bullet"/>
      <w:lvlText w:val="o"/>
      <w:lvlJc w:val="left"/>
      <w:pPr>
        <w:ind w:left="2160" w:hanging="360"/>
      </w:pPr>
      <w:rPr>
        <w:rFonts w:ascii="Courier New" w:hAnsi="Courier New" w:cs="Courier New" w:hint="default"/>
      </w:rPr>
    </w:lvl>
    <w:lvl w:ilvl="2" w:tplc="7E84097E" w:tentative="1">
      <w:start w:val="1"/>
      <w:numFmt w:val="bullet"/>
      <w:lvlText w:val=""/>
      <w:lvlJc w:val="left"/>
      <w:pPr>
        <w:ind w:left="2880" w:hanging="360"/>
      </w:pPr>
      <w:rPr>
        <w:rFonts w:ascii="Wingdings" w:hAnsi="Wingdings" w:hint="default"/>
      </w:rPr>
    </w:lvl>
    <w:lvl w:ilvl="3" w:tplc="8C10ED46" w:tentative="1">
      <w:start w:val="1"/>
      <w:numFmt w:val="bullet"/>
      <w:lvlText w:val=""/>
      <w:lvlJc w:val="left"/>
      <w:pPr>
        <w:ind w:left="3600" w:hanging="360"/>
      </w:pPr>
      <w:rPr>
        <w:rFonts w:ascii="Symbol" w:hAnsi="Symbol" w:hint="default"/>
      </w:rPr>
    </w:lvl>
    <w:lvl w:ilvl="4" w:tplc="4FCA8570" w:tentative="1">
      <w:start w:val="1"/>
      <w:numFmt w:val="bullet"/>
      <w:lvlText w:val="o"/>
      <w:lvlJc w:val="left"/>
      <w:pPr>
        <w:ind w:left="4320" w:hanging="360"/>
      </w:pPr>
      <w:rPr>
        <w:rFonts w:ascii="Courier New" w:hAnsi="Courier New" w:cs="Courier New" w:hint="default"/>
      </w:rPr>
    </w:lvl>
    <w:lvl w:ilvl="5" w:tplc="863C333A" w:tentative="1">
      <w:start w:val="1"/>
      <w:numFmt w:val="bullet"/>
      <w:lvlText w:val=""/>
      <w:lvlJc w:val="left"/>
      <w:pPr>
        <w:ind w:left="5040" w:hanging="360"/>
      </w:pPr>
      <w:rPr>
        <w:rFonts w:ascii="Wingdings" w:hAnsi="Wingdings" w:hint="default"/>
      </w:rPr>
    </w:lvl>
    <w:lvl w:ilvl="6" w:tplc="B6D0D562" w:tentative="1">
      <w:start w:val="1"/>
      <w:numFmt w:val="bullet"/>
      <w:lvlText w:val=""/>
      <w:lvlJc w:val="left"/>
      <w:pPr>
        <w:ind w:left="5760" w:hanging="360"/>
      </w:pPr>
      <w:rPr>
        <w:rFonts w:ascii="Symbol" w:hAnsi="Symbol" w:hint="default"/>
      </w:rPr>
    </w:lvl>
    <w:lvl w:ilvl="7" w:tplc="CD5602A0" w:tentative="1">
      <w:start w:val="1"/>
      <w:numFmt w:val="bullet"/>
      <w:lvlText w:val="o"/>
      <w:lvlJc w:val="left"/>
      <w:pPr>
        <w:ind w:left="6480" w:hanging="360"/>
      </w:pPr>
      <w:rPr>
        <w:rFonts w:ascii="Courier New" w:hAnsi="Courier New" w:cs="Courier New" w:hint="default"/>
      </w:rPr>
    </w:lvl>
    <w:lvl w:ilvl="8" w:tplc="F48E9E68" w:tentative="1">
      <w:start w:val="1"/>
      <w:numFmt w:val="bullet"/>
      <w:lvlText w:val=""/>
      <w:lvlJc w:val="left"/>
      <w:pPr>
        <w:ind w:left="7200" w:hanging="360"/>
      </w:pPr>
      <w:rPr>
        <w:rFonts w:ascii="Wingdings" w:hAnsi="Wingdings" w:hint="default"/>
      </w:rPr>
    </w:lvl>
  </w:abstractNum>
  <w:abstractNum w:abstractNumId="347" w15:restartNumberingAfterBreak="0">
    <w:nsid w:val="72852999"/>
    <w:multiLevelType w:val="hybridMultilevel"/>
    <w:tmpl w:val="132277B0"/>
    <w:lvl w:ilvl="0" w:tplc="F9B8A450">
      <w:start w:val="1"/>
      <w:numFmt w:val="bullet"/>
      <w:lvlText w:val="•"/>
      <w:lvlJc w:val="left"/>
      <w:pPr>
        <w:tabs>
          <w:tab w:val="num" w:pos="720"/>
        </w:tabs>
        <w:ind w:left="720" w:hanging="360"/>
      </w:pPr>
      <w:rPr>
        <w:rFonts w:ascii="Arial" w:hAnsi="Arial" w:hint="default"/>
      </w:rPr>
    </w:lvl>
    <w:lvl w:ilvl="1" w:tplc="04B880F2" w:tentative="1">
      <w:start w:val="1"/>
      <w:numFmt w:val="bullet"/>
      <w:lvlText w:val="•"/>
      <w:lvlJc w:val="left"/>
      <w:pPr>
        <w:tabs>
          <w:tab w:val="num" w:pos="1440"/>
        </w:tabs>
        <w:ind w:left="1440" w:hanging="360"/>
      </w:pPr>
      <w:rPr>
        <w:rFonts w:ascii="Arial" w:hAnsi="Arial" w:hint="default"/>
      </w:rPr>
    </w:lvl>
    <w:lvl w:ilvl="2" w:tplc="6A7A583C" w:tentative="1">
      <w:start w:val="1"/>
      <w:numFmt w:val="bullet"/>
      <w:lvlText w:val="•"/>
      <w:lvlJc w:val="left"/>
      <w:pPr>
        <w:tabs>
          <w:tab w:val="num" w:pos="2160"/>
        </w:tabs>
        <w:ind w:left="2160" w:hanging="360"/>
      </w:pPr>
      <w:rPr>
        <w:rFonts w:ascii="Arial" w:hAnsi="Arial" w:hint="default"/>
      </w:rPr>
    </w:lvl>
    <w:lvl w:ilvl="3" w:tplc="8DB006B6" w:tentative="1">
      <w:start w:val="1"/>
      <w:numFmt w:val="bullet"/>
      <w:lvlText w:val="•"/>
      <w:lvlJc w:val="left"/>
      <w:pPr>
        <w:tabs>
          <w:tab w:val="num" w:pos="2880"/>
        </w:tabs>
        <w:ind w:left="2880" w:hanging="360"/>
      </w:pPr>
      <w:rPr>
        <w:rFonts w:ascii="Arial" w:hAnsi="Arial" w:hint="default"/>
      </w:rPr>
    </w:lvl>
    <w:lvl w:ilvl="4" w:tplc="B9B85024" w:tentative="1">
      <w:start w:val="1"/>
      <w:numFmt w:val="bullet"/>
      <w:lvlText w:val="•"/>
      <w:lvlJc w:val="left"/>
      <w:pPr>
        <w:tabs>
          <w:tab w:val="num" w:pos="3600"/>
        </w:tabs>
        <w:ind w:left="3600" w:hanging="360"/>
      </w:pPr>
      <w:rPr>
        <w:rFonts w:ascii="Arial" w:hAnsi="Arial" w:hint="default"/>
      </w:rPr>
    </w:lvl>
    <w:lvl w:ilvl="5" w:tplc="0C28A2A0" w:tentative="1">
      <w:start w:val="1"/>
      <w:numFmt w:val="bullet"/>
      <w:lvlText w:val="•"/>
      <w:lvlJc w:val="left"/>
      <w:pPr>
        <w:tabs>
          <w:tab w:val="num" w:pos="4320"/>
        </w:tabs>
        <w:ind w:left="4320" w:hanging="360"/>
      </w:pPr>
      <w:rPr>
        <w:rFonts w:ascii="Arial" w:hAnsi="Arial" w:hint="default"/>
      </w:rPr>
    </w:lvl>
    <w:lvl w:ilvl="6" w:tplc="5B0657A0" w:tentative="1">
      <w:start w:val="1"/>
      <w:numFmt w:val="bullet"/>
      <w:lvlText w:val="•"/>
      <w:lvlJc w:val="left"/>
      <w:pPr>
        <w:tabs>
          <w:tab w:val="num" w:pos="5040"/>
        </w:tabs>
        <w:ind w:left="5040" w:hanging="360"/>
      </w:pPr>
      <w:rPr>
        <w:rFonts w:ascii="Arial" w:hAnsi="Arial" w:hint="default"/>
      </w:rPr>
    </w:lvl>
    <w:lvl w:ilvl="7" w:tplc="048477C8" w:tentative="1">
      <w:start w:val="1"/>
      <w:numFmt w:val="bullet"/>
      <w:lvlText w:val="•"/>
      <w:lvlJc w:val="left"/>
      <w:pPr>
        <w:tabs>
          <w:tab w:val="num" w:pos="5760"/>
        </w:tabs>
        <w:ind w:left="5760" w:hanging="360"/>
      </w:pPr>
      <w:rPr>
        <w:rFonts w:ascii="Arial" w:hAnsi="Arial" w:hint="default"/>
      </w:rPr>
    </w:lvl>
    <w:lvl w:ilvl="8" w:tplc="ADAC3026" w:tentative="1">
      <w:start w:val="1"/>
      <w:numFmt w:val="bullet"/>
      <w:lvlText w:val="•"/>
      <w:lvlJc w:val="left"/>
      <w:pPr>
        <w:tabs>
          <w:tab w:val="num" w:pos="6480"/>
        </w:tabs>
        <w:ind w:left="6480" w:hanging="360"/>
      </w:pPr>
      <w:rPr>
        <w:rFonts w:ascii="Arial" w:hAnsi="Arial" w:hint="default"/>
      </w:rPr>
    </w:lvl>
  </w:abstractNum>
  <w:abstractNum w:abstractNumId="348" w15:restartNumberingAfterBreak="0">
    <w:nsid w:val="734A1DEB"/>
    <w:multiLevelType w:val="hybridMultilevel"/>
    <w:tmpl w:val="D6DAE5A8"/>
    <w:lvl w:ilvl="0" w:tplc="0409000F">
      <w:start w:val="1"/>
      <w:numFmt w:val="decimal"/>
      <w:lvlText w:val="%1."/>
      <w:lvlJc w:val="left"/>
      <w:pPr>
        <w:ind w:left="720" w:hanging="360"/>
      </w:pPr>
      <w:rPr>
        <w:rFonts w:hint="default"/>
      </w:rPr>
    </w:lvl>
    <w:lvl w:ilvl="1" w:tplc="04090017">
      <w:start w:val="1"/>
      <w:numFmt w:val="lowerLetter"/>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9" w15:restartNumberingAfterBreak="0">
    <w:nsid w:val="737F2942"/>
    <w:multiLevelType w:val="multilevel"/>
    <w:tmpl w:val="CF9C4EF6"/>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5.3.%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0" w15:restartNumberingAfterBreak="0">
    <w:nsid w:val="73D048BB"/>
    <w:multiLevelType w:val="hybridMultilevel"/>
    <w:tmpl w:val="EB3A9DC8"/>
    <w:lvl w:ilvl="0" w:tplc="A2D07696">
      <w:start w:val="1"/>
      <w:numFmt w:val="bullet"/>
      <w:lvlText w:val="•"/>
      <w:lvlJc w:val="left"/>
      <w:pPr>
        <w:tabs>
          <w:tab w:val="num" w:pos="720"/>
        </w:tabs>
        <w:ind w:left="720" w:hanging="360"/>
      </w:pPr>
      <w:rPr>
        <w:rFonts w:ascii="Arial" w:hAnsi="Arial" w:hint="default"/>
      </w:rPr>
    </w:lvl>
    <w:lvl w:ilvl="1" w:tplc="D946DD00">
      <w:start w:val="6797"/>
      <w:numFmt w:val="bullet"/>
      <w:lvlText w:val="–"/>
      <w:lvlJc w:val="left"/>
      <w:pPr>
        <w:tabs>
          <w:tab w:val="num" w:pos="1440"/>
        </w:tabs>
        <w:ind w:left="1440" w:hanging="360"/>
      </w:pPr>
      <w:rPr>
        <w:rFonts w:ascii="Arial" w:hAnsi="Arial" w:hint="default"/>
      </w:rPr>
    </w:lvl>
    <w:lvl w:ilvl="2" w:tplc="FF78526A">
      <w:start w:val="6797"/>
      <w:numFmt w:val="bullet"/>
      <w:lvlText w:val="•"/>
      <w:lvlJc w:val="left"/>
      <w:pPr>
        <w:tabs>
          <w:tab w:val="num" w:pos="2160"/>
        </w:tabs>
        <w:ind w:left="2160" w:hanging="360"/>
      </w:pPr>
      <w:rPr>
        <w:rFonts w:ascii="Arial" w:hAnsi="Arial" w:hint="default"/>
      </w:rPr>
    </w:lvl>
    <w:lvl w:ilvl="3" w:tplc="0598D6B8" w:tentative="1">
      <w:start w:val="1"/>
      <w:numFmt w:val="bullet"/>
      <w:lvlText w:val="•"/>
      <w:lvlJc w:val="left"/>
      <w:pPr>
        <w:tabs>
          <w:tab w:val="num" w:pos="2880"/>
        </w:tabs>
        <w:ind w:left="2880" w:hanging="360"/>
      </w:pPr>
      <w:rPr>
        <w:rFonts w:ascii="Arial" w:hAnsi="Arial" w:hint="default"/>
      </w:rPr>
    </w:lvl>
    <w:lvl w:ilvl="4" w:tplc="CD46AFC4" w:tentative="1">
      <w:start w:val="1"/>
      <w:numFmt w:val="bullet"/>
      <w:lvlText w:val="•"/>
      <w:lvlJc w:val="left"/>
      <w:pPr>
        <w:tabs>
          <w:tab w:val="num" w:pos="3600"/>
        </w:tabs>
        <w:ind w:left="3600" w:hanging="360"/>
      </w:pPr>
      <w:rPr>
        <w:rFonts w:ascii="Arial" w:hAnsi="Arial" w:hint="default"/>
      </w:rPr>
    </w:lvl>
    <w:lvl w:ilvl="5" w:tplc="A254FAE2" w:tentative="1">
      <w:start w:val="1"/>
      <w:numFmt w:val="bullet"/>
      <w:lvlText w:val="•"/>
      <w:lvlJc w:val="left"/>
      <w:pPr>
        <w:tabs>
          <w:tab w:val="num" w:pos="4320"/>
        </w:tabs>
        <w:ind w:left="4320" w:hanging="360"/>
      </w:pPr>
      <w:rPr>
        <w:rFonts w:ascii="Arial" w:hAnsi="Arial" w:hint="default"/>
      </w:rPr>
    </w:lvl>
    <w:lvl w:ilvl="6" w:tplc="5AEA2B1E" w:tentative="1">
      <w:start w:val="1"/>
      <w:numFmt w:val="bullet"/>
      <w:lvlText w:val="•"/>
      <w:lvlJc w:val="left"/>
      <w:pPr>
        <w:tabs>
          <w:tab w:val="num" w:pos="5040"/>
        </w:tabs>
        <w:ind w:left="5040" w:hanging="360"/>
      </w:pPr>
      <w:rPr>
        <w:rFonts w:ascii="Arial" w:hAnsi="Arial" w:hint="default"/>
      </w:rPr>
    </w:lvl>
    <w:lvl w:ilvl="7" w:tplc="8B247C18" w:tentative="1">
      <w:start w:val="1"/>
      <w:numFmt w:val="bullet"/>
      <w:lvlText w:val="•"/>
      <w:lvlJc w:val="left"/>
      <w:pPr>
        <w:tabs>
          <w:tab w:val="num" w:pos="5760"/>
        </w:tabs>
        <w:ind w:left="5760" w:hanging="360"/>
      </w:pPr>
      <w:rPr>
        <w:rFonts w:ascii="Arial" w:hAnsi="Arial" w:hint="default"/>
      </w:rPr>
    </w:lvl>
    <w:lvl w:ilvl="8" w:tplc="247C1D04" w:tentative="1">
      <w:start w:val="1"/>
      <w:numFmt w:val="bullet"/>
      <w:lvlText w:val="•"/>
      <w:lvlJc w:val="left"/>
      <w:pPr>
        <w:tabs>
          <w:tab w:val="num" w:pos="6480"/>
        </w:tabs>
        <w:ind w:left="6480" w:hanging="360"/>
      </w:pPr>
      <w:rPr>
        <w:rFonts w:ascii="Arial" w:hAnsi="Arial" w:hint="default"/>
      </w:rPr>
    </w:lvl>
  </w:abstractNum>
  <w:abstractNum w:abstractNumId="351" w15:restartNumberingAfterBreak="0">
    <w:nsid w:val="73DE54DF"/>
    <w:multiLevelType w:val="hybridMultilevel"/>
    <w:tmpl w:val="746CF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2" w15:restartNumberingAfterBreak="0">
    <w:nsid w:val="743C6487"/>
    <w:multiLevelType w:val="hybridMultilevel"/>
    <w:tmpl w:val="A1B053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3" w15:restartNumberingAfterBreak="0">
    <w:nsid w:val="74595267"/>
    <w:multiLevelType w:val="hybridMultilevel"/>
    <w:tmpl w:val="F5DC7A8E"/>
    <w:lvl w:ilvl="0" w:tplc="0A48EEC8">
      <w:start w:val="1"/>
      <w:numFmt w:val="bullet"/>
      <w:lvlText w:val="•"/>
      <w:lvlJc w:val="left"/>
      <w:pPr>
        <w:ind w:left="982" w:hanging="360"/>
      </w:pPr>
      <w:rPr>
        <w:rFonts w:ascii="Liberation Sans" w:eastAsia="Liberation Sans" w:hAnsi="Liberation Sans" w:hint="default"/>
        <w:color w:val="1D59AB"/>
        <w:sz w:val="20"/>
        <w:szCs w:val="20"/>
      </w:rPr>
    </w:lvl>
    <w:lvl w:ilvl="1" w:tplc="123249EA">
      <w:start w:val="1"/>
      <w:numFmt w:val="bullet"/>
      <w:lvlText w:val="•"/>
      <w:lvlJc w:val="left"/>
      <w:pPr>
        <w:ind w:left="1651" w:hanging="360"/>
      </w:pPr>
    </w:lvl>
    <w:lvl w:ilvl="2" w:tplc="0DFCD302">
      <w:start w:val="1"/>
      <w:numFmt w:val="bullet"/>
      <w:lvlText w:val="•"/>
      <w:lvlJc w:val="left"/>
      <w:pPr>
        <w:ind w:left="2319" w:hanging="360"/>
      </w:pPr>
    </w:lvl>
    <w:lvl w:ilvl="3" w:tplc="A9BC209C">
      <w:start w:val="1"/>
      <w:numFmt w:val="bullet"/>
      <w:lvlText w:val="•"/>
      <w:lvlJc w:val="left"/>
      <w:pPr>
        <w:ind w:left="2988" w:hanging="360"/>
      </w:pPr>
    </w:lvl>
    <w:lvl w:ilvl="4" w:tplc="6F36C372">
      <w:start w:val="1"/>
      <w:numFmt w:val="bullet"/>
      <w:lvlText w:val="•"/>
      <w:lvlJc w:val="left"/>
      <w:pPr>
        <w:ind w:left="3656" w:hanging="360"/>
      </w:pPr>
    </w:lvl>
    <w:lvl w:ilvl="5" w:tplc="782A4A38">
      <w:start w:val="1"/>
      <w:numFmt w:val="bullet"/>
      <w:lvlText w:val="•"/>
      <w:lvlJc w:val="left"/>
      <w:pPr>
        <w:ind w:left="4324" w:hanging="360"/>
      </w:pPr>
    </w:lvl>
    <w:lvl w:ilvl="6" w:tplc="CD26BADC">
      <w:start w:val="1"/>
      <w:numFmt w:val="bullet"/>
      <w:lvlText w:val="•"/>
      <w:lvlJc w:val="left"/>
      <w:pPr>
        <w:ind w:left="4993" w:hanging="360"/>
      </w:pPr>
    </w:lvl>
    <w:lvl w:ilvl="7" w:tplc="2DEE6240">
      <w:start w:val="1"/>
      <w:numFmt w:val="bullet"/>
      <w:lvlText w:val="•"/>
      <w:lvlJc w:val="left"/>
      <w:pPr>
        <w:ind w:left="5661" w:hanging="360"/>
      </w:pPr>
    </w:lvl>
    <w:lvl w:ilvl="8" w:tplc="8F46F1CC">
      <w:start w:val="1"/>
      <w:numFmt w:val="bullet"/>
      <w:lvlText w:val="•"/>
      <w:lvlJc w:val="left"/>
      <w:pPr>
        <w:ind w:left="6330" w:hanging="360"/>
      </w:pPr>
    </w:lvl>
  </w:abstractNum>
  <w:abstractNum w:abstractNumId="354" w15:restartNumberingAfterBreak="0">
    <w:nsid w:val="754F373E"/>
    <w:multiLevelType w:val="hybridMultilevel"/>
    <w:tmpl w:val="FD7639B6"/>
    <w:lvl w:ilvl="0" w:tplc="6B285F0C">
      <w:start w:val="1"/>
      <w:numFmt w:val="bullet"/>
      <w:lvlText w:val="•"/>
      <w:lvlJc w:val="left"/>
      <w:pPr>
        <w:tabs>
          <w:tab w:val="num" w:pos="720"/>
        </w:tabs>
        <w:ind w:left="720" w:hanging="360"/>
      </w:pPr>
      <w:rPr>
        <w:rFonts w:ascii="Arial" w:hAnsi="Arial" w:hint="default"/>
      </w:rPr>
    </w:lvl>
    <w:lvl w:ilvl="1" w:tplc="CD305AA0" w:tentative="1">
      <w:start w:val="1"/>
      <w:numFmt w:val="bullet"/>
      <w:lvlText w:val="•"/>
      <w:lvlJc w:val="left"/>
      <w:pPr>
        <w:tabs>
          <w:tab w:val="num" w:pos="1440"/>
        </w:tabs>
        <w:ind w:left="1440" w:hanging="360"/>
      </w:pPr>
      <w:rPr>
        <w:rFonts w:ascii="Arial" w:hAnsi="Arial" w:hint="default"/>
      </w:rPr>
    </w:lvl>
    <w:lvl w:ilvl="2" w:tplc="42621518" w:tentative="1">
      <w:start w:val="1"/>
      <w:numFmt w:val="bullet"/>
      <w:lvlText w:val="•"/>
      <w:lvlJc w:val="left"/>
      <w:pPr>
        <w:tabs>
          <w:tab w:val="num" w:pos="2160"/>
        </w:tabs>
        <w:ind w:left="2160" w:hanging="360"/>
      </w:pPr>
      <w:rPr>
        <w:rFonts w:ascii="Arial" w:hAnsi="Arial" w:hint="default"/>
      </w:rPr>
    </w:lvl>
    <w:lvl w:ilvl="3" w:tplc="8B8CE2C0" w:tentative="1">
      <w:start w:val="1"/>
      <w:numFmt w:val="bullet"/>
      <w:lvlText w:val="•"/>
      <w:lvlJc w:val="left"/>
      <w:pPr>
        <w:tabs>
          <w:tab w:val="num" w:pos="2880"/>
        </w:tabs>
        <w:ind w:left="2880" w:hanging="360"/>
      </w:pPr>
      <w:rPr>
        <w:rFonts w:ascii="Arial" w:hAnsi="Arial" w:hint="default"/>
      </w:rPr>
    </w:lvl>
    <w:lvl w:ilvl="4" w:tplc="6F102B2A" w:tentative="1">
      <w:start w:val="1"/>
      <w:numFmt w:val="bullet"/>
      <w:lvlText w:val="•"/>
      <w:lvlJc w:val="left"/>
      <w:pPr>
        <w:tabs>
          <w:tab w:val="num" w:pos="3600"/>
        </w:tabs>
        <w:ind w:left="3600" w:hanging="360"/>
      </w:pPr>
      <w:rPr>
        <w:rFonts w:ascii="Arial" w:hAnsi="Arial" w:hint="default"/>
      </w:rPr>
    </w:lvl>
    <w:lvl w:ilvl="5" w:tplc="7610DE54" w:tentative="1">
      <w:start w:val="1"/>
      <w:numFmt w:val="bullet"/>
      <w:lvlText w:val="•"/>
      <w:lvlJc w:val="left"/>
      <w:pPr>
        <w:tabs>
          <w:tab w:val="num" w:pos="4320"/>
        </w:tabs>
        <w:ind w:left="4320" w:hanging="360"/>
      </w:pPr>
      <w:rPr>
        <w:rFonts w:ascii="Arial" w:hAnsi="Arial" w:hint="default"/>
      </w:rPr>
    </w:lvl>
    <w:lvl w:ilvl="6" w:tplc="D722D39C" w:tentative="1">
      <w:start w:val="1"/>
      <w:numFmt w:val="bullet"/>
      <w:lvlText w:val="•"/>
      <w:lvlJc w:val="left"/>
      <w:pPr>
        <w:tabs>
          <w:tab w:val="num" w:pos="5040"/>
        </w:tabs>
        <w:ind w:left="5040" w:hanging="360"/>
      </w:pPr>
      <w:rPr>
        <w:rFonts w:ascii="Arial" w:hAnsi="Arial" w:hint="default"/>
      </w:rPr>
    </w:lvl>
    <w:lvl w:ilvl="7" w:tplc="AC8C1072" w:tentative="1">
      <w:start w:val="1"/>
      <w:numFmt w:val="bullet"/>
      <w:lvlText w:val="•"/>
      <w:lvlJc w:val="left"/>
      <w:pPr>
        <w:tabs>
          <w:tab w:val="num" w:pos="5760"/>
        </w:tabs>
        <w:ind w:left="5760" w:hanging="360"/>
      </w:pPr>
      <w:rPr>
        <w:rFonts w:ascii="Arial" w:hAnsi="Arial" w:hint="default"/>
      </w:rPr>
    </w:lvl>
    <w:lvl w:ilvl="8" w:tplc="67409528" w:tentative="1">
      <w:start w:val="1"/>
      <w:numFmt w:val="bullet"/>
      <w:lvlText w:val="•"/>
      <w:lvlJc w:val="left"/>
      <w:pPr>
        <w:tabs>
          <w:tab w:val="num" w:pos="6480"/>
        </w:tabs>
        <w:ind w:left="6480" w:hanging="360"/>
      </w:pPr>
      <w:rPr>
        <w:rFonts w:ascii="Arial" w:hAnsi="Arial" w:hint="default"/>
      </w:rPr>
    </w:lvl>
  </w:abstractNum>
  <w:abstractNum w:abstractNumId="355" w15:restartNumberingAfterBreak="0">
    <w:nsid w:val="75D24213"/>
    <w:multiLevelType w:val="hybridMultilevel"/>
    <w:tmpl w:val="1010ADF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6" w15:restartNumberingAfterBreak="0">
    <w:nsid w:val="75D4116C"/>
    <w:multiLevelType w:val="hybridMultilevel"/>
    <w:tmpl w:val="207CAFBE"/>
    <w:lvl w:ilvl="0" w:tplc="D4AA0BA8">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7" w15:restartNumberingAfterBreak="0">
    <w:nsid w:val="76137A8C"/>
    <w:multiLevelType w:val="hybridMultilevel"/>
    <w:tmpl w:val="32C87CBA"/>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8" w15:restartNumberingAfterBreak="0">
    <w:nsid w:val="767E10EE"/>
    <w:multiLevelType w:val="hybridMultilevel"/>
    <w:tmpl w:val="49188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9" w15:restartNumberingAfterBreak="0">
    <w:nsid w:val="77263085"/>
    <w:multiLevelType w:val="hybridMultilevel"/>
    <w:tmpl w:val="1408F9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0" w15:restartNumberingAfterBreak="0">
    <w:nsid w:val="773D3C7F"/>
    <w:multiLevelType w:val="hybridMultilevel"/>
    <w:tmpl w:val="8CB6AE0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1" w15:restartNumberingAfterBreak="0">
    <w:nsid w:val="77A00607"/>
    <w:multiLevelType w:val="hybridMultilevel"/>
    <w:tmpl w:val="69289C32"/>
    <w:lvl w:ilvl="0" w:tplc="298C40AC">
      <w:start w:val="1"/>
      <w:numFmt w:val="bullet"/>
      <w:lvlText w:val="•"/>
      <w:lvlJc w:val="left"/>
      <w:pPr>
        <w:tabs>
          <w:tab w:val="num" w:pos="720"/>
        </w:tabs>
        <w:ind w:left="720" w:hanging="360"/>
      </w:pPr>
      <w:rPr>
        <w:rFonts w:ascii="Arial" w:hAnsi="Arial" w:hint="default"/>
      </w:rPr>
    </w:lvl>
    <w:lvl w:ilvl="1" w:tplc="5CE8B2AA">
      <w:start w:val="152"/>
      <w:numFmt w:val="bullet"/>
      <w:lvlText w:val="–"/>
      <w:lvlJc w:val="left"/>
      <w:pPr>
        <w:tabs>
          <w:tab w:val="num" w:pos="1440"/>
        </w:tabs>
        <w:ind w:left="1440" w:hanging="360"/>
      </w:pPr>
      <w:rPr>
        <w:rFonts w:ascii="Arial" w:hAnsi="Arial" w:hint="default"/>
      </w:rPr>
    </w:lvl>
    <w:lvl w:ilvl="2" w:tplc="BFC8F06C">
      <w:start w:val="1"/>
      <w:numFmt w:val="bullet"/>
      <w:lvlText w:val="-"/>
      <w:lvlJc w:val="left"/>
      <w:pPr>
        <w:ind w:left="2160" w:hanging="360"/>
      </w:pPr>
      <w:rPr>
        <w:rFonts w:ascii="Times New Roman" w:eastAsia="Times New Roman" w:hAnsi="Times New Roman" w:cs="Times New Roman" w:hint="default"/>
      </w:rPr>
    </w:lvl>
    <w:lvl w:ilvl="3" w:tplc="45808EBE" w:tentative="1">
      <w:start w:val="1"/>
      <w:numFmt w:val="bullet"/>
      <w:lvlText w:val="•"/>
      <w:lvlJc w:val="left"/>
      <w:pPr>
        <w:tabs>
          <w:tab w:val="num" w:pos="2880"/>
        </w:tabs>
        <w:ind w:left="2880" w:hanging="360"/>
      </w:pPr>
      <w:rPr>
        <w:rFonts w:ascii="Arial" w:hAnsi="Arial" w:hint="default"/>
      </w:rPr>
    </w:lvl>
    <w:lvl w:ilvl="4" w:tplc="9890443A" w:tentative="1">
      <w:start w:val="1"/>
      <w:numFmt w:val="bullet"/>
      <w:lvlText w:val="•"/>
      <w:lvlJc w:val="left"/>
      <w:pPr>
        <w:tabs>
          <w:tab w:val="num" w:pos="3600"/>
        </w:tabs>
        <w:ind w:left="3600" w:hanging="360"/>
      </w:pPr>
      <w:rPr>
        <w:rFonts w:ascii="Arial" w:hAnsi="Arial" w:hint="default"/>
      </w:rPr>
    </w:lvl>
    <w:lvl w:ilvl="5" w:tplc="E81041C8" w:tentative="1">
      <w:start w:val="1"/>
      <w:numFmt w:val="bullet"/>
      <w:lvlText w:val="•"/>
      <w:lvlJc w:val="left"/>
      <w:pPr>
        <w:tabs>
          <w:tab w:val="num" w:pos="4320"/>
        </w:tabs>
        <w:ind w:left="4320" w:hanging="360"/>
      </w:pPr>
      <w:rPr>
        <w:rFonts w:ascii="Arial" w:hAnsi="Arial" w:hint="default"/>
      </w:rPr>
    </w:lvl>
    <w:lvl w:ilvl="6" w:tplc="F28470C6" w:tentative="1">
      <w:start w:val="1"/>
      <w:numFmt w:val="bullet"/>
      <w:lvlText w:val="•"/>
      <w:lvlJc w:val="left"/>
      <w:pPr>
        <w:tabs>
          <w:tab w:val="num" w:pos="5040"/>
        </w:tabs>
        <w:ind w:left="5040" w:hanging="360"/>
      </w:pPr>
      <w:rPr>
        <w:rFonts w:ascii="Arial" w:hAnsi="Arial" w:hint="default"/>
      </w:rPr>
    </w:lvl>
    <w:lvl w:ilvl="7" w:tplc="D51C543C" w:tentative="1">
      <w:start w:val="1"/>
      <w:numFmt w:val="bullet"/>
      <w:lvlText w:val="•"/>
      <w:lvlJc w:val="left"/>
      <w:pPr>
        <w:tabs>
          <w:tab w:val="num" w:pos="5760"/>
        </w:tabs>
        <w:ind w:left="5760" w:hanging="360"/>
      </w:pPr>
      <w:rPr>
        <w:rFonts w:ascii="Arial" w:hAnsi="Arial" w:hint="default"/>
      </w:rPr>
    </w:lvl>
    <w:lvl w:ilvl="8" w:tplc="E53CD34E" w:tentative="1">
      <w:start w:val="1"/>
      <w:numFmt w:val="bullet"/>
      <w:lvlText w:val="•"/>
      <w:lvlJc w:val="left"/>
      <w:pPr>
        <w:tabs>
          <w:tab w:val="num" w:pos="6480"/>
        </w:tabs>
        <w:ind w:left="6480" w:hanging="360"/>
      </w:pPr>
      <w:rPr>
        <w:rFonts w:ascii="Arial" w:hAnsi="Arial" w:hint="default"/>
      </w:rPr>
    </w:lvl>
  </w:abstractNum>
  <w:abstractNum w:abstractNumId="362" w15:restartNumberingAfterBreak="0">
    <w:nsid w:val="77CC2491"/>
    <w:multiLevelType w:val="hybridMultilevel"/>
    <w:tmpl w:val="212CE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15:restartNumberingAfterBreak="0">
    <w:nsid w:val="77D73D57"/>
    <w:multiLevelType w:val="multilevel"/>
    <w:tmpl w:val="D3EA779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rFonts w:cs="Arial"/>
        <w:b/>
        <w:sz w:val="28"/>
        <w:szCs w:val="28"/>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4" w15:restartNumberingAfterBreak="0">
    <w:nsid w:val="78564CA9"/>
    <w:multiLevelType w:val="hybridMultilevel"/>
    <w:tmpl w:val="4BC05F62"/>
    <w:lvl w:ilvl="0" w:tplc="AA0E5EF2">
      <w:start w:val="1"/>
      <w:numFmt w:val="bullet"/>
      <w:lvlText w:val="–"/>
      <w:lvlJc w:val="left"/>
      <w:pPr>
        <w:tabs>
          <w:tab w:val="num" w:pos="720"/>
        </w:tabs>
        <w:ind w:left="720" w:hanging="360"/>
      </w:pPr>
      <w:rPr>
        <w:rFonts w:ascii="Arial" w:hAnsi="Arial" w:hint="default"/>
      </w:rPr>
    </w:lvl>
    <w:lvl w:ilvl="1" w:tplc="D2DCC5B4">
      <w:start w:val="1"/>
      <w:numFmt w:val="bullet"/>
      <w:lvlText w:val="–"/>
      <w:lvlJc w:val="left"/>
      <w:pPr>
        <w:tabs>
          <w:tab w:val="num" w:pos="1440"/>
        </w:tabs>
        <w:ind w:left="1440" w:hanging="360"/>
      </w:pPr>
      <w:rPr>
        <w:rFonts w:ascii="Arial" w:hAnsi="Arial" w:hint="default"/>
      </w:rPr>
    </w:lvl>
    <w:lvl w:ilvl="2" w:tplc="3A4E1922" w:tentative="1">
      <w:start w:val="1"/>
      <w:numFmt w:val="bullet"/>
      <w:lvlText w:val="–"/>
      <w:lvlJc w:val="left"/>
      <w:pPr>
        <w:tabs>
          <w:tab w:val="num" w:pos="2160"/>
        </w:tabs>
        <w:ind w:left="2160" w:hanging="360"/>
      </w:pPr>
      <w:rPr>
        <w:rFonts w:ascii="Arial" w:hAnsi="Arial" w:hint="default"/>
      </w:rPr>
    </w:lvl>
    <w:lvl w:ilvl="3" w:tplc="82C68E8C" w:tentative="1">
      <w:start w:val="1"/>
      <w:numFmt w:val="bullet"/>
      <w:lvlText w:val="–"/>
      <w:lvlJc w:val="left"/>
      <w:pPr>
        <w:tabs>
          <w:tab w:val="num" w:pos="2880"/>
        </w:tabs>
        <w:ind w:left="2880" w:hanging="360"/>
      </w:pPr>
      <w:rPr>
        <w:rFonts w:ascii="Arial" w:hAnsi="Arial" w:hint="default"/>
      </w:rPr>
    </w:lvl>
    <w:lvl w:ilvl="4" w:tplc="3BAE02F2" w:tentative="1">
      <w:start w:val="1"/>
      <w:numFmt w:val="bullet"/>
      <w:lvlText w:val="–"/>
      <w:lvlJc w:val="left"/>
      <w:pPr>
        <w:tabs>
          <w:tab w:val="num" w:pos="3600"/>
        </w:tabs>
        <w:ind w:left="3600" w:hanging="360"/>
      </w:pPr>
      <w:rPr>
        <w:rFonts w:ascii="Arial" w:hAnsi="Arial" w:hint="default"/>
      </w:rPr>
    </w:lvl>
    <w:lvl w:ilvl="5" w:tplc="4C18B886" w:tentative="1">
      <w:start w:val="1"/>
      <w:numFmt w:val="bullet"/>
      <w:lvlText w:val="–"/>
      <w:lvlJc w:val="left"/>
      <w:pPr>
        <w:tabs>
          <w:tab w:val="num" w:pos="4320"/>
        </w:tabs>
        <w:ind w:left="4320" w:hanging="360"/>
      </w:pPr>
      <w:rPr>
        <w:rFonts w:ascii="Arial" w:hAnsi="Arial" w:hint="default"/>
      </w:rPr>
    </w:lvl>
    <w:lvl w:ilvl="6" w:tplc="63C85192" w:tentative="1">
      <w:start w:val="1"/>
      <w:numFmt w:val="bullet"/>
      <w:lvlText w:val="–"/>
      <w:lvlJc w:val="left"/>
      <w:pPr>
        <w:tabs>
          <w:tab w:val="num" w:pos="5040"/>
        </w:tabs>
        <w:ind w:left="5040" w:hanging="360"/>
      </w:pPr>
      <w:rPr>
        <w:rFonts w:ascii="Arial" w:hAnsi="Arial" w:hint="default"/>
      </w:rPr>
    </w:lvl>
    <w:lvl w:ilvl="7" w:tplc="C9DC82A2" w:tentative="1">
      <w:start w:val="1"/>
      <w:numFmt w:val="bullet"/>
      <w:lvlText w:val="–"/>
      <w:lvlJc w:val="left"/>
      <w:pPr>
        <w:tabs>
          <w:tab w:val="num" w:pos="5760"/>
        </w:tabs>
        <w:ind w:left="5760" w:hanging="360"/>
      </w:pPr>
      <w:rPr>
        <w:rFonts w:ascii="Arial" w:hAnsi="Arial" w:hint="default"/>
      </w:rPr>
    </w:lvl>
    <w:lvl w:ilvl="8" w:tplc="E05CA5A4" w:tentative="1">
      <w:start w:val="1"/>
      <w:numFmt w:val="bullet"/>
      <w:lvlText w:val="–"/>
      <w:lvlJc w:val="left"/>
      <w:pPr>
        <w:tabs>
          <w:tab w:val="num" w:pos="6480"/>
        </w:tabs>
        <w:ind w:left="6480" w:hanging="360"/>
      </w:pPr>
      <w:rPr>
        <w:rFonts w:ascii="Arial" w:hAnsi="Arial" w:hint="default"/>
      </w:rPr>
    </w:lvl>
  </w:abstractNum>
  <w:abstractNum w:abstractNumId="365" w15:restartNumberingAfterBreak="0">
    <w:nsid w:val="790A5134"/>
    <w:multiLevelType w:val="multilevel"/>
    <w:tmpl w:val="DA6CEE56"/>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6" w15:restartNumberingAfterBreak="0">
    <w:nsid w:val="79225094"/>
    <w:multiLevelType w:val="multilevel"/>
    <w:tmpl w:val="9548665A"/>
    <w:lvl w:ilvl="0">
      <w:start w:val="3"/>
      <w:numFmt w:val="decimal"/>
      <w:lvlText w:val="%1"/>
      <w:lvlJc w:val="left"/>
      <w:pPr>
        <w:ind w:left="360" w:hanging="360"/>
      </w:pPr>
      <w:rPr>
        <w:rFonts w:hint="default"/>
      </w:rPr>
    </w:lvl>
    <w:lvl w:ilvl="1">
      <w:start w:val="1"/>
      <w:numFmt w:val="decimal"/>
      <w:lvlText w:val="5.%2"/>
      <w:lvlJc w:val="left"/>
      <w:pPr>
        <w:ind w:left="720" w:hanging="720"/>
      </w:pPr>
      <w:rPr>
        <w:rFonts w:hint="default"/>
      </w:rPr>
    </w:lvl>
    <w:lvl w:ilvl="2">
      <w:start w:val="1"/>
      <w:numFmt w:val="decimal"/>
      <w:lvlText w:val="4.%2.%3"/>
      <w:lvlJc w:val="left"/>
      <w:pPr>
        <w:ind w:left="720" w:hanging="720"/>
      </w:pPr>
      <w:rPr>
        <w:rFonts w:hint="default"/>
      </w:rPr>
    </w:lvl>
    <w:lvl w:ilvl="3">
      <w:start w:val="1"/>
      <w:numFmt w:val="decimal"/>
      <w:lvlText w:val="5.%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7" w15:restartNumberingAfterBreak="0">
    <w:nsid w:val="795F046C"/>
    <w:multiLevelType w:val="hybridMultilevel"/>
    <w:tmpl w:val="A13C2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8" w15:restartNumberingAfterBreak="0">
    <w:nsid w:val="7A3D57EB"/>
    <w:multiLevelType w:val="multilevel"/>
    <w:tmpl w:val="04847DFC"/>
    <w:lvl w:ilvl="0">
      <w:start w:val="3"/>
      <w:numFmt w:val="decimal"/>
      <w:lvlText w:val="%1"/>
      <w:lvlJc w:val="left"/>
      <w:pPr>
        <w:ind w:left="360" w:hanging="360"/>
      </w:pPr>
      <w:rPr>
        <w:rFonts w:hint="default"/>
      </w:rPr>
    </w:lvl>
    <w:lvl w:ilvl="1">
      <w:start w:val="1"/>
      <w:numFmt w:val="decimal"/>
      <w:lvlText w:val="4.%2"/>
      <w:lvlJc w:val="left"/>
      <w:pPr>
        <w:ind w:left="720" w:hanging="720"/>
      </w:pPr>
      <w:rPr>
        <w:rFonts w:hint="default"/>
      </w:rPr>
    </w:lvl>
    <w:lvl w:ilvl="2">
      <w:start w:val="1"/>
      <w:numFmt w:val="decimal"/>
      <w:lvlText w:val="5.2.%3"/>
      <w:lvlJc w:val="left"/>
      <w:pPr>
        <w:ind w:left="720" w:hanging="720"/>
      </w:pPr>
      <w:rPr>
        <w:rFonts w:hint="default"/>
      </w:rPr>
    </w:lvl>
    <w:lvl w:ilvl="3">
      <w:start w:val="1"/>
      <w:numFmt w:val="decimal"/>
      <w:lvlText w:val="4.%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9" w15:restartNumberingAfterBreak="0">
    <w:nsid w:val="7A585F39"/>
    <w:multiLevelType w:val="hybridMultilevel"/>
    <w:tmpl w:val="624A3B4A"/>
    <w:lvl w:ilvl="0" w:tplc="4E82439A">
      <w:start w:val="1"/>
      <w:numFmt w:val="bullet"/>
      <w:lvlText w:val="•"/>
      <w:lvlJc w:val="left"/>
      <w:pPr>
        <w:tabs>
          <w:tab w:val="num" w:pos="720"/>
        </w:tabs>
        <w:ind w:left="720" w:hanging="360"/>
      </w:pPr>
      <w:rPr>
        <w:rFonts w:ascii="Arial" w:hAnsi="Arial" w:hint="default"/>
      </w:rPr>
    </w:lvl>
    <w:lvl w:ilvl="1" w:tplc="D2603EFA" w:tentative="1">
      <w:start w:val="1"/>
      <w:numFmt w:val="bullet"/>
      <w:lvlText w:val="•"/>
      <w:lvlJc w:val="left"/>
      <w:pPr>
        <w:tabs>
          <w:tab w:val="num" w:pos="1440"/>
        </w:tabs>
        <w:ind w:left="1440" w:hanging="360"/>
      </w:pPr>
      <w:rPr>
        <w:rFonts w:ascii="Arial" w:hAnsi="Arial" w:hint="default"/>
      </w:rPr>
    </w:lvl>
    <w:lvl w:ilvl="2" w:tplc="7E644C60" w:tentative="1">
      <w:start w:val="1"/>
      <w:numFmt w:val="bullet"/>
      <w:lvlText w:val="•"/>
      <w:lvlJc w:val="left"/>
      <w:pPr>
        <w:tabs>
          <w:tab w:val="num" w:pos="2160"/>
        </w:tabs>
        <w:ind w:left="2160" w:hanging="360"/>
      </w:pPr>
      <w:rPr>
        <w:rFonts w:ascii="Arial" w:hAnsi="Arial" w:hint="default"/>
      </w:rPr>
    </w:lvl>
    <w:lvl w:ilvl="3" w:tplc="6D56EDD0" w:tentative="1">
      <w:start w:val="1"/>
      <w:numFmt w:val="bullet"/>
      <w:lvlText w:val="•"/>
      <w:lvlJc w:val="left"/>
      <w:pPr>
        <w:tabs>
          <w:tab w:val="num" w:pos="2880"/>
        </w:tabs>
        <w:ind w:left="2880" w:hanging="360"/>
      </w:pPr>
      <w:rPr>
        <w:rFonts w:ascii="Arial" w:hAnsi="Arial" w:hint="default"/>
      </w:rPr>
    </w:lvl>
    <w:lvl w:ilvl="4" w:tplc="D76AAA0E">
      <w:start w:val="1"/>
      <w:numFmt w:val="decimal"/>
      <w:lvlText w:val="%5."/>
      <w:lvlJc w:val="left"/>
      <w:pPr>
        <w:tabs>
          <w:tab w:val="num" w:pos="3330"/>
        </w:tabs>
        <w:ind w:left="3330" w:hanging="360"/>
      </w:pPr>
      <w:rPr>
        <w:rFonts w:hint="default"/>
      </w:rPr>
    </w:lvl>
    <w:lvl w:ilvl="5" w:tplc="16564AB8">
      <w:start w:val="3226"/>
      <w:numFmt w:val="bullet"/>
      <w:lvlText w:val="o"/>
      <w:lvlJc w:val="left"/>
      <w:pPr>
        <w:tabs>
          <w:tab w:val="num" w:pos="4320"/>
        </w:tabs>
        <w:ind w:left="4320" w:hanging="360"/>
      </w:pPr>
      <w:rPr>
        <w:rFonts w:ascii="Courier New" w:hAnsi="Courier New" w:hint="default"/>
      </w:rPr>
    </w:lvl>
    <w:lvl w:ilvl="6" w:tplc="F4F87B4A" w:tentative="1">
      <w:start w:val="1"/>
      <w:numFmt w:val="bullet"/>
      <w:lvlText w:val="•"/>
      <w:lvlJc w:val="left"/>
      <w:pPr>
        <w:tabs>
          <w:tab w:val="num" w:pos="5040"/>
        </w:tabs>
        <w:ind w:left="5040" w:hanging="360"/>
      </w:pPr>
      <w:rPr>
        <w:rFonts w:ascii="Arial" w:hAnsi="Arial" w:hint="default"/>
      </w:rPr>
    </w:lvl>
    <w:lvl w:ilvl="7" w:tplc="229617CE" w:tentative="1">
      <w:start w:val="1"/>
      <w:numFmt w:val="bullet"/>
      <w:lvlText w:val="•"/>
      <w:lvlJc w:val="left"/>
      <w:pPr>
        <w:tabs>
          <w:tab w:val="num" w:pos="5760"/>
        </w:tabs>
        <w:ind w:left="5760" w:hanging="360"/>
      </w:pPr>
      <w:rPr>
        <w:rFonts w:ascii="Arial" w:hAnsi="Arial" w:hint="default"/>
      </w:rPr>
    </w:lvl>
    <w:lvl w:ilvl="8" w:tplc="7D3032DC" w:tentative="1">
      <w:start w:val="1"/>
      <w:numFmt w:val="bullet"/>
      <w:lvlText w:val="•"/>
      <w:lvlJc w:val="left"/>
      <w:pPr>
        <w:tabs>
          <w:tab w:val="num" w:pos="6480"/>
        </w:tabs>
        <w:ind w:left="6480" w:hanging="360"/>
      </w:pPr>
      <w:rPr>
        <w:rFonts w:ascii="Arial" w:hAnsi="Arial" w:hint="default"/>
      </w:rPr>
    </w:lvl>
  </w:abstractNum>
  <w:abstractNum w:abstractNumId="370" w15:restartNumberingAfterBreak="0">
    <w:nsid w:val="7B053559"/>
    <w:multiLevelType w:val="hybridMultilevel"/>
    <w:tmpl w:val="A1048C2A"/>
    <w:lvl w:ilvl="0" w:tplc="9B3019BE">
      <w:start w:val="1"/>
      <w:numFmt w:val="bullet"/>
      <w:lvlText w:val="–"/>
      <w:lvlJc w:val="left"/>
      <w:pPr>
        <w:tabs>
          <w:tab w:val="num" w:pos="720"/>
        </w:tabs>
        <w:ind w:left="720" w:hanging="360"/>
      </w:pPr>
      <w:rPr>
        <w:rFonts w:ascii="Arial" w:hAnsi="Arial" w:hint="default"/>
      </w:rPr>
    </w:lvl>
    <w:lvl w:ilvl="1" w:tplc="CC1E4D3C">
      <w:start w:val="1"/>
      <w:numFmt w:val="bullet"/>
      <w:lvlText w:val="–"/>
      <w:lvlJc w:val="left"/>
      <w:pPr>
        <w:tabs>
          <w:tab w:val="num" w:pos="1440"/>
        </w:tabs>
        <w:ind w:left="1440" w:hanging="360"/>
      </w:pPr>
      <w:rPr>
        <w:rFonts w:ascii="Arial" w:hAnsi="Arial" w:hint="default"/>
      </w:rPr>
    </w:lvl>
    <w:lvl w:ilvl="2" w:tplc="83327314" w:tentative="1">
      <w:start w:val="1"/>
      <w:numFmt w:val="bullet"/>
      <w:lvlText w:val="–"/>
      <w:lvlJc w:val="left"/>
      <w:pPr>
        <w:tabs>
          <w:tab w:val="num" w:pos="2160"/>
        </w:tabs>
        <w:ind w:left="2160" w:hanging="360"/>
      </w:pPr>
      <w:rPr>
        <w:rFonts w:ascii="Arial" w:hAnsi="Arial" w:hint="default"/>
      </w:rPr>
    </w:lvl>
    <w:lvl w:ilvl="3" w:tplc="5284E508" w:tentative="1">
      <w:start w:val="1"/>
      <w:numFmt w:val="bullet"/>
      <w:lvlText w:val="–"/>
      <w:lvlJc w:val="left"/>
      <w:pPr>
        <w:tabs>
          <w:tab w:val="num" w:pos="2880"/>
        </w:tabs>
        <w:ind w:left="2880" w:hanging="360"/>
      </w:pPr>
      <w:rPr>
        <w:rFonts w:ascii="Arial" w:hAnsi="Arial" w:hint="default"/>
      </w:rPr>
    </w:lvl>
    <w:lvl w:ilvl="4" w:tplc="DFDCA03E" w:tentative="1">
      <w:start w:val="1"/>
      <w:numFmt w:val="bullet"/>
      <w:lvlText w:val="–"/>
      <w:lvlJc w:val="left"/>
      <w:pPr>
        <w:tabs>
          <w:tab w:val="num" w:pos="3600"/>
        </w:tabs>
        <w:ind w:left="3600" w:hanging="360"/>
      </w:pPr>
      <w:rPr>
        <w:rFonts w:ascii="Arial" w:hAnsi="Arial" w:hint="default"/>
      </w:rPr>
    </w:lvl>
    <w:lvl w:ilvl="5" w:tplc="FF84375A" w:tentative="1">
      <w:start w:val="1"/>
      <w:numFmt w:val="bullet"/>
      <w:lvlText w:val="–"/>
      <w:lvlJc w:val="left"/>
      <w:pPr>
        <w:tabs>
          <w:tab w:val="num" w:pos="4320"/>
        </w:tabs>
        <w:ind w:left="4320" w:hanging="360"/>
      </w:pPr>
      <w:rPr>
        <w:rFonts w:ascii="Arial" w:hAnsi="Arial" w:hint="default"/>
      </w:rPr>
    </w:lvl>
    <w:lvl w:ilvl="6" w:tplc="D76E0E88" w:tentative="1">
      <w:start w:val="1"/>
      <w:numFmt w:val="bullet"/>
      <w:lvlText w:val="–"/>
      <w:lvlJc w:val="left"/>
      <w:pPr>
        <w:tabs>
          <w:tab w:val="num" w:pos="5040"/>
        </w:tabs>
        <w:ind w:left="5040" w:hanging="360"/>
      </w:pPr>
      <w:rPr>
        <w:rFonts w:ascii="Arial" w:hAnsi="Arial" w:hint="default"/>
      </w:rPr>
    </w:lvl>
    <w:lvl w:ilvl="7" w:tplc="C55E1F4C" w:tentative="1">
      <w:start w:val="1"/>
      <w:numFmt w:val="bullet"/>
      <w:lvlText w:val="–"/>
      <w:lvlJc w:val="left"/>
      <w:pPr>
        <w:tabs>
          <w:tab w:val="num" w:pos="5760"/>
        </w:tabs>
        <w:ind w:left="5760" w:hanging="360"/>
      </w:pPr>
      <w:rPr>
        <w:rFonts w:ascii="Arial" w:hAnsi="Arial" w:hint="default"/>
      </w:rPr>
    </w:lvl>
    <w:lvl w:ilvl="8" w:tplc="FE42CCEA" w:tentative="1">
      <w:start w:val="1"/>
      <w:numFmt w:val="bullet"/>
      <w:lvlText w:val="–"/>
      <w:lvlJc w:val="left"/>
      <w:pPr>
        <w:tabs>
          <w:tab w:val="num" w:pos="6480"/>
        </w:tabs>
        <w:ind w:left="6480" w:hanging="360"/>
      </w:pPr>
      <w:rPr>
        <w:rFonts w:ascii="Arial" w:hAnsi="Arial" w:hint="default"/>
      </w:rPr>
    </w:lvl>
  </w:abstractNum>
  <w:abstractNum w:abstractNumId="371" w15:restartNumberingAfterBreak="0">
    <w:nsid w:val="7B64038E"/>
    <w:multiLevelType w:val="hybridMultilevel"/>
    <w:tmpl w:val="DF72A4FE"/>
    <w:lvl w:ilvl="0" w:tplc="A1ACF11C">
      <w:start w:val="7"/>
      <w:numFmt w:val="bullet"/>
      <w:lvlText w:val="-"/>
      <w:lvlJc w:val="left"/>
      <w:pPr>
        <w:ind w:left="720" w:hanging="360"/>
      </w:pPr>
      <w:rPr>
        <w:rFonts w:ascii="Garamond" w:eastAsia="Calibri" w:hAnsi="Garamond"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2" w15:restartNumberingAfterBreak="0">
    <w:nsid w:val="7BA53CC6"/>
    <w:multiLevelType w:val="hybridMultilevel"/>
    <w:tmpl w:val="4F1EB442"/>
    <w:lvl w:ilvl="0" w:tplc="BF989F82">
      <w:start w:val="1"/>
      <w:numFmt w:val="bullet"/>
      <w:lvlText w:val="•"/>
      <w:lvlJc w:val="left"/>
      <w:pPr>
        <w:tabs>
          <w:tab w:val="num" w:pos="720"/>
        </w:tabs>
        <w:ind w:left="720" w:hanging="360"/>
      </w:pPr>
      <w:rPr>
        <w:rFonts w:ascii="Arial" w:hAnsi="Arial" w:hint="default"/>
      </w:rPr>
    </w:lvl>
    <w:lvl w:ilvl="1" w:tplc="D3CE2E3C" w:tentative="1">
      <w:start w:val="1"/>
      <w:numFmt w:val="bullet"/>
      <w:lvlText w:val="•"/>
      <w:lvlJc w:val="left"/>
      <w:pPr>
        <w:tabs>
          <w:tab w:val="num" w:pos="1440"/>
        </w:tabs>
        <w:ind w:left="1440" w:hanging="360"/>
      </w:pPr>
      <w:rPr>
        <w:rFonts w:ascii="Arial" w:hAnsi="Arial" w:hint="default"/>
      </w:rPr>
    </w:lvl>
    <w:lvl w:ilvl="2" w:tplc="1BFC05FE" w:tentative="1">
      <w:start w:val="1"/>
      <w:numFmt w:val="bullet"/>
      <w:lvlText w:val="•"/>
      <w:lvlJc w:val="left"/>
      <w:pPr>
        <w:tabs>
          <w:tab w:val="num" w:pos="2160"/>
        </w:tabs>
        <w:ind w:left="2160" w:hanging="360"/>
      </w:pPr>
      <w:rPr>
        <w:rFonts w:ascii="Arial" w:hAnsi="Arial" w:hint="default"/>
      </w:rPr>
    </w:lvl>
    <w:lvl w:ilvl="3" w:tplc="47781AAC" w:tentative="1">
      <w:start w:val="1"/>
      <w:numFmt w:val="bullet"/>
      <w:lvlText w:val="•"/>
      <w:lvlJc w:val="left"/>
      <w:pPr>
        <w:tabs>
          <w:tab w:val="num" w:pos="2880"/>
        </w:tabs>
        <w:ind w:left="2880" w:hanging="360"/>
      </w:pPr>
      <w:rPr>
        <w:rFonts w:ascii="Arial" w:hAnsi="Arial" w:hint="default"/>
      </w:rPr>
    </w:lvl>
    <w:lvl w:ilvl="4" w:tplc="7ECCCD08" w:tentative="1">
      <w:start w:val="1"/>
      <w:numFmt w:val="bullet"/>
      <w:lvlText w:val="•"/>
      <w:lvlJc w:val="left"/>
      <w:pPr>
        <w:tabs>
          <w:tab w:val="num" w:pos="3600"/>
        </w:tabs>
        <w:ind w:left="3600" w:hanging="360"/>
      </w:pPr>
      <w:rPr>
        <w:rFonts w:ascii="Arial" w:hAnsi="Arial" w:hint="default"/>
      </w:rPr>
    </w:lvl>
    <w:lvl w:ilvl="5" w:tplc="5F62BA54" w:tentative="1">
      <w:start w:val="1"/>
      <w:numFmt w:val="bullet"/>
      <w:lvlText w:val="•"/>
      <w:lvlJc w:val="left"/>
      <w:pPr>
        <w:tabs>
          <w:tab w:val="num" w:pos="4320"/>
        </w:tabs>
        <w:ind w:left="4320" w:hanging="360"/>
      </w:pPr>
      <w:rPr>
        <w:rFonts w:ascii="Arial" w:hAnsi="Arial" w:hint="default"/>
      </w:rPr>
    </w:lvl>
    <w:lvl w:ilvl="6" w:tplc="DB90C136" w:tentative="1">
      <w:start w:val="1"/>
      <w:numFmt w:val="bullet"/>
      <w:lvlText w:val="•"/>
      <w:lvlJc w:val="left"/>
      <w:pPr>
        <w:tabs>
          <w:tab w:val="num" w:pos="5040"/>
        </w:tabs>
        <w:ind w:left="5040" w:hanging="360"/>
      </w:pPr>
      <w:rPr>
        <w:rFonts w:ascii="Arial" w:hAnsi="Arial" w:hint="default"/>
      </w:rPr>
    </w:lvl>
    <w:lvl w:ilvl="7" w:tplc="A8D6A772" w:tentative="1">
      <w:start w:val="1"/>
      <w:numFmt w:val="bullet"/>
      <w:lvlText w:val="•"/>
      <w:lvlJc w:val="left"/>
      <w:pPr>
        <w:tabs>
          <w:tab w:val="num" w:pos="5760"/>
        </w:tabs>
        <w:ind w:left="5760" w:hanging="360"/>
      </w:pPr>
      <w:rPr>
        <w:rFonts w:ascii="Arial" w:hAnsi="Arial" w:hint="default"/>
      </w:rPr>
    </w:lvl>
    <w:lvl w:ilvl="8" w:tplc="56AC601E" w:tentative="1">
      <w:start w:val="1"/>
      <w:numFmt w:val="bullet"/>
      <w:lvlText w:val="•"/>
      <w:lvlJc w:val="left"/>
      <w:pPr>
        <w:tabs>
          <w:tab w:val="num" w:pos="6480"/>
        </w:tabs>
        <w:ind w:left="6480" w:hanging="360"/>
      </w:pPr>
      <w:rPr>
        <w:rFonts w:ascii="Arial" w:hAnsi="Arial" w:hint="default"/>
      </w:rPr>
    </w:lvl>
  </w:abstractNum>
  <w:abstractNum w:abstractNumId="373" w15:restartNumberingAfterBreak="0">
    <w:nsid w:val="7BE67B57"/>
    <w:multiLevelType w:val="hybridMultilevel"/>
    <w:tmpl w:val="2A008866"/>
    <w:lvl w:ilvl="0" w:tplc="377636AA">
      <w:start w:val="1"/>
      <w:numFmt w:val="bullet"/>
      <w:lvlText w:val="–"/>
      <w:lvlJc w:val="left"/>
      <w:pPr>
        <w:tabs>
          <w:tab w:val="num" w:pos="720"/>
        </w:tabs>
        <w:ind w:left="720" w:hanging="360"/>
      </w:pPr>
      <w:rPr>
        <w:rFonts w:ascii="Arial" w:hAnsi="Arial" w:hint="default"/>
      </w:rPr>
    </w:lvl>
    <w:lvl w:ilvl="1" w:tplc="76A633B6">
      <w:start w:val="1"/>
      <w:numFmt w:val="bullet"/>
      <w:lvlText w:val="–"/>
      <w:lvlJc w:val="left"/>
      <w:pPr>
        <w:tabs>
          <w:tab w:val="num" w:pos="1440"/>
        </w:tabs>
        <w:ind w:left="1440" w:hanging="360"/>
      </w:pPr>
      <w:rPr>
        <w:rFonts w:ascii="Arial" w:hAnsi="Arial" w:hint="default"/>
      </w:rPr>
    </w:lvl>
    <w:lvl w:ilvl="2" w:tplc="47AAA796">
      <w:start w:val="6715"/>
      <w:numFmt w:val="bullet"/>
      <w:lvlText w:val="•"/>
      <w:lvlJc w:val="left"/>
      <w:pPr>
        <w:tabs>
          <w:tab w:val="num" w:pos="2160"/>
        </w:tabs>
        <w:ind w:left="2160" w:hanging="360"/>
      </w:pPr>
      <w:rPr>
        <w:rFonts w:ascii="Arial" w:hAnsi="Arial" w:hint="default"/>
      </w:rPr>
    </w:lvl>
    <w:lvl w:ilvl="3" w:tplc="AB1E4720" w:tentative="1">
      <w:start w:val="1"/>
      <w:numFmt w:val="bullet"/>
      <w:lvlText w:val="–"/>
      <w:lvlJc w:val="left"/>
      <w:pPr>
        <w:tabs>
          <w:tab w:val="num" w:pos="2880"/>
        </w:tabs>
        <w:ind w:left="2880" w:hanging="360"/>
      </w:pPr>
      <w:rPr>
        <w:rFonts w:ascii="Arial" w:hAnsi="Arial" w:hint="default"/>
      </w:rPr>
    </w:lvl>
    <w:lvl w:ilvl="4" w:tplc="05A03FD0" w:tentative="1">
      <w:start w:val="1"/>
      <w:numFmt w:val="bullet"/>
      <w:lvlText w:val="–"/>
      <w:lvlJc w:val="left"/>
      <w:pPr>
        <w:tabs>
          <w:tab w:val="num" w:pos="3600"/>
        </w:tabs>
        <w:ind w:left="3600" w:hanging="360"/>
      </w:pPr>
      <w:rPr>
        <w:rFonts w:ascii="Arial" w:hAnsi="Arial" w:hint="default"/>
      </w:rPr>
    </w:lvl>
    <w:lvl w:ilvl="5" w:tplc="9D58C8C8" w:tentative="1">
      <w:start w:val="1"/>
      <w:numFmt w:val="bullet"/>
      <w:lvlText w:val="–"/>
      <w:lvlJc w:val="left"/>
      <w:pPr>
        <w:tabs>
          <w:tab w:val="num" w:pos="4320"/>
        </w:tabs>
        <w:ind w:left="4320" w:hanging="360"/>
      </w:pPr>
      <w:rPr>
        <w:rFonts w:ascii="Arial" w:hAnsi="Arial" w:hint="default"/>
      </w:rPr>
    </w:lvl>
    <w:lvl w:ilvl="6" w:tplc="264A6EF2" w:tentative="1">
      <w:start w:val="1"/>
      <w:numFmt w:val="bullet"/>
      <w:lvlText w:val="–"/>
      <w:lvlJc w:val="left"/>
      <w:pPr>
        <w:tabs>
          <w:tab w:val="num" w:pos="5040"/>
        </w:tabs>
        <w:ind w:left="5040" w:hanging="360"/>
      </w:pPr>
      <w:rPr>
        <w:rFonts w:ascii="Arial" w:hAnsi="Arial" w:hint="default"/>
      </w:rPr>
    </w:lvl>
    <w:lvl w:ilvl="7" w:tplc="C3C4BF52" w:tentative="1">
      <w:start w:val="1"/>
      <w:numFmt w:val="bullet"/>
      <w:lvlText w:val="–"/>
      <w:lvlJc w:val="left"/>
      <w:pPr>
        <w:tabs>
          <w:tab w:val="num" w:pos="5760"/>
        </w:tabs>
        <w:ind w:left="5760" w:hanging="360"/>
      </w:pPr>
      <w:rPr>
        <w:rFonts w:ascii="Arial" w:hAnsi="Arial" w:hint="default"/>
      </w:rPr>
    </w:lvl>
    <w:lvl w:ilvl="8" w:tplc="223A4BAA" w:tentative="1">
      <w:start w:val="1"/>
      <w:numFmt w:val="bullet"/>
      <w:lvlText w:val="–"/>
      <w:lvlJc w:val="left"/>
      <w:pPr>
        <w:tabs>
          <w:tab w:val="num" w:pos="6480"/>
        </w:tabs>
        <w:ind w:left="6480" w:hanging="360"/>
      </w:pPr>
      <w:rPr>
        <w:rFonts w:ascii="Arial" w:hAnsi="Arial" w:hint="default"/>
      </w:rPr>
    </w:lvl>
  </w:abstractNum>
  <w:abstractNum w:abstractNumId="374" w15:restartNumberingAfterBreak="0">
    <w:nsid w:val="7C0E6DD2"/>
    <w:multiLevelType w:val="hybridMultilevel"/>
    <w:tmpl w:val="5090F83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5" w15:restartNumberingAfterBreak="0">
    <w:nsid w:val="7C7A36F7"/>
    <w:multiLevelType w:val="hybridMultilevel"/>
    <w:tmpl w:val="9F1CA6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6" w15:restartNumberingAfterBreak="0">
    <w:nsid w:val="7CF75E65"/>
    <w:multiLevelType w:val="hybridMultilevel"/>
    <w:tmpl w:val="3C9E07E0"/>
    <w:lvl w:ilvl="0" w:tplc="A142F778">
      <w:start w:val="1"/>
      <w:numFmt w:val="bullet"/>
      <w:lvlText w:val="•"/>
      <w:lvlJc w:val="left"/>
      <w:pPr>
        <w:tabs>
          <w:tab w:val="num" w:pos="720"/>
        </w:tabs>
        <w:ind w:left="720" w:hanging="360"/>
      </w:pPr>
      <w:rPr>
        <w:rFonts w:ascii="Arial" w:hAnsi="Arial" w:hint="default"/>
      </w:rPr>
    </w:lvl>
    <w:lvl w:ilvl="1" w:tplc="605AF6F8" w:tentative="1">
      <w:start w:val="1"/>
      <w:numFmt w:val="bullet"/>
      <w:lvlText w:val="•"/>
      <w:lvlJc w:val="left"/>
      <w:pPr>
        <w:tabs>
          <w:tab w:val="num" w:pos="1440"/>
        </w:tabs>
        <w:ind w:left="1440" w:hanging="360"/>
      </w:pPr>
      <w:rPr>
        <w:rFonts w:ascii="Arial" w:hAnsi="Arial" w:hint="default"/>
      </w:rPr>
    </w:lvl>
    <w:lvl w:ilvl="2" w:tplc="2F5AF43C" w:tentative="1">
      <w:start w:val="1"/>
      <w:numFmt w:val="bullet"/>
      <w:lvlText w:val="•"/>
      <w:lvlJc w:val="left"/>
      <w:pPr>
        <w:tabs>
          <w:tab w:val="num" w:pos="2160"/>
        </w:tabs>
        <w:ind w:left="2160" w:hanging="360"/>
      </w:pPr>
      <w:rPr>
        <w:rFonts w:ascii="Arial" w:hAnsi="Arial" w:hint="default"/>
      </w:rPr>
    </w:lvl>
    <w:lvl w:ilvl="3" w:tplc="2E5CD080" w:tentative="1">
      <w:start w:val="1"/>
      <w:numFmt w:val="bullet"/>
      <w:lvlText w:val="•"/>
      <w:lvlJc w:val="left"/>
      <w:pPr>
        <w:tabs>
          <w:tab w:val="num" w:pos="2880"/>
        </w:tabs>
        <w:ind w:left="2880" w:hanging="360"/>
      </w:pPr>
      <w:rPr>
        <w:rFonts w:ascii="Arial" w:hAnsi="Arial" w:hint="default"/>
      </w:rPr>
    </w:lvl>
    <w:lvl w:ilvl="4" w:tplc="447EEEAE" w:tentative="1">
      <w:start w:val="1"/>
      <w:numFmt w:val="bullet"/>
      <w:lvlText w:val="•"/>
      <w:lvlJc w:val="left"/>
      <w:pPr>
        <w:tabs>
          <w:tab w:val="num" w:pos="3600"/>
        </w:tabs>
        <w:ind w:left="3600" w:hanging="360"/>
      </w:pPr>
      <w:rPr>
        <w:rFonts w:ascii="Arial" w:hAnsi="Arial" w:hint="default"/>
      </w:rPr>
    </w:lvl>
    <w:lvl w:ilvl="5" w:tplc="531E3A44" w:tentative="1">
      <w:start w:val="1"/>
      <w:numFmt w:val="bullet"/>
      <w:lvlText w:val="•"/>
      <w:lvlJc w:val="left"/>
      <w:pPr>
        <w:tabs>
          <w:tab w:val="num" w:pos="4320"/>
        </w:tabs>
        <w:ind w:left="4320" w:hanging="360"/>
      </w:pPr>
      <w:rPr>
        <w:rFonts w:ascii="Arial" w:hAnsi="Arial" w:hint="default"/>
      </w:rPr>
    </w:lvl>
    <w:lvl w:ilvl="6" w:tplc="8CE4A0C4" w:tentative="1">
      <w:start w:val="1"/>
      <w:numFmt w:val="bullet"/>
      <w:lvlText w:val="•"/>
      <w:lvlJc w:val="left"/>
      <w:pPr>
        <w:tabs>
          <w:tab w:val="num" w:pos="5040"/>
        </w:tabs>
        <w:ind w:left="5040" w:hanging="360"/>
      </w:pPr>
      <w:rPr>
        <w:rFonts w:ascii="Arial" w:hAnsi="Arial" w:hint="default"/>
      </w:rPr>
    </w:lvl>
    <w:lvl w:ilvl="7" w:tplc="2528C0AC" w:tentative="1">
      <w:start w:val="1"/>
      <w:numFmt w:val="bullet"/>
      <w:lvlText w:val="•"/>
      <w:lvlJc w:val="left"/>
      <w:pPr>
        <w:tabs>
          <w:tab w:val="num" w:pos="5760"/>
        </w:tabs>
        <w:ind w:left="5760" w:hanging="360"/>
      </w:pPr>
      <w:rPr>
        <w:rFonts w:ascii="Arial" w:hAnsi="Arial" w:hint="default"/>
      </w:rPr>
    </w:lvl>
    <w:lvl w:ilvl="8" w:tplc="20ACAB48" w:tentative="1">
      <w:start w:val="1"/>
      <w:numFmt w:val="bullet"/>
      <w:lvlText w:val="•"/>
      <w:lvlJc w:val="left"/>
      <w:pPr>
        <w:tabs>
          <w:tab w:val="num" w:pos="6480"/>
        </w:tabs>
        <w:ind w:left="6480" w:hanging="360"/>
      </w:pPr>
      <w:rPr>
        <w:rFonts w:ascii="Arial" w:hAnsi="Arial" w:hint="default"/>
      </w:rPr>
    </w:lvl>
  </w:abstractNum>
  <w:abstractNum w:abstractNumId="377" w15:restartNumberingAfterBreak="0">
    <w:nsid w:val="7D613EA5"/>
    <w:multiLevelType w:val="hybridMultilevel"/>
    <w:tmpl w:val="170C7894"/>
    <w:lvl w:ilvl="0" w:tplc="5AC2549A">
      <w:start w:val="1"/>
      <w:numFmt w:val="bullet"/>
      <w:lvlText w:val="•"/>
      <w:lvlJc w:val="left"/>
      <w:pPr>
        <w:tabs>
          <w:tab w:val="num" w:pos="720"/>
        </w:tabs>
        <w:ind w:left="720" w:hanging="360"/>
      </w:pPr>
      <w:rPr>
        <w:rFonts w:ascii="Arial" w:hAnsi="Arial" w:hint="default"/>
      </w:rPr>
    </w:lvl>
    <w:lvl w:ilvl="1" w:tplc="EC9E1E8C" w:tentative="1">
      <w:start w:val="1"/>
      <w:numFmt w:val="bullet"/>
      <w:lvlText w:val="•"/>
      <w:lvlJc w:val="left"/>
      <w:pPr>
        <w:tabs>
          <w:tab w:val="num" w:pos="1440"/>
        </w:tabs>
        <w:ind w:left="1440" w:hanging="360"/>
      </w:pPr>
      <w:rPr>
        <w:rFonts w:ascii="Arial" w:hAnsi="Arial" w:hint="default"/>
      </w:rPr>
    </w:lvl>
    <w:lvl w:ilvl="2" w:tplc="3858FF64">
      <w:start w:val="1"/>
      <w:numFmt w:val="bullet"/>
      <w:lvlText w:val="•"/>
      <w:lvlJc w:val="left"/>
      <w:pPr>
        <w:tabs>
          <w:tab w:val="num" w:pos="2160"/>
        </w:tabs>
        <w:ind w:left="2160" w:hanging="360"/>
      </w:pPr>
      <w:rPr>
        <w:rFonts w:ascii="Arial" w:hAnsi="Arial" w:hint="default"/>
      </w:rPr>
    </w:lvl>
    <w:lvl w:ilvl="3" w:tplc="6C347A4E" w:tentative="1">
      <w:start w:val="1"/>
      <w:numFmt w:val="bullet"/>
      <w:lvlText w:val="•"/>
      <w:lvlJc w:val="left"/>
      <w:pPr>
        <w:tabs>
          <w:tab w:val="num" w:pos="2880"/>
        </w:tabs>
        <w:ind w:left="2880" w:hanging="360"/>
      </w:pPr>
      <w:rPr>
        <w:rFonts w:ascii="Arial" w:hAnsi="Arial" w:hint="default"/>
      </w:rPr>
    </w:lvl>
    <w:lvl w:ilvl="4" w:tplc="852C4764" w:tentative="1">
      <w:start w:val="1"/>
      <w:numFmt w:val="bullet"/>
      <w:lvlText w:val="•"/>
      <w:lvlJc w:val="left"/>
      <w:pPr>
        <w:tabs>
          <w:tab w:val="num" w:pos="3600"/>
        </w:tabs>
        <w:ind w:left="3600" w:hanging="360"/>
      </w:pPr>
      <w:rPr>
        <w:rFonts w:ascii="Arial" w:hAnsi="Arial" w:hint="default"/>
      </w:rPr>
    </w:lvl>
    <w:lvl w:ilvl="5" w:tplc="3F0883CC" w:tentative="1">
      <w:start w:val="1"/>
      <w:numFmt w:val="bullet"/>
      <w:lvlText w:val="•"/>
      <w:lvlJc w:val="left"/>
      <w:pPr>
        <w:tabs>
          <w:tab w:val="num" w:pos="4320"/>
        </w:tabs>
        <w:ind w:left="4320" w:hanging="360"/>
      </w:pPr>
      <w:rPr>
        <w:rFonts w:ascii="Arial" w:hAnsi="Arial" w:hint="default"/>
      </w:rPr>
    </w:lvl>
    <w:lvl w:ilvl="6" w:tplc="9C98DB22" w:tentative="1">
      <w:start w:val="1"/>
      <w:numFmt w:val="bullet"/>
      <w:lvlText w:val="•"/>
      <w:lvlJc w:val="left"/>
      <w:pPr>
        <w:tabs>
          <w:tab w:val="num" w:pos="5040"/>
        </w:tabs>
        <w:ind w:left="5040" w:hanging="360"/>
      </w:pPr>
      <w:rPr>
        <w:rFonts w:ascii="Arial" w:hAnsi="Arial" w:hint="default"/>
      </w:rPr>
    </w:lvl>
    <w:lvl w:ilvl="7" w:tplc="618E165C" w:tentative="1">
      <w:start w:val="1"/>
      <w:numFmt w:val="bullet"/>
      <w:lvlText w:val="•"/>
      <w:lvlJc w:val="left"/>
      <w:pPr>
        <w:tabs>
          <w:tab w:val="num" w:pos="5760"/>
        </w:tabs>
        <w:ind w:left="5760" w:hanging="360"/>
      </w:pPr>
      <w:rPr>
        <w:rFonts w:ascii="Arial" w:hAnsi="Arial" w:hint="default"/>
      </w:rPr>
    </w:lvl>
    <w:lvl w:ilvl="8" w:tplc="3C8ACC52" w:tentative="1">
      <w:start w:val="1"/>
      <w:numFmt w:val="bullet"/>
      <w:lvlText w:val="•"/>
      <w:lvlJc w:val="left"/>
      <w:pPr>
        <w:tabs>
          <w:tab w:val="num" w:pos="6480"/>
        </w:tabs>
        <w:ind w:left="6480" w:hanging="360"/>
      </w:pPr>
      <w:rPr>
        <w:rFonts w:ascii="Arial" w:hAnsi="Arial" w:hint="default"/>
      </w:rPr>
    </w:lvl>
  </w:abstractNum>
  <w:abstractNum w:abstractNumId="378" w15:restartNumberingAfterBreak="0">
    <w:nsid w:val="7DDA6490"/>
    <w:multiLevelType w:val="hybridMultilevel"/>
    <w:tmpl w:val="6D0CD820"/>
    <w:lvl w:ilvl="0" w:tplc="F7565F16">
      <w:start w:val="1"/>
      <w:numFmt w:val="bullet"/>
      <w:lvlText w:val="•"/>
      <w:lvlJc w:val="left"/>
      <w:pPr>
        <w:tabs>
          <w:tab w:val="num" w:pos="720"/>
        </w:tabs>
        <w:ind w:left="720" w:hanging="360"/>
      </w:pPr>
      <w:rPr>
        <w:rFonts w:ascii="Arial" w:hAnsi="Arial" w:hint="default"/>
      </w:rPr>
    </w:lvl>
    <w:lvl w:ilvl="1" w:tplc="26CCDB90" w:tentative="1">
      <w:start w:val="1"/>
      <w:numFmt w:val="bullet"/>
      <w:lvlText w:val="•"/>
      <w:lvlJc w:val="left"/>
      <w:pPr>
        <w:tabs>
          <w:tab w:val="num" w:pos="1440"/>
        </w:tabs>
        <w:ind w:left="1440" w:hanging="360"/>
      </w:pPr>
      <w:rPr>
        <w:rFonts w:ascii="Arial" w:hAnsi="Arial" w:hint="default"/>
      </w:rPr>
    </w:lvl>
    <w:lvl w:ilvl="2" w:tplc="D4D6AFA4" w:tentative="1">
      <w:start w:val="1"/>
      <w:numFmt w:val="bullet"/>
      <w:lvlText w:val="•"/>
      <w:lvlJc w:val="left"/>
      <w:pPr>
        <w:tabs>
          <w:tab w:val="num" w:pos="2160"/>
        </w:tabs>
        <w:ind w:left="2160" w:hanging="360"/>
      </w:pPr>
      <w:rPr>
        <w:rFonts w:ascii="Arial" w:hAnsi="Arial" w:hint="default"/>
      </w:rPr>
    </w:lvl>
    <w:lvl w:ilvl="3" w:tplc="C3CAACF0" w:tentative="1">
      <w:start w:val="1"/>
      <w:numFmt w:val="bullet"/>
      <w:lvlText w:val="•"/>
      <w:lvlJc w:val="left"/>
      <w:pPr>
        <w:tabs>
          <w:tab w:val="num" w:pos="2880"/>
        </w:tabs>
        <w:ind w:left="2880" w:hanging="360"/>
      </w:pPr>
      <w:rPr>
        <w:rFonts w:ascii="Arial" w:hAnsi="Arial" w:hint="default"/>
      </w:rPr>
    </w:lvl>
    <w:lvl w:ilvl="4" w:tplc="0A7A3B7C" w:tentative="1">
      <w:start w:val="1"/>
      <w:numFmt w:val="bullet"/>
      <w:lvlText w:val="•"/>
      <w:lvlJc w:val="left"/>
      <w:pPr>
        <w:tabs>
          <w:tab w:val="num" w:pos="3600"/>
        </w:tabs>
        <w:ind w:left="3600" w:hanging="360"/>
      </w:pPr>
      <w:rPr>
        <w:rFonts w:ascii="Arial" w:hAnsi="Arial" w:hint="default"/>
      </w:rPr>
    </w:lvl>
    <w:lvl w:ilvl="5" w:tplc="737A7D12" w:tentative="1">
      <w:start w:val="1"/>
      <w:numFmt w:val="bullet"/>
      <w:lvlText w:val="•"/>
      <w:lvlJc w:val="left"/>
      <w:pPr>
        <w:tabs>
          <w:tab w:val="num" w:pos="4320"/>
        </w:tabs>
        <w:ind w:left="4320" w:hanging="360"/>
      </w:pPr>
      <w:rPr>
        <w:rFonts w:ascii="Arial" w:hAnsi="Arial" w:hint="default"/>
      </w:rPr>
    </w:lvl>
    <w:lvl w:ilvl="6" w:tplc="95542CF2" w:tentative="1">
      <w:start w:val="1"/>
      <w:numFmt w:val="bullet"/>
      <w:lvlText w:val="•"/>
      <w:lvlJc w:val="left"/>
      <w:pPr>
        <w:tabs>
          <w:tab w:val="num" w:pos="5040"/>
        </w:tabs>
        <w:ind w:left="5040" w:hanging="360"/>
      </w:pPr>
      <w:rPr>
        <w:rFonts w:ascii="Arial" w:hAnsi="Arial" w:hint="default"/>
      </w:rPr>
    </w:lvl>
    <w:lvl w:ilvl="7" w:tplc="B29A470A" w:tentative="1">
      <w:start w:val="1"/>
      <w:numFmt w:val="bullet"/>
      <w:lvlText w:val="•"/>
      <w:lvlJc w:val="left"/>
      <w:pPr>
        <w:tabs>
          <w:tab w:val="num" w:pos="5760"/>
        </w:tabs>
        <w:ind w:left="5760" w:hanging="360"/>
      </w:pPr>
      <w:rPr>
        <w:rFonts w:ascii="Arial" w:hAnsi="Arial" w:hint="default"/>
      </w:rPr>
    </w:lvl>
    <w:lvl w:ilvl="8" w:tplc="CF881E48" w:tentative="1">
      <w:start w:val="1"/>
      <w:numFmt w:val="bullet"/>
      <w:lvlText w:val="•"/>
      <w:lvlJc w:val="left"/>
      <w:pPr>
        <w:tabs>
          <w:tab w:val="num" w:pos="6480"/>
        </w:tabs>
        <w:ind w:left="6480" w:hanging="360"/>
      </w:pPr>
      <w:rPr>
        <w:rFonts w:ascii="Arial" w:hAnsi="Arial" w:hint="default"/>
      </w:rPr>
    </w:lvl>
  </w:abstractNum>
  <w:abstractNum w:abstractNumId="379" w15:restartNumberingAfterBreak="0">
    <w:nsid w:val="7E414870"/>
    <w:multiLevelType w:val="hybridMultilevel"/>
    <w:tmpl w:val="102CB91E"/>
    <w:lvl w:ilvl="0" w:tplc="04090001">
      <w:start w:val="1"/>
      <w:numFmt w:val="bullet"/>
      <w:lvlText w:val=""/>
      <w:lvlJc w:val="left"/>
      <w:pPr>
        <w:tabs>
          <w:tab w:val="num" w:pos="720"/>
        </w:tabs>
        <w:ind w:left="720" w:hanging="360"/>
      </w:pPr>
      <w:rPr>
        <w:rFonts w:ascii="Symbol" w:hAnsi="Symbol" w:hint="default"/>
      </w:rPr>
    </w:lvl>
    <w:lvl w:ilvl="1" w:tplc="82F20C42" w:tentative="1">
      <w:start w:val="1"/>
      <w:numFmt w:val="bullet"/>
      <w:lvlText w:val=""/>
      <w:lvlJc w:val="left"/>
      <w:pPr>
        <w:tabs>
          <w:tab w:val="num" w:pos="1440"/>
        </w:tabs>
        <w:ind w:left="1440" w:hanging="360"/>
      </w:pPr>
      <w:rPr>
        <w:rFonts w:ascii="Wingdings" w:hAnsi="Wingdings" w:hint="default"/>
      </w:rPr>
    </w:lvl>
    <w:lvl w:ilvl="2" w:tplc="93BAEC30" w:tentative="1">
      <w:start w:val="1"/>
      <w:numFmt w:val="bullet"/>
      <w:lvlText w:val=""/>
      <w:lvlJc w:val="left"/>
      <w:pPr>
        <w:tabs>
          <w:tab w:val="num" w:pos="2160"/>
        </w:tabs>
        <w:ind w:left="2160" w:hanging="360"/>
      </w:pPr>
      <w:rPr>
        <w:rFonts w:ascii="Wingdings" w:hAnsi="Wingdings" w:hint="default"/>
      </w:rPr>
    </w:lvl>
    <w:lvl w:ilvl="3" w:tplc="A61AC51C" w:tentative="1">
      <w:start w:val="1"/>
      <w:numFmt w:val="bullet"/>
      <w:lvlText w:val=""/>
      <w:lvlJc w:val="left"/>
      <w:pPr>
        <w:tabs>
          <w:tab w:val="num" w:pos="2880"/>
        </w:tabs>
        <w:ind w:left="2880" w:hanging="360"/>
      </w:pPr>
      <w:rPr>
        <w:rFonts w:ascii="Wingdings" w:hAnsi="Wingdings" w:hint="default"/>
      </w:rPr>
    </w:lvl>
    <w:lvl w:ilvl="4" w:tplc="56D6C682" w:tentative="1">
      <w:start w:val="1"/>
      <w:numFmt w:val="bullet"/>
      <w:lvlText w:val=""/>
      <w:lvlJc w:val="left"/>
      <w:pPr>
        <w:tabs>
          <w:tab w:val="num" w:pos="3600"/>
        </w:tabs>
        <w:ind w:left="3600" w:hanging="360"/>
      </w:pPr>
      <w:rPr>
        <w:rFonts w:ascii="Wingdings" w:hAnsi="Wingdings" w:hint="default"/>
      </w:rPr>
    </w:lvl>
    <w:lvl w:ilvl="5" w:tplc="003E89CA" w:tentative="1">
      <w:start w:val="1"/>
      <w:numFmt w:val="bullet"/>
      <w:lvlText w:val=""/>
      <w:lvlJc w:val="left"/>
      <w:pPr>
        <w:tabs>
          <w:tab w:val="num" w:pos="4320"/>
        </w:tabs>
        <w:ind w:left="4320" w:hanging="360"/>
      </w:pPr>
      <w:rPr>
        <w:rFonts w:ascii="Wingdings" w:hAnsi="Wingdings" w:hint="default"/>
      </w:rPr>
    </w:lvl>
    <w:lvl w:ilvl="6" w:tplc="7E9A6632" w:tentative="1">
      <w:start w:val="1"/>
      <w:numFmt w:val="bullet"/>
      <w:lvlText w:val=""/>
      <w:lvlJc w:val="left"/>
      <w:pPr>
        <w:tabs>
          <w:tab w:val="num" w:pos="5040"/>
        </w:tabs>
        <w:ind w:left="5040" w:hanging="360"/>
      </w:pPr>
      <w:rPr>
        <w:rFonts w:ascii="Wingdings" w:hAnsi="Wingdings" w:hint="default"/>
      </w:rPr>
    </w:lvl>
    <w:lvl w:ilvl="7" w:tplc="E61C69D0" w:tentative="1">
      <w:start w:val="1"/>
      <w:numFmt w:val="bullet"/>
      <w:lvlText w:val=""/>
      <w:lvlJc w:val="left"/>
      <w:pPr>
        <w:tabs>
          <w:tab w:val="num" w:pos="5760"/>
        </w:tabs>
        <w:ind w:left="5760" w:hanging="360"/>
      </w:pPr>
      <w:rPr>
        <w:rFonts w:ascii="Wingdings" w:hAnsi="Wingdings" w:hint="default"/>
      </w:rPr>
    </w:lvl>
    <w:lvl w:ilvl="8" w:tplc="D514EB16" w:tentative="1">
      <w:start w:val="1"/>
      <w:numFmt w:val="bullet"/>
      <w:lvlText w:val=""/>
      <w:lvlJc w:val="left"/>
      <w:pPr>
        <w:tabs>
          <w:tab w:val="num" w:pos="6480"/>
        </w:tabs>
        <w:ind w:left="6480" w:hanging="360"/>
      </w:pPr>
      <w:rPr>
        <w:rFonts w:ascii="Wingdings" w:hAnsi="Wingdings" w:hint="default"/>
      </w:rPr>
    </w:lvl>
  </w:abstractNum>
  <w:abstractNum w:abstractNumId="380" w15:restartNumberingAfterBreak="0">
    <w:nsid w:val="7E93262A"/>
    <w:multiLevelType w:val="hybridMultilevel"/>
    <w:tmpl w:val="8AC6366A"/>
    <w:lvl w:ilvl="0" w:tplc="10F87DC8">
      <w:start w:val="1"/>
      <w:numFmt w:val="bullet"/>
      <w:lvlText w:val="•"/>
      <w:lvlJc w:val="left"/>
      <w:pPr>
        <w:tabs>
          <w:tab w:val="num" w:pos="720"/>
        </w:tabs>
        <w:ind w:left="720" w:hanging="360"/>
      </w:pPr>
      <w:rPr>
        <w:rFonts w:ascii="Arial" w:hAnsi="Arial" w:hint="default"/>
      </w:rPr>
    </w:lvl>
    <w:lvl w:ilvl="1" w:tplc="BE8C841E" w:tentative="1">
      <w:start w:val="1"/>
      <w:numFmt w:val="bullet"/>
      <w:lvlText w:val="•"/>
      <w:lvlJc w:val="left"/>
      <w:pPr>
        <w:tabs>
          <w:tab w:val="num" w:pos="1440"/>
        </w:tabs>
        <w:ind w:left="1440" w:hanging="360"/>
      </w:pPr>
      <w:rPr>
        <w:rFonts w:ascii="Arial" w:hAnsi="Arial" w:hint="default"/>
      </w:rPr>
    </w:lvl>
    <w:lvl w:ilvl="2" w:tplc="D3FC1AB6">
      <w:start w:val="1"/>
      <w:numFmt w:val="bullet"/>
      <w:lvlText w:val="•"/>
      <w:lvlJc w:val="left"/>
      <w:pPr>
        <w:tabs>
          <w:tab w:val="num" w:pos="2160"/>
        </w:tabs>
        <w:ind w:left="2160" w:hanging="360"/>
      </w:pPr>
      <w:rPr>
        <w:rFonts w:ascii="Arial" w:hAnsi="Arial" w:hint="default"/>
      </w:rPr>
    </w:lvl>
    <w:lvl w:ilvl="3" w:tplc="10086162" w:tentative="1">
      <w:start w:val="1"/>
      <w:numFmt w:val="bullet"/>
      <w:lvlText w:val="•"/>
      <w:lvlJc w:val="left"/>
      <w:pPr>
        <w:tabs>
          <w:tab w:val="num" w:pos="2880"/>
        </w:tabs>
        <w:ind w:left="2880" w:hanging="360"/>
      </w:pPr>
      <w:rPr>
        <w:rFonts w:ascii="Arial" w:hAnsi="Arial" w:hint="default"/>
      </w:rPr>
    </w:lvl>
    <w:lvl w:ilvl="4" w:tplc="8A067580" w:tentative="1">
      <w:start w:val="1"/>
      <w:numFmt w:val="bullet"/>
      <w:lvlText w:val="•"/>
      <w:lvlJc w:val="left"/>
      <w:pPr>
        <w:tabs>
          <w:tab w:val="num" w:pos="3600"/>
        </w:tabs>
        <w:ind w:left="3600" w:hanging="360"/>
      </w:pPr>
      <w:rPr>
        <w:rFonts w:ascii="Arial" w:hAnsi="Arial" w:hint="default"/>
      </w:rPr>
    </w:lvl>
    <w:lvl w:ilvl="5" w:tplc="124C4234" w:tentative="1">
      <w:start w:val="1"/>
      <w:numFmt w:val="bullet"/>
      <w:lvlText w:val="•"/>
      <w:lvlJc w:val="left"/>
      <w:pPr>
        <w:tabs>
          <w:tab w:val="num" w:pos="4320"/>
        </w:tabs>
        <w:ind w:left="4320" w:hanging="360"/>
      </w:pPr>
      <w:rPr>
        <w:rFonts w:ascii="Arial" w:hAnsi="Arial" w:hint="default"/>
      </w:rPr>
    </w:lvl>
    <w:lvl w:ilvl="6" w:tplc="351E259A" w:tentative="1">
      <w:start w:val="1"/>
      <w:numFmt w:val="bullet"/>
      <w:lvlText w:val="•"/>
      <w:lvlJc w:val="left"/>
      <w:pPr>
        <w:tabs>
          <w:tab w:val="num" w:pos="5040"/>
        </w:tabs>
        <w:ind w:left="5040" w:hanging="360"/>
      </w:pPr>
      <w:rPr>
        <w:rFonts w:ascii="Arial" w:hAnsi="Arial" w:hint="default"/>
      </w:rPr>
    </w:lvl>
    <w:lvl w:ilvl="7" w:tplc="1242E068" w:tentative="1">
      <w:start w:val="1"/>
      <w:numFmt w:val="bullet"/>
      <w:lvlText w:val="•"/>
      <w:lvlJc w:val="left"/>
      <w:pPr>
        <w:tabs>
          <w:tab w:val="num" w:pos="5760"/>
        </w:tabs>
        <w:ind w:left="5760" w:hanging="360"/>
      </w:pPr>
      <w:rPr>
        <w:rFonts w:ascii="Arial" w:hAnsi="Arial" w:hint="default"/>
      </w:rPr>
    </w:lvl>
    <w:lvl w:ilvl="8" w:tplc="AFD4D1EA" w:tentative="1">
      <w:start w:val="1"/>
      <w:numFmt w:val="bullet"/>
      <w:lvlText w:val="•"/>
      <w:lvlJc w:val="left"/>
      <w:pPr>
        <w:tabs>
          <w:tab w:val="num" w:pos="6480"/>
        </w:tabs>
        <w:ind w:left="6480" w:hanging="360"/>
      </w:pPr>
      <w:rPr>
        <w:rFonts w:ascii="Arial" w:hAnsi="Arial" w:hint="default"/>
      </w:rPr>
    </w:lvl>
  </w:abstractNum>
  <w:abstractNum w:abstractNumId="381" w15:restartNumberingAfterBreak="0">
    <w:nsid w:val="7EAA086E"/>
    <w:multiLevelType w:val="hybridMultilevel"/>
    <w:tmpl w:val="04F6C56E"/>
    <w:lvl w:ilvl="0" w:tplc="A5A64C8C">
      <w:start w:val="1"/>
      <w:numFmt w:val="bullet"/>
      <w:lvlText w:val="•"/>
      <w:lvlJc w:val="left"/>
      <w:pPr>
        <w:tabs>
          <w:tab w:val="num" w:pos="720"/>
        </w:tabs>
        <w:ind w:left="720" w:hanging="360"/>
      </w:pPr>
      <w:rPr>
        <w:rFonts w:ascii="Arial" w:hAnsi="Arial" w:hint="default"/>
      </w:rPr>
    </w:lvl>
    <w:lvl w:ilvl="1" w:tplc="E4ECEF40" w:tentative="1">
      <w:start w:val="1"/>
      <w:numFmt w:val="bullet"/>
      <w:lvlText w:val="•"/>
      <w:lvlJc w:val="left"/>
      <w:pPr>
        <w:tabs>
          <w:tab w:val="num" w:pos="1440"/>
        </w:tabs>
        <w:ind w:left="1440" w:hanging="360"/>
      </w:pPr>
      <w:rPr>
        <w:rFonts w:ascii="Arial" w:hAnsi="Arial" w:hint="default"/>
      </w:rPr>
    </w:lvl>
    <w:lvl w:ilvl="2" w:tplc="05281292" w:tentative="1">
      <w:start w:val="1"/>
      <w:numFmt w:val="bullet"/>
      <w:lvlText w:val="•"/>
      <w:lvlJc w:val="left"/>
      <w:pPr>
        <w:tabs>
          <w:tab w:val="num" w:pos="2160"/>
        </w:tabs>
        <w:ind w:left="2160" w:hanging="360"/>
      </w:pPr>
      <w:rPr>
        <w:rFonts w:ascii="Arial" w:hAnsi="Arial" w:hint="default"/>
      </w:rPr>
    </w:lvl>
    <w:lvl w:ilvl="3" w:tplc="DEDAF88C" w:tentative="1">
      <w:start w:val="1"/>
      <w:numFmt w:val="bullet"/>
      <w:lvlText w:val="•"/>
      <w:lvlJc w:val="left"/>
      <w:pPr>
        <w:tabs>
          <w:tab w:val="num" w:pos="2880"/>
        </w:tabs>
        <w:ind w:left="2880" w:hanging="360"/>
      </w:pPr>
      <w:rPr>
        <w:rFonts w:ascii="Arial" w:hAnsi="Arial" w:hint="default"/>
      </w:rPr>
    </w:lvl>
    <w:lvl w:ilvl="4" w:tplc="C700E22E" w:tentative="1">
      <w:start w:val="1"/>
      <w:numFmt w:val="bullet"/>
      <w:lvlText w:val="•"/>
      <w:lvlJc w:val="left"/>
      <w:pPr>
        <w:tabs>
          <w:tab w:val="num" w:pos="3600"/>
        </w:tabs>
        <w:ind w:left="3600" w:hanging="360"/>
      </w:pPr>
      <w:rPr>
        <w:rFonts w:ascii="Arial" w:hAnsi="Arial" w:hint="default"/>
      </w:rPr>
    </w:lvl>
    <w:lvl w:ilvl="5" w:tplc="90A0D30C" w:tentative="1">
      <w:start w:val="1"/>
      <w:numFmt w:val="bullet"/>
      <w:lvlText w:val="•"/>
      <w:lvlJc w:val="left"/>
      <w:pPr>
        <w:tabs>
          <w:tab w:val="num" w:pos="4320"/>
        </w:tabs>
        <w:ind w:left="4320" w:hanging="360"/>
      </w:pPr>
      <w:rPr>
        <w:rFonts w:ascii="Arial" w:hAnsi="Arial" w:hint="default"/>
      </w:rPr>
    </w:lvl>
    <w:lvl w:ilvl="6" w:tplc="07A6D876" w:tentative="1">
      <w:start w:val="1"/>
      <w:numFmt w:val="bullet"/>
      <w:lvlText w:val="•"/>
      <w:lvlJc w:val="left"/>
      <w:pPr>
        <w:tabs>
          <w:tab w:val="num" w:pos="5040"/>
        </w:tabs>
        <w:ind w:left="5040" w:hanging="360"/>
      </w:pPr>
      <w:rPr>
        <w:rFonts w:ascii="Arial" w:hAnsi="Arial" w:hint="default"/>
      </w:rPr>
    </w:lvl>
    <w:lvl w:ilvl="7" w:tplc="A1FE210E" w:tentative="1">
      <w:start w:val="1"/>
      <w:numFmt w:val="bullet"/>
      <w:lvlText w:val="•"/>
      <w:lvlJc w:val="left"/>
      <w:pPr>
        <w:tabs>
          <w:tab w:val="num" w:pos="5760"/>
        </w:tabs>
        <w:ind w:left="5760" w:hanging="360"/>
      </w:pPr>
      <w:rPr>
        <w:rFonts w:ascii="Arial" w:hAnsi="Arial" w:hint="default"/>
      </w:rPr>
    </w:lvl>
    <w:lvl w:ilvl="8" w:tplc="5C70AB08" w:tentative="1">
      <w:start w:val="1"/>
      <w:numFmt w:val="bullet"/>
      <w:lvlText w:val="•"/>
      <w:lvlJc w:val="left"/>
      <w:pPr>
        <w:tabs>
          <w:tab w:val="num" w:pos="6480"/>
        </w:tabs>
        <w:ind w:left="6480" w:hanging="360"/>
      </w:pPr>
      <w:rPr>
        <w:rFonts w:ascii="Arial" w:hAnsi="Arial" w:hint="default"/>
      </w:rPr>
    </w:lvl>
  </w:abstractNum>
  <w:abstractNum w:abstractNumId="382" w15:restartNumberingAfterBreak="0">
    <w:nsid w:val="7F8574AA"/>
    <w:multiLevelType w:val="hybridMultilevel"/>
    <w:tmpl w:val="BB02C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3" w15:restartNumberingAfterBreak="0">
    <w:nsid w:val="7FF7778A"/>
    <w:multiLevelType w:val="hybridMultilevel"/>
    <w:tmpl w:val="8A44D8D8"/>
    <w:lvl w:ilvl="0" w:tplc="8E18CE76">
      <w:start w:val="1"/>
      <w:numFmt w:val="bullet"/>
      <w:lvlText w:val="•"/>
      <w:lvlJc w:val="left"/>
      <w:pPr>
        <w:tabs>
          <w:tab w:val="num" w:pos="720"/>
        </w:tabs>
        <w:ind w:left="720" w:hanging="360"/>
      </w:pPr>
      <w:rPr>
        <w:rFonts w:ascii="Arial" w:hAnsi="Arial" w:hint="default"/>
      </w:rPr>
    </w:lvl>
    <w:lvl w:ilvl="1" w:tplc="0E402314">
      <w:start w:val="1932"/>
      <w:numFmt w:val="bullet"/>
      <w:lvlText w:val="–"/>
      <w:lvlJc w:val="left"/>
      <w:pPr>
        <w:tabs>
          <w:tab w:val="num" w:pos="1440"/>
        </w:tabs>
        <w:ind w:left="1440" w:hanging="360"/>
      </w:pPr>
      <w:rPr>
        <w:rFonts w:ascii="Arial" w:hAnsi="Arial" w:hint="default"/>
      </w:rPr>
    </w:lvl>
    <w:lvl w:ilvl="2" w:tplc="21A03E2E" w:tentative="1">
      <w:start w:val="1"/>
      <w:numFmt w:val="bullet"/>
      <w:lvlText w:val="•"/>
      <w:lvlJc w:val="left"/>
      <w:pPr>
        <w:tabs>
          <w:tab w:val="num" w:pos="2160"/>
        </w:tabs>
        <w:ind w:left="2160" w:hanging="360"/>
      </w:pPr>
      <w:rPr>
        <w:rFonts w:ascii="Arial" w:hAnsi="Arial" w:hint="default"/>
      </w:rPr>
    </w:lvl>
    <w:lvl w:ilvl="3" w:tplc="C6E48FDC" w:tentative="1">
      <w:start w:val="1"/>
      <w:numFmt w:val="bullet"/>
      <w:lvlText w:val="•"/>
      <w:lvlJc w:val="left"/>
      <w:pPr>
        <w:tabs>
          <w:tab w:val="num" w:pos="2880"/>
        </w:tabs>
        <w:ind w:left="2880" w:hanging="360"/>
      </w:pPr>
      <w:rPr>
        <w:rFonts w:ascii="Arial" w:hAnsi="Arial" w:hint="default"/>
      </w:rPr>
    </w:lvl>
    <w:lvl w:ilvl="4" w:tplc="5C8E2542" w:tentative="1">
      <w:start w:val="1"/>
      <w:numFmt w:val="bullet"/>
      <w:lvlText w:val="•"/>
      <w:lvlJc w:val="left"/>
      <w:pPr>
        <w:tabs>
          <w:tab w:val="num" w:pos="3600"/>
        </w:tabs>
        <w:ind w:left="3600" w:hanging="360"/>
      </w:pPr>
      <w:rPr>
        <w:rFonts w:ascii="Arial" w:hAnsi="Arial" w:hint="default"/>
      </w:rPr>
    </w:lvl>
    <w:lvl w:ilvl="5" w:tplc="DCA8A0B4" w:tentative="1">
      <w:start w:val="1"/>
      <w:numFmt w:val="bullet"/>
      <w:lvlText w:val="•"/>
      <w:lvlJc w:val="left"/>
      <w:pPr>
        <w:tabs>
          <w:tab w:val="num" w:pos="4320"/>
        </w:tabs>
        <w:ind w:left="4320" w:hanging="360"/>
      </w:pPr>
      <w:rPr>
        <w:rFonts w:ascii="Arial" w:hAnsi="Arial" w:hint="default"/>
      </w:rPr>
    </w:lvl>
    <w:lvl w:ilvl="6" w:tplc="C7245D6E" w:tentative="1">
      <w:start w:val="1"/>
      <w:numFmt w:val="bullet"/>
      <w:lvlText w:val="•"/>
      <w:lvlJc w:val="left"/>
      <w:pPr>
        <w:tabs>
          <w:tab w:val="num" w:pos="5040"/>
        </w:tabs>
        <w:ind w:left="5040" w:hanging="360"/>
      </w:pPr>
      <w:rPr>
        <w:rFonts w:ascii="Arial" w:hAnsi="Arial" w:hint="default"/>
      </w:rPr>
    </w:lvl>
    <w:lvl w:ilvl="7" w:tplc="A62C6316" w:tentative="1">
      <w:start w:val="1"/>
      <w:numFmt w:val="bullet"/>
      <w:lvlText w:val="•"/>
      <w:lvlJc w:val="left"/>
      <w:pPr>
        <w:tabs>
          <w:tab w:val="num" w:pos="5760"/>
        </w:tabs>
        <w:ind w:left="5760" w:hanging="360"/>
      </w:pPr>
      <w:rPr>
        <w:rFonts w:ascii="Arial" w:hAnsi="Arial" w:hint="default"/>
      </w:rPr>
    </w:lvl>
    <w:lvl w:ilvl="8" w:tplc="C3C4EFAE" w:tentative="1">
      <w:start w:val="1"/>
      <w:numFmt w:val="bullet"/>
      <w:lvlText w:val="•"/>
      <w:lvlJc w:val="left"/>
      <w:pPr>
        <w:tabs>
          <w:tab w:val="num" w:pos="6480"/>
        </w:tabs>
        <w:ind w:left="6480" w:hanging="360"/>
      </w:pPr>
      <w:rPr>
        <w:rFonts w:ascii="Arial" w:hAnsi="Arial" w:hint="default"/>
      </w:rPr>
    </w:lvl>
  </w:abstractNum>
  <w:num w:numId="1">
    <w:abstractNumId w:val="126"/>
  </w:num>
  <w:num w:numId="2">
    <w:abstractNumId w:val="89"/>
  </w:num>
  <w:num w:numId="3">
    <w:abstractNumId w:val="363"/>
  </w:num>
  <w:num w:numId="4">
    <w:abstractNumId w:val="39"/>
  </w:num>
  <w:num w:numId="5">
    <w:abstractNumId w:val="2"/>
  </w:num>
  <w:num w:numId="6">
    <w:abstractNumId w:val="290"/>
  </w:num>
  <w:num w:numId="7">
    <w:abstractNumId w:val="85"/>
  </w:num>
  <w:num w:numId="8">
    <w:abstractNumId w:val="50"/>
  </w:num>
  <w:num w:numId="9">
    <w:abstractNumId w:val="276"/>
  </w:num>
  <w:num w:numId="10">
    <w:abstractNumId w:val="166"/>
  </w:num>
  <w:num w:numId="11">
    <w:abstractNumId w:val="20"/>
  </w:num>
  <w:num w:numId="12">
    <w:abstractNumId w:val="360"/>
  </w:num>
  <w:num w:numId="13">
    <w:abstractNumId w:val="120"/>
  </w:num>
  <w:num w:numId="14">
    <w:abstractNumId w:val="229"/>
  </w:num>
  <w:num w:numId="15">
    <w:abstractNumId w:val="100"/>
  </w:num>
  <w:num w:numId="16">
    <w:abstractNumId w:val="184"/>
  </w:num>
  <w:num w:numId="17">
    <w:abstractNumId w:val="129"/>
  </w:num>
  <w:num w:numId="18">
    <w:abstractNumId w:val="139"/>
  </w:num>
  <w:num w:numId="19">
    <w:abstractNumId w:val="277"/>
  </w:num>
  <w:num w:numId="20">
    <w:abstractNumId w:val="359"/>
  </w:num>
  <w:num w:numId="21">
    <w:abstractNumId w:val="92"/>
  </w:num>
  <w:num w:numId="22">
    <w:abstractNumId w:val="355"/>
  </w:num>
  <w:num w:numId="23">
    <w:abstractNumId w:val="197"/>
  </w:num>
  <w:num w:numId="24">
    <w:abstractNumId w:val="109"/>
  </w:num>
  <w:num w:numId="25">
    <w:abstractNumId w:val="103"/>
  </w:num>
  <w:num w:numId="26">
    <w:abstractNumId w:val="348"/>
  </w:num>
  <w:num w:numId="27">
    <w:abstractNumId w:val="157"/>
  </w:num>
  <w:num w:numId="28">
    <w:abstractNumId w:val="75"/>
  </w:num>
  <w:num w:numId="29">
    <w:abstractNumId w:val="54"/>
  </w:num>
  <w:num w:numId="30">
    <w:abstractNumId w:val="124"/>
  </w:num>
  <w:num w:numId="31">
    <w:abstractNumId w:val="246"/>
  </w:num>
  <w:num w:numId="32">
    <w:abstractNumId w:val="266"/>
  </w:num>
  <w:num w:numId="33">
    <w:abstractNumId w:val="310"/>
  </w:num>
  <w:num w:numId="34">
    <w:abstractNumId w:val="322"/>
  </w:num>
  <w:num w:numId="35">
    <w:abstractNumId w:val="147"/>
  </w:num>
  <w:num w:numId="36">
    <w:abstractNumId w:val="330"/>
  </w:num>
  <w:num w:numId="37">
    <w:abstractNumId w:val="262"/>
  </w:num>
  <w:num w:numId="38">
    <w:abstractNumId w:val="154"/>
  </w:num>
  <w:num w:numId="39">
    <w:abstractNumId w:val="301"/>
  </w:num>
  <w:num w:numId="40">
    <w:abstractNumId w:val="195"/>
  </w:num>
  <w:num w:numId="41">
    <w:abstractNumId w:val="206"/>
  </w:num>
  <w:num w:numId="42">
    <w:abstractNumId w:val="274"/>
  </w:num>
  <w:num w:numId="43">
    <w:abstractNumId w:val="336"/>
  </w:num>
  <w:num w:numId="44">
    <w:abstractNumId w:val="47"/>
  </w:num>
  <w:num w:numId="45">
    <w:abstractNumId w:val="81"/>
  </w:num>
  <w:num w:numId="46">
    <w:abstractNumId w:val="149"/>
  </w:num>
  <w:num w:numId="47">
    <w:abstractNumId w:val="248"/>
  </w:num>
  <w:num w:numId="48">
    <w:abstractNumId w:val="152"/>
  </w:num>
  <w:num w:numId="49">
    <w:abstractNumId w:val="76"/>
  </w:num>
  <w:num w:numId="50">
    <w:abstractNumId w:val="237"/>
  </w:num>
  <w:num w:numId="51">
    <w:abstractNumId w:val="88"/>
  </w:num>
  <w:num w:numId="52">
    <w:abstractNumId w:val="105"/>
  </w:num>
  <w:num w:numId="53">
    <w:abstractNumId w:val="108"/>
  </w:num>
  <w:num w:numId="54">
    <w:abstractNumId w:val="191"/>
  </w:num>
  <w:num w:numId="55">
    <w:abstractNumId w:val="72"/>
  </w:num>
  <w:num w:numId="56">
    <w:abstractNumId w:val="36"/>
  </w:num>
  <w:num w:numId="57">
    <w:abstractNumId w:val="125"/>
  </w:num>
  <w:num w:numId="58">
    <w:abstractNumId w:val="38"/>
  </w:num>
  <w:num w:numId="59">
    <w:abstractNumId w:val="24"/>
  </w:num>
  <w:num w:numId="60">
    <w:abstractNumId w:val="282"/>
  </w:num>
  <w:num w:numId="61">
    <w:abstractNumId w:val="380"/>
  </w:num>
  <w:num w:numId="62">
    <w:abstractNumId w:val="131"/>
  </w:num>
  <w:num w:numId="63">
    <w:abstractNumId w:val="153"/>
  </w:num>
  <w:num w:numId="64">
    <w:abstractNumId w:val="12"/>
  </w:num>
  <w:num w:numId="65">
    <w:abstractNumId w:val="374"/>
  </w:num>
  <w:num w:numId="66">
    <w:abstractNumId w:val="235"/>
  </w:num>
  <w:num w:numId="67">
    <w:abstractNumId w:val="323"/>
  </w:num>
  <w:num w:numId="68">
    <w:abstractNumId w:val="78"/>
  </w:num>
  <w:num w:numId="69">
    <w:abstractNumId w:val="265"/>
  </w:num>
  <w:num w:numId="70">
    <w:abstractNumId w:val="83"/>
  </w:num>
  <w:num w:numId="71">
    <w:abstractNumId w:val="61"/>
  </w:num>
  <w:num w:numId="72">
    <w:abstractNumId w:val="315"/>
  </w:num>
  <w:num w:numId="73">
    <w:abstractNumId w:val="383"/>
  </w:num>
  <w:num w:numId="74">
    <w:abstractNumId w:val="252"/>
  </w:num>
  <w:num w:numId="75">
    <w:abstractNumId w:val="279"/>
  </w:num>
  <w:num w:numId="76">
    <w:abstractNumId w:val="263"/>
  </w:num>
  <w:num w:numId="77">
    <w:abstractNumId w:val="271"/>
  </w:num>
  <w:num w:numId="78">
    <w:abstractNumId w:val="200"/>
  </w:num>
  <w:num w:numId="79">
    <w:abstractNumId w:val="345"/>
  </w:num>
  <w:num w:numId="80">
    <w:abstractNumId w:val="71"/>
  </w:num>
  <w:num w:numId="81">
    <w:abstractNumId w:val="30"/>
  </w:num>
  <w:num w:numId="82">
    <w:abstractNumId w:val="364"/>
  </w:num>
  <w:num w:numId="83">
    <w:abstractNumId w:val="247"/>
  </w:num>
  <w:num w:numId="84">
    <w:abstractNumId w:val="347"/>
  </w:num>
  <w:num w:numId="85">
    <w:abstractNumId w:val="28"/>
  </w:num>
  <w:num w:numId="86">
    <w:abstractNumId w:val="378"/>
  </w:num>
  <w:num w:numId="87">
    <w:abstractNumId w:val="132"/>
  </w:num>
  <w:num w:numId="88">
    <w:abstractNumId w:val="182"/>
  </w:num>
  <w:num w:numId="89">
    <w:abstractNumId w:val="74"/>
  </w:num>
  <w:num w:numId="90">
    <w:abstractNumId w:val="324"/>
  </w:num>
  <w:num w:numId="91">
    <w:abstractNumId w:val="111"/>
  </w:num>
  <w:num w:numId="92">
    <w:abstractNumId w:val="369"/>
  </w:num>
  <w:num w:numId="93">
    <w:abstractNumId w:val="192"/>
  </w:num>
  <w:num w:numId="94">
    <w:abstractNumId w:val="169"/>
  </w:num>
  <w:num w:numId="95">
    <w:abstractNumId w:val="194"/>
  </w:num>
  <w:num w:numId="96">
    <w:abstractNumId w:val="122"/>
  </w:num>
  <w:num w:numId="97">
    <w:abstractNumId w:val="167"/>
  </w:num>
  <w:num w:numId="98">
    <w:abstractNumId w:val="334"/>
  </w:num>
  <w:num w:numId="99">
    <w:abstractNumId w:val="340"/>
  </w:num>
  <w:num w:numId="100">
    <w:abstractNumId w:val="331"/>
  </w:num>
  <w:num w:numId="101">
    <w:abstractNumId w:val="253"/>
  </w:num>
  <w:num w:numId="102">
    <w:abstractNumId w:val="242"/>
  </w:num>
  <w:num w:numId="103">
    <w:abstractNumId w:val="352"/>
  </w:num>
  <w:num w:numId="104">
    <w:abstractNumId w:val="56"/>
  </w:num>
  <w:num w:numId="105">
    <w:abstractNumId w:val="7"/>
  </w:num>
  <w:num w:numId="106">
    <w:abstractNumId w:val="261"/>
  </w:num>
  <w:num w:numId="107">
    <w:abstractNumId w:val="80"/>
  </w:num>
  <w:num w:numId="108">
    <w:abstractNumId w:val="171"/>
  </w:num>
  <w:num w:numId="109">
    <w:abstractNumId w:val="232"/>
  </w:num>
  <w:num w:numId="110">
    <w:abstractNumId w:val="208"/>
  </w:num>
  <w:num w:numId="111">
    <w:abstractNumId w:val="51"/>
  </w:num>
  <w:num w:numId="112">
    <w:abstractNumId w:val="257"/>
  </w:num>
  <w:num w:numId="113">
    <w:abstractNumId w:val="332"/>
  </w:num>
  <w:num w:numId="114">
    <w:abstractNumId w:val="358"/>
  </w:num>
  <w:num w:numId="115">
    <w:abstractNumId w:val="87"/>
  </w:num>
  <w:num w:numId="116">
    <w:abstractNumId w:val="309"/>
  </w:num>
  <w:num w:numId="117">
    <w:abstractNumId w:val="173"/>
  </w:num>
  <w:num w:numId="118">
    <w:abstractNumId w:val="381"/>
  </w:num>
  <w:num w:numId="119">
    <w:abstractNumId w:val="130"/>
  </w:num>
  <w:num w:numId="120">
    <w:abstractNumId w:val="84"/>
  </w:num>
  <w:num w:numId="121">
    <w:abstractNumId w:val="155"/>
  </w:num>
  <w:num w:numId="122">
    <w:abstractNumId w:val="162"/>
  </w:num>
  <w:num w:numId="123">
    <w:abstractNumId w:val="308"/>
  </w:num>
  <w:num w:numId="124">
    <w:abstractNumId w:val="328"/>
  </w:num>
  <w:num w:numId="125">
    <w:abstractNumId w:val="318"/>
  </w:num>
  <w:num w:numId="126">
    <w:abstractNumId w:val="370"/>
  </w:num>
  <w:num w:numId="127">
    <w:abstractNumId w:val="95"/>
  </w:num>
  <w:num w:numId="128">
    <w:abstractNumId w:val="268"/>
  </w:num>
  <w:num w:numId="129">
    <w:abstractNumId w:val="90"/>
  </w:num>
  <w:num w:numId="130">
    <w:abstractNumId w:val="110"/>
  </w:num>
  <w:num w:numId="131">
    <w:abstractNumId w:val="250"/>
  </w:num>
  <w:num w:numId="132">
    <w:abstractNumId w:val="10"/>
  </w:num>
  <w:num w:numId="133">
    <w:abstractNumId w:val="175"/>
  </w:num>
  <w:num w:numId="134">
    <w:abstractNumId w:val="354"/>
  </w:num>
  <w:num w:numId="135">
    <w:abstractNumId w:val="239"/>
  </w:num>
  <w:num w:numId="136">
    <w:abstractNumId w:val="321"/>
  </w:num>
  <w:num w:numId="137">
    <w:abstractNumId w:val="59"/>
  </w:num>
  <w:num w:numId="138">
    <w:abstractNumId w:val="205"/>
  </w:num>
  <w:num w:numId="139">
    <w:abstractNumId w:val="15"/>
  </w:num>
  <w:num w:numId="140">
    <w:abstractNumId w:val="133"/>
  </w:num>
  <w:num w:numId="141">
    <w:abstractNumId w:val="293"/>
  </w:num>
  <w:num w:numId="142">
    <w:abstractNumId w:val="342"/>
  </w:num>
  <w:num w:numId="143">
    <w:abstractNumId w:val="49"/>
  </w:num>
  <w:num w:numId="144">
    <w:abstractNumId w:val="66"/>
  </w:num>
  <w:num w:numId="145">
    <w:abstractNumId w:val="11"/>
  </w:num>
  <w:num w:numId="146">
    <w:abstractNumId w:val="302"/>
  </w:num>
  <w:num w:numId="147">
    <w:abstractNumId w:val="98"/>
  </w:num>
  <w:num w:numId="148">
    <w:abstractNumId w:val="151"/>
  </w:num>
  <w:num w:numId="149">
    <w:abstractNumId w:val="142"/>
  </w:num>
  <w:num w:numId="150">
    <w:abstractNumId w:val="63"/>
  </w:num>
  <w:num w:numId="151">
    <w:abstractNumId w:val="86"/>
  </w:num>
  <w:num w:numId="152">
    <w:abstractNumId w:val="107"/>
  </w:num>
  <w:num w:numId="153">
    <w:abstractNumId w:val="376"/>
  </w:num>
  <w:num w:numId="154">
    <w:abstractNumId w:val="172"/>
  </w:num>
  <w:num w:numId="155">
    <w:abstractNumId w:val="189"/>
  </w:num>
  <w:num w:numId="156">
    <w:abstractNumId w:val="143"/>
  </w:num>
  <w:num w:numId="157">
    <w:abstractNumId w:val="224"/>
  </w:num>
  <w:num w:numId="158">
    <w:abstractNumId w:val="179"/>
  </w:num>
  <w:num w:numId="159">
    <w:abstractNumId w:val="170"/>
  </w:num>
  <w:num w:numId="160">
    <w:abstractNumId w:val="249"/>
  </w:num>
  <w:num w:numId="161">
    <w:abstractNumId w:val="234"/>
  </w:num>
  <w:num w:numId="162">
    <w:abstractNumId w:val="94"/>
  </w:num>
  <w:num w:numId="163">
    <w:abstractNumId w:val="273"/>
  </w:num>
  <w:num w:numId="164">
    <w:abstractNumId w:val="137"/>
  </w:num>
  <w:num w:numId="165">
    <w:abstractNumId w:val="16"/>
  </w:num>
  <w:num w:numId="166">
    <w:abstractNumId w:val="185"/>
  </w:num>
  <w:num w:numId="167">
    <w:abstractNumId w:val="82"/>
  </w:num>
  <w:num w:numId="168">
    <w:abstractNumId w:val="356"/>
  </w:num>
  <w:num w:numId="169">
    <w:abstractNumId w:val="216"/>
  </w:num>
  <w:num w:numId="170">
    <w:abstractNumId w:val="350"/>
  </w:num>
  <w:num w:numId="171">
    <w:abstractNumId w:val="238"/>
  </w:num>
  <w:num w:numId="172">
    <w:abstractNumId w:val="183"/>
  </w:num>
  <w:num w:numId="173">
    <w:abstractNumId w:val="221"/>
  </w:num>
  <w:num w:numId="174">
    <w:abstractNumId w:val="165"/>
  </w:num>
  <w:num w:numId="175">
    <w:abstractNumId w:val="3"/>
  </w:num>
  <w:num w:numId="176">
    <w:abstractNumId w:val="373"/>
  </w:num>
  <w:num w:numId="177">
    <w:abstractNumId w:val="159"/>
  </w:num>
  <w:num w:numId="178">
    <w:abstractNumId w:val="203"/>
  </w:num>
  <w:num w:numId="179">
    <w:abstractNumId w:val="258"/>
  </w:num>
  <w:num w:numId="180">
    <w:abstractNumId w:val="42"/>
  </w:num>
  <w:num w:numId="181">
    <w:abstractNumId w:val="333"/>
  </w:num>
  <w:num w:numId="182">
    <w:abstractNumId w:val="187"/>
  </w:num>
  <w:num w:numId="183">
    <w:abstractNumId w:val="319"/>
  </w:num>
  <w:num w:numId="184">
    <w:abstractNumId w:val="201"/>
  </w:num>
  <w:num w:numId="185">
    <w:abstractNumId w:val="177"/>
  </w:num>
  <w:num w:numId="186">
    <w:abstractNumId w:val="8"/>
  </w:num>
  <w:num w:numId="187">
    <w:abstractNumId w:val="73"/>
  </w:num>
  <w:num w:numId="188">
    <w:abstractNumId w:val="288"/>
  </w:num>
  <w:num w:numId="189">
    <w:abstractNumId w:val="223"/>
  </w:num>
  <w:num w:numId="190">
    <w:abstractNumId w:val="199"/>
  </w:num>
  <w:num w:numId="191">
    <w:abstractNumId w:val="176"/>
  </w:num>
  <w:num w:numId="192">
    <w:abstractNumId w:val="278"/>
  </w:num>
  <w:num w:numId="193">
    <w:abstractNumId w:val="58"/>
  </w:num>
  <w:num w:numId="194">
    <w:abstractNumId w:val="338"/>
  </w:num>
  <w:num w:numId="195">
    <w:abstractNumId w:val="335"/>
  </w:num>
  <w:num w:numId="196">
    <w:abstractNumId w:val="26"/>
  </w:num>
  <w:num w:numId="197">
    <w:abstractNumId w:val="289"/>
  </w:num>
  <w:num w:numId="198">
    <w:abstractNumId w:val="93"/>
  </w:num>
  <w:num w:numId="199">
    <w:abstractNumId w:val="115"/>
  </w:num>
  <w:num w:numId="200">
    <w:abstractNumId w:val="269"/>
  </w:num>
  <w:num w:numId="201">
    <w:abstractNumId w:val="281"/>
  </w:num>
  <w:num w:numId="202">
    <w:abstractNumId w:val="365"/>
  </w:num>
  <w:num w:numId="203">
    <w:abstractNumId w:val="128"/>
  </w:num>
  <w:num w:numId="204">
    <w:abstractNumId w:val="126"/>
  </w:num>
  <w:num w:numId="205">
    <w:abstractNumId w:val="126"/>
  </w:num>
  <w:num w:numId="206">
    <w:abstractNumId w:val="126"/>
  </w:num>
  <w:num w:numId="207">
    <w:abstractNumId w:val="325"/>
  </w:num>
  <w:num w:numId="208">
    <w:abstractNumId w:val="19"/>
  </w:num>
  <w:num w:numId="209">
    <w:abstractNumId w:val="240"/>
  </w:num>
  <w:num w:numId="210">
    <w:abstractNumId w:val="17"/>
  </w:num>
  <w:num w:numId="211">
    <w:abstractNumId w:val="136"/>
  </w:num>
  <w:num w:numId="212">
    <w:abstractNumId w:val="9"/>
  </w:num>
  <w:num w:numId="213">
    <w:abstractNumId w:val="361"/>
  </w:num>
  <w:num w:numId="214">
    <w:abstractNumId w:val="126"/>
  </w:num>
  <w:num w:numId="215">
    <w:abstractNumId w:val="89"/>
  </w:num>
  <w:num w:numId="216">
    <w:abstractNumId w:val="89"/>
  </w:num>
  <w:num w:numId="217">
    <w:abstractNumId w:val="89"/>
  </w:num>
  <w:num w:numId="218">
    <w:abstractNumId w:val="89"/>
  </w:num>
  <w:num w:numId="219">
    <w:abstractNumId w:val="89"/>
  </w:num>
  <w:num w:numId="220">
    <w:abstractNumId w:val="89"/>
  </w:num>
  <w:num w:numId="221">
    <w:abstractNumId w:val="89"/>
  </w:num>
  <w:num w:numId="222">
    <w:abstractNumId w:val="89"/>
  </w:num>
  <w:num w:numId="223">
    <w:abstractNumId w:val="89"/>
  </w:num>
  <w:num w:numId="224">
    <w:abstractNumId w:val="89"/>
  </w:num>
  <w:num w:numId="225">
    <w:abstractNumId w:val="89"/>
  </w:num>
  <w:num w:numId="226">
    <w:abstractNumId w:val="89"/>
  </w:num>
  <w:num w:numId="227">
    <w:abstractNumId w:val="89"/>
  </w:num>
  <w:num w:numId="228">
    <w:abstractNumId w:val="89"/>
  </w:num>
  <w:num w:numId="229">
    <w:abstractNumId w:val="89"/>
  </w:num>
  <w:num w:numId="230">
    <w:abstractNumId w:val="89"/>
  </w:num>
  <w:num w:numId="231">
    <w:abstractNumId w:val="89"/>
  </w:num>
  <w:num w:numId="232">
    <w:abstractNumId w:val="126"/>
  </w:num>
  <w:num w:numId="233">
    <w:abstractNumId w:val="126"/>
  </w:num>
  <w:num w:numId="234">
    <w:abstractNumId w:val="126"/>
  </w:num>
  <w:num w:numId="235">
    <w:abstractNumId w:val="126"/>
  </w:num>
  <w:num w:numId="236">
    <w:abstractNumId w:val="126"/>
  </w:num>
  <w:num w:numId="237">
    <w:abstractNumId w:val="126"/>
  </w:num>
  <w:num w:numId="238">
    <w:abstractNumId w:val="89"/>
  </w:num>
  <w:num w:numId="239">
    <w:abstractNumId w:val="89"/>
  </w:num>
  <w:num w:numId="240">
    <w:abstractNumId w:val="8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abstractNumId w:val="44"/>
  </w:num>
  <w:num w:numId="242">
    <w:abstractNumId w:val="204"/>
  </w:num>
  <w:num w:numId="243">
    <w:abstractNumId w:val="113"/>
  </w:num>
  <w:num w:numId="244">
    <w:abstractNumId w:val="287"/>
  </w:num>
  <w:num w:numId="245">
    <w:abstractNumId w:val="212"/>
  </w:num>
  <w:num w:numId="246">
    <w:abstractNumId w:val="18"/>
  </w:num>
  <w:num w:numId="247">
    <w:abstractNumId w:val="126"/>
  </w:num>
  <w:num w:numId="248">
    <w:abstractNumId w:val="126"/>
  </w:num>
  <w:num w:numId="249">
    <w:abstractNumId w:val="126"/>
  </w:num>
  <w:num w:numId="250">
    <w:abstractNumId w:val="126"/>
  </w:num>
  <w:num w:numId="251">
    <w:abstractNumId w:val="126"/>
  </w:num>
  <w:num w:numId="252">
    <w:abstractNumId w:val="126"/>
  </w:num>
  <w:num w:numId="253">
    <w:abstractNumId w:val="126"/>
  </w:num>
  <w:num w:numId="254">
    <w:abstractNumId w:val="126"/>
  </w:num>
  <w:num w:numId="255">
    <w:abstractNumId w:val="126"/>
  </w:num>
  <w:num w:numId="256">
    <w:abstractNumId w:val="126"/>
  </w:num>
  <w:num w:numId="257">
    <w:abstractNumId w:val="126"/>
  </w:num>
  <w:num w:numId="258">
    <w:abstractNumId w:val="126"/>
  </w:num>
  <w:num w:numId="259">
    <w:abstractNumId w:val="126"/>
  </w:num>
  <w:num w:numId="260">
    <w:abstractNumId w:val="126"/>
  </w:num>
  <w:num w:numId="261">
    <w:abstractNumId w:val="126"/>
  </w:num>
  <w:num w:numId="262">
    <w:abstractNumId w:val="126"/>
  </w:num>
  <w:num w:numId="263">
    <w:abstractNumId w:val="126"/>
  </w:num>
  <w:num w:numId="264">
    <w:abstractNumId w:val="126"/>
  </w:num>
  <w:num w:numId="265">
    <w:abstractNumId w:val="126"/>
  </w:num>
  <w:num w:numId="266">
    <w:abstractNumId w:val="126"/>
  </w:num>
  <w:num w:numId="267">
    <w:abstractNumId w:val="126"/>
  </w:num>
  <w:num w:numId="268">
    <w:abstractNumId w:val="126"/>
  </w:num>
  <w:num w:numId="269">
    <w:abstractNumId w:val="126"/>
  </w:num>
  <w:num w:numId="270">
    <w:abstractNumId w:val="126"/>
  </w:num>
  <w:num w:numId="271">
    <w:abstractNumId w:val="126"/>
  </w:num>
  <w:num w:numId="272">
    <w:abstractNumId w:val="126"/>
  </w:num>
  <w:num w:numId="273">
    <w:abstractNumId w:val="126"/>
  </w:num>
  <w:num w:numId="274">
    <w:abstractNumId w:val="126"/>
  </w:num>
  <w:num w:numId="275">
    <w:abstractNumId w:val="126"/>
  </w:num>
  <w:num w:numId="276">
    <w:abstractNumId w:val="126"/>
  </w:num>
  <w:num w:numId="277">
    <w:abstractNumId w:val="126"/>
  </w:num>
  <w:num w:numId="27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9">
    <w:abstractNumId w:val="31"/>
  </w:num>
  <w:num w:numId="280">
    <w:abstractNumId w:val="225"/>
  </w:num>
  <w:num w:numId="281">
    <w:abstractNumId w:val="329"/>
  </w:num>
  <w:num w:numId="282">
    <w:abstractNumId w:val="317"/>
  </w:num>
  <w:num w:numId="283">
    <w:abstractNumId w:val="202"/>
  </w:num>
  <w:num w:numId="284">
    <w:abstractNumId w:val="25"/>
  </w:num>
  <w:num w:numId="285">
    <w:abstractNumId w:val="314"/>
  </w:num>
  <w:num w:numId="286">
    <w:abstractNumId w:val="145"/>
  </w:num>
  <w:num w:numId="287">
    <w:abstractNumId w:val="34"/>
  </w:num>
  <w:num w:numId="288">
    <w:abstractNumId w:val="304"/>
  </w:num>
  <w:num w:numId="289">
    <w:abstractNumId w:val="134"/>
  </w:num>
  <w:num w:numId="290">
    <w:abstractNumId w:val="226"/>
  </w:num>
  <w:num w:numId="291">
    <w:abstractNumId w:val="220"/>
  </w:num>
  <w:num w:numId="292">
    <w:abstractNumId w:val="67"/>
  </w:num>
  <w:num w:numId="293">
    <w:abstractNumId w:val="6"/>
  </w:num>
  <w:num w:numId="294">
    <w:abstractNumId w:val="259"/>
  </w:num>
  <w:num w:numId="295">
    <w:abstractNumId w:val="280"/>
  </w:num>
  <w:num w:numId="296">
    <w:abstractNumId w:val="217"/>
  </w:num>
  <w:num w:numId="297">
    <w:abstractNumId w:val="377"/>
  </w:num>
  <w:num w:numId="298">
    <w:abstractNumId w:val="1"/>
    <w:lvlOverride w:ilvl="0">
      <w:startOverride w:val="1"/>
    </w:lvlOverride>
    <w:lvlOverride w:ilvl="1"/>
    <w:lvlOverride w:ilvl="2"/>
    <w:lvlOverride w:ilvl="3"/>
    <w:lvlOverride w:ilvl="4"/>
    <w:lvlOverride w:ilvl="5"/>
    <w:lvlOverride w:ilvl="6"/>
    <w:lvlOverride w:ilvl="7"/>
    <w:lvlOverride w:ilvl="8"/>
  </w:num>
  <w:num w:numId="299">
    <w:abstractNumId w:val="214"/>
    <w:lvlOverride w:ilvl="0">
      <w:startOverride w:val="1"/>
    </w:lvlOverride>
    <w:lvlOverride w:ilvl="1"/>
    <w:lvlOverride w:ilvl="2"/>
    <w:lvlOverride w:ilvl="3"/>
    <w:lvlOverride w:ilvl="4"/>
    <w:lvlOverride w:ilvl="5"/>
    <w:lvlOverride w:ilvl="6"/>
    <w:lvlOverride w:ilvl="7"/>
    <w:lvlOverride w:ilvl="8"/>
  </w:num>
  <w:num w:numId="300">
    <w:abstractNumId w:val="375"/>
  </w:num>
  <w:num w:numId="301">
    <w:abstractNumId w:val="70"/>
  </w:num>
  <w:num w:numId="302">
    <w:abstractNumId w:val="101"/>
  </w:num>
  <w:num w:numId="303">
    <w:abstractNumId w:val="114"/>
  </w:num>
  <w:num w:numId="304">
    <w:abstractNumId w:val="272"/>
  </w:num>
  <w:num w:numId="305">
    <w:abstractNumId w:val="40"/>
  </w:num>
  <w:num w:numId="306">
    <w:abstractNumId w:val="245"/>
  </w:num>
  <w:num w:numId="307">
    <w:abstractNumId w:val="243"/>
  </w:num>
  <w:num w:numId="308">
    <w:abstractNumId w:val="140"/>
  </w:num>
  <w:num w:numId="309">
    <w:abstractNumId w:val="236"/>
  </w:num>
  <w:num w:numId="310">
    <w:abstractNumId w:val="29"/>
  </w:num>
  <w:num w:numId="311">
    <w:abstractNumId w:val="207"/>
  </w:num>
  <w:num w:numId="312">
    <w:abstractNumId w:val="213"/>
  </w:num>
  <w:num w:numId="313">
    <w:abstractNumId w:val="209"/>
  </w:num>
  <w:num w:numId="314">
    <w:abstractNumId w:val="178"/>
  </w:num>
  <w:num w:numId="315">
    <w:abstractNumId w:val="45"/>
  </w:num>
  <w:num w:numId="316">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7">
    <w:abstractNumId w:val="21"/>
  </w:num>
  <w:num w:numId="318">
    <w:abstractNumId w:val="351"/>
  </w:num>
  <w:num w:numId="319">
    <w:abstractNumId w:val="31"/>
  </w:num>
  <w:num w:numId="320">
    <w:abstractNumId w:val="307"/>
  </w:num>
  <w:num w:numId="321">
    <w:abstractNumId w:val="22"/>
  </w:num>
  <w:num w:numId="322">
    <w:abstractNumId w:val="144"/>
  </w:num>
  <w:num w:numId="323">
    <w:abstractNumId w:val="371"/>
  </w:num>
  <w:num w:numId="324">
    <w:abstractNumId w:val="99"/>
  </w:num>
  <w:num w:numId="325">
    <w:abstractNumId w:val="4"/>
  </w:num>
  <w:num w:numId="326">
    <w:abstractNumId w:val="14"/>
  </w:num>
  <w:num w:numId="327">
    <w:abstractNumId w:val="295"/>
  </w:num>
  <w:num w:numId="328">
    <w:abstractNumId w:val="270"/>
  </w:num>
  <w:num w:numId="329">
    <w:abstractNumId w:val="161"/>
  </w:num>
  <w:num w:numId="330">
    <w:abstractNumId w:val="337"/>
  </w:num>
  <w:num w:numId="331">
    <w:abstractNumId w:val="158"/>
  </w:num>
  <w:num w:numId="332">
    <w:abstractNumId w:val="218"/>
  </w:num>
  <w:num w:numId="333">
    <w:abstractNumId w:val="193"/>
  </w:num>
  <w:num w:numId="334">
    <w:abstractNumId w:val="62"/>
  </w:num>
  <w:num w:numId="335">
    <w:abstractNumId w:val="141"/>
  </w:num>
  <w:num w:numId="336">
    <w:abstractNumId w:val="48"/>
  </w:num>
  <w:num w:numId="337">
    <w:abstractNumId w:val="211"/>
  </w:num>
  <w:num w:numId="338">
    <w:abstractNumId w:val="52"/>
  </w:num>
  <w:num w:numId="339">
    <w:abstractNumId w:val="123"/>
  </w:num>
  <w:num w:numId="340">
    <w:abstractNumId w:val="306"/>
  </w:num>
  <w:num w:numId="341">
    <w:abstractNumId w:val="286"/>
  </w:num>
  <w:num w:numId="342">
    <w:abstractNumId w:val="382"/>
  </w:num>
  <w:num w:numId="343">
    <w:abstractNumId w:val="291"/>
  </w:num>
  <w:num w:numId="344">
    <w:abstractNumId w:val="313"/>
  </w:num>
  <w:num w:numId="345">
    <w:abstractNumId w:val="190"/>
  </w:num>
  <w:num w:numId="346">
    <w:abstractNumId w:val="68"/>
  </w:num>
  <w:num w:numId="347">
    <w:abstractNumId w:val="43"/>
  </w:num>
  <w:num w:numId="348">
    <w:abstractNumId w:val="215"/>
  </w:num>
  <w:num w:numId="349">
    <w:abstractNumId w:val="372"/>
  </w:num>
  <w:num w:numId="350">
    <w:abstractNumId w:val="127"/>
  </w:num>
  <w:num w:numId="351">
    <w:abstractNumId w:val="344"/>
  </w:num>
  <w:num w:numId="352">
    <w:abstractNumId w:val="284"/>
  </w:num>
  <w:num w:numId="353">
    <w:abstractNumId w:val="188"/>
  </w:num>
  <w:num w:numId="354">
    <w:abstractNumId w:val="228"/>
  </w:num>
  <w:num w:numId="355">
    <w:abstractNumId w:val="379"/>
  </w:num>
  <w:num w:numId="356">
    <w:abstractNumId w:val="46"/>
  </w:num>
  <w:num w:numId="357">
    <w:abstractNumId w:val="0"/>
  </w:num>
  <w:num w:numId="358">
    <w:abstractNumId w:val="186"/>
  </w:num>
  <w:num w:numId="359">
    <w:abstractNumId w:val="106"/>
  </w:num>
  <w:num w:numId="360">
    <w:abstractNumId w:val="126"/>
  </w:num>
  <w:num w:numId="361">
    <w:abstractNumId w:val="32"/>
  </w:num>
  <w:num w:numId="362">
    <w:abstractNumId w:val="366"/>
  </w:num>
  <w:num w:numId="363">
    <w:abstractNumId w:val="23"/>
  </w:num>
  <w:num w:numId="364">
    <w:abstractNumId w:val="198"/>
  </w:num>
  <w:num w:numId="365">
    <w:abstractNumId w:val="298"/>
  </w:num>
  <w:num w:numId="366">
    <w:abstractNumId w:val="102"/>
  </w:num>
  <w:num w:numId="367">
    <w:abstractNumId w:val="97"/>
  </w:num>
  <w:num w:numId="368">
    <w:abstractNumId w:val="57"/>
  </w:num>
  <w:num w:numId="369">
    <w:abstractNumId w:val="41"/>
  </w:num>
  <w:num w:numId="370">
    <w:abstractNumId w:val="231"/>
  </w:num>
  <w:num w:numId="371">
    <w:abstractNumId w:val="168"/>
  </w:num>
  <w:num w:numId="372">
    <w:abstractNumId w:val="55"/>
  </w:num>
  <w:num w:numId="373">
    <w:abstractNumId w:val="156"/>
  </w:num>
  <w:num w:numId="374">
    <w:abstractNumId w:val="275"/>
  </w:num>
  <w:num w:numId="375">
    <w:abstractNumId w:val="126"/>
  </w:num>
  <w:num w:numId="376">
    <w:abstractNumId w:val="299"/>
  </w:num>
  <w:num w:numId="377">
    <w:abstractNumId w:val="118"/>
  </w:num>
  <w:num w:numId="378">
    <w:abstractNumId w:val="353"/>
  </w:num>
  <w:num w:numId="379">
    <w:abstractNumId w:val="311"/>
  </w:num>
  <w:num w:numId="380">
    <w:abstractNumId w:val="126"/>
  </w:num>
  <w:num w:numId="381">
    <w:abstractNumId w:val="299"/>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Text w:val="5.2.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382">
    <w:abstractNumId w:val="297"/>
  </w:num>
  <w:num w:numId="383">
    <w:abstractNumId w:val="222"/>
  </w:num>
  <w:num w:numId="384">
    <w:abstractNumId w:val="164"/>
  </w:num>
  <w:num w:numId="385">
    <w:abstractNumId w:val="65"/>
  </w:num>
  <w:num w:numId="386">
    <w:abstractNumId w:val="37"/>
  </w:num>
  <w:num w:numId="387">
    <w:abstractNumId w:val="180"/>
  </w:num>
  <w:num w:numId="388">
    <w:abstractNumId w:val="164"/>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Text w:val="5.4.1"/>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389">
    <w:abstractNumId w:val="33"/>
  </w:num>
  <w:num w:numId="390">
    <w:abstractNumId w:val="362"/>
  </w:num>
  <w:num w:numId="391">
    <w:abstractNumId w:val="146"/>
  </w:num>
  <w:num w:numId="392">
    <w:abstractNumId w:val="341"/>
  </w:num>
  <w:num w:numId="393">
    <w:abstractNumId w:val="305"/>
  </w:num>
  <w:num w:numId="394">
    <w:abstractNumId w:val="260"/>
  </w:num>
  <w:num w:numId="395">
    <w:abstractNumId w:val="357"/>
  </w:num>
  <w:num w:numId="396">
    <w:abstractNumId w:val="31"/>
  </w:num>
  <w:num w:numId="397">
    <w:abstractNumId w:val="296"/>
  </w:num>
  <w:num w:numId="398">
    <w:abstractNumId w:val="148"/>
  </w:num>
  <w:num w:numId="399">
    <w:abstractNumId w:val="326"/>
  </w:num>
  <w:num w:numId="400">
    <w:abstractNumId w:val="180"/>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Text w:val="5.4.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01">
    <w:abstractNumId w:val="285"/>
  </w:num>
  <w:num w:numId="402">
    <w:abstractNumId w:val="196"/>
  </w:num>
  <w:num w:numId="403">
    <w:abstractNumId w:val="256"/>
  </w:num>
  <w:num w:numId="404">
    <w:abstractNumId w:val="96"/>
  </w:num>
  <w:num w:numId="405">
    <w:abstractNumId w:val="164"/>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Text w:val="5.5.1"/>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06">
    <w:abstractNumId w:val="327"/>
  </w:num>
  <w:num w:numId="407">
    <w:abstractNumId w:val="283"/>
  </w:num>
  <w:num w:numId="408">
    <w:abstractNumId w:val="119"/>
  </w:num>
  <w:num w:numId="409">
    <w:abstractNumId w:val="135"/>
  </w:num>
  <w:num w:numId="410">
    <w:abstractNumId w:val="121"/>
  </w:num>
  <w:num w:numId="411">
    <w:abstractNumId w:val="126"/>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2">
    <w:abstractNumId w:val="180"/>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Text w:val="5.5.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13">
    <w:abstractNumId w:val="241"/>
  </w:num>
  <w:num w:numId="414">
    <w:abstractNumId w:val="244"/>
  </w:num>
  <w:num w:numId="415">
    <w:abstractNumId w:val="181"/>
  </w:num>
  <w:num w:numId="416">
    <w:abstractNumId w:val="112"/>
  </w:num>
  <w:num w:numId="417">
    <w:abstractNumId w:val="174"/>
  </w:num>
  <w:num w:numId="418">
    <w:abstractNumId w:val="292"/>
  </w:num>
  <w:num w:numId="419">
    <w:abstractNumId w:val="219"/>
  </w:num>
  <w:num w:numId="420">
    <w:abstractNumId w:val="227"/>
  </w:num>
  <w:num w:numId="421">
    <w:abstractNumId w:val="160"/>
  </w:num>
  <w:num w:numId="422">
    <w:abstractNumId w:val="320"/>
  </w:num>
  <w:num w:numId="423">
    <w:abstractNumId w:val="60"/>
  </w:num>
  <w:num w:numId="424">
    <w:abstractNumId w:val="27"/>
  </w:num>
  <w:num w:numId="425">
    <w:abstractNumId w:val="35"/>
  </w:num>
  <w:num w:numId="426">
    <w:abstractNumId w:val="126"/>
  </w:num>
  <w:num w:numId="427">
    <w:abstractNumId w:val="164"/>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Text w:val="5.6.1"/>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28">
    <w:abstractNumId w:val="164"/>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Text w:val="5.6.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29">
    <w:abstractNumId w:val="79"/>
  </w:num>
  <w:num w:numId="430">
    <w:abstractNumId w:val="13"/>
  </w:num>
  <w:num w:numId="431">
    <w:abstractNumId w:val="343"/>
  </w:num>
  <w:num w:numId="432">
    <w:abstractNumId w:val="91"/>
  </w:num>
  <w:num w:numId="433">
    <w:abstractNumId w:val="117"/>
  </w:num>
  <w:num w:numId="434">
    <w:abstractNumId w:val="303"/>
  </w:num>
  <w:num w:numId="435">
    <w:abstractNumId w:val="312"/>
  </w:num>
  <w:num w:numId="436">
    <w:abstractNumId w:val="150"/>
  </w:num>
  <w:num w:numId="437">
    <w:abstractNumId w:val="138"/>
  </w:num>
  <w:num w:numId="438">
    <w:abstractNumId w:val="163"/>
  </w:num>
  <w:num w:numId="439">
    <w:abstractNumId w:val="5"/>
  </w:num>
  <w:num w:numId="440">
    <w:abstractNumId w:val="367"/>
  </w:num>
  <w:num w:numId="441">
    <w:abstractNumId w:val="300"/>
  </w:num>
  <w:num w:numId="442">
    <w:abstractNumId w:val="77"/>
  </w:num>
  <w:num w:numId="443">
    <w:abstractNumId w:val="346"/>
  </w:num>
  <w:num w:numId="444">
    <w:abstractNumId w:val="316"/>
  </w:num>
  <w:num w:numId="445">
    <w:abstractNumId w:val="255"/>
  </w:num>
  <w:num w:numId="446">
    <w:abstractNumId w:val="164"/>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Text w:val="5.6.1"/>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47">
    <w:abstractNumId w:val="180"/>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Text w:val="5.6.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48">
    <w:abstractNumId w:val="164"/>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Text w:val="5.7.1"/>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49">
    <w:abstractNumId w:val="164"/>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Text w:val="5.7.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50">
    <w:abstractNumId w:val="126"/>
  </w:num>
  <w:num w:numId="451">
    <w:abstractNumId w:val="126"/>
  </w:num>
  <w:num w:numId="452">
    <w:abstractNumId w:val="126"/>
  </w:num>
  <w:num w:numId="453">
    <w:abstractNumId w:val="180"/>
    <w:lvlOverride w:ilvl="0">
      <w:lvl w:ilvl="0">
        <w:start w:val="1"/>
        <w:numFmt w:val="decimal"/>
        <w:lvlText w:val="%1"/>
        <w:lvlJc w:val="left"/>
        <w:pPr>
          <w:ind w:left="432" w:hanging="432"/>
        </w:pPr>
        <w:rPr>
          <w:rFonts w:hint="default"/>
        </w:rPr>
      </w:lvl>
    </w:lvlOverride>
    <w:lvlOverride w:ilvl="1">
      <w:lvl w:ilvl="1">
        <w:start w:val="1"/>
        <w:numFmt w:val="none"/>
        <w:lvlText w:val="6.1"/>
        <w:lvlJc w:val="left"/>
        <w:pPr>
          <w:ind w:left="576" w:hanging="576"/>
        </w:pPr>
        <w:rPr>
          <w:rFonts w:hint="default"/>
          <w:sz w:val="26"/>
          <w:szCs w:val="26"/>
        </w:rPr>
      </w:lvl>
    </w:lvlOverride>
    <w:lvlOverride w:ilvl="2">
      <w:lvl w:ilvl="2">
        <w:start w:val="1"/>
        <w:numFmt w:val="none"/>
        <w:lvlText w:val="5.6.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54">
    <w:abstractNumId w:val="180"/>
    <w:lvlOverride w:ilvl="0">
      <w:lvl w:ilvl="0">
        <w:start w:val="1"/>
        <w:numFmt w:val="decimal"/>
        <w:lvlText w:val="%1"/>
        <w:lvlJc w:val="left"/>
        <w:pPr>
          <w:ind w:left="432" w:hanging="432"/>
        </w:pPr>
        <w:rPr>
          <w:rFonts w:hint="default"/>
        </w:rPr>
      </w:lvl>
    </w:lvlOverride>
    <w:lvlOverride w:ilvl="1">
      <w:lvl w:ilvl="1">
        <w:start w:val="1"/>
        <w:numFmt w:val="none"/>
        <w:lvlRestart w:val="0"/>
        <w:lvlText w:val="6.2"/>
        <w:lvlJc w:val="left"/>
        <w:pPr>
          <w:ind w:left="576" w:hanging="576"/>
        </w:pPr>
        <w:rPr>
          <w:rFonts w:hint="default"/>
          <w:sz w:val="26"/>
          <w:szCs w:val="26"/>
        </w:rPr>
      </w:lvl>
    </w:lvlOverride>
    <w:lvlOverride w:ilvl="2">
      <w:lvl w:ilvl="2">
        <w:start w:val="1"/>
        <w:numFmt w:val="none"/>
        <w:lvlText w:val="5.6.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55">
    <w:abstractNumId w:val="180"/>
    <w:lvlOverride w:ilvl="0">
      <w:lvl w:ilvl="0">
        <w:start w:val="1"/>
        <w:numFmt w:val="decimal"/>
        <w:lvlText w:val="%1"/>
        <w:lvlJc w:val="left"/>
        <w:pPr>
          <w:ind w:left="432" w:hanging="432"/>
        </w:pPr>
        <w:rPr>
          <w:rFonts w:hint="default"/>
        </w:rPr>
      </w:lvl>
    </w:lvlOverride>
    <w:lvlOverride w:ilvl="1">
      <w:lvl w:ilvl="1">
        <w:start w:val="1"/>
        <w:numFmt w:val="none"/>
        <w:lvlRestart w:val="0"/>
        <w:lvlText w:val="6.3"/>
        <w:lvlJc w:val="left"/>
        <w:pPr>
          <w:ind w:left="576" w:hanging="576"/>
        </w:pPr>
        <w:rPr>
          <w:rFonts w:hint="default"/>
          <w:sz w:val="26"/>
          <w:szCs w:val="26"/>
        </w:rPr>
      </w:lvl>
    </w:lvlOverride>
    <w:lvlOverride w:ilvl="2">
      <w:lvl w:ilvl="2">
        <w:start w:val="1"/>
        <w:numFmt w:val="none"/>
        <w:lvlText w:val="5.6.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56">
    <w:abstractNumId w:val="180"/>
    <w:lvlOverride w:ilvl="0">
      <w:lvl w:ilvl="0">
        <w:start w:val="1"/>
        <w:numFmt w:val="decimal"/>
        <w:lvlText w:val="%1"/>
        <w:lvlJc w:val="left"/>
        <w:pPr>
          <w:ind w:left="432" w:hanging="432"/>
        </w:pPr>
        <w:rPr>
          <w:rFonts w:hint="default"/>
        </w:rPr>
      </w:lvl>
    </w:lvlOverride>
    <w:lvlOverride w:ilvl="1">
      <w:lvl w:ilvl="1">
        <w:start w:val="1"/>
        <w:numFmt w:val="none"/>
        <w:lvlRestart w:val="0"/>
        <w:lvlText w:val="6.4"/>
        <w:lvlJc w:val="left"/>
        <w:pPr>
          <w:ind w:left="576" w:hanging="576"/>
        </w:pPr>
        <w:rPr>
          <w:rFonts w:hint="default"/>
          <w:sz w:val="26"/>
          <w:szCs w:val="26"/>
        </w:rPr>
      </w:lvl>
    </w:lvlOverride>
    <w:lvlOverride w:ilvl="2">
      <w:lvl w:ilvl="2">
        <w:start w:val="1"/>
        <w:numFmt w:val="none"/>
        <w:lvlText w:val="5.6.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57">
    <w:abstractNumId w:val="180"/>
    <w:lvlOverride w:ilvl="0">
      <w:lvl w:ilvl="0">
        <w:start w:val="1"/>
        <w:numFmt w:val="decimal"/>
        <w:lvlText w:val="%1"/>
        <w:lvlJc w:val="left"/>
        <w:pPr>
          <w:ind w:left="432" w:hanging="432"/>
        </w:pPr>
        <w:rPr>
          <w:rFonts w:hint="default"/>
        </w:rPr>
      </w:lvl>
    </w:lvlOverride>
    <w:lvlOverride w:ilvl="1">
      <w:lvl w:ilvl="1">
        <w:start w:val="1"/>
        <w:numFmt w:val="none"/>
        <w:lvlRestart w:val="0"/>
        <w:lvlText w:val="6.5"/>
        <w:lvlJc w:val="left"/>
        <w:pPr>
          <w:ind w:left="576" w:hanging="576"/>
        </w:pPr>
        <w:rPr>
          <w:rFonts w:hint="default"/>
          <w:sz w:val="26"/>
          <w:szCs w:val="26"/>
        </w:rPr>
      </w:lvl>
    </w:lvlOverride>
    <w:lvlOverride w:ilvl="2">
      <w:lvl w:ilvl="2">
        <w:start w:val="1"/>
        <w:numFmt w:val="none"/>
        <w:lvlText w:val="5.6.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58">
    <w:abstractNumId w:val="180"/>
    <w:lvlOverride w:ilvl="0">
      <w:lvl w:ilvl="0">
        <w:start w:val="1"/>
        <w:numFmt w:val="decimal"/>
        <w:lvlText w:val="%1"/>
        <w:lvlJc w:val="left"/>
        <w:pPr>
          <w:ind w:left="432" w:hanging="432"/>
        </w:pPr>
        <w:rPr>
          <w:rFonts w:hint="default"/>
        </w:rPr>
      </w:lvl>
    </w:lvlOverride>
    <w:lvlOverride w:ilvl="1">
      <w:lvl w:ilvl="1">
        <w:start w:val="1"/>
        <w:numFmt w:val="none"/>
        <w:lvlRestart w:val="0"/>
        <w:lvlText w:val="6.6"/>
        <w:lvlJc w:val="left"/>
        <w:pPr>
          <w:ind w:left="576" w:hanging="576"/>
        </w:pPr>
        <w:rPr>
          <w:rFonts w:hint="default"/>
          <w:sz w:val="26"/>
          <w:szCs w:val="26"/>
        </w:rPr>
      </w:lvl>
    </w:lvlOverride>
    <w:lvlOverride w:ilvl="2">
      <w:lvl w:ilvl="2">
        <w:start w:val="1"/>
        <w:numFmt w:val="none"/>
        <w:lvlText w:val="5.6.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59">
    <w:abstractNumId w:val="180"/>
    <w:lvlOverride w:ilvl="0">
      <w:lvl w:ilvl="0">
        <w:start w:val="1"/>
        <w:numFmt w:val="decimal"/>
        <w:lvlText w:val="%1"/>
        <w:lvlJc w:val="left"/>
        <w:pPr>
          <w:ind w:left="432" w:hanging="432"/>
        </w:pPr>
        <w:rPr>
          <w:rFonts w:hint="default"/>
        </w:rPr>
      </w:lvl>
    </w:lvlOverride>
    <w:lvlOverride w:ilvl="1">
      <w:lvl w:ilvl="1">
        <w:start w:val="1"/>
        <w:numFmt w:val="none"/>
        <w:lvlRestart w:val="0"/>
        <w:lvlText w:val="6.7"/>
        <w:lvlJc w:val="left"/>
        <w:pPr>
          <w:ind w:left="576" w:hanging="576"/>
        </w:pPr>
        <w:rPr>
          <w:rFonts w:hint="default"/>
          <w:sz w:val="26"/>
          <w:szCs w:val="26"/>
        </w:rPr>
      </w:lvl>
    </w:lvlOverride>
    <w:lvlOverride w:ilvl="2">
      <w:lvl w:ilvl="2">
        <w:start w:val="1"/>
        <w:numFmt w:val="none"/>
        <w:lvlText w:val="5.6.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0"/>
          <w:szCs w:val="20"/>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60">
    <w:abstractNumId w:val="126"/>
  </w:num>
  <w:num w:numId="461">
    <w:abstractNumId w:val="53"/>
  </w:num>
  <w:num w:numId="462">
    <w:abstractNumId w:val="126"/>
  </w:num>
  <w:num w:numId="463">
    <w:abstractNumId w:val="339"/>
  </w:num>
  <w:num w:numId="464">
    <w:abstractNumId w:val="264"/>
  </w:num>
  <w:num w:numId="465">
    <w:abstractNumId w:val="126"/>
  </w:num>
  <w:num w:numId="466">
    <w:abstractNumId w:val="126"/>
  </w:num>
  <w:num w:numId="467">
    <w:abstractNumId w:val="126"/>
  </w:num>
  <w:num w:numId="468">
    <w:abstractNumId w:val="264"/>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6.3.1"/>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69">
    <w:abstractNumId w:val="126"/>
  </w:num>
  <w:num w:numId="470">
    <w:abstractNumId w:val="264"/>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6.3.2"/>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71">
    <w:abstractNumId w:val="264"/>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6.3.3"/>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72">
    <w:abstractNumId w:val="126"/>
  </w:num>
  <w:num w:numId="473">
    <w:abstractNumId w:val="126"/>
  </w:num>
  <w:num w:numId="474">
    <w:abstractNumId w:val="126"/>
  </w:num>
  <w:num w:numId="475">
    <w:abstractNumId w:val="251"/>
  </w:num>
  <w:num w:numId="476">
    <w:abstractNumId w:val="104"/>
  </w:num>
  <w:num w:numId="477">
    <w:abstractNumId w:val="126"/>
  </w:num>
  <w:num w:numId="478">
    <w:abstractNumId w:val="126"/>
  </w:num>
  <w:num w:numId="479">
    <w:abstractNumId w:val="210"/>
  </w:num>
  <w:num w:numId="480">
    <w:abstractNumId w:val="294"/>
  </w:num>
  <w:num w:numId="481">
    <w:abstractNumId w:val="126"/>
  </w:num>
  <w:num w:numId="482">
    <w:abstractNumId w:val="126"/>
  </w:num>
  <w:num w:numId="483">
    <w:abstractNumId w:val="126"/>
  </w:num>
  <w:num w:numId="484">
    <w:abstractNumId w:val="368"/>
  </w:num>
  <w:num w:numId="485">
    <w:abstractNumId w:val="230"/>
  </w:num>
  <w:num w:numId="486">
    <w:abstractNumId w:val="126"/>
  </w:num>
  <w:num w:numId="487">
    <w:abstractNumId w:val="126"/>
  </w:num>
  <w:num w:numId="488">
    <w:abstractNumId w:val="349"/>
  </w:num>
  <w:num w:numId="489">
    <w:abstractNumId w:val="267"/>
  </w:num>
  <w:num w:numId="490">
    <w:abstractNumId w:val="126"/>
  </w:num>
  <w:num w:numId="491">
    <w:abstractNumId w:val="126"/>
  </w:num>
  <w:num w:numId="492">
    <w:abstractNumId w:val="267"/>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5.5.1"/>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93">
    <w:abstractNumId w:val="126"/>
  </w:num>
  <w:num w:numId="494">
    <w:abstractNumId w:val="267"/>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5.5.2"/>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95">
    <w:abstractNumId w:val="126"/>
  </w:num>
  <w:num w:numId="496">
    <w:abstractNumId w:val="126"/>
  </w:num>
  <w:num w:numId="497">
    <w:abstractNumId w:val="267"/>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5.6.1"/>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498">
    <w:abstractNumId w:val="126"/>
  </w:num>
  <w:num w:numId="499">
    <w:abstractNumId w:val="267"/>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5.6.2"/>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500">
    <w:abstractNumId w:val="126"/>
  </w:num>
  <w:num w:numId="501">
    <w:abstractNumId w:val="267"/>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5.7.1"/>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502">
    <w:abstractNumId w:val="126"/>
  </w:num>
  <w:num w:numId="503">
    <w:abstractNumId w:val="267"/>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5.7.2"/>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504">
    <w:abstractNumId w:val="126"/>
  </w:num>
  <w:num w:numId="505">
    <w:abstractNumId w:val="126"/>
  </w:num>
  <w:num w:numId="506">
    <w:abstractNumId w:val="126"/>
  </w:num>
  <w:num w:numId="507">
    <w:abstractNumId w:val="126"/>
  </w:num>
  <w:num w:numId="508">
    <w:abstractNumId w:val="254"/>
  </w:num>
  <w:num w:numId="509">
    <w:abstractNumId w:val="233"/>
  </w:num>
  <w:num w:numId="510">
    <w:abstractNumId w:val="69"/>
  </w:num>
  <w:num w:numId="511">
    <w:abstractNumId w:val="264"/>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6.3.2"/>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512">
    <w:abstractNumId w:val="264"/>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6.3.3"/>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513">
    <w:abstractNumId w:val="264"/>
    <w:lvlOverride w:ilvl="0">
      <w:lvl w:ilvl="0">
        <w:start w:val="3"/>
        <w:numFmt w:val="decimal"/>
        <w:lvlText w:val="%1"/>
        <w:lvlJc w:val="left"/>
        <w:pPr>
          <w:ind w:left="360" w:hanging="360"/>
        </w:pPr>
        <w:rPr>
          <w:rFonts w:hint="default"/>
        </w:rPr>
      </w:lvl>
    </w:lvlOverride>
    <w:lvlOverride w:ilvl="1">
      <w:lvl w:ilvl="1">
        <w:start w:val="1"/>
        <w:numFmt w:val="decimal"/>
        <w:lvlText w:val="4.%2"/>
        <w:lvlJc w:val="left"/>
        <w:pPr>
          <w:ind w:left="720" w:hanging="720"/>
        </w:pPr>
        <w:rPr>
          <w:rFonts w:hint="default"/>
        </w:rPr>
      </w:lvl>
    </w:lvlOverride>
    <w:lvlOverride w:ilvl="2">
      <w:lvl w:ilvl="2">
        <w:start w:val="1"/>
        <w:numFmt w:val="none"/>
        <w:lvlText w:val="6.3.4"/>
        <w:lvlJc w:val="left"/>
        <w:pPr>
          <w:ind w:left="720" w:hanging="720"/>
        </w:pPr>
        <w:rPr>
          <w:rFonts w:hint="default"/>
        </w:rPr>
      </w:lvl>
    </w:lvlOverride>
    <w:lvlOverride w:ilvl="3">
      <w:lvl w:ilvl="3">
        <w:start w:val="1"/>
        <w:numFmt w:val="decimal"/>
        <w:lvlText w:val="4.%2.%3.%4"/>
        <w:lvlJc w:val="left"/>
        <w:pPr>
          <w:ind w:left="1080" w:hanging="1080"/>
        </w:pPr>
        <w:rPr>
          <w:rFonts w:hint="default"/>
          <w:b/>
        </w:rPr>
      </w:lvl>
    </w:lvlOverride>
    <w:lvlOverride w:ilvl="4">
      <w:lvl w:ilvl="4">
        <w:start w:val="1"/>
        <w:numFmt w:val="decimal"/>
        <w:lvlText w:val="%1.%2.%3.%4.%5"/>
        <w:lvlJc w:val="left"/>
        <w:pPr>
          <w:ind w:left="1080" w:hanging="108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1800" w:hanging="1800"/>
        </w:pPr>
        <w:rPr>
          <w:rFonts w:hint="default"/>
        </w:rPr>
      </w:lvl>
    </w:lvlOverride>
    <w:lvlOverride w:ilvl="8">
      <w:lvl w:ilvl="8">
        <w:start w:val="1"/>
        <w:numFmt w:val="decimal"/>
        <w:lvlText w:val="%1.%2.%3.%4.%5.%6.%7.%8.%9"/>
        <w:lvlJc w:val="left"/>
        <w:pPr>
          <w:ind w:left="2160" w:hanging="2160"/>
        </w:pPr>
        <w:rPr>
          <w:rFonts w:hint="default"/>
        </w:rPr>
      </w:lvl>
    </w:lvlOverride>
  </w:num>
  <w:num w:numId="514">
    <w:abstractNumId w:val="126"/>
  </w:num>
  <w:num w:numId="515">
    <w:abstractNumId w:val="126"/>
  </w:num>
  <w:num w:numId="516">
    <w:abstractNumId w:val="126"/>
  </w:num>
  <w:num w:numId="517">
    <w:abstractNumId w:val="126"/>
  </w:num>
  <w:num w:numId="518">
    <w:abstractNumId w:val="89"/>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decimal"/>
        <w:lvlRestart w:val="0"/>
        <w:lvlText w:val="%1.3.1"/>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2"/>
          <w:szCs w:val="22"/>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519">
    <w:abstractNumId w:val="126"/>
  </w:num>
  <w:num w:numId="520">
    <w:abstractNumId w:val="89"/>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Restart w:val="0"/>
        <w:lvlText w:val="6.3.2"/>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2"/>
          <w:szCs w:val="22"/>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521">
    <w:abstractNumId w:val="126"/>
  </w:num>
  <w:num w:numId="522">
    <w:abstractNumId w:val="89"/>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Restart w:val="0"/>
        <w:lvlText w:val="6.3.3"/>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2"/>
          <w:szCs w:val="22"/>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523">
    <w:abstractNumId w:val="126"/>
  </w:num>
  <w:num w:numId="524">
    <w:abstractNumId w:val="89"/>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none"/>
        <w:lvlRestart w:val="0"/>
        <w:lvlText w:val="6.3.4"/>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2"/>
          <w:szCs w:val="22"/>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525">
    <w:abstractNumId w:val="89"/>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sz w:val="26"/>
          <w:szCs w:val="26"/>
        </w:rPr>
      </w:lvl>
    </w:lvlOverride>
    <w:lvlOverride w:ilvl="2">
      <w:lvl w:ilvl="2">
        <w:start w:val="1"/>
        <w:numFmt w:val="decimal"/>
        <w:lvlRestart w:val="0"/>
        <w:lvlText w:val="%1.2.1"/>
        <w:lvlJc w:val="left"/>
        <w:pPr>
          <w:ind w:left="720" w:hanging="720"/>
        </w:pPr>
        <w:rPr>
          <w:rFonts w:cs="Arial" w:hint="default"/>
          <w:b w:val="0"/>
          <w:bCs/>
          <w:i w:val="0"/>
          <w:iCs w:val="0"/>
          <w:caps w:val="0"/>
          <w:smallCaps w:val="0"/>
          <w:strike w:val="0"/>
          <w:dstrike w:val="0"/>
          <w:outline w:val="0"/>
          <w:shadow w:val="0"/>
          <w:emboss w:val="0"/>
          <w:imprint w:val="0"/>
          <w:vanish w:val="0"/>
          <w:color w:val="000000"/>
          <w:spacing w:val="0"/>
          <w:kern w:val="0"/>
          <w:position w:val="0"/>
          <w:sz w:val="22"/>
          <w:szCs w:val="22"/>
          <w:u w:val="none"/>
          <w:effect w:val="none"/>
          <w:vertAlign w:val="baseline"/>
          <w:em w:val="none"/>
          <w14:ligatures w14:val="none"/>
          <w14:numForm w14:val="default"/>
          <w14:numSpacing w14:val="default"/>
          <w14:stylisticSets/>
          <w14:cntxtAlts w14:val="0"/>
        </w:rPr>
      </w:lvl>
    </w:lvlOverride>
    <w:lvlOverride w:ilvl="3">
      <w:lvl w:ilvl="3">
        <w:start w:val="1"/>
        <w:numFmt w:val="decimal"/>
        <w:lvlText w:val="%1.%2.%3.%4"/>
        <w:lvlJc w:val="left"/>
        <w:pPr>
          <w:ind w:left="864" w:hanging="864"/>
        </w:pPr>
        <w:rPr>
          <w:rFonts w:hint="default"/>
          <w:b w:val="0"/>
          <w:bCs w:val="0"/>
          <w:i w:val="0"/>
          <w:iCs w:val="0"/>
          <w:caps w:val="0"/>
          <w:smallCaps w:val="0"/>
          <w:strike w:val="0"/>
          <w:dstrike w:val="0"/>
          <w:vanish w:val="0"/>
          <w:color w:val="000000"/>
          <w:spacing w:val="0"/>
          <w:w w:val="0"/>
          <w:position w:val="0"/>
          <w:sz w:val="0"/>
          <w:szCs w:val="0"/>
          <w:u w:val="none" w:color="000000"/>
          <w:effect w:val="none"/>
          <w:vertAlign w:val="baseline"/>
          <w:em w:val="none"/>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IdMacAtCleanup w:val="5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ocumentProtection w:edit="trackedChanges" w:enforcement="0"/>
  <w:defaultTabStop w:val="720"/>
  <w:drawingGridHorizontalSpacing w:val="105"/>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2B6D"/>
    <w:rsid w:val="00000560"/>
    <w:rsid w:val="00001464"/>
    <w:rsid w:val="00001842"/>
    <w:rsid w:val="000022A9"/>
    <w:rsid w:val="0000282C"/>
    <w:rsid w:val="000046E4"/>
    <w:rsid w:val="00005AD3"/>
    <w:rsid w:val="00006F44"/>
    <w:rsid w:val="0001035B"/>
    <w:rsid w:val="00010654"/>
    <w:rsid w:val="00011A92"/>
    <w:rsid w:val="00015D81"/>
    <w:rsid w:val="000162DC"/>
    <w:rsid w:val="00020964"/>
    <w:rsid w:val="00021A83"/>
    <w:rsid w:val="00022AFE"/>
    <w:rsid w:val="00023389"/>
    <w:rsid w:val="000238E1"/>
    <w:rsid w:val="000242A6"/>
    <w:rsid w:val="00024B1D"/>
    <w:rsid w:val="00025CF8"/>
    <w:rsid w:val="00026FE2"/>
    <w:rsid w:val="00027682"/>
    <w:rsid w:val="00030B2B"/>
    <w:rsid w:val="000322CF"/>
    <w:rsid w:val="000323C8"/>
    <w:rsid w:val="00033A15"/>
    <w:rsid w:val="00035227"/>
    <w:rsid w:val="000358DB"/>
    <w:rsid w:val="00036BE2"/>
    <w:rsid w:val="00037AF4"/>
    <w:rsid w:val="00040953"/>
    <w:rsid w:val="00041787"/>
    <w:rsid w:val="00042BFF"/>
    <w:rsid w:val="00042F1C"/>
    <w:rsid w:val="00044737"/>
    <w:rsid w:val="00044B42"/>
    <w:rsid w:val="00044CFB"/>
    <w:rsid w:val="00045785"/>
    <w:rsid w:val="00046807"/>
    <w:rsid w:val="00047E49"/>
    <w:rsid w:val="000518F5"/>
    <w:rsid w:val="00052D17"/>
    <w:rsid w:val="00053A09"/>
    <w:rsid w:val="00053EC3"/>
    <w:rsid w:val="000549D1"/>
    <w:rsid w:val="0005591B"/>
    <w:rsid w:val="00055C0E"/>
    <w:rsid w:val="00060219"/>
    <w:rsid w:val="00061045"/>
    <w:rsid w:val="0006117B"/>
    <w:rsid w:val="00064ACD"/>
    <w:rsid w:val="00065655"/>
    <w:rsid w:val="00066189"/>
    <w:rsid w:val="00066CCF"/>
    <w:rsid w:val="0006736B"/>
    <w:rsid w:val="000700AC"/>
    <w:rsid w:val="00070BC8"/>
    <w:rsid w:val="00070C57"/>
    <w:rsid w:val="000712C9"/>
    <w:rsid w:val="00071443"/>
    <w:rsid w:val="00071549"/>
    <w:rsid w:val="00072D44"/>
    <w:rsid w:val="00073099"/>
    <w:rsid w:val="000735AC"/>
    <w:rsid w:val="00074F3A"/>
    <w:rsid w:val="000754A6"/>
    <w:rsid w:val="00076A5F"/>
    <w:rsid w:val="000776D8"/>
    <w:rsid w:val="00080C61"/>
    <w:rsid w:val="00081049"/>
    <w:rsid w:val="0008422A"/>
    <w:rsid w:val="00090277"/>
    <w:rsid w:val="0009125D"/>
    <w:rsid w:val="00091394"/>
    <w:rsid w:val="00091C79"/>
    <w:rsid w:val="0009235C"/>
    <w:rsid w:val="00095C1C"/>
    <w:rsid w:val="00096A3E"/>
    <w:rsid w:val="00096C5F"/>
    <w:rsid w:val="0009738A"/>
    <w:rsid w:val="000A0111"/>
    <w:rsid w:val="000A1A01"/>
    <w:rsid w:val="000A3166"/>
    <w:rsid w:val="000A3D88"/>
    <w:rsid w:val="000A4BC1"/>
    <w:rsid w:val="000A5A61"/>
    <w:rsid w:val="000A5AA8"/>
    <w:rsid w:val="000A6DF8"/>
    <w:rsid w:val="000A6F91"/>
    <w:rsid w:val="000B2AA8"/>
    <w:rsid w:val="000B3A82"/>
    <w:rsid w:val="000B5217"/>
    <w:rsid w:val="000B555C"/>
    <w:rsid w:val="000C376E"/>
    <w:rsid w:val="000C3A19"/>
    <w:rsid w:val="000C3A1A"/>
    <w:rsid w:val="000C48A4"/>
    <w:rsid w:val="000D0EFE"/>
    <w:rsid w:val="000D144A"/>
    <w:rsid w:val="000D174E"/>
    <w:rsid w:val="000D2850"/>
    <w:rsid w:val="000D475F"/>
    <w:rsid w:val="000D626B"/>
    <w:rsid w:val="000D68BE"/>
    <w:rsid w:val="000D7356"/>
    <w:rsid w:val="000E2E4A"/>
    <w:rsid w:val="000E35DC"/>
    <w:rsid w:val="000E4B97"/>
    <w:rsid w:val="000E58D5"/>
    <w:rsid w:val="000E6FC0"/>
    <w:rsid w:val="000E78DB"/>
    <w:rsid w:val="000F13A3"/>
    <w:rsid w:val="000F237A"/>
    <w:rsid w:val="000F23CA"/>
    <w:rsid w:val="000F2580"/>
    <w:rsid w:val="000F2DD2"/>
    <w:rsid w:val="000F3D1D"/>
    <w:rsid w:val="000F3FB5"/>
    <w:rsid w:val="000F57B5"/>
    <w:rsid w:val="000F66CD"/>
    <w:rsid w:val="000F75DF"/>
    <w:rsid w:val="0010312C"/>
    <w:rsid w:val="0010317E"/>
    <w:rsid w:val="00103B71"/>
    <w:rsid w:val="00104721"/>
    <w:rsid w:val="00104A6E"/>
    <w:rsid w:val="001064B6"/>
    <w:rsid w:val="00106A2D"/>
    <w:rsid w:val="00106A5F"/>
    <w:rsid w:val="00107D5C"/>
    <w:rsid w:val="0011089A"/>
    <w:rsid w:val="00110D5C"/>
    <w:rsid w:val="00112B8A"/>
    <w:rsid w:val="00114EA5"/>
    <w:rsid w:val="00116821"/>
    <w:rsid w:val="00116CC5"/>
    <w:rsid w:val="00117873"/>
    <w:rsid w:val="001200FF"/>
    <w:rsid w:val="001240FB"/>
    <w:rsid w:val="00124531"/>
    <w:rsid w:val="00124789"/>
    <w:rsid w:val="001256AC"/>
    <w:rsid w:val="00126C3C"/>
    <w:rsid w:val="001270C5"/>
    <w:rsid w:val="0012718E"/>
    <w:rsid w:val="00127BA8"/>
    <w:rsid w:val="00130C15"/>
    <w:rsid w:val="00130F9B"/>
    <w:rsid w:val="00131C0F"/>
    <w:rsid w:val="001323F4"/>
    <w:rsid w:val="0013241D"/>
    <w:rsid w:val="00132D6D"/>
    <w:rsid w:val="00133B53"/>
    <w:rsid w:val="00134142"/>
    <w:rsid w:val="00141242"/>
    <w:rsid w:val="0014155A"/>
    <w:rsid w:val="00141651"/>
    <w:rsid w:val="0014256A"/>
    <w:rsid w:val="0014358E"/>
    <w:rsid w:val="00143F12"/>
    <w:rsid w:val="00145699"/>
    <w:rsid w:val="001456DE"/>
    <w:rsid w:val="001464B5"/>
    <w:rsid w:val="0014717A"/>
    <w:rsid w:val="00150430"/>
    <w:rsid w:val="001504D1"/>
    <w:rsid w:val="0015184F"/>
    <w:rsid w:val="0015193B"/>
    <w:rsid w:val="0015284C"/>
    <w:rsid w:val="00152C12"/>
    <w:rsid w:val="00152F8A"/>
    <w:rsid w:val="001540A3"/>
    <w:rsid w:val="001540B0"/>
    <w:rsid w:val="001544DB"/>
    <w:rsid w:val="00154E85"/>
    <w:rsid w:val="001562DB"/>
    <w:rsid w:val="0015667E"/>
    <w:rsid w:val="00157562"/>
    <w:rsid w:val="001578C4"/>
    <w:rsid w:val="00157A6C"/>
    <w:rsid w:val="0016005F"/>
    <w:rsid w:val="00161355"/>
    <w:rsid w:val="00163A36"/>
    <w:rsid w:val="00164999"/>
    <w:rsid w:val="001651B7"/>
    <w:rsid w:val="001652AA"/>
    <w:rsid w:val="0016716C"/>
    <w:rsid w:val="00170ACC"/>
    <w:rsid w:val="00170BF9"/>
    <w:rsid w:val="00171FE8"/>
    <w:rsid w:val="001729EC"/>
    <w:rsid w:val="00173AA4"/>
    <w:rsid w:val="00175521"/>
    <w:rsid w:val="0017632D"/>
    <w:rsid w:val="00176ADC"/>
    <w:rsid w:val="0018296D"/>
    <w:rsid w:val="00183798"/>
    <w:rsid w:val="00184F33"/>
    <w:rsid w:val="001857B8"/>
    <w:rsid w:val="00186180"/>
    <w:rsid w:val="00186EAB"/>
    <w:rsid w:val="00186FCE"/>
    <w:rsid w:val="001872ED"/>
    <w:rsid w:val="001906E0"/>
    <w:rsid w:val="00190DC0"/>
    <w:rsid w:val="00191107"/>
    <w:rsid w:val="00191855"/>
    <w:rsid w:val="00191AC5"/>
    <w:rsid w:val="00192313"/>
    <w:rsid w:val="00194D33"/>
    <w:rsid w:val="00195CC5"/>
    <w:rsid w:val="00196452"/>
    <w:rsid w:val="00196978"/>
    <w:rsid w:val="001A133D"/>
    <w:rsid w:val="001A28BA"/>
    <w:rsid w:val="001A427B"/>
    <w:rsid w:val="001A50D0"/>
    <w:rsid w:val="001A6F4C"/>
    <w:rsid w:val="001A71CE"/>
    <w:rsid w:val="001B0F41"/>
    <w:rsid w:val="001B2DE2"/>
    <w:rsid w:val="001B3B58"/>
    <w:rsid w:val="001B6284"/>
    <w:rsid w:val="001B7D71"/>
    <w:rsid w:val="001C0981"/>
    <w:rsid w:val="001C1228"/>
    <w:rsid w:val="001C22DF"/>
    <w:rsid w:val="001C3892"/>
    <w:rsid w:val="001C446C"/>
    <w:rsid w:val="001D06AE"/>
    <w:rsid w:val="001D0787"/>
    <w:rsid w:val="001D1AB3"/>
    <w:rsid w:val="001D2E7B"/>
    <w:rsid w:val="001D4F73"/>
    <w:rsid w:val="001D544B"/>
    <w:rsid w:val="001D5577"/>
    <w:rsid w:val="001D5CED"/>
    <w:rsid w:val="001D615A"/>
    <w:rsid w:val="001D6435"/>
    <w:rsid w:val="001D7C9B"/>
    <w:rsid w:val="001E10ED"/>
    <w:rsid w:val="001E26B8"/>
    <w:rsid w:val="001E2956"/>
    <w:rsid w:val="001E4DE5"/>
    <w:rsid w:val="001E5CA4"/>
    <w:rsid w:val="001E5FA7"/>
    <w:rsid w:val="001E684D"/>
    <w:rsid w:val="001E68ED"/>
    <w:rsid w:val="001E68F9"/>
    <w:rsid w:val="001F0B11"/>
    <w:rsid w:val="001F0C88"/>
    <w:rsid w:val="001F160B"/>
    <w:rsid w:val="001F1CD2"/>
    <w:rsid w:val="001F299A"/>
    <w:rsid w:val="001F34B7"/>
    <w:rsid w:val="001F3D08"/>
    <w:rsid w:val="001F496F"/>
    <w:rsid w:val="001F52D5"/>
    <w:rsid w:val="001F5309"/>
    <w:rsid w:val="001F5365"/>
    <w:rsid w:val="001F56B1"/>
    <w:rsid w:val="001F6BFB"/>
    <w:rsid w:val="001F7B30"/>
    <w:rsid w:val="00202B10"/>
    <w:rsid w:val="00202FE9"/>
    <w:rsid w:val="00203AB3"/>
    <w:rsid w:val="002052BD"/>
    <w:rsid w:val="00210093"/>
    <w:rsid w:val="002125C8"/>
    <w:rsid w:val="002132CC"/>
    <w:rsid w:val="00213E08"/>
    <w:rsid w:val="0022049B"/>
    <w:rsid w:val="00220538"/>
    <w:rsid w:val="0022176B"/>
    <w:rsid w:val="002221F2"/>
    <w:rsid w:val="0022243F"/>
    <w:rsid w:val="00224D30"/>
    <w:rsid w:val="002259DE"/>
    <w:rsid w:val="00226214"/>
    <w:rsid w:val="00226F92"/>
    <w:rsid w:val="0022704B"/>
    <w:rsid w:val="00227178"/>
    <w:rsid w:val="00227367"/>
    <w:rsid w:val="002308B6"/>
    <w:rsid w:val="00231ACE"/>
    <w:rsid w:val="00232303"/>
    <w:rsid w:val="00232C69"/>
    <w:rsid w:val="0023394A"/>
    <w:rsid w:val="00234F25"/>
    <w:rsid w:val="00235D02"/>
    <w:rsid w:val="002360CD"/>
    <w:rsid w:val="00236366"/>
    <w:rsid w:val="00237B83"/>
    <w:rsid w:val="002401B6"/>
    <w:rsid w:val="0024143A"/>
    <w:rsid w:val="00241940"/>
    <w:rsid w:val="00242D68"/>
    <w:rsid w:val="00244024"/>
    <w:rsid w:val="002452F2"/>
    <w:rsid w:val="00245684"/>
    <w:rsid w:val="00250C50"/>
    <w:rsid w:val="00251F53"/>
    <w:rsid w:val="00252AC7"/>
    <w:rsid w:val="0025344C"/>
    <w:rsid w:val="0025406E"/>
    <w:rsid w:val="00254376"/>
    <w:rsid w:val="00254FA7"/>
    <w:rsid w:val="002551C9"/>
    <w:rsid w:val="0025641D"/>
    <w:rsid w:val="002570A4"/>
    <w:rsid w:val="002570B5"/>
    <w:rsid w:val="0026046B"/>
    <w:rsid w:val="0026270B"/>
    <w:rsid w:val="00263469"/>
    <w:rsid w:val="00264470"/>
    <w:rsid w:val="00264D19"/>
    <w:rsid w:val="00266F74"/>
    <w:rsid w:val="0027095F"/>
    <w:rsid w:val="00272212"/>
    <w:rsid w:val="00272D77"/>
    <w:rsid w:val="00272DBF"/>
    <w:rsid w:val="00273E60"/>
    <w:rsid w:val="00274061"/>
    <w:rsid w:val="00274425"/>
    <w:rsid w:val="002747C8"/>
    <w:rsid w:val="00275CEF"/>
    <w:rsid w:val="00277DB8"/>
    <w:rsid w:val="002824DC"/>
    <w:rsid w:val="00282646"/>
    <w:rsid w:val="002836AF"/>
    <w:rsid w:val="002837AF"/>
    <w:rsid w:val="002843E9"/>
    <w:rsid w:val="002867A8"/>
    <w:rsid w:val="00287558"/>
    <w:rsid w:val="0029052C"/>
    <w:rsid w:val="0029089F"/>
    <w:rsid w:val="0029090D"/>
    <w:rsid w:val="002922F0"/>
    <w:rsid w:val="0029311E"/>
    <w:rsid w:val="0029399C"/>
    <w:rsid w:val="00293D1D"/>
    <w:rsid w:val="002940BE"/>
    <w:rsid w:val="00294BF0"/>
    <w:rsid w:val="00296130"/>
    <w:rsid w:val="00297002"/>
    <w:rsid w:val="00297220"/>
    <w:rsid w:val="002A2A70"/>
    <w:rsid w:val="002A4BEF"/>
    <w:rsid w:val="002A5BBA"/>
    <w:rsid w:val="002A6444"/>
    <w:rsid w:val="002A7FC4"/>
    <w:rsid w:val="002B0DA5"/>
    <w:rsid w:val="002B10F9"/>
    <w:rsid w:val="002B3DAD"/>
    <w:rsid w:val="002B4106"/>
    <w:rsid w:val="002B4FE0"/>
    <w:rsid w:val="002B5B68"/>
    <w:rsid w:val="002B6178"/>
    <w:rsid w:val="002B6215"/>
    <w:rsid w:val="002B62DE"/>
    <w:rsid w:val="002B69BE"/>
    <w:rsid w:val="002C0BD3"/>
    <w:rsid w:val="002C2023"/>
    <w:rsid w:val="002C5252"/>
    <w:rsid w:val="002C54B5"/>
    <w:rsid w:val="002C58DC"/>
    <w:rsid w:val="002C5ACB"/>
    <w:rsid w:val="002C7013"/>
    <w:rsid w:val="002C7E80"/>
    <w:rsid w:val="002D028A"/>
    <w:rsid w:val="002D0EA8"/>
    <w:rsid w:val="002D2FDD"/>
    <w:rsid w:val="002D3136"/>
    <w:rsid w:val="002D3319"/>
    <w:rsid w:val="002D33B2"/>
    <w:rsid w:val="002D33DA"/>
    <w:rsid w:val="002D3916"/>
    <w:rsid w:val="002D3F8D"/>
    <w:rsid w:val="002D3FB8"/>
    <w:rsid w:val="002D4AB5"/>
    <w:rsid w:val="002D5B78"/>
    <w:rsid w:val="002D5CE2"/>
    <w:rsid w:val="002D6F45"/>
    <w:rsid w:val="002D782E"/>
    <w:rsid w:val="002D7ADA"/>
    <w:rsid w:val="002D7D95"/>
    <w:rsid w:val="002E2795"/>
    <w:rsid w:val="002E32EC"/>
    <w:rsid w:val="002E3511"/>
    <w:rsid w:val="002E3666"/>
    <w:rsid w:val="002E4803"/>
    <w:rsid w:val="002E6C7B"/>
    <w:rsid w:val="002E7D74"/>
    <w:rsid w:val="002F2D61"/>
    <w:rsid w:val="002F307D"/>
    <w:rsid w:val="002F30A7"/>
    <w:rsid w:val="002F380F"/>
    <w:rsid w:val="002F43F4"/>
    <w:rsid w:val="002F581B"/>
    <w:rsid w:val="002F59BE"/>
    <w:rsid w:val="002F5CE8"/>
    <w:rsid w:val="002F6DEE"/>
    <w:rsid w:val="002F7109"/>
    <w:rsid w:val="002F77DE"/>
    <w:rsid w:val="002F7836"/>
    <w:rsid w:val="002F7D1F"/>
    <w:rsid w:val="0030136A"/>
    <w:rsid w:val="00301A74"/>
    <w:rsid w:val="00303783"/>
    <w:rsid w:val="00304FF0"/>
    <w:rsid w:val="00306391"/>
    <w:rsid w:val="00307134"/>
    <w:rsid w:val="0031348F"/>
    <w:rsid w:val="00313709"/>
    <w:rsid w:val="0031425E"/>
    <w:rsid w:val="0031559E"/>
    <w:rsid w:val="00315DAB"/>
    <w:rsid w:val="00316AC4"/>
    <w:rsid w:val="003171C6"/>
    <w:rsid w:val="00317797"/>
    <w:rsid w:val="00317AF0"/>
    <w:rsid w:val="003207E9"/>
    <w:rsid w:val="00321F58"/>
    <w:rsid w:val="00322FB6"/>
    <w:rsid w:val="0032448B"/>
    <w:rsid w:val="00325103"/>
    <w:rsid w:val="00325B8C"/>
    <w:rsid w:val="003266E6"/>
    <w:rsid w:val="00330E0A"/>
    <w:rsid w:val="003310BB"/>
    <w:rsid w:val="0033318E"/>
    <w:rsid w:val="003355AA"/>
    <w:rsid w:val="00335874"/>
    <w:rsid w:val="00335B73"/>
    <w:rsid w:val="00335EFC"/>
    <w:rsid w:val="00337247"/>
    <w:rsid w:val="00337A19"/>
    <w:rsid w:val="00340989"/>
    <w:rsid w:val="00340A39"/>
    <w:rsid w:val="0034190B"/>
    <w:rsid w:val="00343B8F"/>
    <w:rsid w:val="00343E5C"/>
    <w:rsid w:val="00344726"/>
    <w:rsid w:val="003448B2"/>
    <w:rsid w:val="003469FC"/>
    <w:rsid w:val="0034711C"/>
    <w:rsid w:val="00350200"/>
    <w:rsid w:val="0035161D"/>
    <w:rsid w:val="00352D20"/>
    <w:rsid w:val="00353A6B"/>
    <w:rsid w:val="00354856"/>
    <w:rsid w:val="00355138"/>
    <w:rsid w:val="0035521A"/>
    <w:rsid w:val="00360069"/>
    <w:rsid w:val="00360071"/>
    <w:rsid w:val="00361C81"/>
    <w:rsid w:val="00362F8E"/>
    <w:rsid w:val="00366707"/>
    <w:rsid w:val="00366A6F"/>
    <w:rsid w:val="00366F50"/>
    <w:rsid w:val="00371D7C"/>
    <w:rsid w:val="00371DC1"/>
    <w:rsid w:val="00373E1A"/>
    <w:rsid w:val="00374CF6"/>
    <w:rsid w:val="0037515C"/>
    <w:rsid w:val="003759A3"/>
    <w:rsid w:val="0037695F"/>
    <w:rsid w:val="0037699F"/>
    <w:rsid w:val="00377383"/>
    <w:rsid w:val="00377397"/>
    <w:rsid w:val="00377BEE"/>
    <w:rsid w:val="00380076"/>
    <w:rsid w:val="0038151A"/>
    <w:rsid w:val="00381744"/>
    <w:rsid w:val="003831EC"/>
    <w:rsid w:val="003831FF"/>
    <w:rsid w:val="00383887"/>
    <w:rsid w:val="0038639A"/>
    <w:rsid w:val="003878A9"/>
    <w:rsid w:val="00390864"/>
    <w:rsid w:val="003917D6"/>
    <w:rsid w:val="00395495"/>
    <w:rsid w:val="00397544"/>
    <w:rsid w:val="00397BAA"/>
    <w:rsid w:val="00397DF1"/>
    <w:rsid w:val="003A02CE"/>
    <w:rsid w:val="003A0512"/>
    <w:rsid w:val="003A0D72"/>
    <w:rsid w:val="003A1B5E"/>
    <w:rsid w:val="003A1C9D"/>
    <w:rsid w:val="003A276A"/>
    <w:rsid w:val="003A5A50"/>
    <w:rsid w:val="003A5BF3"/>
    <w:rsid w:val="003A609B"/>
    <w:rsid w:val="003A691A"/>
    <w:rsid w:val="003A6FD8"/>
    <w:rsid w:val="003A74C9"/>
    <w:rsid w:val="003B0E8E"/>
    <w:rsid w:val="003B1943"/>
    <w:rsid w:val="003B2628"/>
    <w:rsid w:val="003B3F8F"/>
    <w:rsid w:val="003B6332"/>
    <w:rsid w:val="003B782E"/>
    <w:rsid w:val="003B7FB4"/>
    <w:rsid w:val="003C06D3"/>
    <w:rsid w:val="003C15AC"/>
    <w:rsid w:val="003C3B7B"/>
    <w:rsid w:val="003C55DC"/>
    <w:rsid w:val="003C62DD"/>
    <w:rsid w:val="003C7B18"/>
    <w:rsid w:val="003C7DD5"/>
    <w:rsid w:val="003D1AF7"/>
    <w:rsid w:val="003D2A09"/>
    <w:rsid w:val="003D2EAF"/>
    <w:rsid w:val="003D381F"/>
    <w:rsid w:val="003D3B03"/>
    <w:rsid w:val="003D4F7E"/>
    <w:rsid w:val="003D5013"/>
    <w:rsid w:val="003D7863"/>
    <w:rsid w:val="003D79AF"/>
    <w:rsid w:val="003E02EF"/>
    <w:rsid w:val="003E3130"/>
    <w:rsid w:val="003E473F"/>
    <w:rsid w:val="003E4C4A"/>
    <w:rsid w:val="003E57D1"/>
    <w:rsid w:val="003E645E"/>
    <w:rsid w:val="003E65B5"/>
    <w:rsid w:val="003E6EAF"/>
    <w:rsid w:val="003F0A6F"/>
    <w:rsid w:val="003F1272"/>
    <w:rsid w:val="003F14B4"/>
    <w:rsid w:val="003F2D63"/>
    <w:rsid w:val="003F502A"/>
    <w:rsid w:val="003F536E"/>
    <w:rsid w:val="00400D43"/>
    <w:rsid w:val="0040126C"/>
    <w:rsid w:val="004013C4"/>
    <w:rsid w:val="004035E1"/>
    <w:rsid w:val="0040382B"/>
    <w:rsid w:val="00403A95"/>
    <w:rsid w:val="00403C50"/>
    <w:rsid w:val="00403CC2"/>
    <w:rsid w:val="00404F16"/>
    <w:rsid w:val="00406418"/>
    <w:rsid w:val="004071CA"/>
    <w:rsid w:val="00407564"/>
    <w:rsid w:val="0040761B"/>
    <w:rsid w:val="004078A8"/>
    <w:rsid w:val="004078D1"/>
    <w:rsid w:val="00407B60"/>
    <w:rsid w:val="00411170"/>
    <w:rsid w:val="004116F5"/>
    <w:rsid w:val="004169FC"/>
    <w:rsid w:val="004174BE"/>
    <w:rsid w:val="00420577"/>
    <w:rsid w:val="0042184F"/>
    <w:rsid w:val="00421944"/>
    <w:rsid w:val="004228B1"/>
    <w:rsid w:val="00424925"/>
    <w:rsid w:val="00426ACA"/>
    <w:rsid w:val="00427886"/>
    <w:rsid w:val="00431024"/>
    <w:rsid w:val="00434110"/>
    <w:rsid w:val="00436428"/>
    <w:rsid w:val="00437460"/>
    <w:rsid w:val="004426BC"/>
    <w:rsid w:val="004426F8"/>
    <w:rsid w:val="004428BE"/>
    <w:rsid w:val="00442A9F"/>
    <w:rsid w:val="00442ACE"/>
    <w:rsid w:val="004444F2"/>
    <w:rsid w:val="00450177"/>
    <w:rsid w:val="004505B4"/>
    <w:rsid w:val="00450628"/>
    <w:rsid w:val="004506B2"/>
    <w:rsid w:val="004514CE"/>
    <w:rsid w:val="0045171D"/>
    <w:rsid w:val="0045397D"/>
    <w:rsid w:val="00455A61"/>
    <w:rsid w:val="00457436"/>
    <w:rsid w:val="0045788A"/>
    <w:rsid w:val="00457B62"/>
    <w:rsid w:val="004603C8"/>
    <w:rsid w:val="004608EE"/>
    <w:rsid w:val="00460929"/>
    <w:rsid w:val="00460EA4"/>
    <w:rsid w:val="00460F3C"/>
    <w:rsid w:val="00460F7E"/>
    <w:rsid w:val="00461240"/>
    <w:rsid w:val="004627D7"/>
    <w:rsid w:val="0046455E"/>
    <w:rsid w:val="0046474B"/>
    <w:rsid w:val="00464BB4"/>
    <w:rsid w:val="00466DC5"/>
    <w:rsid w:val="00467C04"/>
    <w:rsid w:val="0047305A"/>
    <w:rsid w:val="0047371F"/>
    <w:rsid w:val="00474CE3"/>
    <w:rsid w:val="00474DA1"/>
    <w:rsid w:val="00475BDB"/>
    <w:rsid w:val="00475FCB"/>
    <w:rsid w:val="00477032"/>
    <w:rsid w:val="004778FF"/>
    <w:rsid w:val="00477D20"/>
    <w:rsid w:val="00481064"/>
    <w:rsid w:val="00481B47"/>
    <w:rsid w:val="0048460D"/>
    <w:rsid w:val="00485E57"/>
    <w:rsid w:val="00486C6B"/>
    <w:rsid w:val="00487770"/>
    <w:rsid w:val="00487A7A"/>
    <w:rsid w:val="00487B97"/>
    <w:rsid w:val="00487C3B"/>
    <w:rsid w:val="004911E5"/>
    <w:rsid w:val="00491A2F"/>
    <w:rsid w:val="00491A95"/>
    <w:rsid w:val="0049307B"/>
    <w:rsid w:val="004932F2"/>
    <w:rsid w:val="00493DFC"/>
    <w:rsid w:val="00495AB8"/>
    <w:rsid w:val="00495C71"/>
    <w:rsid w:val="004970E0"/>
    <w:rsid w:val="00497107"/>
    <w:rsid w:val="00497247"/>
    <w:rsid w:val="004A0F0E"/>
    <w:rsid w:val="004A1B0E"/>
    <w:rsid w:val="004A2A89"/>
    <w:rsid w:val="004A3B38"/>
    <w:rsid w:val="004A525B"/>
    <w:rsid w:val="004A635E"/>
    <w:rsid w:val="004A661F"/>
    <w:rsid w:val="004A6A6C"/>
    <w:rsid w:val="004A6BFE"/>
    <w:rsid w:val="004A715A"/>
    <w:rsid w:val="004A72F7"/>
    <w:rsid w:val="004A774C"/>
    <w:rsid w:val="004A7A4F"/>
    <w:rsid w:val="004B0122"/>
    <w:rsid w:val="004B3353"/>
    <w:rsid w:val="004B3378"/>
    <w:rsid w:val="004B54C8"/>
    <w:rsid w:val="004B6961"/>
    <w:rsid w:val="004C03E4"/>
    <w:rsid w:val="004C2AE9"/>
    <w:rsid w:val="004C34A2"/>
    <w:rsid w:val="004C35C1"/>
    <w:rsid w:val="004C3785"/>
    <w:rsid w:val="004C3A7A"/>
    <w:rsid w:val="004C3B4E"/>
    <w:rsid w:val="004C4640"/>
    <w:rsid w:val="004C6698"/>
    <w:rsid w:val="004C6A2D"/>
    <w:rsid w:val="004C742D"/>
    <w:rsid w:val="004D14EB"/>
    <w:rsid w:val="004D66DA"/>
    <w:rsid w:val="004D6E40"/>
    <w:rsid w:val="004D6FF2"/>
    <w:rsid w:val="004D7555"/>
    <w:rsid w:val="004E0401"/>
    <w:rsid w:val="004E0D40"/>
    <w:rsid w:val="004E0D7C"/>
    <w:rsid w:val="004E16C3"/>
    <w:rsid w:val="004E1CA6"/>
    <w:rsid w:val="004E2772"/>
    <w:rsid w:val="004E27F7"/>
    <w:rsid w:val="004E319E"/>
    <w:rsid w:val="004E38E8"/>
    <w:rsid w:val="004E5CBA"/>
    <w:rsid w:val="004E6085"/>
    <w:rsid w:val="004E68CF"/>
    <w:rsid w:val="004F17FD"/>
    <w:rsid w:val="004F1C5D"/>
    <w:rsid w:val="004F2A2D"/>
    <w:rsid w:val="004F34A4"/>
    <w:rsid w:val="004F40AB"/>
    <w:rsid w:val="004F4D28"/>
    <w:rsid w:val="004F5843"/>
    <w:rsid w:val="004F62DC"/>
    <w:rsid w:val="004F7D68"/>
    <w:rsid w:val="00500338"/>
    <w:rsid w:val="00500705"/>
    <w:rsid w:val="00500951"/>
    <w:rsid w:val="005018EF"/>
    <w:rsid w:val="00502126"/>
    <w:rsid w:val="0050254B"/>
    <w:rsid w:val="00503498"/>
    <w:rsid w:val="005050BF"/>
    <w:rsid w:val="0050510A"/>
    <w:rsid w:val="005064FC"/>
    <w:rsid w:val="00510945"/>
    <w:rsid w:val="00510CBA"/>
    <w:rsid w:val="00512956"/>
    <w:rsid w:val="00512BA1"/>
    <w:rsid w:val="00512E92"/>
    <w:rsid w:val="00514156"/>
    <w:rsid w:val="00514261"/>
    <w:rsid w:val="005150AA"/>
    <w:rsid w:val="0051530D"/>
    <w:rsid w:val="00517DD0"/>
    <w:rsid w:val="00522F3C"/>
    <w:rsid w:val="00522FF1"/>
    <w:rsid w:val="00523327"/>
    <w:rsid w:val="005242B3"/>
    <w:rsid w:val="005242F4"/>
    <w:rsid w:val="005246FD"/>
    <w:rsid w:val="00526016"/>
    <w:rsid w:val="005275E6"/>
    <w:rsid w:val="00533A8D"/>
    <w:rsid w:val="00533FD8"/>
    <w:rsid w:val="0053473E"/>
    <w:rsid w:val="00534832"/>
    <w:rsid w:val="00535670"/>
    <w:rsid w:val="00536CBB"/>
    <w:rsid w:val="005407B4"/>
    <w:rsid w:val="00541662"/>
    <w:rsid w:val="005416D0"/>
    <w:rsid w:val="00541828"/>
    <w:rsid w:val="005423FB"/>
    <w:rsid w:val="005424BE"/>
    <w:rsid w:val="005428EB"/>
    <w:rsid w:val="00543041"/>
    <w:rsid w:val="005439C8"/>
    <w:rsid w:val="0054428D"/>
    <w:rsid w:val="00546546"/>
    <w:rsid w:val="00547AED"/>
    <w:rsid w:val="005515F2"/>
    <w:rsid w:val="00551C8E"/>
    <w:rsid w:val="00552963"/>
    <w:rsid w:val="00553C45"/>
    <w:rsid w:val="00553CAC"/>
    <w:rsid w:val="0055428B"/>
    <w:rsid w:val="00555AB1"/>
    <w:rsid w:val="0055701A"/>
    <w:rsid w:val="00560866"/>
    <w:rsid w:val="005628F0"/>
    <w:rsid w:val="005634ED"/>
    <w:rsid w:val="00563896"/>
    <w:rsid w:val="005648A1"/>
    <w:rsid w:val="00564915"/>
    <w:rsid w:val="00564F2C"/>
    <w:rsid w:val="00565245"/>
    <w:rsid w:val="00567567"/>
    <w:rsid w:val="005714C1"/>
    <w:rsid w:val="005720E2"/>
    <w:rsid w:val="00572219"/>
    <w:rsid w:val="00572572"/>
    <w:rsid w:val="00572AC0"/>
    <w:rsid w:val="00573C4A"/>
    <w:rsid w:val="0057430A"/>
    <w:rsid w:val="00574FDD"/>
    <w:rsid w:val="00575E6A"/>
    <w:rsid w:val="005766C8"/>
    <w:rsid w:val="005768BE"/>
    <w:rsid w:val="00576D7A"/>
    <w:rsid w:val="0058068D"/>
    <w:rsid w:val="00580B78"/>
    <w:rsid w:val="00583697"/>
    <w:rsid w:val="00583A06"/>
    <w:rsid w:val="00583DDC"/>
    <w:rsid w:val="00584AD2"/>
    <w:rsid w:val="005856DE"/>
    <w:rsid w:val="00586697"/>
    <w:rsid w:val="0058788F"/>
    <w:rsid w:val="00591763"/>
    <w:rsid w:val="0059305D"/>
    <w:rsid w:val="0059412B"/>
    <w:rsid w:val="0059487D"/>
    <w:rsid w:val="005976C4"/>
    <w:rsid w:val="005A17F1"/>
    <w:rsid w:val="005A5A12"/>
    <w:rsid w:val="005A5FA2"/>
    <w:rsid w:val="005A69D5"/>
    <w:rsid w:val="005A785F"/>
    <w:rsid w:val="005A7E20"/>
    <w:rsid w:val="005B08F1"/>
    <w:rsid w:val="005B11FC"/>
    <w:rsid w:val="005B1643"/>
    <w:rsid w:val="005B2CA7"/>
    <w:rsid w:val="005B2D39"/>
    <w:rsid w:val="005B5C35"/>
    <w:rsid w:val="005B63A8"/>
    <w:rsid w:val="005B658E"/>
    <w:rsid w:val="005B67D6"/>
    <w:rsid w:val="005B6ED4"/>
    <w:rsid w:val="005C00C5"/>
    <w:rsid w:val="005C144E"/>
    <w:rsid w:val="005C2D03"/>
    <w:rsid w:val="005C3499"/>
    <w:rsid w:val="005C654E"/>
    <w:rsid w:val="005C6880"/>
    <w:rsid w:val="005C6A07"/>
    <w:rsid w:val="005C74D7"/>
    <w:rsid w:val="005C7923"/>
    <w:rsid w:val="005D1735"/>
    <w:rsid w:val="005D2399"/>
    <w:rsid w:val="005D2660"/>
    <w:rsid w:val="005D4E55"/>
    <w:rsid w:val="005D50C3"/>
    <w:rsid w:val="005D5B24"/>
    <w:rsid w:val="005D5E32"/>
    <w:rsid w:val="005D5FC1"/>
    <w:rsid w:val="005D6589"/>
    <w:rsid w:val="005E029D"/>
    <w:rsid w:val="005E03C5"/>
    <w:rsid w:val="005E0A3C"/>
    <w:rsid w:val="005E1515"/>
    <w:rsid w:val="005E1A9E"/>
    <w:rsid w:val="005E27DD"/>
    <w:rsid w:val="005E2F78"/>
    <w:rsid w:val="005E4EE6"/>
    <w:rsid w:val="005E6CC1"/>
    <w:rsid w:val="005E6F06"/>
    <w:rsid w:val="005E7573"/>
    <w:rsid w:val="005F0222"/>
    <w:rsid w:val="005F0830"/>
    <w:rsid w:val="005F149B"/>
    <w:rsid w:val="005F14F0"/>
    <w:rsid w:val="005F22D0"/>
    <w:rsid w:val="005F2588"/>
    <w:rsid w:val="005F2EE2"/>
    <w:rsid w:val="005F31E3"/>
    <w:rsid w:val="005F4CC4"/>
    <w:rsid w:val="005F7DAD"/>
    <w:rsid w:val="0060214C"/>
    <w:rsid w:val="00602BF7"/>
    <w:rsid w:val="006031C7"/>
    <w:rsid w:val="006049EC"/>
    <w:rsid w:val="006058C1"/>
    <w:rsid w:val="0061113B"/>
    <w:rsid w:val="00611BB5"/>
    <w:rsid w:val="00612584"/>
    <w:rsid w:val="0061435C"/>
    <w:rsid w:val="00614988"/>
    <w:rsid w:val="00620A37"/>
    <w:rsid w:val="006220BC"/>
    <w:rsid w:val="006252B0"/>
    <w:rsid w:val="00625642"/>
    <w:rsid w:val="006270F5"/>
    <w:rsid w:val="00630875"/>
    <w:rsid w:val="006323B7"/>
    <w:rsid w:val="00632849"/>
    <w:rsid w:val="00633EDC"/>
    <w:rsid w:val="00635BAC"/>
    <w:rsid w:val="006363E0"/>
    <w:rsid w:val="00636CD4"/>
    <w:rsid w:val="00640CA3"/>
    <w:rsid w:val="006415FC"/>
    <w:rsid w:val="00642980"/>
    <w:rsid w:val="00642C83"/>
    <w:rsid w:val="0064501A"/>
    <w:rsid w:val="00645431"/>
    <w:rsid w:val="00645FEF"/>
    <w:rsid w:val="006471FF"/>
    <w:rsid w:val="006478BB"/>
    <w:rsid w:val="0065009C"/>
    <w:rsid w:val="00650A9F"/>
    <w:rsid w:val="00650E6E"/>
    <w:rsid w:val="00652574"/>
    <w:rsid w:val="006529DF"/>
    <w:rsid w:val="00657B14"/>
    <w:rsid w:val="00661726"/>
    <w:rsid w:val="006626F6"/>
    <w:rsid w:val="00663D61"/>
    <w:rsid w:val="00663FE7"/>
    <w:rsid w:val="0066598D"/>
    <w:rsid w:val="006667BB"/>
    <w:rsid w:val="00667C24"/>
    <w:rsid w:val="00672CBF"/>
    <w:rsid w:val="00673900"/>
    <w:rsid w:val="0067469A"/>
    <w:rsid w:val="00677779"/>
    <w:rsid w:val="00677E91"/>
    <w:rsid w:val="006804A1"/>
    <w:rsid w:val="0068150B"/>
    <w:rsid w:val="00681F2E"/>
    <w:rsid w:val="006828F9"/>
    <w:rsid w:val="00683DC1"/>
    <w:rsid w:val="006850CC"/>
    <w:rsid w:val="00685633"/>
    <w:rsid w:val="006856C5"/>
    <w:rsid w:val="00685A96"/>
    <w:rsid w:val="00686822"/>
    <w:rsid w:val="00686FC7"/>
    <w:rsid w:val="00690D93"/>
    <w:rsid w:val="0069150A"/>
    <w:rsid w:val="0069187B"/>
    <w:rsid w:val="00691A43"/>
    <w:rsid w:val="00692256"/>
    <w:rsid w:val="00692651"/>
    <w:rsid w:val="0069266B"/>
    <w:rsid w:val="00693509"/>
    <w:rsid w:val="006941B2"/>
    <w:rsid w:val="00694228"/>
    <w:rsid w:val="00694568"/>
    <w:rsid w:val="00694D84"/>
    <w:rsid w:val="00695349"/>
    <w:rsid w:val="006962AA"/>
    <w:rsid w:val="00696C82"/>
    <w:rsid w:val="006A0090"/>
    <w:rsid w:val="006A14C9"/>
    <w:rsid w:val="006A1634"/>
    <w:rsid w:val="006A1B07"/>
    <w:rsid w:val="006A349B"/>
    <w:rsid w:val="006A486F"/>
    <w:rsid w:val="006A5C4D"/>
    <w:rsid w:val="006A673D"/>
    <w:rsid w:val="006A72CC"/>
    <w:rsid w:val="006B28DB"/>
    <w:rsid w:val="006B395D"/>
    <w:rsid w:val="006B39E8"/>
    <w:rsid w:val="006B4248"/>
    <w:rsid w:val="006B4D83"/>
    <w:rsid w:val="006B51F4"/>
    <w:rsid w:val="006C0166"/>
    <w:rsid w:val="006C09A6"/>
    <w:rsid w:val="006C21CF"/>
    <w:rsid w:val="006C27FD"/>
    <w:rsid w:val="006C37DE"/>
    <w:rsid w:val="006C37FA"/>
    <w:rsid w:val="006C3953"/>
    <w:rsid w:val="006C537B"/>
    <w:rsid w:val="006C5534"/>
    <w:rsid w:val="006C5A07"/>
    <w:rsid w:val="006C5E5B"/>
    <w:rsid w:val="006C6885"/>
    <w:rsid w:val="006C76C4"/>
    <w:rsid w:val="006C7D0D"/>
    <w:rsid w:val="006D06D2"/>
    <w:rsid w:val="006D1235"/>
    <w:rsid w:val="006D1615"/>
    <w:rsid w:val="006D230A"/>
    <w:rsid w:val="006D2B6D"/>
    <w:rsid w:val="006D32A7"/>
    <w:rsid w:val="006D3E50"/>
    <w:rsid w:val="006D46CF"/>
    <w:rsid w:val="006D4719"/>
    <w:rsid w:val="006D4F5A"/>
    <w:rsid w:val="006D50E5"/>
    <w:rsid w:val="006D5B58"/>
    <w:rsid w:val="006D7937"/>
    <w:rsid w:val="006E069F"/>
    <w:rsid w:val="006E0A7A"/>
    <w:rsid w:val="006E37CA"/>
    <w:rsid w:val="006E3BAB"/>
    <w:rsid w:val="006E63D1"/>
    <w:rsid w:val="006E67B7"/>
    <w:rsid w:val="006E67EB"/>
    <w:rsid w:val="006E6E0D"/>
    <w:rsid w:val="006E752C"/>
    <w:rsid w:val="006E762C"/>
    <w:rsid w:val="006E766C"/>
    <w:rsid w:val="006F30E8"/>
    <w:rsid w:val="006F48CC"/>
    <w:rsid w:val="006F4DE1"/>
    <w:rsid w:val="006F51DE"/>
    <w:rsid w:val="006F5CDF"/>
    <w:rsid w:val="006F610D"/>
    <w:rsid w:val="006F6C4E"/>
    <w:rsid w:val="006F6D8F"/>
    <w:rsid w:val="00701FC8"/>
    <w:rsid w:val="0070247B"/>
    <w:rsid w:val="0070360C"/>
    <w:rsid w:val="00704A8C"/>
    <w:rsid w:val="007051A0"/>
    <w:rsid w:val="00706671"/>
    <w:rsid w:val="00710ED5"/>
    <w:rsid w:val="007116BB"/>
    <w:rsid w:val="00713561"/>
    <w:rsid w:val="00713D11"/>
    <w:rsid w:val="007148E0"/>
    <w:rsid w:val="00714DE4"/>
    <w:rsid w:val="007157DC"/>
    <w:rsid w:val="007163F2"/>
    <w:rsid w:val="00720D44"/>
    <w:rsid w:val="00721B7E"/>
    <w:rsid w:val="00723786"/>
    <w:rsid w:val="00724818"/>
    <w:rsid w:val="00725F24"/>
    <w:rsid w:val="0072740E"/>
    <w:rsid w:val="00727C69"/>
    <w:rsid w:val="00730BD2"/>
    <w:rsid w:val="007325B8"/>
    <w:rsid w:val="00733CC1"/>
    <w:rsid w:val="00734132"/>
    <w:rsid w:val="00734E18"/>
    <w:rsid w:val="00734E41"/>
    <w:rsid w:val="00735BDB"/>
    <w:rsid w:val="00744EC5"/>
    <w:rsid w:val="0074557D"/>
    <w:rsid w:val="00746589"/>
    <w:rsid w:val="007466C4"/>
    <w:rsid w:val="0074762B"/>
    <w:rsid w:val="007510CC"/>
    <w:rsid w:val="007517E3"/>
    <w:rsid w:val="00753602"/>
    <w:rsid w:val="0075467C"/>
    <w:rsid w:val="0075501A"/>
    <w:rsid w:val="007558A5"/>
    <w:rsid w:val="00755960"/>
    <w:rsid w:val="00756F79"/>
    <w:rsid w:val="007609F2"/>
    <w:rsid w:val="00760A08"/>
    <w:rsid w:val="007632EE"/>
    <w:rsid w:val="00766374"/>
    <w:rsid w:val="0077149B"/>
    <w:rsid w:val="0077680C"/>
    <w:rsid w:val="00776AFA"/>
    <w:rsid w:val="00780F5E"/>
    <w:rsid w:val="00781492"/>
    <w:rsid w:val="00781FB2"/>
    <w:rsid w:val="007828F9"/>
    <w:rsid w:val="0078447B"/>
    <w:rsid w:val="007849BB"/>
    <w:rsid w:val="00784DC6"/>
    <w:rsid w:val="00785C9A"/>
    <w:rsid w:val="0078670C"/>
    <w:rsid w:val="00787E2F"/>
    <w:rsid w:val="00790065"/>
    <w:rsid w:val="0079039A"/>
    <w:rsid w:val="007904A9"/>
    <w:rsid w:val="007905FF"/>
    <w:rsid w:val="00791DB2"/>
    <w:rsid w:val="0079204D"/>
    <w:rsid w:val="00792C20"/>
    <w:rsid w:val="00794547"/>
    <w:rsid w:val="0079549D"/>
    <w:rsid w:val="00796000"/>
    <w:rsid w:val="00797220"/>
    <w:rsid w:val="007A0744"/>
    <w:rsid w:val="007A17E2"/>
    <w:rsid w:val="007A3154"/>
    <w:rsid w:val="007A6733"/>
    <w:rsid w:val="007A7042"/>
    <w:rsid w:val="007A7BAD"/>
    <w:rsid w:val="007A7DB4"/>
    <w:rsid w:val="007B051B"/>
    <w:rsid w:val="007B16CA"/>
    <w:rsid w:val="007B1F8E"/>
    <w:rsid w:val="007B2246"/>
    <w:rsid w:val="007B2999"/>
    <w:rsid w:val="007B29D2"/>
    <w:rsid w:val="007B30AA"/>
    <w:rsid w:val="007B3C15"/>
    <w:rsid w:val="007B4898"/>
    <w:rsid w:val="007B5BF5"/>
    <w:rsid w:val="007B5D63"/>
    <w:rsid w:val="007C0290"/>
    <w:rsid w:val="007C08B3"/>
    <w:rsid w:val="007C3C2A"/>
    <w:rsid w:val="007C442D"/>
    <w:rsid w:val="007C57A4"/>
    <w:rsid w:val="007C64C0"/>
    <w:rsid w:val="007D11FC"/>
    <w:rsid w:val="007D1A6D"/>
    <w:rsid w:val="007D202F"/>
    <w:rsid w:val="007D3E3B"/>
    <w:rsid w:val="007D4735"/>
    <w:rsid w:val="007D63D7"/>
    <w:rsid w:val="007D69E5"/>
    <w:rsid w:val="007E2D29"/>
    <w:rsid w:val="007E34CA"/>
    <w:rsid w:val="007E3F6D"/>
    <w:rsid w:val="007E4493"/>
    <w:rsid w:val="007E49C8"/>
    <w:rsid w:val="007E52D2"/>
    <w:rsid w:val="007E79E8"/>
    <w:rsid w:val="007F024A"/>
    <w:rsid w:val="007F1ECD"/>
    <w:rsid w:val="007F2732"/>
    <w:rsid w:val="007F3FDF"/>
    <w:rsid w:val="007F4664"/>
    <w:rsid w:val="00800729"/>
    <w:rsid w:val="0080344C"/>
    <w:rsid w:val="008042BA"/>
    <w:rsid w:val="00804FBB"/>
    <w:rsid w:val="0080586B"/>
    <w:rsid w:val="00806567"/>
    <w:rsid w:val="00806588"/>
    <w:rsid w:val="00810B16"/>
    <w:rsid w:val="00810F86"/>
    <w:rsid w:val="0081144F"/>
    <w:rsid w:val="008119DC"/>
    <w:rsid w:val="008126A7"/>
    <w:rsid w:val="00812814"/>
    <w:rsid w:val="0081394D"/>
    <w:rsid w:val="0081410C"/>
    <w:rsid w:val="0081478F"/>
    <w:rsid w:val="00814A7D"/>
    <w:rsid w:val="0081588D"/>
    <w:rsid w:val="008173E5"/>
    <w:rsid w:val="00817A09"/>
    <w:rsid w:val="00820C9D"/>
    <w:rsid w:val="00822426"/>
    <w:rsid w:val="00822A85"/>
    <w:rsid w:val="008245F3"/>
    <w:rsid w:val="00824EC0"/>
    <w:rsid w:val="0082691D"/>
    <w:rsid w:val="00827A97"/>
    <w:rsid w:val="008308BF"/>
    <w:rsid w:val="00831752"/>
    <w:rsid w:val="00831D9B"/>
    <w:rsid w:val="00836EBA"/>
    <w:rsid w:val="0084066D"/>
    <w:rsid w:val="00841795"/>
    <w:rsid w:val="00841D68"/>
    <w:rsid w:val="008425AD"/>
    <w:rsid w:val="008449B3"/>
    <w:rsid w:val="008462D2"/>
    <w:rsid w:val="008509C3"/>
    <w:rsid w:val="00851B92"/>
    <w:rsid w:val="00852092"/>
    <w:rsid w:val="00852334"/>
    <w:rsid w:val="00852368"/>
    <w:rsid w:val="008529DE"/>
    <w:rsid w:val="00852DD1"/>
    <w:rsid w:val="0085358D"/>
    <w:rsid w:val="00854CC6"/>
    <w:rsid w:val="00856344"/>
    <w:rsid w:val="008564B9"/>
    <w:rsid w:val="00856B10"/>
    <w:rsid w:val="0085738C"/>
    <w:rsid w:val="00857F34"/>
    <w:rsid w:val="00860132"/>
    <w:rsid w:val="008614CC"/>
    <w:rsid w:val="00862309"/>
    <w:rsid w:val="008624D5"/>
    <w:rsid w:val="00863949"/>
    <w:rsid w:val="00863DE8"/>
    <w:rsid w:val="00863F85"/>
    <w:rsid w:val="00864C8F"/>
    <w:rsid w:val="00866253"/>
    <w:rsid w:val="00866BCE"/>
    <w:rsid w:val="008708EB"/>
    <w:rsid w:val="00871A9E"/>
    <w:rsid w:val="00873032"/>
    <w:rsid w:val="00875F23"/>
    <w:rsid w:val="0087676E"/>
    <w:rsid w:val="008817E3"/>
    <w:rsid w:val="0088189B"/>
    <w:rsid w:val="00881C90"/>
    <w:rsid w:val="00886263"/>
    <w:rsid w:val="0088663F"/>
    <w:rsid w:val="00890224"/>
    <w:rsid w:val="0089031E"/>
    <w:rsid w:val="008911D5"/>
    <w:rsid w:val="00892E83"/>
    <w:rsid w:val="008936CF"/>
    <w:rsid w:val="00893DBE"/>
    <w:rsid w:val="00894B6C"/>
    <w:rsid w:val="00894D42"/>
    <w:rsid w:val="00895090"/>
    <w:rsid w:val="00896308"/>
    <w:rsid w:val="008966B3"/>
    <w:rsid w:val="00896DD2"/>
    <w:rsid w:val="008A0E95"/>
    <w:rsid w:val="008A2B7C"/>
    <w:rsid w:val="008A68F9"/>
    <w:rsid w:val="008A7D44"/>
    <w:rsid w:val="008B0AE8"/>
    <w:rsid w:val="008B2693"/>
    <w:rsid w:val="008B2B92"/>
    <w:rsid w:val="008B45F1"/>
    <w:rsid w:val="008B49D1"/>
    <w:rsid w:val="008B4ECD"/>
    <w:rsid w:val="008B5599"/>
    <w:rsid w:val="008B5C09"/>
    <w:rsid w:val="008B5D70"/>
    <w:rsid w:val="008B713E"/>
    <w:rsid w:val="008C1B03"/>
    <w:rsid w:val="008C1ED5"/>
    <w:rsid w:val="008C27DF"/>
    <w:rsid w:val="008C2D75"/>
    <w:rsid w:val="008C406C"/>
    <w:rsid w:val="008C6B1E"/>
    <w:rsid w:val="008C6E36"/>
    <w:rsid w:val="008C7786"/>
    <w:rsid w:val="008D02DF"/>
    <w:rsid w:val="008D121E"/>
    <w:rsid w:val="008D201A"/>
    <w:rsid w:val="008D32A0"/>
    <w:rsid w:val="008D5007"/>
    <w:rsid w:val="008D551A"/>
    <w:rsid w:val="008D5E1A"/>
    <w:rsid w:val="008D6223"/>
    <w:rsid w:val="008E12A3"/>
    <w:rsid w:val="008E16F8"/>
    <w:rsid w:val="008E2E0C"/>
    <w:rsid w:val="008E3687"/>
    <w:rsid w:val="008E5171"/>
    <w:rsid w:val="008E5581"/>
    <w:rsid w:val="008E5C99"/>
    <w:rsid w:val="008E5DAE"/>
    <w:rsid w:val="008E5FCA"/>
    <w:rsid w:val="008E613D"/>
    <w:rsid w:val="008E619F"/>
    <w:rsid w:val="008E711B"/>
    <w:rsid w:val="008F11A1"/>
    <w:rsid w:val="008F23B0"/>
    <w:rsid w:val="008F31A9"/>
    <w:rsid w:val="008F361D"/>
    <w:rsid w:val="008F36BA"/>
    <w:rsid w:val="008F4FB4"/>
    <w:rsid w:val="008F510D"/>
    <w:rsid w:val="008F5D9D"/>
    <w:rsid w:val="008F6734"/>
    <w:rsid w:val="008F76AD"/>
    <w:rsid w:val="008F78EE"/>
    <w:rsid w:val="008F7D4D"/>
    <w:rsid w:val="009019C0"/>
    <w:rsid w:val="009021EE"/>
    <w:rsid w:val="00904F0A"/>
    <w:rsid w:val="009060AE"/>
    <w:rsid w:val="00910FB2"/>
    <w:rsid w:val="0091238C"/>
    <w:rsid w:val="009126FA"/>
    <w:rsid w:val="00912B54"/>
    <w:rsid w:val="00912D3E"/>
    <w:rsid w:val="00915914"/>
    <w:rsid w:val="00915936"/>
    <w:rsid w:val="00916B7A"/>
    <w:rsid w:val="009177D4"/>
    <w:rsid w:val="00920718"/>
    <w:rsid w:val="009208E0"/>
    <w:rsid w:val="00921F99"/>
    <w:rsid w:val="00923181"/>
    <w:rsid w:val="0092701C"/>
    <w:rsid w:val="0092754A"/>
    <w:rsid w:val="009275D5"/>
    <w:rsid w:val="00931030"/>
    <w:rsid w:val="00934AF7"/>
    <w:rsid w:val="00937C76"/>
    <w:rsid w:val="00941E4F"/>
    <w:rsid w:val="00943342"/>
    <w:rsid w:val="0094399D"/>
    <w:rsid w:val="009453A9"/>
    <w:rsid w:val="009456B5"/>
    <w:rsid w:val="00946BA0"/>
    <w:rsid w:val="009519EE"/>
    <w:rsid w:val="00956668"/>
    <w:rsid w:val="00956AA0"/>
    <w:rsid w:val="00960963"/>
    <w:rsid w:val="009618C2"/>
    <w:rsid w:val="009636C7"/>
    <w:rsid w:val="009641B9"/>
    <w:rsid w:val="0096501F"/>
    <w:rsid w:val="00965BBF"/>
    <w:rsid w:val="0096725C"/>
    <w:rsid w:val="00970F7A"/>
    <w:rsid w:val="009737A7"/>
    <w:rsid w:val="00973B12"/>
    <w:rsid w:val="00973D7D"/>
    <w:rsid w:val="00973FD3"/>
    <w:rsid w:val="00975F3B"/>
    <w:rsid w:val="00977D8B"/>
    <w:rsid w:val="00977F37"/>
    <w:rsid w:val="009815D3"/>
    <w:rsid w:val="00981D3B"/>
    <w:rsid w:val="00985E6B"/>
    <w:rsid w:val="0099041F"/>
    <w:rsid w:val="0099043E"/>
    <w:rsid w:val="00990800"/>
    <w:rsid w:val="00990CA3"/>
    <w:rsid w:val="009910D9"/>
    <w:rsid w:val="0099278E"/>
    <w:rsid w:val="00994035"/>
    <w:rsid w:val="009953AB"/>
    <w:rsid w:val="00995FEB"/>
    <w:rsid w:val="009A035D"/>
    <w:rsid w:val="009A20DF"/>
    <w:rsid w:val="009A2E51"/>
    <w:rsid w:val="009A4131"/>
    <w:rsid w:val="009A431E"/>
    <w:rsid w:val="009A5D62"/>
    <w:rsid w:val="009A6C3D"/>
    <w:rsid w:val="009A6E71"/>
    <w:rsid w:val="009A70BB"/>
    <w:rsid w:val="009A7779"/>
    <w:rsid w:val="009B0C76"/>
    <w:rsid w:val="009B1785"/>
    <w:rsid w:val="009B457E"/>
    <w:rsid w:val="009B47B9"/>
    <w:rsid w:val="009B4937"/>
    <w:rsid w:val="009B5D75"/>
    <w:rsid w:val="009B6A4E"/>
    <w:rsid w:val="009C03AA"/>
    <w:rsid w:val="009C04B6"/>
    <w:rsid w:val="009C0711"/>
    <w:rsid w:val="009C074F"/>
    <w:rsid w:val="009C2D01"/>
    <w:rsid w:val="009C482A"/>
    <w:rsid w:val="009C55ED"/>
    <w:rsid w:val="009C578A"/>
    <w:rsid w:val="009C65BB"/>
    <w:rsid w:val="009D012F"/>
    <w:rsid w:val="009D0DA1"/>
    <w:rsid w:val="009D0EA1"/>
    <w:rsid w:val="009D19BC"/>
    <w:rsid w:val="009D3928"/>
    <w:rsid w:val="009D4464"/>
    <w:rsid w:val="009D4C6B"/>
    <w:rsid w:val="009D6FEB"/>
    <w:rsid w:val="009D77F4"/>
    <w:rsid w:val="009E01DA"/>
    <w:rsid w:val="009E07D0"/>
    <w:rsid w:val="009E1F4A"/>
    <w:rsid w:val="009E28FD"/>
    <w:rsid w:val="009E2B4A"/>
    <w:rsid w:val="009E3BE8"/>
    <w:rsid w:val="009E4BBC"/>
    <w:rsid w:val="009E5370"/>
    <w:rsid w:val="009E75CF"/>
    <w:rsid w:val="009F0A18"/>
    <w:rsid w:val="009F3755"/>
    <w:rsid w:val="009F3E4D"/>
    <w:rsid w:val="009F425E"/>
    <w:rsid w:val="009F4D9D"/>
    <w:rsid w:val="009F4F95"/>
    <w:rsid w:val="009F77B0"/>
    <w:rsid w:val="00A0082F"/>
    <w:rsid w:val="00A008FA"/>
    <w:rsid w:val="00A0256B"/>
    <w:rsid w:val="00A025BD"/>
    <w:rsid w:val="00A02ED8"/>
    <w:rsid w:val="00A0332C"/>
    <w:rsid w:val="00A03390"/>
    <w:rsid w:val="00A037B6"/>
    <w:rsid w:val="00A05434"/>
    <w:rsid w:val="00A05602"/>
    <w:rsid w:val="00A07EE0"/>
    <w:rsid w:val="00A120FA"/>
    <w:rsid w:val="00A12530"/>
    <w:rsid w:val="00A12B09"/>
    <w:rsid w:val="00A12FFE"/>
    <w:rsid w:val="00A15F74"/>
    <w:rsid w:val="00A16497"/>
    <w:rsid w:val="00A16FB4"/>
    <w:rsid w:val="00A173E3"/>
    <w:rsid w:val="00A17836"/>
    <w:rsid w:val="00A204BC"/>
    <w:rsid w:val="00A21B1E"/>
    <w:rsid w:val="00A30CE8"/>
    <w:rsid w:val="00A310AE"/>
    <w:rsid w:val="00A31242"/>
    <w:rsid w:val="00A31567"/>
    <w:rsid w:val="00A31F5E"/>
    <w:rsid w:val="00A31F9C"/>
    <w:rsid w:val="00A33461"/>
    <w:rsid w:val="00A3475F"/>
    <w:rsid w:val="00A3494F"/>
    <w:rsid w:val="00A360DF"/>
    <w:rsid w:val="00A37BC9"/>
    <w:rsid w:val="00A37D25"/>
    <w:rsid w:val="00A40012"/>
    <w:rsid w:val="00A40078"/>
    <w:rsid w:val="00A4100D"/>
    <w:rsid w:val="00A41CFC"/>
    <w:rsid w:val="00A41DB7"/>
    <w:rsid w:val="00A46A50"/>
    <w:rsid w:val="00A47EBE"/>
    <w:rsid w:val="00A508FE"/>
    <w:rsid w:val="00A5296F"/>
    <w:rsid w:val="00A53312"/>
    <w:rsid w:val="00A53D37"/>
    <w:rsid w:val="00A549C9"/>
    <w:rsid w:val="00A55210"/>
    <w:rsid w:val="00A55906"/>
    <w:rsid w:val="00A60D41"/>
    <w:rsid w:val="00A61FE6"/>
    <w:rsid w:val="00A6200C"/>
    <w:rsid w:val="00A63247"/>
    <w:rsid w:val="00A648B9"/>
    <w:rsid w:val="00A66847"/>
    <w:rsid w:val="00A702DE"/>
    <w:rsid w:val="00A70457"/>
    <w:rsid w:val="00A705CC"/>
    <w:rsid w:val="00A71BD3"/>
    <w:rsid w:val="00A7207E"/>
    <w:rsid w:val="00A739CF"/>
    <w:rsid w:val="00A748FE"/>
    <w:rsid w:val="00A77070"/>
    <w:rsid w:val="00A77342"/>
    <w:rsid w:val="00A77B8F"/>
    <w:rsid w:val="00A77CB8"/>
    <w:rsid w:val="00A829D2"/>
    <w:rsid w:val="00A832B0"/>
    <w:rsid w:val="00A834F4"/>
    <w:rsid w:val="00A837EE"/>
    <w:rsid w:val="00A87281"/>
    <w:rsid w:val="00A900BE"/>
    <w:rsid w:val="00A9101A"/>
    <w:rsid w:val="00A91B8C"/>
    <w:rsid w:val="00A9231F"/>
    <w:rsid w:val="00A94225"/>
    <w:rsid w:val="00A95414"/>
    <w:rsid w:val="00A96A58"/>
    <w:rsid w:val="00A9785F"/>
    <w:rsid w:val="00A979C1"/>
    <w:rsid w:val="00A97EB2"/>
    <w:rsid w:val="00AA05FC"/>
    <w:rsid w:val="00AA0756"/>
    <w:rsid w:val="00AA0F50"/>
    <w:rsid w:val="00AA113D"/>
    <w:rsid w:val="00AA1A8E"/>
    <w:rsid w:val="00AA1F24"/>
    <w:rsid w:val="00AA2956"/>
    <w:rsid w:val="00AA5DA3"/>
    <w:rsid w:val="00AA5DF1"/>
    <w:rsid w:val="00AA686E"/>
    <w:rsid w:val="00AA72F9"/>
    <w:rsid w:val="00AB0DB4"/>
    <w:rsid w:val="00AB1219"/>
    <w:rsid w:val="00AB1507"/>
    <w:rsid w:val="00AB1576"/>
    <w:rsid w:val="00AB1DE6"/>
    <w:rsid w:val="00AB2DC0"/>
    <w:rsid w:val="00AB2EFC"/>
    <w:rsid w:val="00AB4F00"/>
    <w:rsid w:val="00AB6884"/>
    <w:rsid w:val="00AB7509"/>
    <w:rsid w:val="00AB798C"/>
    <w:rsid w:val="00AC04C9"/>
    <w:rsid w:val="00AC1652"/>
    <w:rsid w:val="00AC205B"/>
    <w:rsid w:val="00AC36A9"/>
    <w:rsid w:val="00AC4508"/>
    <w:rsid w:val="00AC48C7"/>
    <w:rsid w:val="00AC6147"/>
    <w:rsid w:val="00AC7422"/>
    <w:rsid w:val="00AD02C9"/>
    <w:rsid w:val="00AD3306"/>
    <w:rsid w:val="00AD5155"/>
    <w:rsid w:val="00AD53A2"/>
    <w:rsid w:val="00AD5E90"/>
    <w:rsid w:val="00AD6479"/>
    <w:rsid w:val="00AD71EA"/>
    <w:rsid w:val="00AE06AC"/>
    <w:rsid w:val="00AE18D4"/>
    <w:rsid w:val="00AE32B5"/>
    <w:rsid w:val="00AE4DCC"/>
    <w:rsid w:val="00AE5819"/>
    <w:rsid w:val="00AE600B"/>
    <w:rsid w:val="00AE66C0"/>
    <w:rsid w:val="00AF07EB"/>
    <w:rsid w:val="00AF0A57"/>
    <w:rsid w:val="00AF1787"/>
    <w:rsid w:val="00AF18BC"/>
    <w:rsid w:val="00AF241D"/>
    <w:rsid w:val="00AF4791"/>
    <w:rsid w:val="00AF5F3B"/>
    <w:rsid w:val="00AF6A05"/>
    <w:rsid w:val="00AF6BED"/>
    <w:rsid w:val="00AF755B"/>
    <w:rsid w:val="00B00172"/>
    <w:rsid w:val="00B00566"/>
    <w:rsid w:val="00B00A2C"/>
    <w:rsid w:val="00B01522"/>
    <w:rsid w:val="00B022F9"/>
    <w:rsid w:val="00B023D3"/>
    <w:rsid w:val="00B049BB"/>
    <w:rsid w:val="00B05C3B"/>
    <w:rsid w:val="00B06014"/>
    <w:rsid w:val="00B07D29"/>
    <w:rsid w:val="00B10B6D"/>
    <w:rsid w:val="00B10EFA"/>
    <w:rsid w:val="00B125B2"/>
    <w:rsid w:val="00B126A6"/>
    <w:rsid w:val="00B130A0"/>
    <w:rsid w:val="00B13F6F"/>
    <w:rsid w:val="00B1488A"/>
    <w:rsid w:val="00B1569A"/>
    <w:rsid w:val="00B15E49"/>
    <w:rsid w:val="00B17246"/>
    <w:rsid w:val="00B17DF0"/>
    <w:rsid w:val="00B20227"/>
    <w:rsid w:val="00B223B0"/>
    <w:rsid w:val="00B2255A"/>
    <w:rsid w:val="00B22B7D"/>
    <w:rsid w:val="00B24B12"/>
    <w:rsid w:val="00B25B8B"/>
    <w:rsid w:val="00B30310"/>
    <w:rsid w:val="00B3074D"/>
    <w:rsid w:val="00B34984"/>
    <w:rsid w:val="00B35BEF"/>
    <w:rsid w:val="00B40E37"/>
    <w:rsid w:val="00B45136"/>
    <w:rsid w:val="00B464D5"/>
    <w:rsid w:val="00B50478"/>
    <w:rsid w:val="00B532DB"/>
    <w:rsid w:val="00B540D7"/>
    <w:rsid w:val="00B554EE"/>
    <w:rsid w:val="00B61047"/>
    <w:rsid w:val="00B628DB"/>
    <w:rsid w:val="00B63325"/>
    <w:rsid w:val="00B63C1D"/>
    <w:rsid w:val="00B63C46"/>
    <w:rsid w:val="00B646E7"/>
    <w:rsid w:val="00B647E4"/>
    <w:rsid w:val="00B64977"/>
    <w:rsid w:val="00B652F0"/>
    <w:rsid w:val="00B65383"/>
    <w:rsid w:val="00B65DE2"/>
    <w:rsid w:val="00B66AA4"/>
    <w:rsid w:val="00B66C47"/>
    <w:rsid w:val="00B673A8"/>
    <w:rsid w:val="00B710D5"/>
    <w:rsid w:val="00B74017"/>
    <w:rsid w:val="00B7702B"/>
    <w:rsid w:val="00B80EAF"/>
    <w:rsid w:val="00B8346B"/>
    <w:rsid w:val="00B83AD0"/>
    <w:rsid w:val="00B87EA7"/>
    <w:rsid w:val="00B91655"/>
    <w:rsid w:val="00B925C4"/>
    <w:rsid w:val="00B9326D"/>
    <w:rsid w:val="00B9446D"/>
    <w:rsid w:val="00B96ADB"/>
    <w:rsid w:val="00B97BEE"/>
    <w:rsid w:val="00B97C6A"/>
    <w:rsid w:val="00BA0939"/>
    <w:rsid w:val="00BA1BA6"/>
    <w:rsid w:val="00BA40F1"/>
    <w:rsid w:val="00BA44D1"/>
    <w:rsid w:val="00BA465C"/>
    <w:rsid w:val="00BA51F3"/>
    <w:rsid w:val="00BA5C58"/>
    <w:rsid w:val="00BA5F79"/>
    <w:rsid w:val="00BA6962"/>
    <w:rsid w:val="00BB0FB9"/>
    <w:rsid w:val="00BB4499"/>
    <w:rsid w:val="00BB6667"/>
    <w:rsid w:val="00BB6755"/>
    <w:rsid w:val="00BB69C8"/>
    <w:rsid w:val="00BC3551"/>
    <w:rsid w:val="00BC4023"/>
    <w:rsid w:val="00BC4A61"/>
    <w:rsid w:val="00BC53A0"/>
    <w:rsid w:val="00BC5FBF"/>
    <w:rsid w:val="00BC7031"/>
    <w:rsid w:val="00BC722D"/>
    <w:rsid w:val="00BD2C5A"/>
    <w:rsid w:val="00BD3130"/>
    <w:rsid w:val="00BD3E6D"/>
    <w:rsid w:val="00BD4243"/>
    <w:rsid w:val="00BD4E07"/>
    <w:rsid w:val="00BD5D60"/>
    <w:rsid w:val="00BD6B6B"/>
    <w:rsid w:val="00BE0D79"/>
    <w:rsid w:val="00BE5136"/>
    <w:rsid w:val="00BE5B44"/>
    <w:rsid w:val="00BE6DC5"/>
    <w:rsid w:val="00BE7924"/>
    <w:rsid w:val="00BF14FD"/>
    <w:rsid w:val="00BF1618"/>
    <w:rsid w:val="00BF2DD4"/>
    <w:rsid w:val="00BF3517"/>
    <w:rsid w:val="00BF3C6B"/>
    <w:rsid w:val="00BF60D2"/>
    <w:rsid w:val="00BF68FE"/>
    <w:rsid w:val="00BF740E"/>
    <w:rsid w:val="00BF7BD2"/>
    <w:rsid w:val="00BF7BF0"/>
    <w:rsid w:val="00C01E8F"/>
    <w:rsid w:val="00C045E3"/>
    <w:rsid w:val="00C05291"/>
    <w:rsid w:val="00C05E47"/>
    <w:rsid w:val="00C062BB"/>
    <w:rsid w:val="00C07B77"/>
    <w:rsid w:val="00C1033F"/>
    <w:rsid w:val="00C122D1"/>
    <w:rsid w:val="00C12888"/>
    <w:rsid w:val="00C13413"/>
    <w:rsid w:val="00C1425C"/>
    <w:rsid w:val="00C15BAA"/>
    <w:rsid w:val="00C17570"/>
    <w:rsid w:val="00C2127B"/>
    <w:rsid w:val="00C21D86"/>
    <w:rsid w:val="00C23667"/>
    <w:rsid w:val="00C23675"/>
    <w:rsid w:val="00C2445D"/>
    <w:rsid w:val="00C266D6"/>
    <w:rsid w:val="00C30C9B"/>
    <w:rsid w:val="00C31042"/>
    <w:rsid w:val="00C31324"/>
    <w:rsid w:val="00C33944"/>
    <w:rsid w:val="00C345CA"/>
    <w:rsid w:val="00C35146"/>
    <w:rsid w:val="00C36C04"/>
    <w:rsid w:val="00C429DE"/>
    <w:rsid w:val="00C431FC"/>
    <w:rsid w:val="00C4365F"/>
    <w:rsid w:val="00C43F57"/>
    <w:rsid w:val="00C44595"/>
    <w:rsid w:val="00C44F40"/>
    <w:rsid w:val="00C467F8"/>
    <w:rsid w:val="00C46A5A"/>
    <w:rsid w:val="00C476D2"/>
    <w:rsid w:val="00C50886"/>
    <w:rsid w:val="00C50A24"/>
    <w:rsid w:val="00C50C6E"/>
    <w:rsid w:val="00C51729"/>
    <w:rsid w:val="00C51EB5"/>
    <w:rsid w:val="00C5337F"/>
    <w:rsid w:val="00C538A4"/>
    <w:rsid w:val="00C53FA8"/>
    <w:rsid w:val="00C5432D"/>
    <w:rsid w:val="00C54EFA"/>
    <w:rsid w:val="00C57055"/>
    <w:rsid w:val="00C57488"/>
    <w:rsid w:val="00C5753D"/>
    <w:rsid w:val="00C5782C"/>
    <w:rsid w:val="00C60B41"/>
    <w:rsid w:val="00C616EA"/>
    <w:rsid w:val="00C62269"/>
    <w:rsid w:val="00C64207"/>
    <w:rsid w:val="00C64DAF"/>
    <w:rsid w:val="00C65214"/>
    <w:rsid w:val="00C655F0"/>
    <w:rsid w:val="00C65E8F"/>
    <w:rsid w:val="00C66D93"/>
    <w:rsid w:val="00C67B1E"/>
    <w:rsid w:val="00C735CE"/>
    <w:rsid w:val="00C737C8"/>
    <w:rsid w:val="00C73801"/>
    <w:rsid w:val="00C7482F"/>
    <w:rsid w:val="00C74949"/>
    <w:rsid w:val="00C76182"/>
    <w:rsid w:val="00C804F2"/>
    <w:rsid w:val="00C8201C"/>
    <w:rsid w:val="00C829D3"/>
    <w:rsid w:val="00C86C9A"/>
    <w:rsid w:val="00C87B2B"/>
    <w:rsid w:val="00C90142"/>
    <w:rsid w:val="00C91FE5"/>
    <w:rsid w:val="00C9295B"/>
    <w:rsid w:val="00C94861"/>
    <w:rsid w:val="00C94B09"/>
    <w:rsid w:val="00C96A64"/>
    <w:rsid w:val="00C97E9C"/>
    <w:rsid w:val="00CA1551"/>
    <w:rsid w:val="00CA1606"/>
    <w:rsid w:val="00CA20C8"/>
    <w:rsid w:val="00CA29CA"/>
    <w:rsid w:val="00CA4676"/>
    <w:rsid w:val="00CA4807"/>
    <w:rsid w:val="00CA6D5D"/>
    <w:rsid w:val="00CB0B13"/>
    <w:rsid w:val="00CB122C"/>
    <w:rsid w:val="00CB42FA"/>
    <w:rsid w:val="00CB4EA0"/>
    <w:rsid w:val="00CB5564"/>
    <w:rsid w:val="00CB6493"/>
    <w:rsid w:val="00CB6AAC"/>
    <w:rsid w:val="00CB7DFE"/>
    <w:rsid w:val="00CC18B2"/>
    <w:rsid w:val="00CC2057"/>
    <w:rsid w:val="00CC21E0"/>
    <w:rsid w:val="00CC2615"/>
    <w:rsid w:val="00CC336E"/>
    <w:rsid w:val="00CC3B72"/>
    <w:rsid w:val="00CC3D87"/>
    <w:rsid w:val="00CC4931"/>
    <w:rsid w:val="00CC5F2A"/>
    <w:rsid w:val="00CC616F"/>
    <w:rsid w:val="00CC6279"/>
    <w:rsid w:val="00CC6669"/>
    <w:rsid w:val="00CC7032"/>
    <w:rsid w:val="00CD1A94"/>
    <w:rsid w:val="00CD1DF7"/>
    <w:rsid w:val="00CD255F"/>
    <w:rsid w:val="00CD2810"/>
    <w:rsid w:val="00CD52B5"/>
    <w:rsid w:val="00CD71B8"/>
    <w:rsid w:val="00CD74D8"/>
    <w:rsid w:val="00CE0CAC"/>
    <w:rsid w:val="00CE136C"/>
    <w:rsid w:val="00CE34A8"/>
    <w:rsid w:val="00CE3652"/>
    <w:rsid w:val="00CE5731"/>
    <w:rsid w:val="00CE686B"/>
    <w:rsid w:val="00CE69FE"/>
    <w:rsid w:val="00CF0E24"/>
    <w:rsid w:val="00CF0F44"/>
    <w:rsid w:val="00CF1955"/>
    <w:rsid w:val="00CF557B"/>
    <w:rsid w:val="00CF65A8"/>
    <w:rsid w:val="00CF66C6"/>
    <w:rsid w:val="00CF6925"/>
    <w:rsid w:val="00D012FE"/>
    <w:rsid w:val="00D01634"/>
    <w:rsid w:val="00D01784"/>
    <w:rsid w:val="00D01EE9"/>
    <w:rsid w:val="00D03ACF"/>
    <w:rsid w:val="00D03D62"/>
    <w:rsid w:val="00D05130"/>
    <w:rsid w:val="00D0569E"/>
    <w:rsid w:val="00D0657E"/>
    <w:rsid w:val="00D06F6D"/>
    <w:rsid w:val="00D11804"/>
    <w:rsid w:val="00D11DB2"/>
    <w:rsid w:val="00D1367D"/>
    <w:rsid w:val="00D13D3E"/>
    <w:rsid w:val="00D14BC4"/>
    <w:rsid w:val="00D14F26"/>
    <w:rsid w:val="00D15038"/>
    <w:rsid w:val="00D15A03"/>
    <w:rsid w:val="00D1726D"/>
    <w:rsid w:val="00D207FB"/>
    <w:rsid w:val="00D208D8"/>
    <w:rsid w:val="00D20C79"/>
    <w:rsid w:val="00D2120E"/>
    <w:rsid w:val="00D22552"/>
    <w:rsid w:val="00D24548"/>
    <w:rsid w:val="00D24CC2"/>
    <w:rsid w:val="00D31AC0"/>
    <w:rsid w:val="00D352E7"/>
    <w:rsid w:val="00D3647B"/>
    <w:rsid w:val="00D4064E"/>
    <w:rsid w:val="00D41515"/>
    <w:rsid w:val="00D41A9C"/>
    <w:rsid w:val="00D41E06"/>
    <w:rsid w:val="00D422A3"/>
    <w:rsid w:val="00D4285A"/>
    <w:rsid w:val="00D43106"/>
    <w:rsid w:val="00D44CD9"/>
    <w:rsid w:val="00D44EB5"/>
    <w:rsid w:val="00D45674"/>
    <w:rsid w:val="00D46561"/>
    <w:rsid w:val="00D46594"/>
    <w:rsid w:val="00D46DA2"/>
    <w:rsid w:val="00D47DCE"/>
    <w:rsid w:val="00D5031B"/>
    <w:rsid w:val="00D51AA4"/>
    <w:rsid w:val="00D526BC"/>
    <w:rsid w:val="00D52F40"/>
    <w:rsid w:val="00D530E1"/>
    <w:rsid w:val="00D54486"/>
    <w:rsid w:val="00D54A3B"/>
    <w:rsid w:val="00D55F3F"/>
    <w:rsid w:val="00D55FF5"/>
    <w:rsid w:val="00D564F5"/>
    <w:rsid w:val="00D5721D"/>
    <w:rsid w:val="00D57A33"/>
    <w:rsid w:val="00D6049D"/>
    <w:rsid w:val="00D60FF8"/>
    <w:rsid w:val="00D62C6E"/>
    <w:rsid w:val="00D62D43"/>
    <w:rsid w:val="00D63012"/>
    <w:rsid w:val="00D6406E"/>
    <w:rsid w:val="00D6483E"/>
    <w:rsid w:val="00D67483"/>
    <w:rsid w:val="00D674E6"/>
    <w:rsid w:val="00D679EF"/>
    <w:rsid w:val="00D7103B"/>
    <w:rsid w:val="00D718B1"/>
    <w:rsid w:val="00D739AE"/>
    <w:rsid w:val="00D75ACD"/>
    <w:rsid w:val="00D77351"/>
    <w:rsid w:val="00D8558C"/>
    <w:rsid w:val="00D85D04"/>
    <w:rsid w:val="00D86B70"/>
    <w:rsid w:val="00D86F9B"/>
    <w:rsid w:val="00D87307"/>
    <w:rsid w:val="00D92CF9"/>
    <w:rsid w:val="00D94175"/>
    <w:rsid w:val="00D94AB7"/>
    <w:rsid w:val="00D94B15"/>
    <w:rsid w:val="00D94B3F"/>
    <w:rsid w:val="00D94D57"/>
    <w:rsid w:val="00D95950"/>
    <w:rsid w:val="00D96884"/>
    <w:rsid w:val="00D97679"/>
    <w:rsid w:val="00D978A4"/>
    <w:rsid w:val="00D97F3F"/>
    <w:rsid w:val="00DA127C"/>
    <w:rsid w:val="00DA2C41"/>
    <w:rsid w:val="00DA5849"/>
    <w:rsid w:val="00DA7BC5"/>
    <w:rsid w:val="00DA7C88"/>
    <w:rsid w:val="00DB0187"/>
    <w:rsid w:val="00DB059B"/>
    <w:rsid w:val="00DB1500"/>
    <w:rsid w:val="00DB277C"/>
    <w:rsid w:val="00DB4AF9"/>
    <w:rsid w:val="00DB5288"/>
    <w:rsid w:val="00DB6EE5"/>
    <w:rsid w:val="00DC00B1"/>
    <w:rsid w:val="00DC1AFB"/>
    <w:rsid w:val="00DC1D32"/>
    <w:rsid w:val="00DC1F2B"/>
    <w:rsid w:val="00DC2F2D"/>
    <w:rsid w:val="00DC416A"/>
    <w:rsid w:val="00DC445C"/>
    <w:rsid w:val="00DC473D"/>
    <w:rsid w:val="00DC67C7"/>
    <w:rsid w:val="00DC7F94"/>
    <w:rsid w:val="00DD1489"/>
    <w:rsid w:val="00DD2FB3"/>
    <w:rsid w:val="00DD7EFB"/>
    <w:rsid w:val="00DE09B8"/>
    <w:rsid w:val="00DE118A"/>
    <w:rsid w:val="00DE1496"/>
    <w:rsid w:val="00DE1B50"/>
    <w:rsid w:val="00DE2666"/>
    <w:rsid w:val="00DE2E44"/>
    <w:rsid w:val="00DE5A90"/>
    <w:rsid w:val="00DE5DF1"/>
    <w:rsid w:val="00DE6A2C"/>
    <w:rsid w:val="00DE7A88"/>
    <w:rsid w:val="00DF0B59"/>
    <w:rsid w:val="00DF10FF"/>
    <w:rsid w:val="00DF12DA"/>
    <w:rsid w:val="00DF1659"/>
    <w:rsid w:val="00DF2799"/>
    <w:rsid w:val="00DF2A69"/>
    <w:rsid w:val="00DF3DCE"/>
    <w:rsid w:val="00DF4E6C"/>
    <w:rsid w:val="00DF6056"/>
    <w:rsid w:val="00DF64F8"/>
    <w:rsid w:val="00DF6C69"/>
    <w:rsid w:val="00E015A7"/>
    <w:rsid w:val="00E024F4"/>
    <w:rsid w:val="00E10582"/>
    <w:rsid w:val="00E121AB"/>
    <w:rsid w:val="00E121E6"/>
    <w:rsid w:val="00E13F1F"/>
    <w:rsid w:val="00E14335"/>
    <w:rsid w:val="00E14F3E"/>
    <w:rsid w:val="00E15CA7"/>
    <w:rsid w:val="00E15CB7"/>
    <w:rsid w:val="00E17C3E"/>
    <w:rsid w:val="00E20CDE"/>
    <w:rsid w:val="00E20D61"/>
    <w:rsid w:val="00E211EB"/>
    <w:rsid w:val="00E21C36"/>
    <w:rsid w:val="00E2260F"/>
    <w:rsid w:val="00E22F9E"/>
    <w:rsid w:val="00E241EC"/>
    <w:rsid w:val="00E24F29"/>
    <w:rsid w:val="00E25D69"/>
    <w:rsid w:val="00E27446"/>
    <w:rsid w:val="00E27A26"/>
    <w:rsid w:val="00E30F56"/>
    <w:rsid w:val="00E3220D"/>
    <w:rsid w:val="00E345CA"/>
    <w:rsid w:val="00E362F0"/>
    <w:rsid w:val="00E363D1"/>
    <w:rsid w:val="00E3649F"/>
    <w:rsid w:val="00E3784A"/>
    <w:rsid w:val="00E404AC"/>
    <w:rsid w:val="00E4107D"/>
    <w:rsid w:val="00E413FD"/>
    <w:rsid w:val="00E42468"/>
    <w:rsid w:val="00E43A9A"/>
    <w:rsid w:val="00E440F3"/>
    <w:rsid w:val="00E4479A"/>
    <w:rsid w:val="00E51FCE"/>
    <w:rsid w:val="00E525CD"/>
    <w:rsid w:val="00E54B91"/>
    <w:rsid w:val="00E57B24"/>
    <w:rsid w:val="00E60562"/>
    <w:rsid w:val="00E60BB7"/>
    <w:rsid w:val="00E636B7"/>
    <w:rsid w:val="00E64FDD"/>
    <w:rsid w:val="00E6635B"/>
    <w:rsid w:val="00E67317"/>
    <w:rsid w:val="00E707B7"/>
    <w:rsid w:val="00E70C83"/>
    <w:rsid w:val="00E735DA"/>
    <w:rsid w:val="00E73CC6"/>
    <w:rsid w:val="00E73FE3"/>
    <w:rsid w:val="00E74149"/>
    <w:rsid w:val="00E7458D"/>
    <w:rsid w:val="00E77194"/>
    <w:rsid w:val="00E7772A"/>
    <w:rsid w:val="00E77741"/>
    <w:rsid w:val="00E77E07"/>
    <w:rsid w:val="00E80EEB"/>
    <w:rsid w:val="00E813D5"/>
    <w:rsid w:val="00E81573"/>
    <w:rsid w:val="00E82877"/>
    <w:rsid w:val="00E83862"/>
    <w:rsid w:val="00E84D6F"/>
    <w:rsid w:val="00E86A1E"/>
    <w:rsid w:val="00E86D6E"/>
    <w:rsid w:val="00E87A51"/>
    <w:rsid w:val="00E9120C"/>
    <w:rsid w:val="00E92D25"/>
    <w:rsid w:val="00E93BA4"/>
    <w:rsid w:val="00E93CAA"/>
    <w:rsid w:val="00EA1D47"/>
    <w:rsid w:val="00EA221B"/>
    <w:rsid w:val="00EA2574"/>
    <w:rsid w:val="00EA2DB4"/>
    <w:rsid w:val="00EA3184"/>
    <w:rsid w:val="00EA40D6"/>
    <w:rsid w:val="00EA5234"/>
    <w:rsid w:val="00EA56E6"/>
    <w:rsid w:val="00EA5C63"/>
    <w:rsid w:val="00EA61D5"/>
    <w:rsid w:val="00EA75C5"/>
    <w:rsid w:val="00EB1677"/>
    <w:rsid w:val="00EB25A4"/>
    <w:rsid w:val="00EB42FB"/>
    <w:rsid w:val="00EB4EBE"/>
    <w:rsid w:val="00EB77A2"/>
    <w:rsid w:val="00EC0F70"/>
    <w:rsid w:val="00EC3BA1"/>
    <w:rsid w:val="00EC42D8"/>
    <w:rsid w:val="00EC44A9"/>
    <w:rsid w:val="00EC46E3"/>
    <w:rsid w:val="00EC52AE"/>
    <w:rsid w:val="00EC5A25"/>
    <w:rsid w:val="00EC7D9A"/>
    <w:rsid w:val="00ED0D2C"/>
    <w:rsid w:val="00ED29CF"/>
    <w:rsid w:val="00ED4615"/>
    <w:rsid w:val="00ED4D29"/>
    <w:rsid w:val="00ED5A98"/>
    <w:rsid w:val="00ED5C88"/>
    <w:rsid w:val="00ED5F89"/>
    <w:rsid w:val="00ED690F"/>
    <w:rsid w:val="00ED6D35"/>
    <w:rsid w:val="00ED77ED"/>
    <w:rsid w:val="00EE04C9"/>
    <w:rsid w:val="00EE0509"/>
    <w:rsid w:val="00EE0EE8"/>
    <w:rsid w:val="00EE12C7"/>
    <w:rsid w:val="00EE17F7"/>
    <w:rsid w:val="00EE22C2"/>
    <w:rsid w:val="00EE4124"/>
    <w:rsid w:val="00EE4A09"/>
    <w:rsid w:val="00EE4C9B"/>
    <w:rsid w:val="00EE5FF9"/>
    <w:rsid w:val="00EE7635"/>
    <w:rsid w:val="00EF06A4"/>
    <w:rsid w:val="00EF1647"/>
    <w:rsid w:val="00EF1DCD"/>
    <w:rsid w:val="00EF2C39"/>
    <w:rsid w:val="00EF417D"/>
    <w:rsid w:val="00EF43E8"/>
    <w:rsid w:val="00EF70D2"/>
    <w:rsid w:val="00EF7CE7"/>
    <w:rsid w:val="00F0571B"/>
    <w:rsid w:val="00F0730C"/>
    <w:rsid w:val="00F10251"/>
    <w:rsid w:val="00F10FAB"/>
    <w:rsid w:val="00F118F6"/>
    <w:rsid w:val="00F13D9C"/>
    <w:rsid w:val="00F14C85"/>
    <w:rsid w:val="00F1541F"/>
    <w:rsid w:val="00F1554A"/>
    <w:rsid w:val="00F1555B"/>
    <w:rsid w:val="00F1694A"/>
    <w:rsid w:val="00F170D6"/>
    <w:rsid w:val="00F17725"/>
    <w:rsid w:val="00F203EF"/>
    <w:rsid w:val="00F207A3"/>
    <w:rsid w:val="00F21051"/>
    <w:rsid w:val="00F2194C"/>
    <w:rsid w:val="00F2366B"/>
    <w:rsid w:val="00F2609C"/>
    <w:rsid w:val="00F26828"/>
    <w:rsid w:val="00F26BC8"/>
    <w:rsid w:val="00F303E3"/>
    <w:rsid w:val="00F33BD2"/>
    <w:rsid w:val="00F33CEB"/>
    <w:rsid w:val="00F34184"/>
    <w:rsid w:val="00F3477B"/>
    <w:rsid w:val="00F354F3"/>
    <w:rsid w:val="00F35EF7"/>
    <w:rsid w:val="00F37157"/>
    <w:rsid w:val="00F378FE"/>
    <w:rsid w:val="00F40818"/>
    <w:rsid w:val="00F40F4C"/>
    <w:rsid w:val="00F410F0"/>
    <w:rsid w:val="00F430A5"/>
    <w:rsid w:val="00F43DE5"/>
    <w:rsid w:val="00F43EB3"/>
    <w:rsid w:val="00F445F7"/>
    <w:rsid w:val="00F45CC6"/>
    <w:rsid w:val="00F45FB8"/>
    <w:rsid w:val="00F51007"/>
    <w:rsid w:val="00F5323D"/>
    <w:rsid w:val="00F53B75"/>
    <w:rsid w:val="00F54989"/>
    <w:rsid w:val="00F54BA0"/>
    <w:rsid w:val="00F54F96"/>
    <w:rsid w:val="00F56DF0"/>
    <w:rsid w:val="00F57770"/>
    <w:rsid w:val="00F57F10"/>
    <w:rsid w:val="00F61389"/>
    <w:rsid w:val="00F62E05"/>
    <w:rsid w:val="00F63112"/>
    <w:rsid w:val="00F636D6"/>
    <w:rsid w:val="00F63E6E"/>
    <w:rsid w:val="00F64A31"/>
    <w:rsid w:val="00F65053"/>
    <w:rsid w:val="00F65BD4"/>
    <w:rsid w:val="00F71901"/>
    <w:rsid w:val="00F72806"/>
    <w:rsid w:val="00F735CF"/>
    <w:rsid w:val="00F73D06"/>
    <w:rsid w:val="00F75010"/>
    <w:rsid w:val="00F7749C"/>
    <w:rsid w:val="00F800AD"/>
    <w:rsid w:val="00F8327F"/>
    <w:rsid w:val="00F8537B"/>
    <w:rsid w:val="00F876CB"/>
    <w:rsid w:val="00F87DDC"/>
    <w:rsid w:val="00F90E53"/>
    <w:rsid w:val="00F91E6E"/>
    <w:rsid w:val="00F9201B"/>
    <w:rsid w:val="00F928D1"/>
    <w:rsid w:val="00F95268"/>
    <w:rsid w:val="00F964A1"/>
    <w:rsid w:val="00FA085E"/>
    <w:rsid w:val="00FA095D"/>
    <w:rsid w:val="00FA0BFF"/>
    <w:rsid w:val="00FA1B9C"/>
    <w:rsid w:val="00FA1E41"/>
    <w:rsid w:val="00FA217A"/>
    <w:rsid w:val="00FA2C02"/>
    <w:rsid w:val="00FA3047"/>
    <w:rsid w:val="00FA44A0"/>
    <w:rsid w:val="00FA60AE"/>
    <w:rsid w:val="00FA69F3"/>
    <w:rsid w:val="00FA6D51"/>
    <w:rsid w:val="00FA796D"/>
    <w:rsid w:val="00FB11BA"/>
    <w:rsid w:val="00FB1729"/>
    <w:rsid w:val="00FB17D4"/>
    <w:rsid w:val="00FB2370"/>
    <w:rsid w:val="00FB2B80"/>
    <w:rsid w:val="00FB3518"/>
    <w:rsid w:val="00FB3628"/>
    <w:rsid w:val="00FB3946"/>
    <w:rsid w:val="00FB3E83"/>
    <w:rsid w:val="00FB4347"/>
    <w:rsid w:val="00FB4966"/>
    <w:rsid w:val="00FB61F3"/>
    <w:rsid w:val="00FB675F"/>
    <w:rsid w:val="00FB68E3"/>
    <w:rsid w:val="00FB6BD8"/>
    <w:rsid w:val="00FB7594"/>
    <w:rsid w:val="00FB79A4"/>
    <w:rsid w:val="00FC13A1"/>
    <w:rsid w:val="00FC1DCE"/>
    <w:rsid w:val="00FC295C"/>
    <w:rsid w:val="00FC2B86"/>
    <w:rsid w:val="00FC3AD4"/>
    <w:rsid w:val="00FC3DFB"/>
    <w:rsid w:val="00FC6CF0"/>
    <w:rsid w:val="00FD06F4"/>
    <w:rsid w:val="00FD1752"/>
    <w:rsid w:val="00FD4F0F"/>
    <w:rsid w:val="00FD5D7A"/>
    <w:rsid w:val="00FD731B"/>
    <w:rsid w:val="00FD74DB"/>
    <w:rsid w:val="00FE0C0B"/>
    <w:rsid w:val="00FE1896"/>
    <w:rsid w:val="00FE1A3B"/>
    <w:rsid w:val="00FE1BCC"/>
    <w:rsid w:val="00FE1CBA"/>
    <w:rsid w:val="00FE32DB"/>
    <w:rsid w:val="00FE3607"/>
    <w:rsid w:val="00FE3ABC"/>
    <w:rsid w:val="00FE4355"/>
    <w:rsid w:val="00FE456E"/>
    <w:rsid w:val="00FE71B2"/>
    <w:rsid w:val="00FE7842"/>
    <w:rsid w:val="00FE7AED"/>
    <w:rsid w:val="00FF008B"/>
    <w:rsid w:val="00FF0727"/>
    <w:rsid w:val="00FF1B8A"/>
    <w:rsid w:val="00FF40CE"/>
    <w:rsid w:val="00FF55E9"/>
    <w:rsid w:val="00FF574A"/>
    <w:rsid w:val="00FF5863"/>
    <w:rsid w:val="00FF5B5D"/>
    <w:rsid w:val="00FF786A"/>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CB4872"/>
  <w15:docId w15:val="{C2CD8DF9-B528-4EEF-8251-BB53BCC97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qFormat="1"/>
    <w:lsdException w:name="index 2" w:semiHidden="1" w:uiPriority="0" w:unhideWhenUsed="1" w:qFormat="1"/>
    <w:lsdException w:name="index 3" w:semiHidden="1" w:uiPriority="0" w:unhideWhenUsed="1" w:qFormat="1"/>
    <w:lsdException w:name="index 4" w:semiHidden="1" w:uiPriority="0" w:unhideWhenUsed="1" w:qFormat="1"/>
    <w:lsdException w:name="index 5" w:semiHidden="1" w:uiPriority="0" w:unhideWhenUsed="1" w:qFormat="1"/>
    <w:lsdException w:name="index 6" w:semiHidden="1" w:uiPriority="0" w:unhideWhenUsed="1" w:qFormat="1"/>
    <w:lsdException w:name="index 7" w:semiHidden="1" w:uiPriority="0" w:unhideWhenUsed="1" w:qFormat="1"/>
    <w:lsdException w:name="index 8" w:semiHidden="1" w:uiPriority="0" w:unhideWhenUsed="1" w:qFormat="1"/>
    <w:lsdException w:name="index 9" w:semiHidden="1" w:uiPriority="0"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iPriority="0" w:unhideWhenUsed="1"/>
    <w:lsdException w:name="annotation text" w:semiHidden="1" w:uiPriority="0" w:unhideWhenUsed="1" w:qFormat="1"/>
    <w:lsdException w:name="header" w:semiHidden="1" w:uiPriority="0" w:unhideWhenUsed="1"/>
    <w:lsdException w:name="footer" w:semiHidden="1" w:uiPriority="0" w:unhideWhenUsed="1"/>
    <w:lsdException w:name="index heading" w:semiHidden="1" w:uiPriority="0" w:unhideWhenUsed="1" w:qFormat="1"/>
    <w:lsdException w:name="caption" w:uiPriority="0"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qFormat="1"/>
    <w:lsdException w:name="line number" w:semiHidden="1" w:unhideWhenUsed="1"/>
    <w:lsdException w:name="page number" w:semiHidden="1" w:uiPriority="0" w:unhideWhenUsed="1" w:qFormat="1"/>
    <w:lsdException w:name="endnote reference" w:semiHidden="1" w:uiPriority="0" w:unhideWhenUsed="1" w:qFormat="1"/>
    <w:lsdException w:name="endnote text" w:semiHidden="1" w:uiPriority="0" w:unhideWhenUsed="1" w:qFormat="1"/>
    <w:lsdException w:name="table of authorities" w:semiHidden="1" w:unhideWhenUsed="1"/>
    <w:lsdException w:name="macro" w:semiHidden="1" w:unhideWhenUsed="1"/>
    <w:lsdException w:name="toa heading" w:semiHidden="1" w:uiPriority="0" w:unhideWhenUsed="1" w:qFormat="1"/>
    <w:lsdException w:name="List" w:semiHidden="1" w:uiPriority="0" w:unhideWhenUsed="1"/>
    <w:lsdException w:name="List Bullet" w:semiHidden="1" w:uiPriority="0" w:unhideWhenUsed="1" w:qFormat="1"/>
    <w:lsdException w:name="List Number" w:semiHidden="1" w:uiPriority="0" w:unhideWhenUsed="1" w:qFormat="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iPriority="0" w:unhideWhenUsed="1" w:qFormat="1"/>
    <w:lsdException w:name="List Bullet 5" w:semiHidden="1" w:uiPriority="0" w:unhideWhenUsed="1" w:qFormat="1"/>
    <w:lsdException w:name="List Number 2" w:semiHidden="1" w:uiPriority="0" w:unhideWhenUsed="1" w:qFormat="1"/>
    <w:lsdException w:name="List Number 3" w:semiHidden="1" w:uiPriority="0" w:unhideWhenUsed="1" w:qFormat="1"/>
    <w:lsdException w:name="List Number 4" w:semiHidden="1" w:uiPriority="0" w:unhideWhenUsed="1" w:qFormat="1"/>
    <w:lsdException w:name="List Number 5" w:semiHidden="1" w:uiPriority="0" w:unhideWhenUsed="1" w:qFormat="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iPriority="0" w:unhideWhenUsed="1" w:qFormat="1"/>
    <w:lsdException w:name="List Continue 2" w:semiHidden="1" w:uiPriority="0" w:unhideWhenUsed="1" w:qFormat="1"/>
    <w:lsdException w:name="List Continue 3" w:semiHidden="1" w:uiPriority="0" w:unhideWhenUsed="1" w:qFormat="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qFormat="1"/>
    <w:lsdException w:name="Hyperlink" w:semiHidden="1" w:unhideWhenUsed="1"/>
    <w:lsdException w:name="FollowedHyperlink" w:semiHidden="1" w:unhideWhenUsed="1" w:qFormat="1"/>
    <w:lsdException w:name="Strong" w:uiPriority="22" w:qFormat="1"/>
    <w:lsdException w:name="Emphasis" w:uiPriority="20" w:qFormat="1"/>
    <w:lsdException w:name="Document Map" w:semiHidden="1" w:uiPriority="0" w:unhideWhenUsed="1" w:qFormat="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iPriority="0" w:unhideWhenUsed="1" w:qFormat="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iPriority="0"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lsdException w:name="Table Theme" w:semiHidden="1" w:unhideWhenUsed="1"/>
    <w:lsdException w:name="Placeholder Text" w:semiHidden="1"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next w:val="BodyText"/>
    <w:qFormat/>
    <w:rsid w:val="00724818"/>
  </w:style>
  <w:style w:type="paragraph" w:styleId="Heading1">
    <w:name w:val="heading 1"/>
    <w:aliases w:val="h1"/>
    <w:basedOn w:val="Normal"/>
    <w:next w:val="BodyText"/>
    <w:link w:val="Heading1Char"/>
    <w:qFormat/>
    <w:rsid w:val="0037515C"/>
    <w:pPr>
      <w:pageBreakBefore/>
      <w:numPr>
        <w:numId w:val="1"/>
      </w:numPr>
      <w:spacing w:before="240" w:after="120"/>
      <w:outlineLvl w:val="0"/>
    </w:pPr>
    <w:rPr>
      <w:rFonts w:ascii="Arial" w:hAnsi="Arial"/>
      <w:b/>
      <w:caps/>
      <w:sz w:val="24"/>
    </w:rPr>
  </w:style>
  <w:style w:type="paragraph" w:styleId="Heading2">
    <w:name w:val="heading 2"/>
    <w:aliases w:val="h2"/>
    <w:basedOn w:val="Heading1"/>
    <w:next w:val="BodyText"/>
    <w:link w:val="Heading2Char"/>
    <w:qFormat/>
    <w:rsid w:val="0037515C"/>
    <w:pPr>
      <w:keepNext/>
      <w:keepLines/>
      <w:pageBreakBefore w:val="0"/>
      <w:numPr>
        <w:ilvl w:val="1"/>
      </w:numPr>
      <w:pBdr>
        <w:top w:val="single" w:sz="4" w:space="1" w:color="00000A"/>
      </w:pBdr>
      <w:tabs>
        <w:tab w:val="left" w:pos="540"/>
      </w:tabs>
      <w:spacing w:after="240"/>
      <w:outlineLvl w:val="1"/>
    </w:pPr>
    <w:rPr>
      <w:i/>
      <w:sz w:val="22"/>
    </w:rPr>
  </w:style>
  <w:style w:type="paragraph" w:styleId="Heading3">
    <w:name w:val="heading 3"/>
    <w:basedOn w:val="Heading2"/>
    <w:next w:val="BodyText"/>
    <w:link w:val="Heading3Char"/>
    <w:qFormat/>
    <w:rsid w:val="00CB5564"/>
    <w:pPr>
      <w:spacing w:after="60"/>
      <w:outlineLvl w:val="2"/>
    </w:pPr>
  </w:style>
  <w:style w:type="paragraph" w:styleId="Heading4">
    <w:name w:val="heading 4"/>
    <w:aliases w:val="4,H4-Heading 4,l4,heading4,44,h4"/>
    <w:basedOn w:val="Heading3"/>
    <w:next w:val="BodyText"/>
    <w:link w:val="Heading4Char"/>
    <w:qFormat/>
    <w:rsid w:val="0037515C"/>
    <w:pPr>
      <w:numPr>
        <w:ilvl w:val="3"/>
      </w:numPr>
      <w:outlineLvl w:val="3"/>
    </w:pPr>
    <w:rPr>
      <w:b w:val="0"/>
      <w:sz w:val="20"/>
    </w:rPr>
  </w:style>
  <w:style w:type="paragraph" w:styleId="Heading5">
    <w:name w:val="heading 5"/>
    <w:basedOn w:val="Normal"/>
    <w:next w:val="Normal"/>
    <w:link w:val="Heading5Char"/>
    <w:qFormat/>
    <w:rsid w:val="0037515C"/>
    <w:pPr>
      <w:keepNext/>
      <w:keepLines/>
      <w:pageBreakBefore/>
      <w:numPr>
        <w:ilvl w:val="4"/>
        <w:numId w:val="1"/>
      </w:numPr>
      <w:spacing w:before="240" w:after="60"/>
      <w:outlineLvl w:val="4"/>
    </w:pPr>
    <w:rPr>
      <w:rFonts w:ascii="Arial" w:hAnsi="Arial"/>
      <w:b/>
      <w:caps/>
      <w:sz w:val="24"/>
    </w:rPr>
  </w:style>
  <w:style w:type="paragraph" w:styleId="Heading6">
    <w:name w:val="heading 6"/>
    <w:basedOn w:val="Heading2"/>
    <w:next w:val="BodyText"/>
    <w:link w:val="Heading6Char"/>
    <w:qFormat/>
    <w:rsid w:val="0037515C"/>
    <w:pPr>
      <w:numPr>
        <w:ilvl w:val="5"/>
      </w:numPr>
      <w:spacing w:before="120" w:after="120"/>
      <w:outlineLvl w:val="5"/>
    </w:pPr>
    <w:rPr>
      <w:caps w:val="0"/>
    </w:rPr>
  </w:style>
  <w:style w:type="paragraph" w:styleId="Heading7">
    <w:name w:val="heading 7"/>
    <w:basedOn w:val="Heading2"/>
    <w:next w:val="BodyText"/>
    <w:link w:val="Heading7Char"/>
    <w:qFormat/>
    <w:rsid w:val="0037515C"/>
    <w:pPr>
      <w:numPr>
        <w:ilvl w:val="6"/>
      </w:numPr>
      <w:spacing w:after="120"/>
      <w:outlineLvl w:val="6"/>
    </w:pPr>
    <w:rPr>
      <w:caps w:val="0"/>
    </w:rPr>
  </w:style>
  <w:style w:type="paragraph" w:styleId="Heading8">
    <w:name w:val="heading 8"/>
    <w:basedOn w:val="Normal"/>
    <w:next w:val="Normal"/>
    <w:link w:val="Heading8Char"/>
    <w:qFormat/>
    <w:rsid w:val="0037515C"/>
    <w:pPr>
      <w:numPr>
        <w:ilvl w:val="7"/>
        <w:numId w:val="1"/>
      </w:numPr>
      <w:spacing w:before="240" w:after="60"/>
      <w:outlineLvl w:val="7"/>
    </w:pPr>
    <w:rPr>
      <w:rFonts w:ascii="Arial" w:hAnsi="Arial"/>
      <w:i/>
    </w:rPr>
  </w:style>
  <w:style w:type="paragraph" w:styleId="Heading9">
    <w:name w:val="heading 9"/>
    <w:basedOn w:val="Normal"/>
    <w:next w:val="Normal"/>
    <w:link w:val="Heading9Char"/>
    <w:qFormat/>
    <w:rsid w:val="0037515C"/>
    <w:pPr>
      <w:numPr>
        <w:ilvl w:val="8"/>
        <w:numId w:val="1"/>
      </w:numPr>
      <w:spacing w:before="240" w:after="60"/>
      <w:outlineLvl w:val="8"/>
    </w:pPr>
    <w:rPr>
      <w:rFonts w:ascii="Arial" w:hAnsi="Arial"/>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qFormat/>
    <w:rsid w:val="0037515C"/>
    <w:rPr>
      <w:sz w:val="16"/>
    </w:rPr>
  </w:style>
  <w:style w:type="character" w:customStyle="1" w:styleId="InternetLink">
    <w:name w:val="Internet Link"/>
    <w:basedOn w:val="DefaultParagraphFont"/>
    <w:uiPriority w:val="99"/>
    <w:unhideWhenUsed/>
    <w:rsid w:val="00A7169E"/>
    <w:rPr>
      <w:color w:val="0000FF" w:themeColor="hyperlink"/>
      <w:u w:val="single"/>
    </w:rPr>
  </w:style>
  <w:style w:type="character" w:customStyle="1" w:styleId="BalloonTextChar">
    <w:name w:val="Balloon Text Char"/>
    <w:basedOn w:val="DefaultParagraphFont"/>
    <w:link w:val="BalloonText"/>
    <w:semiHidden/>
    <w:qFormat/>
    <w:rsid w:val="00EB7ACF"/>
    <w:rPr>
      <w:rFonts w:ascii="Tahoma" w:hAnsi="Tahoma" w:cs="Tahoma"/>
      <w:sz w:val="16"/>
      <w:szCs w:val="16"/>
    </w:rPr>
  </w:style>
  <w:style w:type="character" w:styleId="PageNumber">
    <w:name w:val="page number"/>
    <w:basedOn w:val="DefaultParagraphFont"/>
    <w:qFormat/>
    <w:rsid w:val="00EB7ACF"/>
  </w:style>
  <w:style w:type="character" w:customStyle="1" w:styleId="BodyTextIndent2Char">
    <w:name w:val="Body Text Indent 2 Char"/>
    <w:basedOn w:val="DefaultParagraphFont"/>
    <w:link w:val="BodyTextIndent2"/>
    <w:qFormat/>
    <w:rsid w:val="00EB7ACF"/>
    <w:rPr>
      <w:spacing w:val="-3"/>
      <w:sz w:val="22"/>
      <w:lang w:eastAsia="en-US"/>
    </w:rPr>
  </w:style>
  <w:style w:type="character" w:customStyle="1" w:styleId="BodyTextIndent3Char">
    <w:name w:val="Body Text Indent 3 Char"/>
    <w:basedOn w:val="DefaultParagraphFont"/>
    <w:link w:val="BodyTextIndent3"/>
    <w:qFormat/>
    <w:rsid w:val="00EB7ACF"/>
    <w:rPr>
      <w:sz w:val="22"/>
      <w:lang w:eastAsia="en-US"/>
    </w:rPr>
  </w:style>
  <w:style w:type="character" w:customStyle="1" w:styleId="BodyText2Char">
    <w:name w:val="Body Text 2 Char"/>
    <w:basedOn w:val="DefaultParagraphFont"/>
    <w:link w:val="BodyText2"/>
    <w:qFormat/>
    <w:rsid w:val="00EB7ACF"/>
    <w:rPr>
      <w:b/>
      <w:spacing w:val="-3"/>
      <w:lang w:eastAsia="en-US"/>
    </w:rPr>
  </w:style>
  <w:style w:type="character" w:customStyle="1" w:styleId="BodyText3Char">
    <w:name w:val="Body Text 3 Char"/>
    <w:basedOn w:val="DefaultParagraphFont"/>
    <w:link w:val="BodyText3"/>
    <w:qFormat/>
    <w:rsid w:val="00EB7ACF"/>
    <w:rPr>
      <w:rFonts w:ascii="Univers" w:hAnsi="Univers"/>
      <w:b/>
      <w:i/>
      <w:color w:val="000000"/>
      <w:sz w:val="28"/>
      <w:lang w:eastAsia="en-US"/>
    </w:rPr>
  </w:style>
  <w:style w:type="character" w:styleId="FollowedHyperlink">
    <w:name w:val="FollowedHyperlink"/>
    <w:uiPriority w:val="99"/>
    <w:qFormat/>
    <w:rsid w:val="00EB7ACF"/>
    <w:rPr>
      <w:color w:val="800080"/>
      <w:u w:val="single"/>
    </w:rPr>
  </w:style>
  <w:style w:type="character" w:customStyle="1" w:styleId="DocumentMapChar">
    <w:name w:val="Document Map Char"/>
    <w:basedOn w:val="DefaultParagraphFont"/>
    <w:link w:val="DocumentMap"/>
    <w:semiHidden/>
    <w:qFormat/>
    <w:rsid w:val="00EB7ACF"/>
    <w:rPr>
      <w:rFonts w:ascii="Tahoma" w:hAnsi="Tahoma"/>
      <w:sz w:val="22"/>
      <w:shd w:val="clear" w:color="auto" w:fill="000080"/>
      <w:lang w:eastAsia="en-US"/>
    </w:rPr>
  </w:style>
  <w:style w:type="character" w:customStyle="1" w:styleId="PlainTextChar">
    <w:name w:val="Plain Text Char"/>
    <w:basedOn w:val="DefaultParagraphFont"/>
    <w:link w:val="PlainText"/>
    <w:qFormat/>
    <w:rsid w:val="00EB7ACF"/>
    <w:rPr>
      <w:rFonts w:ascii="Courier New" w:hAnsi="Courier New" w:cs="Courier New"/>
      <w:lang w:eastAsia="en-US"/>
    </w:rPr>
  </w:style>
  <w:style w:type="character" w:styleId="Emphasis">
    <w:name w:val="Emphasis"/>
    <w:uiPriority w:val="20"/>
    <w:qFormat/>
    <w:rsid w:val="00EB7ACF"/>
    <w:rPr>
      <w:i/>
      <w:iCs/>
    </w:rPr>
  </w:style>
  <w:style w:type="character" w:customStyle="1" w:styleId="normalChar">
    <w:name w:val="normal Char"/>
    <w:link w:val="Normal1"/>
    <w:qFormat/>
    <w:rsid w:val="00EB7ACF"/>
    <w:rPr>
      <w:sz w:val="22"/>
      <w:lang w:eastAsia="en-US"/>
    </w:rPr>
  </w:style>
  <w:style w:type="character" w:customStyle="1" w:styleId="StyleBodyTextArialChar">
    <w:name w:val="Style Body Text + Arial Char"/>
    <w:link w:val="StyleBodyTextArial"/>
    <w:qFormat/>
    <w:rsid w:val="00EB7ACF"/>
    <w:rPr>
      <w:rFonts w:ascii="Arial" w:hAnsi="Arial"/>
      <w:lang w:eastAsia="en-US"/>
    </w:rPr>
  </w:style>
  <w:style w:type="character" w:customStyle="1" w:styleId="Heading7Char">
    <w:name w:val="Heading 7 Char"/>
    <w:link w:val="Heading7"/>
    <w:qFormat/>
    <w:rsid w:val="00EB7ACF"/>
    <w:rPr>
      <w:rFonts w:ascii="Arial" w:hAnsi="Arial"/>
      <w:b/>
      <w:i/>
      <w:sz w:val="22"/>
    </w:rPr>
  </w:style>
  <w:style w:type="character" w:customStyle="1" w:styleId="Heading3Char">
    <w:name w:val="Heading 3 Char"/>
    <w:link w:val="Heading3"/>
    <w:qFormat/>
    <w:rsid w:val="00A025BD"/>
    <w:rPr>
      <w:rFonts w:ascii="Arial" w:hAnsi="Arial"/>
      <w:b/>
      <w:i/>
      <w:caps/>
      <w:sz w:val="22"/>
    </w:rPr>
  </w:style>
  <w:style w:type="character" w:styleId="FootnoteReference">
    <w:name w:val="footnote reference"/>
    <w:qFormat/>
    <w:rsid w:val="00EB7ACF"/>
    <w:rPr>
      <w:vertAlign w:val="superscript"/>
    </w:rPr>
  </w:style>
  <w:style w:type="character" w:customStyle="1" w:styleId="FootnoteTextChar">
    <w:name w:val="Footnote Text Char"/>
    <w:basedOn w:val="DefaultParagraphFont"/>
    <w:link w:val="FootnoteText"/>
    <w:qFormat/>
    <w:rsid w:val="00EB7ACF"/>
    <w:rPr>
      <w:rFonts w:ascii="Arial" w:hAnsi="Arial"/>
      <w:lang w:eastAsia="en-US"/>
    </w:rPr>
  </w:style>
  <w:style w:type="character" w:customStyle="1" w:styleId="Bold">
    <w:name w:val="Bold"/>
    <w:qFormat/>
    <w:rsid w:val="00EB7ACF"/>
    <w:rPr>
      <w:rFonts w:ascii="Palatino" w:hAnsi="Palatino" w:cs="Palatino"/>
      <w:b/>
      <w:bCs/>
      <w:color w:val="000000"/>
      <w:spacing w:val="0"/>
      <w:position w:val="0"/>
      <w:sz w:val="22"/>
      <w:szCs w:val="22"/>
      <w:u w:val="none"/>
      <w:vertAlign w:val="baseline"/>
    </w:rPr>
  </w:style>
  <w:style w:type="character" w:customStyle="1" w:styleId="CommentTextChar">
    <w:name w:val="Comment Text Char"/>
    <w:qFormat/>
    <w:rsid w:val="00EB7ACF"/>
    <w:rPr>
      <w:lang w:eastAsia="en-US"/>
    </w:rPr>
  </w:style>
  <w:style w:type="character" w:customStyle="1" w:styleId="CommentTextChar1">
    <w:name w:val="Comment Text Char1"/>
    <w:basedOn w:val="DefaultParagraphFont"/>
    <w:link w:val="CommentText"/>
    <w:qFormat/>
    <w:rsid w:val="00EB7ACF"/>
  </w:style>
  <w:style w:type="character" w:customStyle="1" w:styleId="CommentSubjectChar">
    <w:name w:val="Comment Subject Char"/>
    <w:basedOn w:val="CommentTextChar1"/>
    <w:link w:val="CommentSubject"/>
    <w:qFormat/>
    <w:rsid w:val="00EB7ACF"/>
    <w:rPr>
      <w:b/>
      <w:bCs/>
      <w:lang w:eastAsia="en-US"/>
    </w:rPr>
  </w:style>
  <w:style w:type="character" w:customStyle="1" w:styleId="CaptionChar">
    <w:name w:val="Caption Char"/>
    <w:aliases w:val="CaptionTable Char,Legend Char,figure Char,Caption Char3 Char,Caption Char1 Char2 Char,Caption Char2 Char Char1 Char,Caption Char1 Char Char Char1 Char, Char Char Char Char Char Char1 Char, Char Char Char Char1 Char1 Char"/>
    <w:link w:val="Caption"/>
    <w:qFormat/>
    <w:rsid w:val="00EB7ACF"/>
    <w:rPr>
      <w:rFonts w:ascii="Arial" w:hAnsi="Arial"/>
      <w:b/>
      <w:i/>
    </w:rPr>
  </w:style>
  <w:style w:type="character" w:customStyle="1" w:styleId="Normal-0Char">
    <w:name w:val="Normal-0 Char"/>
    <w:qFormat/>
    <w:locked/>
    <w:rsid w:val="00EB7ACF"/>
    <w:rPr>
      <w:sz w:val="24"/>
      <w:szCs w:val="24"/>
      <w:lang w:eastAsia="en-US"/>
    </w:rPr>
  </w:style>
  <w:style w:type="character" w:customStyle="1" w:styleId="TableTextChar">
    <w:name w:val="Table Text Char"/>
    <w:link w:val="TableText"/>
    <w:qFormat/>
    <w:rsid w:val="00EB7ACF"/>
    <w:rPr>
      <w:rFonts w:ascii="Arial Narrow" w:hAnsi="Arial Narrow"/>
      <w:sz w:val="22"/>
    </w:rPr>
  </w:style>
  <w:style w:type="character" w:customStyle="1" w:styleId="Heading1Char">
    <w:name w:val="Heading 1 Char"/>
    <w:aliases w:val="h1 Char"/>
    <w:link w:val="Heading1"/>
    <w:qFormat/>
    <w:rsid w:val="00EB7ACF"/>
    <w:rPr>
      <w:rFonts w:ascii="Arial" w:hAnsi="Arial"/>
      <w:b/>
      <w:caps/>
      <w:sz w:val="24"/>
    </w:rPr>
  </w:style>
  <w:style w:type="character" w:customStyle="1" w:styleId="Heading2Char">
    <w:name w:val="Heading 2 Char"/>
    <w:aliases w:val="h2 Char"/>
    <w:link w:val="Heading2"/>
    <w:qFormat/>
    <w:rsid w:val="00EB7ACF"/>
    <w:rPr>
      <w:rFonts w:ascii="Arial" w:hAnsi="Arial"/>
      <w:b/>
      <w:i/>
      <w:caps/>
      <w:sz w:val="22"/>
    </w:rPr>
  </w:style>
  <w:style w:type="character" w:customStyle="1" w:styleId="Heading4Char">
    <w:name w:val="Heading 4 Char"/>
    <w:aliases w:val="4 Char,H4-Heading 4 Char,l4 Char,heading4 Char,44 Char,h4 Char"/>
    <w:link w:val="Heading4"/>
    <w:qFormat/>
    <w:rsid w:val="00EB7ACF"/>
    <w:rPr>
      <w:rFonts w:ascii="Arial" w:hAnsi="Arial"/>
      <w:b/>
      <w:i/>
    </w:rPr>
  </w:style>
  <w:style w:type="character" w:customStyle="1" w:styleId="Heading5Char">
    <w:name w:val="Heading 5 Char"/>
    <w:link w:val="Heading5"/>
    <w:qFormat/>
    <w:rsid w:val="00EB7ACF"/>
    <w:rPr>
      <w:rFonts w:ascii="Arial" w:hAnsi="Arial"/>
      <w:b/>
      <w:caps/>
      <w:sz w:val="24"/>
    </w:rPr>
  </w:style>
  <w:style w:type="character" w:customStyle="1" w:styleId="Heading6Char">
    <w:name w:val="Heading 6 Char"/>
    <w:link w:val="Heading6"/>
    <w:qFormat/>
    <w:rsid w:val="00EB7ACF"/>
    <w:rPr>
      <w:rFonts w:ascii="Arial" w:hAnsi="Arial"/>
      <w:b/>
      <w:i/>
      <w:sz w:val="22"/>
    </w:rPr>
  </w:style>
  <w:style w:type="character" w:customStyle="1" w:styleId="Heading8Char">
    <w:name w:val="Heading 8 Char"/>
    <w:link w:val="Heading8"/>
    <w:qFormat/>
    <w:rsid w:val="00EB7ACF"/>
    <w:rPr>
      <w:rFonts w:ascii="Arial" w:hAnsi="Arial"/>
      <w:i/>
    </w:rPr>
  </w:style>
  <w:style w:type="character" w:customStyle="1" w:styleId="Heading9Char">
    <w:name w:val="Heading 9 Char"/>
    <w:link w:val="Heading9"/>
    <w:qFormat/>
    <w:rsid w:val="00EB7ACF"/>
    <w:rPr>
      <w:rFonts w:ascii="Arial" w:hAnsi="Arial"/>
      <w:i/>
      <w:sz w:val="18"/>
    </w:rPr>
  </w:style>
  <w:style w:type="character" w:customStyle="1" w:styleId="HeaderChar">
    <w:name w:val="Header Char"/>
    <w:link w:val="Header"/>
    <w:qFormat/>
    <w:rsid w:val="00EB7ACF"/>
    <w:rPr>
      <w:rFonts w:ascii="Arial" w:hAnsi="Arial"/>
      <w:sz w:val="16"/>
    </w:rPr>
  </w:style>
  <w:style w:type="character" w:customStyle="1" w:styleId="FooterChar">
    <w:name w:val="Footer Char"/>
    <w:link w:val="Footer"/>
    <w:qFormat/>
    <w:rsid w:val="00EB7ACF"/>
    <w:rPr>
      <w:rFonts w:ascii="Arial" w:hAnsi="Arial"/>
      <w:sz w:val="18"/>
    </w:rPr>
  </w:style>
  <w:style w:type="character" w:customStyle="1" w:styleId="TitleChar">
    <w:name w:val="Title Char"/>
    <w:link w:val="Title"/>
    <w:qFormat/>
    <w:rsid w:val="00EB7ACF"/>
    <w:rPr>
      <w:rFonts w:ascii="Arial" w:hAnsi="Arial"/>
      <w:b/>
      <w:sz w:val="48"/>
    </w:rPr>
  </w:style>
  <w:style w:type="character" w:customStyle="1" w:styleId="BodyTextChar">
    <w:name w:val="Body Text Char"/>
    <w:link w:val="BodyText"/>
    <w:uiPriority w:val="1"/>
    <w:qFormat/>
    <w:rsid w:val="00EB7ACF"/>
  </w:style>
  <w:style w:type="character" w:customStyle="1" w:styleId="BodyTextIndentChar">
    <w:name w:val="Body Text Indent Char"/>
    <w:link w:val="BodyTextIndent"/>
    <w:qFormat/>
    <w:rsid w:val="00EB7ACF"/>
  </w:style>
  <w:style w:type="character" w:styleId="PlaceholderText">
    <w:name w:val="Placeholder Text"/>
    <w:uiPriority w:val="99"/>
    <w:semiHidden/>
    <w:qFormat/>
    <w:rsid w:val="00EB7ACF"/>
    <w:rPr>
      <w:color w:val="808080"/>
    </w:rPr>
  </w:style>
  <w:style w:type="character" w:customStyle="1" w:styleId="TagStyleChar">
    <w:name w:val="TagStyle Char"/>
    <w:link w:val="TagStyle"/>
    <w:qFormat/>
    <w:locked/>
    <w:rsid w:val="00EB7ACF"/>
    <w:rPr>
      <w:b/>
      <w:bCs/>
      <w:i/>
      <w:iCs/>
      <w:caps/>
    </w:rPr>
  </w:style>
  <w:style w:type="character" w:customStyle="1" w:styleId="RequirementBodyCar">
    <w:name w:val="Requirement Body Car"/>
    <w:link w:val="RequirementBody"/>
    <w:uiPriority w:val="99"/>
    <w:qFormat/>
    <w:locked/>
    <w:rsid w:val="00EB7ACF"/>
    <w:rPr>
      <w:lang w:eastAsia="en-US"/>
    </w:rPr>
  </w:style>
  <w:style w:type="character" w:customStyle="1" w:styleId="EndnoteTextChar">
    <w:name w:val="Endnote Text Char"/>
    <w:basedOn w:val="DefaultParagraphFont"/>
    <w:link w:val="EndnoteText"/>
    <w:qFormat/>
    <w:rsid w:val="00EB7ACF"/>
    <w:rPr>
      <w:lang w:eastAsia="en-US"/>
    </w:rPr>
  </w:style>
  <w:style w:type="character" w:styleId="EndnoteReference">
    <w:name w:val="endnote reference"/>
    <w:basedOn w:val="DefaultParagraphFont"/>
    <w:qFormat/>
    <w:rsid w:val="00EB7ACF"/>
    <w:rPr>
      <w:vertAlign w:val="superscript"/>
    </w:rPr>
  </w:style>
  <w:style w:type="character" w:customStyle="1" w:styleId="ListParagraphChar">
    <w:name w:val="List Paragraph Char"/>
    <w:basedOn w:val="DefaultParagraphFont"/>
    <w:link w:val="ListParagraph"/>
    <w:uiPriority w:val="34"/>
    <w:qFormat/>
    <w:locked/>
    <w:rsid w:val="00EB7ACF"/>
    <w:rPr>
      <w:rFonts w:ascii="Arial" w:hAnsi="Arial"/>
      <w:sz w:val="22"/>
      <w:lang w:eastAsia="en-US"/>
    </w:rPr>
  </w:style>
  <w:style w:type="character" w:customStyle="1" w:styleId="st1">
    <w:name w:val="st1"/>
    <w:qFormat/>
    <w:rsid w:val="004C1BD3"/>
  </w:style>
  <w:style w:type="character" w:customStyle="1" w:styleId="st">
    <w:name w:val="st"/>
    <w:basedOn w:val="DefaultParagraphFont"/>
    <w:qFormat/>
    <w:rsid w:val="00FC5FF8"/>
  </w:style>
  <w:style w:type="character" w:customStyle="1" w:styleId="ReqNote0Char">
    <w:name w:val="ReqNote0 Char"/>
    <w:basedOn w:val="DefaultParagraphFont"/>
    <w:link w:val="ReqNote0"/>
    <w:qFormat/>
    <w:locked/>
    <w:rsid w:val="00F874FF"/>
    <w:rPr>
      <w:i/>
      <w:iCs/>
      <w:sz w:val="24"/>
      <w:szCs w:val="24"/>
      <w:lang w:eastAsia="en-US"/>
    </w:rPr>
  </w:style>
  <w:style w:type="character" w:customStyle="1" w:styleId="Title1">
    <w:name w:val="Title1"/>
    <w:basedOn w:val="DefaultParagraphFont"/>
    <w:qFormat/>
    <w:rsid w:val="00C92E11"/>
    <w:rPr>
      <w:b/>
      <w:bCs/>
    </w:rPr>
  </w:style>
  <w:style w:type="character" w:customStyle="1" w:styleId="partno">
    <w:name w:val="partno"/>
    <w:basedOn w:val="DefaultParagraphFont"/>
    <w:qFormat/>
    <w:rsid w:val="00C92E11"/>
    <w:rPr>
      <w:rFonts w:ascii="Courier New" w:hAnsi="Courier New" w:cs="Courier New"/>
    </w:rPr>
  </w:style>
  <w:style w:type="character" w:customStyle="1" w:styleId="docid">
    <w:name w:val="docid"/>
    <w:basedOn w:val="DefaultParagraphFont"/>
    <w:qFormat/>
    <w:rsid w:val="00C92E11"/>
    <w:rPr>
      <w:rFonts w:ascii="Courier New" w:hAnsi="Courier New" w:cs="Courier New"/>
    </w:rPr>
  </w:style>
  <w:style w:type="character" w:customStyle="1" w:styleId="tools">
    <w:name w:val="tools"/>
    <w:basedOn w:val="DefaultParagraphFont"/>
    <w:qFormat/>
    <w:rsid w:val="00C92E11"/>
    <w:rPr>
      <w:sz w:val="20"/>
      <w:szCs w:val="20"/>
    </w:rPr>
  </w:style>
  <w:style w:type="character" w:customStyle="1" w:styleId="summary">
    <w:name w:val="summary"/>
    <w:basedOn w:val="DefaultParagraphFont"/>
    <w:qFormat/>
    <w:rsid w:val="00C92E11"/>
  </w:style>
  <w:style w:type="character" w:customStyle="1" w:styleId="contacts">
    <w:name w:val="contacts"/>
    <w:basedOn w:val="DefaultParagraphFont"/>
    <w:qFormat/>
    <w:rsid w:val="00C92E11"/>
  </w:style>
  <w:style w:type="character" w:customStyle="1" w:styleId="HTMLPreformattedChar">
    <w:name w:val="HTML Preformatted Char"/>
    <w:basedOn w:val="DefaultParagraphFont"/>
    <w:link w:val="HTMLPreformatted"/>
    <w:uiPriority w:val="99"/>
    <w:semiHidden/>
    <w:qFormat/>
    <w:rsid w:val="00CF54DC"/>
    <w:rPr>
      <w:rFonts w:ascii="Courier New" w:hAnsi="Courier New" w:cs="Courier New"/>
      <w:lang w:eastAsia="en-US"/>
    </w:rPr>
  </w:style>
  <w:style w:type="character" w:customStyle="1" w:styleId="BulletListChar">
    <w:name w:val="Bullet List Char"/>
    <w:link w:val="BulletList"/>
    <w:qFormat/>
    <w:rsid w:val="000347E5"/>
    <w:rPr>
      <w:sz w:val="24"/>
      <w:szCs w:val="24"/>
      <w:lang w:eastAsia="en-US"/>
    </w:rPr>
  </w:style>
  <w:style w:type="character" w:customStyle="1" w:styleId="CrossReferenceChar">
    <w:name w:val="Cross Reference Char"/>
    <w:basedOn w:val="DefaultParagraphFont"/>
    <w:link w:val="CrossReference"/>
    <w:qFormat/>
    <w:rsid w:val="000347E5"/>
    <w:rPr>
      <w:i/>
      <w:color w:val="0070C0"/>
      <w:sz w:val="24"/>
      <w:u w:val="single"/>
      <w:lang w:eastAsia="en-US"/>
    </w:rPr>
  </w:style>
  <w:style w:type="character" w:customStyle="1" w:styleId="apple-converted-space">
    <w:name w:val="apple-converted-space"/>
    <w:basedOn w:val="DefaultParagraphFont"/>
    <w:qFormat/>
    <w:rsid w:val="001520F7"/>
  </w:style>
  <w:style w:type="character" w:customStyle="1" w:styleId="ListLabel1">
    <w:name w:val="ListLabel 1"/>
    <w:qFormat/>
    <w:rsid w:val="0037515C"/>
    <w:rPr>
      <w:sz w:val="26"/>
      <w:szCs w:val="26"/>
    </w:rPr>
  </w:style>
  <w:style w:type="character" w:customStyle="1" w:styleId="ListLabel2">
    <w:name w:val="ListLabel 2"/>
    <w:qFormat/>
    <w:rsid w:val="0037515C"/>
    <w:rPr>
      <w:rFonts w:cs="Times New Roman"/>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style>
  <w:style w:type="character" w:customStyle="1" w:styleId="ListLabel3">
    <w:name w:val="ListLabel 3"/>
    <w:qFormat/>
    <w:rsid w:val="0037515C"/>
    <w:rPr>
      <w:b w:val="0"/>
      <w:i w:val="0"/>
    </w:rPr>
  </w:style>
  <w:style w:type="character" w:customStyle="1" w:styleId="ListLabel4">
    <w:name w:val="ListLabel 4"/>
    <w:qFormat/>
    <w:rsid w:val="0037515C"/>
    <w:rPr>
      <w:rFonts w:cs="Courier New"/>
    </w:rPr>
  </w:style>
  <w:style w:type="character" w:customStyle="1" w:styleId="ListLabel5">
    <w:name w:val="ListLabel 5"/>
    <w:qFormat/>
    <w:rsid w:val="0037515C"/>
    <w:rPr>
      <w:rFonts w:cs="Courier New"/>
    </w:rPr>
  </w:style>
  <w:style w:type="character" w:customStyle="1" w:styleId="ListLabel6">
    <w:name w:val="ListLabel 6"/>
    <w:qFormat/>
    <w:rsid w:val="0037515C"/>
    <w:rPr>
      <w:rFonts w:cs="Courier New"/>
    </w:rPr>
  </w:style>
  <w:style w:type="character" w:customStyle="1" w:styleId="ListLabel7">
    <w:name w:val="ListLabel 7"/>
    <w:qFormat/>
    <w:rsid w:val="0037515C"/>
    <w:rPr>
      <w:rFonts w:cs="Arial"/>
      <w:b/>
      <w:sz w:val="28"/>
      <w:szCs w:val="28"/>
    </w:rPr>
  </w:style>
  <w:style w:type="character" w:customStyle="1" w:styleId="ListLabel8">
    <w:name w:val="ListLabel 8"/>
    <w:qFormat/>
    <w:rsid w:val="0037515C"/>
    <w:rPr>
      <w:sz w:val="18"/>
    </w:rPr>
  </w:style>
  <w:style w:type="character" w:customStyle="1" w:styleId="ListLabel9">
    <w:name w:val="ListLabel 9"/>
    <w:qFormat/>
    <w:rsid w:val="0037515C"/>
    <w:rPr>
      <w:rFonts w:cs="Times New Roman"/>
    </w:rPr>
  </w:style>
  <w:style w:type="character" w:customStyle="1" w:styleId="ListLabel10">
    <w:name w:val="ListLabel 10"/>
    <w:qFormat/>
    <w:rsid w:val="0037515C"/>
    <w:rPr>
      <w:rFonts w:cs="Times New Roman"/>
    </w:rPr>
  </w:style>
  <w:style w:type="character" w:customStyle="1" w:styleId="ListLabel11">
    <w:name w:val="ListLabel 11"/>
    <w:qFormat/>
    <w:rsid w:val="0037515C"/>
    <w:rPr>
      <w:rFonts w:cs="Times New Roman"/>
    </w:rPr>
  </w:style>
  <w:style w:type="character" w:customStyle="1" w:styleId="ListLabel12">
    <w:name w:val="ListLabel 12"/>
    <w:qFormat/>
    <w:rsid w:val="0037515C"/>
    <w:rPr>
      <w:rFonts w:cs="Times New Roman"/>
    </w:rPr>
  </w:style>
  <w:style w:type="character" w:customStyle="1" w:styleId="ListLabel13">
    <w:name w:val="ListLabel 13"/>
    <w:qFormat/>
    <w:rsid w:val="0037515C"/>
    <w:rPr>
      <w:rFonts w:cs="Times New Roman"/>
    </w:rPr>
  </w:style>
  <w:style w:type="character" w:customStyle="1" w:styleId="ListLabel14">
    <w:name w:val="ListLabel 14"/>
    <w:qFormat/>
    <w:rsid w:val="0037515C"/>
    <w:rPr>
      <w:rFonts w:cs="Times New Roman"/>
    </w:rPr>
  </w:style>
  <w:style w:type="character" w:customStyle="1" w:styleId="ListLabel15">
    <w:name w:val="ListLabel 15"/>
    <w:qFormat/>
    <w:rsid w:val="0037515C"/>
    <w:rPr>
      <w:rFonts w:cs="Times New Roman"/>
    </w:rPr>
  </w:style>
  <w:style w:type="character" w:customStyle="1" w:styleId="ListLabel16">
    <w:name w:val="ListLabel 16"/>
    <w:qFormat/>
    <w:rsid w:val="0037515C"/>
    <w:rPr>
      <w:rFonts w:cs="Times New Roman"/>
    </w:rPr>
  </w:style>
  <w:style w:type="character" w:customStyle="1" w:styleId="ListLabel17">
    <w:name w:val="ListLabel 17"/>
    <w:qFormat/>
    <w:rsid w:val="0037515C"/>
    <w:rPr>
      <w:b w:val="0"/>
      <w:i/>
    </w:rPr>
  </w:style>
  <w:style w:type="character" w:customStyle="1" w:styleId="ListLabel18">
    <w:name w:val="ListLabel 18"/>
    <w:qFormat/>
    <w:rsid w:val="0037515C"/>
    <w:rPr>
      <w:rFonts w:eastAsia="Times New Roman" w:cs="Times New Roman"/>
    </w:rPr>
  </w:style>
  <w:style w:type="character" w:customStyle="1" w:styleId="ListLabel19">
    <w:name w:val="ListLabel 19"/>
    <w:qFormat/>
    <w:rsid w:val="0037515C"/>
    <w:rPr>
      <w:rFonts w:cs="Courier New"/>
    </w:rPr>
  </w:style>
  <w:style w:type="character" w:customStyle="1" w:styleId="ListLabel20">
    <w:name w:val="ListLabel 20"/>
    <w:qFormat/>
    <w:rsid w:val="0037515C"/>
    <w:rPr>
      <w:rFonts w:cs="Courier New"/>
    </w:rPr>
  </w:style>
  <w:style w:type="character" w:customStyle="1" w:styleId="ListLabel21">
    <w:name w:val="ListLabel 21"/>
    <w:qFormat/>
    <w:rsid w:val="0037515C"/>
    <w:rPr>
      <w:rFonts w:cs="Courier New"/>
    </w:rPr>
  </w:style>
  <w:style w:type="character" w:customStyle="1" w:styleId="ListLabel22">
    <w:name w:val="ListLabel 22"/>
    <w:qFormat/>
    <w:rsid w:val="0037515C"/>
    <w:rPr>
      <w:sz w:val="26"/>
      <w:szCs w:val="26"/>
    </w:rPr>
  </w:style>
  <w:style w:type="character" w:customStyle="1" w:styleId="ListLabel23">
    <w:name w:val="ListLabel 23"/>
    <w:qFormat/>
    <w:rsid w:val="0037515C"/>
    <w:rPr>
      <w:sz w:val="26"/>
      <w:szCs w:val="26"/>
    </w:rPr>
  </w:style>
  <w:style w:type="character" w:customStyle="1" w:styleId="ListLabel24">
    <w:name w:val="ListLabel 24"/>
    <w:qFormat/>
    <w:rsid w:val="0037515C"/>
    <w:rPr>
      <w:rFonts w:ascii="Arial" w:hAnsi="Arial"/>
      <w:b/>
      <w:sz w:val="26"/>
      <w:szCs w:val="24"/>
    </w:rPr>
  </w:style>
  <w:style w:type="character" w:customStyle="1" w:styleId="ListLabel25">
    <w:name w:val="ListLabel 25"/>
    <w:qFormat/>
    <w:rsid w:val="0037515C"/>
    <w:rPr>
      <w:sz w:val="24"/>
      <w:szCs w:val="24"/>
    </w:rPr>
  </w:style>
  <w:style w:type="character" w:customStyle="1" w:styleId="IndexLink">
    <w:name w:val="Index Link"/>
    <w:qFormat/>
    <w:rsid w:val="0037515C"/>
  </w:style>
  <w:style w:type="character" w:customStyle="1" w:styleId="FootnoteCharacters">
    <w:name w:val="Footnote Characters"/>
    <w:qFormat/>
    <w:rsid w:val="0037515C"/>
  </w:style>
  <w:style w:type="character" w:customStyle="1" w:styleId="FootnoteAnchor">
    <w:name w:val="Footnote Anchor"/>
    <w:rsid w:val="0037515C"/>
    <w:rPr>
      <w:vertAlign w:val="superscript"/>
    </w:rPr>
  </w:style>
  <w:style w:type="character" w:customStyle="1" w:styleId="VisitedInternetLink">
    <w:name w:val="Visited Internet Link"/>
    <w:rsid w:val="0037515C"/>
    <w:rPr>
      <w:color w:val="800000"/>
      <w:u w:val="single"/>
    </w:rPr>
  </w:style>
  <w:style w:type="character" w:customStyle="1" w:styleId="EndnoteAnchor">
    <w:name w:val="Endnote Anchor"/>
    <w:rsid w:val="0037515C"/>
    <w:rPr>
      <w:vertAlign w:val="superscript"/>
    </w:rPr>
  </w:style>
  <w:style w:type="character" w:customStyle="1" w:styleId="EndnoteCharacters">
    <w:name w:val="Endnote Characters"/>
    <w:qFormat/>
    <w:rsid w:val="0037515C"/>
  </w:style>
  <w:style w:type="character" w:customStyle="1" w:styleId="ListLabel26">
    <w:name w:val="ListLabel 26"/>
    <w:qFormat/>
    <w:rsid w:val="0037515C"/>
    <w:rPr>
      <w:sz w:val="26"/>
      <w:szCs w:val="26"/>
    </w:rPr>
  </w:style>
  <w:style w:type="character" w:customStyle="1" w:styleId="ListLabel27">
    <w:name w:val="ListLabel 27"/>
    <w:qFormat/>
    <w:rsid w:val="0037515C"/>
    <w:rPr>
      <w:rFonts w:cs="Times New Roman"/>
      <w:b w:val="0"/>
      <w:bCs w:val="0"/>
      <w:i w:val="0"/>
      <w:iCs w:val="0"/>
      <w:caps w:val="0"/>
      <w:smallCaps w:val="0"/>
      <w:strike w:val="0"/>
      <w:dstrike w:val="0"/>
      <w:vanish w:val="0"/>
      <w:color w:val="000000"/>
      <w:spacing w:val="0"/>
      <w:w w:val="0"/>
      <w:position w:val="0"/>
      <w:sz w:val="0"/>
      <w:szCs w:val="0"/>
      <w:highlight w:val="black"/>
      <w:u w:val="none" w:color="000000"/>
      <w:effect w:val="none"/>
      <w:vertAlign w:val="baseline"/>
      <w:em w:val="none"/>
    </w:rPr>
  </w:style>
  <w:style w:type="character" w:customStyle="1" w:styleId="ListLabel28">
    <w:name w:val="ListLabel 28"/>
    <w:qFormat/>
    <w:rsid w:val="0037515C"/>
    <w:rPr>
      <w:rFonts w:cs="Arial"/>
      <w:b/>
      <w:sz w:val="28"/>
      <w:szCs w:val="28"/>
    </w:rPr>
  </w:style>
  <w:style w:type="character" w:customStyle="1" w:styleId="ListLabel29">
    <w:name w:val="ListLabel 29"/>
    <w:qFormat/>
    <w:rsid w:val="0037515C"/>
    <w:rPr>
      <w:sz w:val="26"/>
      <w:szCs w:val="26"/>
    </w:rPr>
  </w:style>
  <w:style w:type="character" w:customStyle="1" w:styleId="ListLabel30">
    <w:name w:val="ListLabel 30"/>
    <w:qFormat/>
    <w:rsid w:val="0037515C"/>
    <w:rPr>
      <w:b/>
      <w:sz w:val="26"/>
      <w:szCs w:val="26"/>
    </w:rPr>
  </w:style>
  <w:style w:type="character" w:customStyle="1" w:styleId="ListLabel31">
    <w:name w:val="ListLabel 31"/>
    <w:qFormat/>
    <w:rsid w:val="0037515C"/>
    <w:rPr>
      <w:rFonts w:ascii="Arial" w:hAnsi="Arial"/>
      <w:b/>
      <w:sz w:val="26"/>
      <w:szCs w:val="24"/>
    </w:rPr>
  </w:style>
  <w:style w:type="character" w:customStyle="1" w:styleId="ListLabel32">
    <w:name w:val="ListLabel 32"/>
    <w:qFormat/>
    <w:rsid w:val="0037515C"/>
    <w:rPr>
      <w:sz w:val="24"/>
      <w:szCs w:val="24"/>
    </w:rPr>
  </w:style>
  <w:style w:type="paragraph" w:customStyle="1" w:styleId="Heading">
    <w:name w:val="Heading"/>
    <w:basedOn w:val="Normal"/>
    <w:next w:val="BodyText"/>
    <w:qFormat/>
    <w:rsid w:val="0037515C"/>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uiPriority w:val="1"/>
    <w:qFormat/>
    <w:rsid w:val="0037515C"/>
    <w:pPr>
      <w:spacing w:after="120"/>
    </w:pPr>
  </w:style>
  <w:style w:type="paragraph" w:styleId="List">
    <w:name w:val="List"/>
    <w:basedOn w:val="BodyText"/>
    <w:rsid w:val="0037515C"/>
    <w:pPr>
      <w:tabs>
        <w:tab w:val="left" w:pos="540"/>
      </w:tabs>
      <w:spacing w:before="60"/>
    </w:pPr>
  </w:style>
  <w:style w:type="paragraph" w:styleId="Caption">
    <w:name w:val="caption"/>
    <w:aliases w:val="CaptionTable,Legend,figure,Caption Char3,Caption Char1 Char2,Caption Char2 Char Char1,Caption Char1 Char Char Char1, Char Char Char Char Char Char1, Char Char Char Char1 Char1,Caption Char2 Char1,Caption Char1 Char Char1,Char1 Char Char Char"/>
    <w:basedOn w:val="BodyText"/>
    <w:next w:val="BodyText"/>
    <w:link w:val="CaptionChar"/>
    <w:qFormat/>
    <w:rsid w:val="0037515C"/>
    <w:pPr>
      <w:spacing w:before="120"/>
    </w:pPr>
    <w:rPr>
      <w:rFonts w:ascii="Arial" w:hAnsi="Arial"/>
      <w:b/>
      <w:i/>
    </w:rPr>
  </w:style>
  <w:style w:type="paragraph" w:customStyle="1" w:styleId="Index">
    <w:name w:val="Index"/>
    <w:basedOn w:val="Normal"/>
    <w:qFormat/>
    <w:rsid w:val="0037515C"/>
    <w:pPr>
      <w:suppressLineNumbers/>
    </w:pPr>
    <w:rPr>
      <w:rFonts w:cs="Lucida Sans"/>
    </w:rPr>
  </w:style>
  <w:style w:type="paragraph" w:styleId="Header">
    <w:name w:val="header"/>
    <w:basedOn w:val="Normal"/>
    <w:link w:val="HeaderChar"/>
    <w:rsid w:val="0037515C"/>
    <w:pPr>
      <w:tabs>
        <w:tab w:val="center" w:pos="4320"/>
        <w:tab w:val="right" w:pos="9360"/>
      </w:tabs>
      <w:spacing w:before="20" w:after="20"/>
    </w:pPr>
    <w:rPr>
      <w:rFonts w:ascii="Arial" w:hAnsi="Arial"/>
      <w:sz w:val="16"/>
    </w:rPr>
  </w:style>
  <w:style w:type="paragraph" w:styleId="Footer">
    <w:name w:val="footer"/>
    <w:basedOn w:val="Normal"/>
    <w:link w:val="FooterChar"/>
    <w:rsid w:val="0037515C"/>
    <w:pPr>
      <w:tabs>
        <w:tab w:val="center" w:pos="4320"/>
        <w:tab w:val="right" w:pos="8640"/>
      </w:tabs>
      <w:spacing w:before="40" w:after="40"/>
    </w:pPr>
    <w:rPr>
      <w:rFonts w:ascii="Arial" w:hAnsi="Arial"/>
      <w:sz w:val="18"/>
    </w:rPr>
  </w:style>
  <w:style w:type="paragraph" w:styleId="TOC1">
    <w:name w:val="toc 1"/>
    <w:basedOn w:val="Normal"/>
    <w:next w:val="Normal"/>
    <w:autoRedefine/>
    <w:uiPriority w:val="39"/>
    <w:rsid w:val="006B140E"/>
    <w:pPr>
      <w:tabs>
        <w:tab w:val="left" w:pos="400"/>
        <w:tab w:val="right" w:leader="dot" w:pos="9638"/>
      </w:tabs>
      <w:spacing w:before="120" w:after="120"/>
    </w:pPr>
    <w:rPr>
      <w:b/>
      <w:caps/>
    </w:rPr>
  </w:style>
  <w:style w:type="paragraph" w:styleId="TOC2">
    <w:name w:val="toc 2"/>
    <w:basedOn w:val="Normal"/>
    <w:next w:val="Normal"/>
    <w:autoRedefine/>
    <w:uiPriority w:val="39"/>
    <w:rsid w:val="0037515C"/>
    <w:pPr>
      <w:ind w:left="200"/>
    </w:pPr>
    <w:rPr>
      <w:smallCaps/>
    </w:rPr>
  </w:style>
  <w:style w:type="paragraph" w:styleId="TOC3">
    <w:name w:val="toc 3"/>
    <w:basedOn w:val="Normal"/>
    <w:next w:val="Normal"/>
    <w:autoRedefine/>
    <w:uiPriority w:val="39"/>
    <w:rsid w:val="0037515C"/>
    <w:pPr>
      <w:ind w:left="400"/>
    </w:pPr>
    <w:rPr>
      <w:i/>
    </w:rPr>
  </w:style>
  <w:style w:type="paragraph" w:styleId="TOC4">
    <w:name w:val="toc 4"/>
    <w:basedOn w:val="Normal"/>
    <w:next w:val="Normal"/>
    <w:autoRedefine/>
    <w:uiPriority w:val="39"/>
    <w:rsid w:val="0037515C"/>
    <w:pPr>
      <w:ind w:left="600"/>
    </w:pPr>
    <w:rPr>
      <w:sz w:val="18"/>
    </w:rPr>
  </w:style>
  <w:style w:type="paragraph" w:styleId="TOC5">
    <w:name w:val="toc 5"/>
    <w:basedOn w:val="TOC1"/>
    <w:autoRedefine/>
    <w:uiPriority w:val="39"/>
    <w:rsid w:val="0037515C"/>
    <w:pPr>
      <w:spacing w:before="0" w:after="0"/>
      <w:ind w:left="800"/>
    </w:pPr>
    <w:rPr>
      <w:b w:val="0"/>
      <w:caps w:val="0"/>
      <w:sz w:val="18"/>
    </w:rPr>
  </w:style>
  <w:style w:type="paragraph" w:styleId="TableofFigures">
    <w:name w:val="table of figures"/>
    <w:basedOn w:val="Normal"/>
    <w:next w:val="Normal"/>
    <w:uiPriority w:val="99"/>
    <w:qFormat/>
    <w:rsid w:val="0037515C"/>
    <w:pPr>
      <w:tabs>
        <w:tab w:val="left" w:leader="dot" w:pos="9000"/>
        <w:tab w:val="right" w:leader="dot" w:pos="9360"/>
      </w:tabs>
    </w:pPr>
  </w:style>
  <w:style w:type="paragraph" w:customStyle="1" w:styleId="Anchor">
    <w:name w:val="Anchor"/>
    <w:basedOn w:val="Normal"/>
    <w:qFormat/>
    <w:rsid w:val="0037515C"/>
  </w:style>
  <w:style w:type="paragraph" w:styleId="BodyTextIndent">
    <w:name w:val="Body Text Indent"/>
    <w:basedOn w:val="Normal"/>
    <w:link w:val="BodyTextIndentChar"/>
    <w:rsid w:val="0037515C"/>
    <w:pPr>
      <w:spacing w:before="120"/>
      <w:ind w:left="360"/>
    </w:pPr>
  </w:style>
  <w:style w:type="paragraph" w:customStyle="1" w:styleId="Byline">
    <w:name w:val="Byline"/>
    <w:basedOn w:val="Heading1"/>
    <w:next w:val="Normal"/>
    <w:qFormat/>
    <w:rsid w:val="0037515C"/>
    <w:pPr>
      <w:pageBreakBefore w:val="0"/>
      <w:numPr>
        <w:numId w:val="0"/>
      </w:numPr>
      <w:spacing w:before="0" w:after="240"/>
      <w:ind w:left="360" w:hanging="360"/>
      <w:jc w:val="right"/>
    </w:pPr>
    <w:rPr>
      <w:caps w:val="0"/>
      <w:sz w:val="28"/>
    </w:rPr>
  </w:style>
  <w:style w:type="paragraph" w:customStyle="1" w:styleId="ChangeHistory">
    <w:name w:val="Change History"/>
    <w:basedOn w:val="Normal"/>
    <w:qFormat/>
    <w:rsid w:val="0037515C"/>
    <w:pPr>
      <w:keepNext/>
      <w:spacing w:before="20" w:after="20"/>
    </w:pPr>
    <w:rPr>
      <w:rFonts w:ascii="Arial" w:hAnsi="Arial"/>
      <w:color w:val="000000"/>
      <w:sz w:val="18"/>
    </w:rPr>
  </w:style>
  <w:style w:type="paragraph" w:customStyle="1" w:styleId="Comment">
    <w:name w:val="Comment"/>
    <w:basedOn w:val="Normal"/>
    <w:autoRedefine/>
    <w:qFormat/>
    <w:rsid w:val="0037515C"/>
    <w:rPr>
      <w:b/>
    </w:rPr>
  </w:style>
  <w:style w:type="paragraph" w:styleId="CommentText">
    <w:name w:val="annotation text"/>
    <w:basedOn w:val="Normal"/>
    <w:link w:val="CommentTextChar1"/>
    <w:qFormat/>
    <w:rsid w:val="0037515C"/>
  </w:style>
  <w:style w:type="paragraph" w:customStyle="1" w:styleId="CompanyName">
    <w:name w:val="CompanyName"/>
    <w:basedOn w:val="Heading1"/>
    <w:qFormat/>
    <w:rsid w:val="0037515C"/>
    <w:pPr>
      <w:pageBreakBefore w:val="0"/>
      <w:numPr>
        <w:numId w:val="0"/>
      </w:numPr>
      <w:pBdr>
        <w:bottom w:val="single" w:sz="24" w:space="1" w:color="00000A"/>
      </w:pBdr>
      <w:spacing w:before="360" w:after="0"/>
      <w:ind w:left="360" w:hanging="360"/>
      <w:jc w:val="right"/>
    </w:pPr>
    <w:rPr>
      <w:caps w:val="0"/>
      <w:sz w:val="36"/>
    </w:rPr>
  </w:style>
  <w:style w:type="paragraph" w:customStyle="1" w:styleId="Heading0">
    <w:name w:val="Heading 0"/>
    <w:basedOn w:val="Normal"/>
    <w:qFormat/>
    <w:rsid w:val="0037515C"/>
    <w:pPr>
      <w:pageBreakBefore/>
      <w:spacing w:before="240" w:after="240"/>
    </w:pPr>
    <w:rPr>
      <w:rFonts w:ascii="Arial" w:hAnsi="Arial"/>
      <w:b/>
      <w:sz w:val="24"/>
    </w:rPr>
  </w:style>
  <w:style w:type="paragraph" w:customStyle="1" w:styleId="Information">
    <w:name w:val="Information"/>
    <w:basedOn w:val="Normal"/>
    <w:qFormat/>
    <w:rsid w:val="0037515C"/>
    <w:rPr>
      <w:rFonts w:ascii="Arial" w:hAnsi="Arial"/>
      <w:color w:val="FF0000"/>
    </w:rPr>
  </w:style>
  <w:style w:type="paragraph" w:styleId="ListBullet3">
    <w:name w:val="List Bullet 3"/>
    <w:basedOn w:val="Normal"/>
    <w:autoRedefine/>
    <w:qFormat/>
    <w:rsid w:val="00EB7ACF"/>
    <w:pPr>
      <w:tabs>
        <w:tab w:val="left" w:pos="360"/>
      </w:tabs>
    </w:pPr>
    <w:rPr>
      <w:lang w:eastAsia="en-US"/>
    </w:rPr>
  </w:style>
  <w:style w:type="paragraph" w:styleId="ListBullet">
    <w:name w:val="List Bullet"/>
    <w:basedOn w:val="Normal"/>
    <w:autoRedefine/>
    <w:qFormat/>
    <w:rsid w:val="00FC295C"/>
    <w:pPr>
      <w:spacing w:after="120"/>
      <w:ind w:left="360" w:hanging="360"/>
    </w:pPr>
  </w:style>
  <w:style w:type="paragraph" w:styleId="ListBullet2">
    <w:name w:val="List Bullet 2"/>
    <w:basedOn w:val="BodyText"/>
    <w:autoRedefine/>
    <w:qFormat/>
    <w:rsid w:val="0037515C"/>
    <w:pPr>
      <w:ind w:left="1080" w:hanging="360"/>
    </w:pPr>
  </w:style>
  <w:style w:type="paragraph" w:styleId="ListContinue">
    <w:name w:val="List Continue"/>
    <w:basedOn w:val="List"/>
    <w:semiHidden/>
    <w:qFormat/>
    <w:rsid w:val="0037515C"/>
    <w:pPr>
      <w:ind w:left="360"/>
    </w:pPr>
  </w:style>
  <w:style w:type="paragraph" w:styleId="ListContinue2">
    <w:name w:val="List Continue 2"/>
    <w:basedOn w:val="Normal"/>
    <w:semiHidden/>
    <w:qFormat/>
    <w:rsid w:val="0037515C"/>
    <w:pPr>
      <w:spacing w:after="120"/>
      <w:ind w:left="360"/>
    </w:pPr>
  </w:style>
  <w:style w:type="paragraph" w:styleId="ListContinue3">
    <w:name w:val="List Continue 3"/>
    <w:basedOn w:val="Normal"/>
    <w:semiHidden/>
    <w:qFormat/>
    <w:rsid w:val="0037515C"/>
    <w:pPr>
      <w:spacing w:after="120"/>
      <w:ind w:left="1080"/>
    </w:pPr>
  </w:style>
  <w:style w:type="paragraph" w:customStyle="1" w:styleId="References">
    <w:name w:val="References"/>
    <w:basedOn w:val="BodyText"/>
    <w:qFormat/>
    <w:rsid w:val="0037515C"/>
    <w:pPr>
      <w:spacing w:after="60"/>
    </w:pPr>
  </w:style>
  <w:style w:type="paragraph" w:styleId="Title">
    <w:name w:val="Title"/>
    <w:basedOn w:val="Heading1"/>
    <w:next w:val="Normal"/>
    <w:link w:val="TitleChar"/>
    <w:qFormat/>
    <w:rsid w:val="0037515C"/>
    <w:pPr>
      <w:pageBreakBefore w:val="0"/>
      <w:numPr>
        <w:numId w:val="0"/>
      </w:numPr>
      <w:spacing w:before="0" w:after="240"/>
      <w:jc w:val="right"/>
    </w:pPr>
    <w:rPr>
      <w:caps w:val="0"/>
      <w:sz w:val="48"/>
    </w:rPr>
  </w:style>
  <w:style w:type="paragraph" w:customStyle="1" w:styleId="Subtitle1">
    <w:name w:val="Subtitle1"/>
    <w:basedOn w:val="Title"/>
    <w:next w:val="Byline"/>
    <w:qFormat/>
    <w:rsid w:val="0037515C"/>
    <w:pPr>
      <w:spacing w:after="960"/>
    </w:pPr>
    <w:rPr>
      <w:sz w:val="36"/>
    </w:rPr>
  </w:style>
  <w:style w:type="paragraph" w:customStyle="1" w:styleId="TableContents">
    <w:name w:val="Table Contents"/>
    <w:basedOn w:val="Normal"/>
    <w:qFormat/>
    <w:rsid w:val="0037515C"/>
  </w:style>
  <w:style w:type="paragraph" w:customStyle="1" w:styleId="TableHeading">
    <w:name w:val="Table Heading"/>
    <w:basedOn w:val="TableContents"/>
    <w:autoRedefine/>
    <w:qFormat/>
    <w:rsid w:val="0037515C"/>
    <w:pPr>
      <w:widowControl w:val="0"/>
      <w:jc w:val="center"/>
    </w:pPr>
    <w:rPr>
      <w:rFonts w:ascii="Arial" w:hAnsi="Arial"/>
      <w:b/>
    </w:rPr>
  </w:style>
  <w:style w:type="paragraph" w:customStyle="1" w:styleId="TableText">
    <w:name w:val="Table Text"/>
    <w:basedOn w:val="Normal"/>
    <w:link w:val="TableTextChar"/>
    <w:qFormat/>
    <w:rsid w:val="0037515C"/>
    <w:pPr>
      <w:spacing w:before="40" w:after="40"/>
    </w:pPr>
    <w:rPr>
      <w:rFonts w:ascii="Arial Narrow" w:hAnsi="Arial Narrow"/>
      <w:sz w:val="22"/>
    </w:rPr>
  </w:style>
  <w:style w:type="paragraph" w:customStyle="1" w:styleId="TableText-Bullet">
    <w:name w:val="Table Text - Bullet"/>
    <w:basedOn w:val="Normal"/>
    <w:qFormat/>
    <w:rsid w:val="0037515C"/>
    <w:rPr>
      <w:rFonts w:ascii="Arial" w:hAnsi="Arial"/>
      <w:sz w:val="18"/>
    </w:rPr>
  </w:style>
  <w:style w:type="paragraph" w:customStyle="1" w:styleId="Text-Minutes">
    <w:name w:val="Text - Minutes"/>
    <w:basedOn w:val="Normal"/>
    <w:qFormat/>
    <w:rsid w:val="0037515C"/>
    <w:pPr>
      <w:tabs>
        <w:tab w:val="center" w:pos="2160"/>
        <w:tab w:val="center" w:pos="3600"/>
        <w:tab w:val="center" w:pos="5040"/>
      </w:tabs>
    </w:pPr>
    <w:rPr>
      <w:color w:val="000000"/>
      <w:sz w:val="16"/>
      <w:lang w:eastAsia="en-US"/>
    </w:rPr>
  </w:style>
  <w:style w:type="paragraph" w:customStyle="1" w:styleId="TextBox">
    <w:name w:val="Text Box"/>
    <w:basedOn w:val="Normal"/>
    <w:autoRedefine/>
    <w:qFormat/>
    <w:rsid w:val="0037515C"/>
    <w:rPr>
      <w:rFonts w:ascii="Arial Narrow" w:hAnsi="Arial Narrow"/>
      <w:sz w:val="18"/>
    </w:rPr>
  </w:style>
  <w:style w:type="paragraph" w:customStyle="1" w:styleId="TOAHeading1">
    <w:name w:val="TOA Heading1"/>
    <w:basedOn w:val="Byline"/>
    <w:qFormat/>
    <w:rsid w:val="0037515C"/>
    <w:pPr>
      <w:spacing w:before="1440" w:after="720"/>
      <w:jc w:val="left"/>
    </w:pPr>
    <w:rPr>
      <w:sz w:val="60"/>
    </w:rPr>
  </w:style>
  <w:style w:type="paragraph" w:customStyle="1" w:styleId="ToCompany">
    <w:name w:val="ToCompany"/>
    <w:basedOn w:val="Normal"/>
    <w:qFormat/>
    <w:rsid w:val="0037515C"/>
    <w:rPr>
      <w:rFonts w:ascii="Arial" w:hAnsi="Arial"/>
      <w:sz w:val="28"/>
    </w:rPr>
  </w:style>
  <w:style w:type="paragraph" w:styleId="TOC6">
    <w:name w:val="toc 6"/>
    <w:basedOn w:val="Normal"/>
    <w:next w:val="Normal"/>
    <w:autoRedefine/>
    <w:uiPriority w:val="39"/>
    <w:rsid w:val="0037515C"/>
    <w:pPr>
      <w:ind w:left="1000"/>
    </w:pPr>
    <w:rPr>
      <w:sz w:val="18"/>
    </w:rPr>
  </w:style>
  <w:style w:type="paragraph" w:styleId="TOC7">
    <w:name w:val="toc 7"/>
    <w:basedOn w:val="Normal"/>
    <w:next w:val="Normal"/>
    <w:autoRedefine/>
    <w:uiPriority w:val="39"/>
    <w:rsid w:val="0037515C"/>
    <w:pPr>
      <w:ind w:left="1200"/>
    </w:pPr>
    <w:rPr>
      <w:sz w:val="18"/>
    </w:rPr>
  </w:style>
  <w:style w:type="paragraph" w:styleId="TOC8">
    <w:name w:val="toc 8"/>
    <w:basedOn w:val="Normal"/>
    <w:next w:val="Normal"/>
    <w:autoRedefine/>
    <w:uiPriority w:val="39"/>
    <w:rsid w:val="0037515C"/>
    <w:pPr>
      <w:ind w:left="1400"/>
    </w:pPr>
    <w:rPr>
      <w:sz w:val="18"/>
    </w:rPr>
  </w:style>
  <w:style w:type="paragraph" w:styleId="TOC9">
    <w:name w:val="toc 9"/>
    <w:basedOn w:val="Normal"/>
    <w:next w:val="Normal"/>
    <w:autoRedefine/>
    <w:uiPriority w:val="39"/>
    <w:rsid w:val="0037515C"/>
    <w:pPr>
      <w:ind w:left="1600"/>
    </w:pPr>
    <w:rPr>
      <w:sz w:val="18"/>
    </w:rPr>
  </w:style>
  <w:style w:type="paragraph" w:styleId="BalloonText">
    <w:name w:val="Balloon Text"/>
    <w:basedOn w:val="Normal"/>
    <w:link w:val="BalloonTextChar"/>
    <w:semiHidden/>
    <w:unhideWhenUsed/>
    <w:qFormat/>
    <w:rsid w:val="00EB7ACF"/>
    <w:rPr>
      <w:rFonts w:ascii="Tahoma" w:hAnsi="Tahoma" w:cs="Tahoma"/>
      <w:sz w:val="16"/>
      <w:szCs w:val="16"/>
    </w:rPr>
  </w:style>
  <w:style w:type="paragraph" w:customStyle="1" w:styleId="NormalIndent1">
    <w:name w:val="Normal Indent1"/>
    <w:basedOn w:val="Normal"/>
    <w:qFormat/>
    <w:rsid w:val="00EB7ACF"/>
    <w:pPr>
      <w:tabs>
        <w:tab w:val="left" w:pos="840"/>
      </w:tabs>
      <w:spacing w:before="60" w:after="160"/>
      <w:ind w:left="3600"/>
    </w:pPr>
    <w:rPr>
      <w:sz w:val="22"/>
      <w:lang w:eastAsia="en-US"/>
    </w:rPr>
  </w:style>
  <w:style w:type="paragraph" w:customStyle="1" w:styleId="BodyText21">
    <w:name w:val="Body Text 21"/>
    <w:basedOn w:val="Normal"/>
    <w:qFormat/>
    <w:rsid w:val="00EB7ACF"/>
    <w:pPr>
      <w:tabs>
        <w:tab w:val="left" w:pos="840"/>
      </w:tabs>
      <w:suppressAutoHyphens/>
      <w:spacing w:after="120"/>
      <w:ind w:left="360" w:hanging="360"/>
    </w:pPr>
    <w:rPr>
      <w:b/>
      <w:spacing w:val="-3"/>
      <w:sz w:val="22"/>
      <w:lang w:eastAsia="en-US"/>
    </w:rPr>
  </w:style>
  <w:style w:type="paragraph" w:styleId="BodyTextIndent2">
    <w:name w:val="Body Text Indent 2"/>
    <w:basedOn w:val="Normal"/>
    <w:link w:val="BodyTextIndent2Char"/>
    <w:qFormat/>
    <w:rsid w:val="00EB7ACF"/>
    <w:pPr>
      <w:tabs>
        <w:tab w:val="left" w:pos="840"/>
      </w:tabs>
      <w:suppressAutoHyphens/>
      <w:spacing w:after="120"/>
      <w:ind w:left="360" w:hanging="360"/>
    </w:pPr>
    <w:rPr>
      <w:spacing w:val="-3"/>
      <w:sz w:val="22"/>
      <w:lang w:eastAsia="en-US"/>
    </w:rPr>
  </w:style>
  <w:style w:type="paragraph" w:customStyle="1" w:styleId="bu">
    <w:name w:val="bu"/>
    <w:basedOn w:val="Normal"/>
    <w:qFormat/>
    <w:rsid w:val="00EB7ACF"/>
    <w:pPr>
      <w:keepNext/>
      <w:keepLines/>
      <w:tabs>
        <w:tab w:val="left" w:pos="840"/>
      </w:tabs>
      <w:spacing w:before="60" w:after="120"/>
      <w:ind w:left="1800" w:hanging="360"/>
    </w:pPr>
    <w:rPr>
      <w:sz w:val="22"/>
      <w:lang w:eastAsia="en-US"/>
    </w:rPr>
  </w:style>
  <w:style w:type="paragraph" w:styleId="BodyTextIndent3">
    <w:name w:val="Body Text Indent 3"/>
    <w:basedOn w:val="Normal"/>
    <w:link w:val="BodyTextIndent3Char"/>
    <w:qFormat/>
    <w:rsid w:val="00EB7ACF"/>
    <w:pPr>
      <w:tabs>
        <w:tab w:val="left" w:pos="840"/>
      </w:tabs>
      <w:spacing w:after="120"/>
      <w:ind w:left="720"/>
    </w:pPr>
    <w:rPr>
      <w:sz w:val="22"/>
      <w:lang w:eastAsia="en-US"/>
    </w:rPr>
  </w:style>
  <w:style w:type="paragraph" w:customStyle="1" w:styleId="Normal1">
    <w:name w:val="Normal1"/>
    <w:link w:val="normalChar"/>
    <w:qFormat/>
    <w:rsid w:val="00EB7ACF"/>
    <w:rPr>
      <w:sz w:val="22"/>
      <w:lang w:eastAsia="en-US"/>
    </w:rPr>
  </w:style>
  <w:style w:type="paragraph" w:customStyle="1" w:styleId="TOCA">
    <w:name w:val="TOC A"/>
    <w:basedOn w:val="Heading1"/>
    <w:qFormat/>
    <w:rsid w:val="00EB7ACF"/>
    <w:pPr>
      <w:keepLines/>
      <w:numPr>
        <w:numId w:val="0"/>
      </w:numPr>
      <w:tabs>
        <w:tab w:val="left" w:pos="360"/>
        <w:tab w:val="left" w:pos="720"/>
        <w:tab w:val="left" w:pos="840"/>
      </w:tabs>
      <w:spacing w:before="600" w:after="600" w:line="360" w:lineRule="atLeast"/>
    </w:pPr>
    <w:rPr>
      <w:rFonts w:ascii="Times New Roman" w:hAnsi="Times New Roman"/>
      <w:b w:val="0"/>
      <w:caps w:val="0"/>
      <w:lang w:eastAsia="en-US"/>
    </w:rPr>
  </w:style>
  <w:style w:type="paragraph" w:customStyle="1" w:styleId="FeatureList">
    <w:name w:val="Feature List"/>
    <w:basedOn w:val="Normal"/>
    <w:qFormat/>
    <w:rsid w:val="00EB7ACF"/>
    <w:pPr>
      <w:tabs>
        <w:tab w:val="left" w:pos="720"/>
        <w:tab w:val="left" w:pos="840"/>
        <w:tab w:val="left" w:pos="1080"/>
        <w:tab w:val="left" w:pos="5040"/>
      </w:tabs>
      <w:spacing w:before="120" w:after="120" w:line="240" w:lineRule="atLeast"/>
      <w:ind w:left="1080" w:hanging="360"/>
    </w:pPr>
    <w:rPr>
      <w:sz w:val="22"/>
      <w:lang w:eastAsia="en-US"/>
    </w:rPr>
  </w:style>
  <w:style w:type="paragraph" w:customStyle="1" w:styleId="Closed">
    <w:name w:val="Closed"/>
    <w:basedOn w:val="Normal"/>
    <w:qFormat/>
    <w:rsid w:val="00EB7ACF"/>
    <w:pPr>
      <w:tabs>
        <w:tab w:val="left" w:pos="840"/>
      </w:tabs>
      <w:spacing w:after="120"/>
    </w:pPr>
    <w:rPr>
      <w:sz w:val="22"/>
      <w:lang w:eastAsia="en-US"/>
    </w:rPr>
  </w:style>
  <w:style w:type="paragraph" w:customStyle="1" w:styleId="Paragraph">
    <w:name w:val="Paragraph"/>
    <w:basedOn w:val="Normal"/>
    <w:qFormat/>
    <w:rsid w:val="00EB7ACF"/>
    <w:pPr>
      <w:keepLines/>
      <w:tabs>
        <w:tab w:val="left" w:pos="840"/>
      </w:tabs>
      <w:spacing w:before="120" w:after="160"/>
      <w:ind w:firstLine="720"/>
      <w:jc w:val="both"/>
    </w:pPr>
    <w:rPr>
      <w:sz w:val="22"/>
      <w:lang w:eastAsia="en-US"/>
    </w:rPr>
  </w:style>
  <w:style w:type="paragraph" w:customStyle="1" w:styleId="Bullet1">
    <w:name w:val="Bullet 1"/>
    <w:qFormat/>
    <w:rsid w:val="00EB7ACF"/>
    <w:pPr>
      <w:widowControl w:val="0"/>
    </w:pPr>
  </w:style>
  <w:style w:type="paragraph" w:customStyle="1" w:styleId="Bullet0">
    <w:name w:val="Bullet 0"/>
    <w:basedOn w:val="Normal"/>
    <w:qFormat/>
    <w:rsid w:val="00EB7ACF"/>
    <w:pPr>
      <w:keepLines/>
      <w:tabs>
        <w:tab w:val="left" w:pos="840"/>
      </w:tabs>
      <w:spacing w:after="160"/>
      <w:ind w:left="540" w:hanging="540"/>
      <w:jc w:val="both"/>
    </w:pPr>
    <w:rPr>
      <w:b/>
      <w:sz w:val="22"/>
      <w:lang w:eastAsia="en-US"/>
    </w:rPr>
  </w:style>
  <w:style w:type="paragraph" w:styleId="NormalIndent">
    <w:name w:val="Normal Indent"/>
    <w:basedOn w:val="Normal"/>
    <w:next w:val="Normal"/>
    <w:qFormat/>
    <w:rsid w:val="00EB7ACF"/>
    <w:pPr>
      <w:tabs>
        <w:tab w:val="left" w:pos="840"/>
      </w:tabs>
      <w:spacing w:after="120"/>
      <w:ind w:left="720"/>
    </w:pPr>
    <w:rPr>
      <w:lang w:eastAsia="en-US"/>
    </w:rPr>
  </w:style>
  <w:style w:type="paragraph" w:styleId="BodyText2">
    <w:name w:val="Body Text 2"/>
    <w:basedOn w:val="Normal"/>
    <w:link w:val="BodyText2Char"/>
    <w:qFormat/>
    <w:rsid w:val="00EB7ACF"/>
    <w:pPr>
      <w:tabs>
        <w:tab w:val="left" w:pos="-720"/>
        <w:tab w:val="left" w:pos="840"/>
      </w:tabs>
      <w:spacing w:after="120"/>
    </w:pPr>
    <w:rPr>
      <w:b/>
      <w:spacing w:val="-3"/>
      <w:lang w:eastAsia="en-US"/>
    </w:rPr>
  </w:style>
  <w:style w:type="paragraph" w:styleId="Index1">
    <w:name w:val="index 1"/>
    <w:basedOn w:val="Normal"/>
    <w:next w:val="Normal"/>
    <w:semiHidden/>
    <w:qFormat/>
    <w:rsid w:val="00EB7ACF"/>
    <w:pPr>
      <w:tabs>
        <w:tab w:val="left" w:pos="840"/>
      </w:tabs>
      <w:spacing w:after="120"/>
      <w:ind w:left="240" w:hanging="240"/>
    </w:pPr>
    <w:rPr>
      <w:sz w:val="22"/>
      <w:lang w:eastAsia="en-US"/>
    </w:rPr>
  </w:style>
  <w:style w:type="paragraph" w:styleId="Index2">
    <w:name w:val="index 2"/>
    <w:basedOn w:val="Normal"/>
    <w:next w:val="Normal"/>
    <w:semiHidden/>
    <w:qFormat/>
    <w:rsid w:val="00EB7ACF"/>
    <w:pPr>
      <w:tabs>
        <w:tab w:val="left" w:pos="840"/>
      </w:tabs>
      <w:spacing w:after="120"/>
      <w:ind w:left="480" w:hanging="240"/>
    </w:pPr>
    <w:rPr>
      <w:sz w:val="22"/>
      <w:lang w:eastAsia="en-US"/>
    </w:rPr>
  </w:style>
  <w:style w:type="paragraph" w:styleId="Index3">
    <w:name w:val="index 3"/>
    <w:basedOn w:val="Normal"/>
    <w:next w:val="Normal"/>
    <w:semiHidden/>
    <w:qFormat/>
    <w:rsid w:val="00EB7ACF"/>
    <w:pPr>
      <w:tabs>
        <w:tab w:val="left" w:pos="840"/>
      </w:tabs>
      <w:spacing w:after="120"/>
      <w:ind w:left="720" w:hanging="240"/>
    </w:pPr>
    <w:rPr>
      <w:sz w:val="22"/>
      <w:lang w:eastAsia="en-US"/>
    </w:rPr>
  </w:style>
  <w:style w:type="paragraph" w:styleId="Index4">
    <w:name w:val="index 4"/>
    <w:basedOn w:val="Normal"/>
    <w:next w:val="Normal"/>
    <w:semiHidden/>
    <w:qFormat/>
    <w:rsid w:val="00EB7ACF"/>
    <w:pPr>
      <w:tabs>
        <w:tab w:val="left" w:pos="840"/>
      </w:tabs>
      <w:spacing w:after="120"/>
      <w:ind w:left="960" w:hanging="240"/>
    </w:pPr>
    <w:rPr>
      <w:sz w:val="22"/>
      <w:lang w:eastAsia="en-US"/>
    </w:rPr>
  </w:style>
  <w:style w:type="paragraph" w:styleId="Index5">
    <w:name w:val="index 5"/>
    <w:basedOn w:val="Normal"/>
    <w:next w:val="Normal"/>
    <w:semiHidden/>
    <w:qFormat/>
    <w:rsid w:val="00EB7ACF"/>
    <w:pPr>
      <w:tabs>
        <w:tab w:val="left" w:pos="840"/>
      </w:tabs>
      <w:spacing w:after="120"/>
      <w:ind w:left="1200" w:hanging="240"/>
    </w:pPr>
    <w:rPr>
      <w:sz w:val="22"/>
      <w:lang w:eastAsia="en-US"/>
    </w:rPr>
  </w:style>
  <w:style w:type="paragraph" w:styleId="Index6">
    <w:name w:val="index 6"/>
    <w:basedOn w:val="Normal"/>
    <w:next w:val="Normal"/>
    <w:semiHidden/>
    <w:qFormat/>
    <w:rsid w:val="00EB7ACF"/>
    <w:pPr>
      <w:tabs>
        <w:tab w:val="left" w:pos="840"/>
      </w:tabs>
      <w:spacing w:after="120"/>
      <w:ind w:left="1440" w:hanging="240"/>
    </w:pPr>
    <w:rPr>
      <w:sz w:val="22"/>
      <w:lang w:eastAsia="en-US"/>
    </w:rPr>
  </w:style>
  <w:style w:type="paragraph" w:styleId="Index7">
    <w:name w:val="index 7"/>
    <w:basedOn w:val="Normal"/>
    <w:next w:val="Normal"/>
    <w:semiHidden/>
    <w:qFormat/>
    <w:rsid w:val="00EB7ACF"/>
    <w:pPr>
      <w:tabs>
        <w:tab w:val="left" w:pos="840"/>
      </w:tabs>
      <w:spacing w:after="120"/>
      <w:ind w:left="1680" w:hanging="240"/>
    </w:pPr>
    <w:rPr>
      <w:sz w:val="22"/>
      <w:lang w:eastAsia="en-US"/>
    </w:rPr>
  </w:style>
  <w:style w:type="paragraph" w:styleId="Index8">
    <w:name w:val="index 8"/>
    <w:basedOn w:val="Normal"/>
    <w:next w:val="Normal"/>
    <w:semiHidden/>
    <w:qFormat/>
    <w:rsid w:val="00EB7ACF"/>
    <w:pPr>
      <w:tabs>
        <w:tab w:val="left" w:pos="840"/>
      </w:tabs>
      <w:spacing w:after="120"/>
      <w:ind w:left="1920" w:hanging="240"/>
    </w:pPr>
    <w:rPr>
      <w:sz w:val="22"/>
      <w:lang w:eastAsia="en-US"/>
    </w:rPr>
  </w:style>
  <w:style w:type="paragraph" w:styleId="Index9">
    <w:name w:val="index 9"/>
    <w:basedOn w:val="Normal"/>
    <w:next w:val="Normal"/>
    <w:semiHidden/>
    <w:qFormat/>
    <w:rsid w:val="00EB7ACF"/>
    <w:pPr>
      <w:tabs>
        <w:tab w:val="left" w:pos="840"/>
      </w:tabs>
      <w:spacing w:after="120"/>
      <w:ind w:left="2160" w:hanging="240"/>
    </w:pPr>
    <w:rPr>
      <w:sz w:val="22"/>
      <w:lang w:eastAsia="en-US"/>
    </w:rPr>
  </w:style>
  <w:style w:type="paragraph" w:styleId="IndexHeading">
    <w:name w:val="index heading"/>
    <w:basedOn w:val="Normal"/>
    <w:semiHidden/>
    <w:qFormat/>
    <w:rsid w:val="00EB7ACF"/>
    <w:pPr>
      <w:tabs>
        <w:tab w:val="left" w:pos="840"/>
      </w:tabs>
      <w:spacing w:after="120"/>
    </w:pPr>
    <w:rPr>
      <w:sz w:val="22"/>
      <w:lang w:eastAsia="en-US"/>
    </w:rPr>
  </w:style>
  <w:style w:type="paragraph" w:customStyle="1" w:styleId="Picture">
    <w:name w:val="Picture"/>
    <w:basedOn w:val="Normal"/>
    <w:next w:val="Caption"/>
    <w:qFormat/>
    <w:rsid w:val="00EB7ACF"/>
    <w:pPr>
      <w:keepNext/>
      <w:tabs>
        <w:tab w:val="left" w:pos="840"/>
      </w:tabs>
      <w:spacing w:after="120"/>
      <w:ind w:left="1080"/>
    </w:pPr>
    <w:rPr>
      <w:sz w:val="22"/>
      <w:lang w:eastAsia="en-US"/>
    </w:rPr>
  </w:style>
  <w:style w:type="paragraph" w:customStyle="1" w:styleId="BulletLast">
    <w:name w:val="Bullet Last"/>
    <w:basedOn w:val="Paragraph"/>
    <w:next w:val="Paragraph"/>
    <w:qFormat/>
    <w:rsid w:val="00EB7ACF"/>
    <w:pPr>
      <w:keepLines w:val="0"/>
      <w:spacing w:before="0" w:after="240"/>
      <w:ind w:left="1800" w:hanging="360"/>
      <w:jc w:val="left"/>
    </w:pPr>
  </w:style>
  <w:style w:type="paragraph" w:customStyle="1" w:styleId="TableHeader">
    <w:name w:val="TableHeader"/>
    <w:qFormat/>
    <w:rsid w:val="00EB7ACF"/>
    <w:pPr>
      <w:widowControl w:val="0"/>
    </w:pPr>
    <w:rPr>
      <w:b/>
    </w:rPr>
  </w:style>
  <w:style w:type="paragraph" w:customStyle="1" w:styleId="TableText0">
    <w:name w:val="TableText"/>
    <w:basedOn w:val="Normal"/>
    <w:qFormat/>
    <w:rsid w:val="00EB7ACF"/>
    <w:pPr>
      <w:tabs>
        <w:tab w:val="left" w:pos="840"/>
      </w:tabs>
      <w:spacing w:before="60" w:after="120"/>
    </w:pPr>
    <w:rPr>
      <w:rFonts w:ascii="Arial" w:hAnsi="Arial"/>
      <w:lang w:eastAsia="en-US"/>
    </w:rPr>
  </w:style>
  <w:style w:type="paragraph" w:styleId="BodyText3">
    <w:name w:val="Body Text 3"/>
    <w:basedOn w:val="Normal"/>
    <w:link w:val="BodyText3Char"/>
    <w:qFormat/>
    <w:rsid w:val="00EB7ACF"/>
    <w:pPr>
      <w:tabs>
        <w:tab w:val="left" w:pos="840"/>
      </w:tabs>
      <w:spacing w:after="120"/>
    </w:pPr>
    <w:rPr>
      <w:rFonts w:ascii="Univers" w:hAnsi="Univers"/>
      <w:b/>
      <w:i/>
      <w:color w:val="000000"/>
      <w:sz w:val="28"/>
      <w:lang w:eastAsia="en-US"/>
    </w:rPr>
  </w:style>
  <w:style w:type="paragraph" w:styleId="DocumentMap">
    <w:name w:val="Document Map"/>
    <w:basedOn w:val="Normal"/>
    <w:link w:val="DocumentMapChar"/>
    <w:semiHidden/>
    <w:qFormat/>
    <w:rsid w:val="00EB7ACF"/>
    <w:pPr>
      <w:shd w:val="clear" w:color="auto" w:fill="000080"/>
      <w:tabs>
        <w:tab w:val="left" w:pos="840"/>
      </w:tabs>
      <w:spacing w:after="120"/>
    </w:pPr>
    <w:rPr>
      <w:rFonts w:ascii="Tahoma" w:hAnsi="Tahoma"/>
      <w:sz w:val="22"/>
      <w:lang w:eastAsia="en-US"/>
    </w:rPr>
  </w:style>
  <w:style w:type="paragraph" w:customStyle="1" w:styleId="table0pts">
    <w:name w:val="table 0pts"/>
    <w:basedOn w:val="Normal"/>
    <w:qFormat/>
    <w:rsid w:val="00EB7ACF"/>
    <w:pPr>
      <w:keepLines/>
      <w:widowControl w:val="0"/>
      <w:tabs>
        <w:tab w:val="left" w:pos="840"/>
      </w:tabs>
      <w:spacing w:before="60" w:after="160"/>
      <w:jc w:val="both"/>
    </w:pPr>
    <w:rPr>
      <w:rFonts w:ascii="Arial" w:hAnsi="Arial"/>
      <w:sz w:val="22"/>
      <w:lang w:eastAsia="en-US"/>
    </w:rPr>
  </w:style>
  <w:style w:type="paragraph" w:customStyle="1" w:styleId="Tagstyle0">
    <w:name w:val="Tagstyle"/>
    <w:basedOn w:val="Normal"/>
    <w:next w:val="Normal"/>
    <w:qFormat/>
    <w:rsid w:val="00EB7ACF"/>
    <w:pPr>
      <w:keepNext/>
    </w:pPr>
    <w:rPr>
      <w:rFonts w:ascii="Arial" w:hAnsi="Arial"/>
      <w:b/>
      <w:caps/>
      <w:lang w:eastAsia="en-US"/>
    </w:rPr>
  </w:style>
  <w:style w:type="paragraph" w:styleId="TOAHeading">
    <w:name w:val="toa heading"/>
    <w:basedOn w:val="Normal"/>
    <w:next w:val="Normal"/>
    <w:semiHidden/>
    <w:qFormat/>
    <w:rsid w:val="00EB7ACF"/>
    <w:pPr>
      <w:tabs>
        <w:tab w:val="left" w:pos="840"/>
      </w:tabs>
      <w:spacing w:before="120" w:after="120"/>
    </w:pPr>
    <w:rPr>
      <w:rFonts w:ascii="Arial" w:hAnsi="Arial" w:cs="Arial"/>
      <w:b/>
      <w:bCs/>
      <w:sz w:val="24"/>
      <w:szCs w:val="24"/>
      <w:lang w:eastAsia="en-US"/>
    </w:rPr>
  </w:style>
  <w:style w:type="paragraph" w:customStyle="1" w:styleId="CellBody">
    <w:name w:val="CellBody"/>
    <w:qFormat/>
    <w:rsid w:val="00EB7ACF"/>
    <w:pPr>
      <w:spacing w:line="280" w:lineRule="atLeast"/>
    </w:pPr>
    <w:rPr>
      <w:rFonts w:ascii="Times" w:hAnsi="Times"/>
      <w:lang w:eastAsia="en-US"/>
    </w:rPr>
  </w:style>
  <w:style w:type="paragraph" w:styleId="NormalWeb">
    <w:name w:val="Normal (Web)"/>
    <w:basedOn w:val="Normal"/>
    <w:uiPriority w:val="99"/>
    <w:qFormat/>
    <w:rsid w:val="00EB7ACF"/>
    <w:pPr>
      <w:spacing w:beforeAutospacing="1" w:afterAutospacing="1"/>
    </w:pPr>
    <w:rPr>
      <w:sz w:val="24"/>
      <w:szCs w:val="24"/>
      <w:lang w:eastAsia="en-US"/>
    </w:rPr>
  </w:style>
  <w:style w:type="paragraph" w:customStyle="1" w:styleId="Normal2">
    <w:name w:val="Normal2"/>
    <w:basedOn w:val="Normal"/>
    <w:qFormat/>
    <w:rsid w:val="00EB7ACF"/>
    <w:rPr>
      <w:lang w:eastAsia="en-US"/>
    </w:rPr>
  </w:style>
  <w:style w:type="paragraph" w:customStyle="1" w:styleId="TableParagraph">
    <w:name w:val="TableParagraph"/>
    <w:basedOn w:val="Normal"/>
    <w:qFormat/>
    <w:rsid w:val="00EB7ACF"/>
    <w:pPr>
      <w:spacing w:before="60" w:line="280" w:lineRule="atLeast"/>
    </w:pPr>
    <w:rPr>
      <w:rFonts w:ascii="Century Schoolbook" w:hAnsi="Century Schoolbook"/>
      <w:sz w:val="22"/>
      <w:lang w:eastAsia="en-US"/>
    </w:rPr>
  </w:style>
  <w:style w:type="paragraph" w:styleId="ListBullet4">
    <w:name w:val="List Bullet 4"/>
    <w:qFormat/>
    <w:rsid w:val="00EB7ACF"/>
    <w:pPr>
      <w:widowControl w:val="0"/>
    </w:pPr>
    <w:rPr>
      <w:caps/>
    </w:rPr>
  </w:style>
  <w:style w:type="paragraph" w:styleId="ListBullet5">
    <w:name w:val="List Bullet 5"/>
    <w:basedOn w:val="Normal"/>
    <w:autoRedefine/>
    <w:qFormat/>
    <w:rsid w:val="00EB7ACF"/>
    <w:pPr>
      <w:tabs>
        <w:tab w:val="left" w:pos="360"/>
      </w:tabs>
    </w:pPr>
    <w:rPr>
      <w:lang w:eastAsia="en-US"/>
    </w:rPr>
  </w:style>
  <w:style w:type="paragraph" w:styleId="ListNumber">
    <w:name w:val="List Number"/>
    <w:basedOn w:val="Normal"/>
    <w:qFormat/>
    <w:rsid w:val="00EB7ACF"/>
    <w:rPr>
      <w:lang w:eastAsia="en-US"/>
    </w:rPr>
  </w:style>
  <w:style w:type="paragraph" w:styleId="ListNumber2">
    <w:name w:val="List Number 2"/>
    <w:basedOn w:val="Normal"/>
    <w:qFormat/>
    <w:rsid w:val="00EB7ACF"/>
    <w:rPr>
      <w:lang w:eastAsia="en-US"/>
    </w:rPr>
  </w:style>
  <w:style w:type="paragraph" w:styleId="ListNumber3">
    <w:name w:val="List Number 3"/>
    <w:basedOn w:val="Normal"/>
    <w:qFormat/>
    <w:rsid w:val="00EB7ACF"/>
    <w:pPr>
      <w:tabs>
        <w:tab w:val="left" w:pos="360"/>
      </w:tabs>
    </w:pPr>
    <w:rPr>
      <w:lang w:eastAsia="en-US"/>
    </w:rPr>
  </w:style>
  <w:style w:type="paragraph" w:styleId="ListNumber4">
    <w:name w:val="List Number 4"/>
    <w:basedOn w:val="Normal"/>
    <w:qFormat/>
    <w:rsid w:val="00EB7ACF"/>
    <w:pPr>
      <w:tabs>
        <w:tab w:val="left" w:pos="360"/>
      </w:tabs>
    </w:pPr>
    <w:rPr>
      <w:lang w:eastAsia="en-US"/>
    </w:rPr>
  </w:style>
  <w:style w:type="paragraph" w:styleId="ListNumber5">
    <w:name w:val="List Number 5"/>
    <w:basedOn w:val="Normal"/>
    <w:qFormat/>
    <w:rsid w:val="00EB7ACF"/>
    <w:rPr>
      <w:lang w:eastAsia="en-US"/>
    </w:rPr>
  </w:style>
  <w:style w:type="paragraph" w:styleId="BlockText">
    <w:name w:val="Block Text"/>
    <w:basedOn w:val="Normal"/>
    <w:qFormat/>
    <w:rsid w:val="00EB7ACF"/>
    <w:pPr>
      <w:tabs>
        <w:tab w:val="left" w:pos="840"/>
      </w:tabs>
      <w:spacing w:after="120"/>
      <w:ind w:left="810" w:right="720"/>
    </w:pPr>
    <w:rPr>
      <w:bCs/>
      <w:sz w:val="22"/>
      <w:lang w:eastAsia="en-US"/>
    </w:rPr>
  </w:style>
  <w:style w:type="paragraph" w:styleId="PlainText">
    <w:name w:val="Plain Text"/>
    <w:basedOn w:val="Normal"/>
    <w:link w:val="PlainTextChar"/>
    <w:qFormat/>
    <w:rsid w:val="00EB7ACF"/>
    <w:rPr>
      <w:rFonts w:ascii="Courier New" w:hAnsi="Courier New" w:cs="Courier New"/>
      <w:lang w:eastAsia="en-US"/>
    </w:rPr>
  </w:style>
  <w:style w:type="paragraph" w:customStyle="1" w:styleId="pbody">
    <w:name w:val="pbody"/>
    <w:basedOn w:val="Normal"/>
    <w:qFormat/>
    <w:rsid w:val="00EB7ACF"/>
    <w:pPr>
      <w:spacing w:beforeAutospacing="1" w:afterAutospacing="1"/>
    </w:pPr>
    <w:rPr>
      <w:rFonts w:ascii="Arial" w:hAnsi="Arial" w:cs="Arial"/>
      <w:color w:val="000000"/>
      <w:sz w:val="18"/>
      <w:szCs w:val="18"/>
      <w:lang w:eastAsia="en-US"/>
    </w:rPr>
  </w:style>
  <w:style w:type="paragraph" w:customStyle="1" w:styleId="CharCharCharChar">
    <w:name w:val="Char Char Char Char"/>
    <w:basedOn w:val="Normal"/>
    <w:semiHidden/>
    <w:qFormat/>
    <w:rsid w:val="00EB7ACF"/>
    <w:pPr>
      <w:spacing w:after="160" w:line="240" w:lineRule="exact"/>
    </w:pPr>
    <w:rPr>
      <w:rFonts w:ascii="Palatino Linotype" w:hAnsi="Palatino Linotype"/>
      <w:szCs w:val="22"/>
      <w:lang w:val="sv-SE" w:eastAsia="en-US"/>
    </w:rPr>
  </w:style>
  <w:style w:type="paragraph" w:customStyle="1" w:styleId="DefaultParagraphFontParaCharCharChar">
    <w:name w:val="Default Paragraph Font Para Char Char Char"/>
    <w:basedOn w:val="Normal"/>
    <w:semiHidden/>
    <w:qFormat/>
    <w:rsid w:val="00EB7ACF"/>
    <w:pPr>
      <w:spacing w:after="160" w:line="240" w:lineRule="exact"/>
    </w:pPr>
    <w:rPr>
      <w:rFonts w:ascii="Palatino Linotype" w:hAnsi="Palatino Linotype"/>
      <w:szCs w:val="22"/>
      <w:lang w:val="sv-SE" w:eastAsia="en-US"/>
    </w:rPr>
  </w:style>
  <w:style w:type="paragraph" w:customStyle="1" w:styleId="StyleBodyTextArial">
    <w:name w:val="Style Body Text + Arial"/>
    <w:basedOn w:val="BodyText"/>
    <w:link w:val="StyleBodyTextArialChar"/>
    <w:qFormat/>
    <w:rsid w:val="00EB7ACF"/>
    <w:rPr>
      <w:rFonts w:ascii="Arial" w:hAnsi="Arial"/>
      <w:lang w:eastAsia="en-US"/>
    </w:rPr>
  </w:style>
  <w:style w:type="paragraph" w:customStyle="1" w:styleId="Corpo-de-texto">
    <w:name w:val="Corpo-de-texto"/>
    <w:basedOn w:val="Normal"/>
    <w:qFormat/>
    <w:rsid w:val="00EB7ACF"/>
    <w:pPr>
      <w:spacing w:after="120"/>
      <w:jc w:val="both"/>
    </w:pPr>
    <w:rPr>
      <w:rFonts w:ascii="Arial" w:hAnsi="Arial" w:cs="Arial"/>
      <w:sz w:val="24"/>
      <w:szCs w:val="24"/>
      <w:lang w:val="pt-BR" w:eastAsia="pt-BR"/>
    </w:rPr>
  </w:style>
  <w:style w:type="paragraph" w:customStyle="1" w:styleId="Default">
    <w:name w:val="Default"/>
    <w:qFormat/>
    <w:rsid w:val="00EB7ACF"/>
    <w:pPr>
      <w:widowControl w:val="0"/>
    </w:pPr>
    <w:rPr>
      <w:rFonts w:ascii="Helvetica" w:hAnsi="Helvetica" w:cs="Helvetica"/>
      <w:color w:val="000000"/>
      <w:sz w:val="24"/>
      <w:szCs w:val="24"/>
      <w:lang w:eastAsia="en-US"/>
    </w:rPr>
  </w:style>
  <w:style w:type="paragraph" w:customStyle="1" w:styleId="CM62">
    <w:name w:val="CM62"/>
    <w:basedOn w:val="Default"/>
    <w:next w:val="Default"/>
    <w:qFormat/>
    <w:rsid w:val="00EB7ACF"/>
    <w:pPr>
      <w:spacing w:after="138"/>
    </w:pPr>
    <w:rPr>
      <w:rFonts w:cs="Times New Roman"/>
      <w:color w:val="00000A"/>
    </w:rPr>
  </w:style>
  <w:style w:type="paragraph" w:customStyle="1" w:styleId="CM67">
    <w:name w:val="CM67"/>
    <w:basedOn w:val="Default"/>
    <w:next w:val="Default"/>
    <w:qFormat/>
    <w:rsid w:val="00EB7ACF"/>
    <w:pPr>
      <w:spacing w:after="230"/>
    </w:pPr>
    <w:rPr>
      <w:rFonts w:cs="Times New Roman"/>
      <w:color w:val="00000A"/>
    </w:rPr>
  </w:style>
  <w:style w:type="paragraph" w:customStyle="1" w:styleId="CM72">
    <w:name w:val="CM72"/>
    <w:basedOn w:val="Default"/>
    <w:next w:val="Default"/>
    <w:qFormat/>
    <w:rsid w:val="00EB7ACF"/>
    <w:pPr>
      <w:spacing w:after="580"/>
    </w:pPr>
    <w:rPr>
      <w:rFonts w:cs="Times New Roman"/>
      <w:color w:val="00000A"/>
    </w:rPr>
  </w:style>
  <w:style w:type="paragraph" w:customStyle="1" w:styleId="CM61">
    <w:name w:val="CM61"/>
    <w:basedOn w:val="Default"/>
    <w:next w:val="Default"/>
    <w:qFormat/>
    <w:rsid w:val="00EB7ACF"/>
    <w:pPr>
      <w:spacing w:after="400"/>
    </w:pPr>
    <w:rPr>
      <w:rFonts w:cs="Times New Roman"/>
      <w:color w:val="00000A"/>
    </w:rPr>
  </w:style>
  <w:style w:type="paragraph" w:customStyle="1" w:styleId="CM10">
    <w:name w:val="CM10"/>
    <w:basedOn w:val="Default"/>
    <w:next w:val="Default"/>
    <w:qFormat/>
    <w:rsid w:val="00EB7ACF"/>
    <w:pPr>
      <w:spacing w:line="260" w:lineRule="atLeast"/>
    </w:pPr>
    <w:rPr>
      <w:rFonts w:cs="Times New Roman"/>
      <w:color w:val="00000A"/>
    </w:rPr>
  </w:style>
  <w:style w:type="paragraph" w:customStyle="1" w:styleId="CM66">
    <w:name w:val="CM66"/>
    <w:basedOn w:val="Default"/>
    <w:next w:val="Default"/>
    <w:qFormat/>
    <w:rsid w:val="00EB7ACF"/>
    <w:pPr>
      <w:spacing w:after="683"/>
    </w:pPr>
    <w:rPr>
      <w:rFonts w:cs="Times New Roman"/>
      <w:color w:val="00000A"/>
    </w:rPr>
  </w:style>
  <w:style w:type="paragraph" w:customStyle="1" w:styleId="CM25">
    <w:name w:val="CM25"/>
    <w:basedOn w:val="Default"/>
    <w:next w:val="Default"/>
    <w:qFormat/>
    <w:rsid w:val="00EB7ACF"/>
    <w:pPr>
      <w:spacing w:line="260" w:lineRule="atLeast"/>
    </w:pPr>
    <w:rPr>
      <w:rFonts w:cs="Times New Roman"/>
      <w:color w:val="00000A"/>
    </w:rPr>
  </w:style>
  <w:style w:type="paragraph" w:customStyle="1" w:styleId="CM28">
    <w:name w:val="CM28"/>
    <w:basedOn w:val="Default"/>
    <w:next w:val="Default"/>
    <w:qFormat/>
    <w:rsid w:val="00EB7ACF"/>
    <w:pPr>
      <w:spacing w:line="260" w:lineRule="atLeast"/>
    </w:pPr>
    <w:rPr>
      <w:rFonts w:cs="Times New Roman"/>
      <w:color w:val="00000A"/>
    </w:rPr>
  </w:style>
  <w:style w:type="paragraph" w:customStyle="1" w:styleId="AppendixHeader">
    <w:name w:val="Appendix Header"/>
    <w:basedOn w:val="Heading1"/>
    <w:next w:val="Normal"/>
    <w:qFormat/>
    <w:rsid w:val="00EB7ACF"/>
    <w:pPr>
      <w:keepNext/>
      <w:numPr>
        <w:numId w:val="0"/>
      </w:numPr>
      <w:tabs>
        <w:tab w:val="left" w:pos="8220"/>
      </w:tabs>
      <w:spacing w:after="60"/>
    </w:pPr>
    <w:rPr>
      <w:rFonts w:cs="Arial"/>
      <w:b w:val="0"/>
      <w:caps w:val="0"/>
      <w:sz w:val="32"/>
      <w:szCs w:val="32"/>
      <w:lang w:eastAsia="en-US"/>
    </w:rPr>
  </w:style>
  <w:style w:type="paragraph" w:customStyle="1" w:styleId="Char1CharCharCharCharCharChar">
    <w:name w:val="Char1 Char Char Char Char Char Char"/>
    <w:basedOn w:val="Normal"/>
    <w:semiHidden/>
    <w:qFormat/>
    <w:rsid w:val="00EB7ACF"/>
    <w:pPr>
      <w:spacing w:after="160" w:line="240" w:lineRule="exact"/>
    </w:pPr>
    <w:rPr>
      <w:rFonts w:ascii="Palatino Linotype" w:hAnsi="Palatino Linotype"/>
      <w:szCs w:val="22"/>
      <w:lang w:val="sv-SE" w:eastAsia="en-US"/>
    </w:rPr>
  </w:style>
  <w:style w:type="paragraph" w:styleId="FootnoteText">
    <w:name w:val="footnote text"/>
    <w:basedOn w:val="Normal"/>
    <w:link w:val="FootnoteTextChar"/>
    <w:rsid w:val="0037515C"/>
  </w:style>
  <w:style w:type="paragraph" w:customStyle="1" w:styleId="listbullets">
    <w:name w:val="list_bullets"/>
    <w:next w:val="BodyText"/>
    <w:qFormat/>
    <w:rsid w:val="00EB7ACF"/>
    <w:pPr>
      <w:keepLines/>
      <w:tabs>
        <w:tab w:val="left" w:pos="720"/>
      </w:tabs>
      <w:suppressAutoHyphens/>
      <w:snapToGrid w:val="0"/>
      <w:spacing w:after="240" w:line="240" w:lineRule="atLeast"/>
      <w:contextualSpacing/>
      <w:textAlignment w:val="center"/>
    </w:pPr>
    <w:rPr>
      <w:rFonts w:ascii="Frutiger 45 Light" w:eastAsia="Batang" w:hAnsi="Frutiger 45 Light" w:cs="Frutiger 45 Light"/>
      <w:color w:val="000000"/>
      <w:szCs w:val="22"/>
      <w:lang w:eastAsia="ko-KR"/>
    </w:rPr>
  </w:style>
  <w:style w:type="paragraph" w:customStyle="1" w:styleId="Caption1">
    <w:name w:val="Caption1"/>
    <w:next w:val="BodyText"/>
    <w:link w:val="Caption1Char"/>
    <w:qFormat/>
    <w:rsid w:val="00EB7ACF"/>
    <w:pPr>
      <w:keepLines/>
      <w:widowControl w:val="0"/>
      <w:suppressLineNumbers/>
      <w:suppressAutoHyphens/>
      <w:snapToGrid w:val="0"/>
      <w:spacing w:after="360" w:line="280" w:lineRule="exact"/>
      <w:jc w:val="center"/>
    </w:pPr>
    <w:rPr>
      <w:rFonts w:ascii="Frutiger 45 Light" w:eastAsia="Batang" w:hAnsi="Frutiger 45 Light"/>
      <w:b/>
      <w:bCs/>
      <w:color w:val="333333"/>
      <w:lang w:eastAsia="ko-KR"/>
    </w:rPr>
  </w:style>
  <w:style w:type="paragraph" w:customStyle="1" w:styleId="captiontable">
    <w:name w:val="caption_table"/>
    <w:basedOn w:val="Figurecaption"/>
    <w:next w:val="BodyText"/>
    <w:link w:val="captiontableChar"/>
    <w:qFormat/>
    <w:rsid w:val="00D46561"/>
    <w:pPr>
      <w:spacing w:before="360" w:after="120"/>
    </w:pPr>
  </w:style>
  <w:style w:type="paragraph" w:customStyle="1" w:styleId="anchor0">
    <w:name w:val="anchor"/>
    <w:qFormat/>
    <w:rsid w:val="00EB7ACF"/>
    <w:pPr>
      <w:tabs>
        <w:tab w:val="right" w:leader="dot" w:pos="6440"/>
        <w:tab w:val="right" w:leader="dot" w:pos="7200"/>
      </w:tabs>
      <w:suppressAutoHyphens/>
      <w:spacing w:before="140" w:after="140" w:line="260" w:lineRule="atLeast"/>
    </w:pPr>
    <w:rPr>
      <w:rFonts w:ascii="Palatino" w:hAnsi="Palatino" w:cs="Palatino"/>
      <w:color w:val="000000"/>
      <w:w w:val="0"/>
      <w:sz w:val="4"/>
      <w:szCs w:val="4"/>
      <w:lang w:eastAsia="en-US"/>
    </w:rPr>
  </w:style>
  <w:style w:type="paragraph" w:customStyle="1" w:styleId="Body">
    <w:name w:val="Body"/>
    <w:qFormat/>
    <w:rsid w:val="00EB7ACF"/>
    <w:pPr>
      <w:tabs>
        <w:tab w:val="right" w:leader="dot" w:pos="6440"/>
        <w:tab w:val="right" w:leader="dot" w:pos="7200"/>
      </w:tabs>
      <w:suppressAutoHyphens/>
      <w:spacing w:before="140" w:after="140" w:line="260" w:lineRule="atLeast"/>
    </w:pPr>
    <w:rPr>
      <w:rFonts w:ascii="Palatino" w:hAnsi="Palatino" w:cs="Palatino"/>
      <w:color w:val="000000"/>
      <w:w w:val="0"/>
      <w:sz w:val="22"/>
      <w:szCs w:val="22"/>
      <w:lang w:eastAsia="en-US"/>
    </w:rPr>
  </w:style>
  <w:style w:type="paragraph" w:customStyle="1" w:styleId="Figurecaption">
    <w:name w:val="Figure caption"/>
    <w:qFormat/>
    <w:rsid w:val="00EB7ACF"/>
    <w:pPr>
      <w:keepNext/>
      <w:tabs>
        <w:tab w:val="left" w:pos="1440"/>
      </w:tabs>
      <w:suppressAutoHyphens/>
      <w:spacing w:before="240" w:line="260" w:lineRule="atLeast"/>
      <w:ind w:left="1800" w:hanging="1800"/>
    </w:pPr>
    <w:rPr>
      <w:rFonts w:ascii="Palatino" w:hAnsi="Palatino" w:cs="Palatino"/>
      <w:color w:val="000000"/>
      <w:w w:val="0"/>
      <w:sz w:val="22"/>
      <w:szCs w:val="22"/>
      <w:lang w:eastAsia="en-US"/>
    </w:rPr>
  </w:style>
  <w:style w:type="paragraph" w:customStyle="1" w:styleId="CharCharCarCarCharCharCarCarCharCharCarCarCharCharCarCar">
    <w:name w:val="Char Char Car Car Char Char Car Car Char Char Car Car Char Char Car Car"/>
    <w:basedOn w:val="Normal"/>
    <w:semiHidden/>
    <w:qFormat/>
    <w:rsid w:val="00EB7ACF"/>
    <w:pPr>
      <w:keepNext/>
      <w:tabs>
        <w:tab w:val="left" w:pos="425"/>
      </w:tabs>
      <w:spacing w:before="80" w:after="80"/>
      <w:ind w:hanging="425"/>
      <w:jc w:val="both"/>
    </w:pPr>
    <w:rPr>
      <w:rFonts w:ascii="Tahoma" w:eastAsia="SimSun" w:hAnsi="Tahoma" w:cs="Arial"/>
      <w:b/>
      <w:spacing w:val="-10"/>
      <w:sz w:val="24"/>
      <w:szCs w:val="24"/>
    </w:rPr>
  </w:style>
  <w:style w:type="paragraph" w:customStyle="1" w:styleId="CharCharCharCharCharCharChar">
    <w:name w:val="Char Char Char Char Char Char Char"/>
    <w:basedOn w:val="Normal"/>
    <w:semiHidden/>
    <w:qFormat/>
    <w:rsid w:val="00EB7ACF"/>
    <w:pPr>
      <w:spacing w:after="160" w:line="240" w:lineRule="exact"/>
    </w:pPr>
    <w:rPr>
      <w:rFonts w:ascii="Palatino Linotype" w:hAnsi="Palatino Linotype"/>
      <w:szCs w:val="22"/>
      <w:lang w:val="sv-SE" w:eastAsia="en-US"/>
    </w:rPr>
  </w:style>
  <w:style w:type="paragraph" w:styleId="ListParagraph">
    <w:name w:val="List Paragraph"/>
    <w:basedOn w:val="Normal"/>
    <w:link w:val="ListParagraphChar"/>
    <w:uiPriority w:val="34"/>
    <w:qFormat/>
    <w:rsid w:val="00EB7ACF"/>
    <w:pPr>
      <w:tabs>
        <w:tab w:val="left" w:pos="840"/>
      </w:tabs>
      <w:spacing w:after="120"/>
      <w:ind w:left="720"/>
      <w:contextualSpacing/>
      <w:jc w:val="both"/>
    </w:pPr>
    <w:rPr>
      <w:rFonts w:ascii="Arial" w:hAnsi="Arial"/>
      <w:sz w:val="22"/>
      <w:lang w:eastAsia="en-US"/>
    </w:rPr>
  </w:style>
  <w:style w:type="paragraph" w:styleId="CommentSubject">
    <w:name w:val="annotation subject"/>
    <w:basedOn w:val="CommentText"/>
    <w:link w:val="CommentSubjectChar"/>
    <w:qFormat/>
    <w:rsid w:val="00EB7ACF"/>
    <w:pPr>
      <w:tabs>
        <w:tab w:val="left" w:pos="840"/>
      </w:tabs>
      <w:spacing w:after="120"/>
    </w:pPr>
    <w:rPr>
      <w:b/>
      <w:bCs/>
      <w:lang w:eastAsia="en-US"/>
    </w:rPr>
  </w:style>
  <w:style w:type="paragraph" w:styleId="Revision">
    <w:name w:val="Revision"/>
    <w:uiPriority w:val="99"/>
    <w:semiHidden/>
    <w:qFormat/>
    <w:rsid w:val="00EB7ACF"/>
    <w:rPr>
      <w:sz w:val="22"/>
      <w:lang w:eastAsia="en-US"/>
    </w:rPr>
  </w:style>
  <w:style w:type="paragraph" w:customStyle="1" w:styleId="Normal-0">
    <w:name w:val="Normal-0"/>
    <w:qFormat/>
    <w:rsid w:val="00EB7ACF"/>
    <w:rPr>
      <w:sz w:val="24"/>
      <w:szCs w:val="24"/>
      <w:lang w:eastAsia="en-US"/>
    </w:rPr>
  </w:style>
  <w:style w:type="paragraph" w:customStyle="1" w:styleId="To">
    <w:name w:val="To"/>
    <w:basedOn w:val="Normal"/>
    <w:qFormat/>
    <w:rsid w:val="00EB7ACF"/>
    <w:rPr>
      <w:rFonts w:ascii="Arial" w:hAnsi="Arial"/>
      <w:sz w:val="36"/>
      <w:lang w:eastAsia="en-US"/>
    </w:rPr>
  </w:style>
  <w:style w:type="paragraph" w:customStyle="1" w:styleId="Abstract">
    <w:name w:val="Abstract"/>
    <w:basedOn w:val="CompanyName"/>
    <w:qFormat/>
    <w:rsid w:val="00EB7ACF"/>
    <w:pPr>
      <w:pageBreakBefore/>
      <w:spacing w:before="0"/>
      <w:jc w:val="left"/>
    </w:pPr>
    <w:rPr>
      <w:sz w:val="28"/>
      <w:lang w:eastAsia="en-US"/>
    </w:rPr>
  </w:style>
  <w:style w:type="paragraph" w:customStyle="1" w:styleId="Normal3">
    <w:name w:val="Normal3"/>
    <w:basedOn w:val="Normal"/>
    <w:qFormat/>
    <w:rsid w:val="00EB7ACF"/>
    <w:rPr>
      <w:lang w:eastAsia="en-US"/>
    </w:rPr>
  </w:style>
  <w:style w:type="paragraph" w:customStyle="1" w:styleId="Normal4">
    <w:name w:val="Normal4"/>
    <w:basedOn w:val="Normal"/>
    <w:qFormat/>
    <w:rsid w:val="00EB7ACF"/>
    <w:rPr>
      <w:lang w:eastAsia="en-US"/>
    </w:rPr>
  </w:style>
  <w:style w:type="paragraph" w:customStyle="1" w:styleId="Normal30">
    <w:name w:val="Normal 3"/>
    <w:basedOn w:val="Normal"/>
    <w:qFormat/>
    <w:rsid w:val="00EB7ACF"/>
    <w:rPr>
      <w:lang w:eastAsia="en-US"/>
    </w:rPr>
  </w:style>
  <w:style w:type="paragraph" w:customStyle="1" w:styleId="bt1">
    <w:name w:val="bt1"/>
    <w:basedOn w:val="Normal"/>
    <w:qFormat/>
    <w:rsid w:val="00EB7ACF"/>
    <w:pPr>
      <w:ind w:left="360"/>
      <w:jc w:val="both"/>
    </w:pPr>
    <w:rPr>
      <w:rFonts w:ascii="Times" w:hAnsi="Times"/>
      <w:lang w:eastAsia="en-US"/>
    </w:rPr>
  </w:style>
  <w:style w:type="paragraph" w:customStyle="1" w:styleId="b1">
    <w:name w:val="b1"/>
    <w:basedOn w:val="Normal"/>
    <w:qFormat/>
    <w:rsid w:val="00EB7ACF"/>
    <w:pPr>
      <w:ind w:left="360" w:hanging="360"/>
      <w:jc w:val="both"/>
    </w:pPr>
    <w:rPr>
      <w:rFonts w:ascii="Times" w:hAnsi="Times"/>
      <w:lang w:eastAsia="en-US"/>
    </w:rPr>
  </w:style>
  <w:style w:type="paragraph" w:customStyle="1" w:styleId="b2">
    <w:name w:val="b2"/>
    <w:basedOn w:val="Normal"/>
    <w:qFormat/>
    <w:rsid w:val="00EB7ACF"/>
    <w:pPr>
      <w:ind w:left="720" w:hanging="360"/>
      <w:jc w:val="both"/>
    </w:pPr>
    <w:rPr>
      <w:rFonts w:ascii="Times" w:hAnsi="Times"/>
      <w:lang w:eastAsia="en-US"/>
    </w:rPr>
  </w:style>
  <w:style w:type="paragraph" w:customStyle="1" w:styleId="Text">
    <w:name w:val="Text"/>
    <w:basedOn w:val="Normal"/>
    <w:qFormat/>
    <w:rsid w:val="00EB7ACF"/>
    <w:pPr>
      <w:spacing w:before="60" w:after="60"/>
      <w:ind w:left="720"/>
    </w:pPr>
    <w:rPr>
      <w:rFonts w:ascii="Times" w:hAnsi="Times"/>
      <w:sz w:val="24"/>
      <w:lang w:eastAsia="en-US"/>
    </w:rPr>
  </w:style>
  <w:style w:type="paragraph" w:customStyle="1" w:styleId="ListR">
    <w:name w:val="List R"/>
    <w:basedOn w:val="ListBullet4"/>
    <w:next w:val="Normal"/>
    <w:qFormat/>
    <w:rsid w:val="00EB7ACF"/>
    <w:pPr>
      <w:tabs>
        <w:tab w:val="left" w:pos="540"/>
        <w:tab w:val="left" w:pos="1080"/>
        <w:tab w:val="left" w:pos="1800"/>
        <w:tab w:val="left" w:pos="2520"/>
        <w:tab w:val="left" w:pos="3240"/>
        <w:tab w:val="left" w:pos="3960"/>
        <w:tab w:val="left" w:pos="4680"/>
        <w:tab w:val="left" w:pos="5400"/>
        <w:tab w:val="left" w:pos="31000"/>
      </w:tabs>
      <w:spacing w:before="60" w:after="260"/>
      <w:ind w:left="360"/>
    </w:pPr>
    <w:rPr>
      <w:rFonts w:ascii="Times" w:hAnsi="Times"/>
      <w:color w:val="000000"/>
      <w:sz w:val="22"/>
    </w:rPr>
  </w:style>
  <w:style w:type="paragraph" w:customStyle="1" w:styleId="ListRContinue">
    <w:name w:val="List R Continue"/>
    <w:basedOn w:val="ListBullet4"/>
    <w:qFormat/>
    <w:rsid w:val="00EB7ACF"/>
    <w:pPr>
      <w:tabs>
        <w:tab w:val="left" w:pos="360"/>
        <w:tab w:val="left" w:pos="540"/>
        <w:tab w:val="left" w:pos="1080"/>
        <w:tab w:val="left" w:pos="1800"/>
        <w:tab w:val="left" w:pos="2520"/>
        <w:tab w:val="left" w:pos="3240"/>
        <w:tab w:val="left" w:pos="3960"/>
        <w:tab w:val="left" w:pos="4680"/>
        <w:tab w:val="left" w:pos="5400"/>
        <w:tab w:val="left" w:pos="31000"/>
      </w:tabs>
      <w:spacing w:after="260"/>
      <w:ind w:left="360"/>
    </w:pPr>
    <w:rPr>
      <w:rFonts w:ascii="Times" w:hAnsi="Times"/>
      <w:color w:val="000000"/>
      <w:sz w:val="22"/>
    </w:rPr>
  </w:style>
  <w:style w:type="paragraph" w:customStyle="1" w:styleId="AssumptionHead">
    <w:name w:val="Assumption Head"/>
    <w:basedOn w:val="Normal"/>
    <w:qFormat/>
    <w:rsid w:val="00EB7ACF"/>
    <w:pPr>
      <w:keepNext/>
      <w:keepLines/>
      <w:tabs>
        <w:tab w:val="left" w:pos="1260"/>
      </w:tabs>
      <w:spacing w:before="120" w:after="120"/>
      <w:ind w:left="1260" w:hanging="1260"/>
    </w:pPr>
    <w:rPr>
      <w:b/>
      <w:lang w:eastAsia="en-US"/>
    </w:rPr>
  </w:style>
  <w:style w:type="paragraph" w:customStyle="1" w:styleId="AssumptionBody">
    <w:name w:val="Assumption Body"/>
    <w:basedOn w:val="Normal"/>
    <w:qFormat/>
    <w:rsid w:val="00EB7ACF"/>
    <w:pPr>
      <w:keepLines/>
      <w:spacing w:after="360"/>
    </w:pPr>
    <w:rPr>
      <w:lang w:eastAsia="en-US"/>
    </w:rPr>
  </w:style>
  <w:style w:type="paragraph" w:customStyle="1" w:styleId="RequirementHead">
    <w:name w:val="Requirement Head"/>
    <w:basedOn w:val="Normal"/>
    <w:qFormat/>
    <w:rsid w:val="00EB7ACF"/>
    <w:pPr>
      <w:keepNext/>
      <w:keepLines/>
      <w:tabs>
        <w:tab w:val="left" w:pos="1260"/>
      </w:tabs>
      <w:spacing w:before="120" w:after="120"/>
      <w:ind w:left="1260" w:hanging="1260"/>
    </w:pPr>
    <w:rPr>
      <w:b/>
      <w:lang w:eastAsia="en-US"/>
    </w:rPr>
  </w:style>
  <w:style w:type="paragraph" w:customStyle="1" w:styleId="RequirementBody">
    <w:name w:val="Requirement Body"/>
    <w:basedOn w:val="Normal"/>
    <w:link w:val="RequirementBodyCar"/>
    <w:uiPriority w:val="99"/>
    <w:qFormat/>
    <w:rsid w:val="00EB7ACF"/>
    <w:pPr>
      <w:keepLines/>
      <w:spacing w:after="360"/>
    </w:pPr>
    <w:rPr>
      <w:lang w:eastAsia="en-US"/>
    </w:rPr>
  </w:style>
  <w:style w:type="paragraph" w:customStyle="1" w:styleId="Instruction">
    <w:name w:val="Instruction"/>
    <w:basedOn w:val="Normal"/>
    <w:next w:val="Normal"/>
    <w:qFormat/>
    <w:rsid w:val="00EB7ACF"/>
    <w:pPr>
      <w:spacing w:after="120"/>
    </w:pPr>
    <w:rPr>
      <w:rFonts w:ascii="Arial" w:hAnsi="Arial"/>
      <w:color w:val="FF0000"/>
      <w:sz w:val="22"/>
      <w:lang w:eastAsia="en-US"/>
    </w:rPr>
  </w:style>
  <w:style w:type="paragraph" w:customStyle="1" w:styleId="Style1">
    <w:name w:val="Style1"/>
    <w:basedOn w:val="TOC9"/>
    <w:qFormat/>
    <w:rsid w:val="00EB7ACF"/>
    <w:pPr>
      <w:tabs>
        <w:tab w:val="right" w:leader="dot" w:pos="9360"/>
      </w:tabs>
    </w:pPr>
    <w:rPr>
      <w:sz w:val="20"/>
      <w:lang w:eastAsia="en-US"/>
    </w:rPr>
  </w:style>
  <w:style w:type="paragraph" w:customStyle="1" w:styleId="Style2">
    <w:name w:val="Style2"/>
    <w:basedOn w:val="TOC9"/>
    <w:qFormat/>
    <w:rsid w:val="00EB7ACF"/>
    <w:pPr>
      <w:tabs>
        <w:tab w:val="right" w:leader="dot" w:pos="9360"/>
      </w:tabs>
    </w:pPr>
    <w:rPr>
      <w:sz w:val="20"/>
      <w:lang w:eastAsia="en-US"/>
    </w:rPr>
  </w:style>
  <w:style w:type="paragraph" w:customStyle="1" w:styleId="TagStyle">
    <w:name w:val="TagStyle"/>
    <w:basedOn w:val="Normal"/>
    <w:link w:val="TagStyleChar"/>
    <w:qFormat/>
    <w:rsid w:val="00EB7ACF"/>
    <w:pPr>
      <w:keepNext/>
    </w:pPr>
    <w:rPr>
      <w:b/>
      <w:bCs/>
      <w:i/>
      <w:iCs/>
      <w:caps/>
    </w:rPr>
  </w:style>
  <w:style w:type="paragraph" w:styleId="NoSpacing">
    <w:name w:val="No Spacing"/>
    <w:uiPriority w:val="1"/>
    <w:qFormat/>
    <w:rsid w:val="00EB7ACF"/>
    <w:rPr>
      <w:rFonts w:ascii="Calibri" w:eastAsia="Calibri" w:hAnsi="Calibri"/>
      <w:sz w:val="22"/>
      <w:szCs w:val="22"/>
      <w:lang w:eastAsia="en-US"/>
    </w:rPr>
  </w:style>
  <w:style w:type="paragraph" w:customStyle="1" w:styleId="StyleBold">
    <w:name w:val="Style Bold"/>
    <w:basedOn w:val="Normal"/>
    <w:qFormat/>
    <w:rsid w:val="00EB7ACF"/>
    <w:pPr>
      <w:tabs>
        <w:tab w:val="left" w:pos="567"/>
        <w:tab w:val="left" w:pos="1134"/>
      </w:tabs>
      <w:spacing w:before="60" w:after="60"/>
      <w:jc w:val="both"/>
    </w:pPr>
    <w:rPr>
      <w:rFonts w:ascii="Arial" w:eastAsia="MS Mincho" w:hAnsi="Arial"/>
      <w:b/>
      <w:bCs/>
      <w:lang w:val="en-GB" w:eastAsia="en-US"/>
    </w:rPr>
  </w:style>
  <w:style w:type="paragraph" w:styleId="EndnoteText">
    <w:name w:val="endnote text"/>
    <w:basedOn w:val="Normal"/>
    <w:link w:val="EndnoteTextChar"/>
    <w:qFormat/>
    <w:rsid w:val="00EB7ACF"/>
    <w:pPr>
      <w:tabs>
        <w:tab w:val="left" w:pos="840"/>
      </w:tabs>
    </w:pPr>
    <w:rPr>
      <w:lang w:eastAsia="en-US"/>
    </w:rPr>
  </w:style>
  <w:style w:type="paragraph" w:customStyle="1" w:styleId="xl63">
    <w:name w:val="xl63"/>
    <w:basedOn w:val="Normal"/>
    <w:qFormat/>
    <w:rsid w:val="00EB7ACF"/>
    <w:pPr>
      <w:spacing w:beforeAutospacing="1" w:afterAutospacing="1"/>
      <w:textAlignment w:val="center"/>
    </w:pPr>
    <w:rPr>
      <w:sz w:val="24"/>
      <w:szCs w:val="24"/>
    </w:rPr>
  </w:style>
  <w:style w:type="paragraph" w:customStyle="1" w:styleId="xl64">
    <w:name w:val="xl64"/>
    <w:basedOn w:val="Normal"/>
    <w:qFormat/>
    <w:rsid w:val="00EB7ACF"/>
    <w:pPr>
      <w:spacing w:beforeAutospacing="1" w:afterAutospacing="1"/>
    </w:pPr>
    <w:rPr>
      <w:b/>
      <w:bCs/>
      <w:sz w:val="24"/>
      <w:szCs w:val="24"/>
    </w:rPr>
  </w:style>
  <w:style w:type="paragraph" w:customStyle="1" w:styleId="xl65">
    <w:name w:val="xl65"/>
    <w:basedOn w:val="Normal"/>
    <w:qFormat/>
    <w:rsid w:val="00EB7ACF"/>
    <w:pPr>
      <w:spacing w:beforeAutospacing="1" w:afterAutospacing="1"/>
    </w:pPr>
    <w:rPr>
      <w:sz w:val="24"/>
      <w:szCs w:val="24"/>
    </w:rPr>
  </w:style>
  <w:style w:type="paragraph" w:customStyle="1" w:styleId="xl66">
    <w:name w:val="xl66"/>
    <w:basedOn w:val="Normal"/>
    <w:qFormat/>
    <w:rsid w:val="00EB7ACF"/>
    <w:pPr>
      <w:shd w:val="clear" w:color="000000" w:fill="FCD5B4"/>
      <w:spacing w:beforeAutospacing="1" w:afterAutospacing="1"/>
      <w:textAlignment w:val="center"/>
    </w:pPr>
    <w:rPr>
      <w:b/>
      <w:bCs/>
      <w:sz w:val="24"/>
      <w:szCs w:val="24"/>
    </w:rPr>
  </w:style>
  <w:style w:type="paragraph" w:customStyle="1" w:styleId="xl67">
    <w:name w:val="xl67"/>
    <w:basedOn w:val="Normal"/>
    <w:qFormat/>
    <w:rsid w:val="00EB7ACF"/>
    <w:pPr>
      <w:shd w:val="clear" w:color="000000" w:fill="E6B9B8"/>
      <w:spacing w:beforeAutospacing="1" w:afterAutospacing="1"/>
      <w:textAlignment w:val="center"/>
    </w:pPr>
    <w:rPr>
      <w:sz w:val="32"/>
      <w:szCs w:val="32"/>
    </w:rPr>
  </w:style>
  <w:style w:type="paragraph" w:customStyle="1" w:styleId="xl68">
    <w:name w:val="xl68"/>
    <w:basedOn w:val="Normal"/>
    <w:qFormat/>
    <w:rsid w:val="00EB7ACF"/>
    <w:pPr>
      <w:shd w:val="clear" w:color="000000" w:fill="E6B9B8"/>
      <w:spacing w:beforeAutospacing="1" w:afterAutospacing="1"/>
      <w:textAlignment w:val="center"/>
    </w:pPr>
    <w:rPr>
      <w:sz w:val="24"/>
      <w:szCs w:val="24"/>
    </w:rPr>
  </w:style>
  <w:style w:type="paragraph" w:customStyle="1" w:styleId="xl69">
    <w:name w:val="xl69"/>
    <w:basedOn w:val="Normal"/>
    <w:qFormat/>
    <w:rsid w:val="00EB7ACF"/>
    <w:pPr>
      <w:spacing w:beforeAutospacing="1" w:afterAutospacing="1"/>
      <w:textAlignment w:val="center"/>
    </w:pPr>
    <w:rPr>
      <w:sz w:val="24"/>
      <w:szCs w:val="24"/>
    </w:rPr>
  </w:style>
  <w:style w:type="paragraph" w:customStyle="1" w:styleId="xl70">
    <w:name w:val="xl70"/>
    <w:basedOn w:val="Normal"/>
    <w:qFormat/>
    <w:rsid w:val="00EB7ACF"/>
    <w:pPr>
      <w:spacing w:beforeAutospacing="1" w:afterAutospacing="1"/>
      <w:jc w:val="right"/>
      <w:textAlignment w:val="center"/>
    </w:pPr>
    <w:rPr>
      <w:sz w:val="24"/>
      <w:szCs w:val="24"/>
    </w:rPr>
  </w:style>
  <w:style w:type="paragraph" w:customStyle="1" w:styleId="xl71">
    <w:name w:val="xl71"/>
    <w:basedOn w:val="Normal"/>
    <w:qFormat/>
    <w:rsid w:val="00EB7ACF"/>
    <w:pPr>
      <w:shd w:val="clear" w:color="000000" w:fill="DDD9C3"/>
      <w:spacing w:beforeAutospacing="1" w:afterAutospacing="1"/>
      <w:jc w:val="center"/>
      <w:textAlignment w:val="center"/>
    </w:pPr>
    <w:rPr>
      <w:sz w:val="24"/>
      <w:szCs w:val="24"/>
    </w:rPr>
  </w:style>
  <w:style w:type="paragraph" w:customStyle="1" w:styleId="xl72">
    <w:name w:val="xl72"/>
    <w:basedOn w:val="Normal"/>
    <w:qFormat/>
    <w:rsid w:val="00EB7ACF"/>
    <w:pPr>
      <w:spacing w:beforeAutospacing="1" w:afterAutospacing="1"/>
      <w:textAlignment w:val="top"/>
    </w:pPr>
    <w:rPr>
      <w:sz w:val="18"/>
      <w:szCs w:val="18"/>
    </w:rPr>
  </w:style>
  <w:style w:type="paragraph" w:customStyle="1" w:styleId="xl73">
    <w:name w:val="xl73"/>
    <w:basedOn w:val="Normal"/>
    <w:qFormat/>
    <w:rsid w:val="00EB7ACF"/>
    <w:pPr>
      <w:shd w:val="clear" w:color="000000" w:fill="C5D9F1"/>
      <w:spacing w:beforeAutospacing="1" w:afterAutospacing="1"/>
      <w:jc w:val="center"/>
      <w:textAlignment w:val="center"/>
    </w:pPr>
    <w:rPr>
      <w:sz w:val="24"/>
      <w:szCs w:val="24"/>
    </w:rPr>
  </w:style>
  <w:style w:type="paragraph" w:customStyle="1" w:styleId="xl74">
    <w:name w:val="xl74"/>
    <w:basedOn w:val="Normal"/>
    <w:qFormat/>
    <w:rsid w:val="00EB7ACF"/>
    <w:pPr>
      <w:shd w:val="clear" w:color="000000" w:fill="E5E0EC"/>
      <w:spacing w:beforeAutospacing="1" w:afterAutospacing="1"/>
      <w:jc w:val="center"/>
      <w:textAlignment w:val="center"/>
    </w:pPr>
    <w:rPr>
      <w:sz w:val="24"/>
      <w:szCs w:val="24"/>
    </w:rPr>
  </w:style>
  <w:style w:type="paragraph" w:customStyle="1" w:styleId="xl75">
    <w:name w:val="xl75"/>
    <w:basedOn w:val="Normal"/>
    <w:qFormat/>
    <w:rsid w:val="00EB7ACF"/>
    <w:pPr>
      <w:spacing w:beforeAutospacing="1" w:afterAutospacing="1"/>
      <w:jc w:val="center"/>
      <w:textAlignment w:val="center"/>
    </w:pPr>
    <w:rPr>
      <w:sz w:val="24"/>
      <w:szCs w:val="24"/>
    </w:rPr>
  </w:style>
  <w:style w:type="paragraph" w:customStyle="1" w:styleId="xl76">
    <w:name w:val="xl76"/>
    <w:basedOn w:val="Normal"/>
    <w:qFormat/>
    <w:rsid w:val="00EB7ACF"/>
    <w:pPr>
      <w:shd w:val="clear" w:color="000000" w:fill="FCD5B4"/>
      <w:spacing w:beforeAutospacing="1" w:afterAutospacing="1"/>
      <w:jc w:val="center"/>
      <w:textAlignment w:val="center"/>
    </w:pPr>
    <w:rPr>
      <w:b/>
      <w:bCs/>
      <w:sz w:val="24"/>
      <w:szCs w:val="24"/>
    </w:rPr>
  </w:style>
  <w:style w:type="paragraph" w:customStyle="1" w:styleId="xl77">
    <w:name w:val="xl77"/>
    <w:basedOn w:val="Normal"/>
    <w:qFormat/>
    <w:rsid w:val="00EB7ACF"/>
    <w:pPr>
      <w:spacing w:beforeAutospacing="1" w:afterAutospacing="1"/>
      <w:jc w:val="center"/>
      <w:textAlignment w:val="center"/>
    </w:pPr>
    <w:rPr>
      <w:sz w:val="24"/>
      <w:szCs w:val="24"/>
    </w:rPr>
  </w:style>
  <w:style w:type="paragraph" w:customStyle="1" w:styleId="xl78">
    <w:name w:val="xl78"/>
    <w:basedOn w:val="Normal"/>
    <w:qFormat/>
    <w:rsid w:val="00EB7ACF"/>
    <w:pPr>
      <w:spacing w:beforeAutospacing="1" w:afterAutospacing="1"/>
      <w:textAlignment w:val="center"/>
    </w:pPr>
    <w:rPr>
      <w:sz w:val="24"/>
      <w:szCs w:val="24"/>
    </w:rPr>
  </w:style>
  <w:style w:type="paragraph" w:customStyle="1" w:styleId="xl79">
    <w:name w:val="xl79"/>
    <w:basedOn w:val="Normal"/>
    <w:qFormat/>
    <w:rsid w:val="00EB7ACF"/>
    <w:pPr>
      <w:spacing w:beforeAutospacing="1" w:afterAutospacing="1"/>
      <w:textAlignment w:val="center"/>
    </w:pPr>
  </w:style>
  <w:style w:type="paragraph" w:customStyle="1" w:styleId="xl80">
    <w:name w:val="xl80"/>
    <w:basedOn w:val="Normal"/>
    <w:qFormat/>
    <w:rsid w:val="00EB7ACF"/>
    <w:pPr>
      <w:shd w:val="clear" w:color="000000" w:fill="E6B9B8"/>
      <w:spacing w:beforeAutospacing="1" w:afterAutospacing="1"/>
      <w:jc w:val="center"/>
      <w:textAlignment w:val="center"/>
    </w:pPr>
    <w:rPr>
      <w:sz w:val="32"/>
      <w:szCs w:val="32"/>
    </w:rPr>
  </w:style>
  <w:style w:type="paragraph" w:customStyle="1" w:styleId="xl81">
    <w:name w:val="xl81"/>
    <w:basedOn w:val="Normal"/>
    <w:qFormat/>
    <w:rsid w:val="00EB7ACF"/>
    <w:pPr>
      <w:spacing w:beforeAutospacing="1" w:afterAutospacing="1"/>
    </w:pPr>
    <w:rPr>
      <w:rFonts w:ascii="Arial" w:hAnsi="Arial" w:cs="Arial"/>
      <w:sz w:val="24"/>
      <w:szCs w:val="24"/>
    </w:rPr>
  </w:style>
  <w:style w:type="paragraph" w:customStyle="1" w:styleId="xl82">
    <w:name w:val="xl82"/>
    <w:basedOn w:val="Normal"/>
    <w:qFormat/>
    <w:rsid w:val="00EB7ACF"/>
    <w:pPr>
      <w:spacing w:beforeAutospacing="1" w:afterAutospacing="1"/>
      <w:jc w:val="center"/>
      <w:textAlignment w:val="center"/>
    </w:pPr>
    <w:rPr>
      <w:color w:val="974807"/>
      <w:sz w:val="24"/>
      <w:szCs w:val="24"/>
    </w:rPr>
  </w:style>
  <w:style w:type="paragraph" w:customStyle="1" w:styleId="xl83">
    <w:name w:val="xl83"/>
    <w:basedOn w:val="Normal"/>
    <w:qFormat/>
    <w:rsid w:val="00EB7ACF"/>
    <w:pPr>
      <w:shd w:val="clear" w:color="000000" w:fill="C2D69A"/>
      <w:spacing w:beforeAutospacing="1" w:afterAutospacing="1"/>
      <w:jc w:val="center"/>
      <w:textAlignment w:val="center"/>
    </w:pPr>
    <w:rPr>
      <w:sz w:val="24"/>
      <w:szCs w:val="24"/>
    </w:rPr>
  </w:style>
  <w:style w:type="paragraph" w:customStyle="1" w:styleId="xl84">
    <w:name w:val="xl84"/>
    <w:basedOn w:val="Normal"/>
    <w:qFormat/>
    <w:rsid w:val="00EB7ACF"/>
    <w:pPr>
      <w:shd w:val="clear" w:color="000000" w:fill="D7E4BC"/>
      <w:spacing w:beforeAutospacing="1" w:afterAutospacing="1"/>
      <w:jc w:val="center"/>
      <w:textAlignment w:val="center"/>
    </w:pPr>
    <w:rPr>
      <w:sz w:val="24"/>
      <w:szCs w:val="24"/>
    </w:rPr>
  </w:style>
  <w:style w:type="paragraph" w:customStyle="1" w:styleId="xl85">
    <w:name w:val="xl85"/>
    <w:basedOn w:val="Normal"/>
    <w:qFormat/>
    <w:rsid w:val="00EB7ACF"/>
    <w:pPr>
      <w:shd w:val="clear" w:color="000000" w:fill="EAF1DD"/>
      <w:spacing w:beforeAutospacing="1" w:afterAutospacing="1"/>
      <w:jc w:val="center"/>
      <w:textAlignment w:val="center"/>
    </w:pPr>
    <w:rPr>
      <w:sz w:val="24"/>
      <w:szCs w:val="24"/>
    </w:rPr>
  </w:style>
  <w:style w:type="paragraph" w:customStyle="1" w:styleId="xl86">
    <w:name w:val="xl86"/>
    <w:basedOn w:val="Normal"/>
    <w:qFormat/>
    <w:rsid w:val="00EB7ACF"/>
    <w:pPr>
      <w:shd w:val="clear" w:color="000000" w:fill="BFBFBF"/>
      <w:spacing w:beforeAutospacing="1" w:afterAutospacing="1"/>
      <w:jc w:val="center"/>
      <w:textAlignment w:val="center"/>
    </w:pPr>
    <w:rPr>
      <w:sz w:val="24"/>
      <w:szCs w:val="24"/>
    </w:rPr>
  </w:style>
  <w:style w:type="paragraph" w:customStyle="1" w:styleId="xl87">
    <w:name w:val="xl87"/>
    <w:basedOn w:val="Normal"/>
    <w:qFormat/>
    <w:rsid w:val="00EB7ACF"/>
    <w:pPr>
      <w:shd w:val="clear" w:color="000000" w:fill="BFBFBF"/>
      <w:spacing w:beforeAutospacing="1" w:afterAutospacing="1"/>
      <w:jc w:val="center"/>
      <w:textAlignment w:val="center"/>
    </w:pPr>
    <w:rPr>
      <w:sz w:val="24"/>
      <w:szCs w:val="24"/>
    </w:rPr>
  </w:style>
  <w:style w:type="paragraph" w:customStyle="1" w:styleId="xl88">
    <w:name w:val="xl88"/>
    <w:basedOn w:val="Normal"/>
    <w:qFormat/>
    <w:rsid w:val="00EB7ACF"/>
    <w:pPr>
      <w:spacing w:beforeAutospacing="1" w:afterAutospacing="1"/>
    </w:pPr>
    <w:rPr>
      <w:rFonts w:ascii="Arial" w:hAnsi="Arial" w:cs="Arial"/>
    </w:rPr>
  </w:style>
  <w:style w:type="paragraph" w:customStyle="1" w:styleId="xl89">
    <w:name w:val="xl89"/>
    <w:basedOn w:val="Normal"/>
    <w:qFormat/>
    <w:rsid w:val="00EB7ACF"/>
    <w:pPr>
      <w:spacing w:beforeAutospacing="1" w:afterAutospacing="1"/>
      <w:jc w:val="center"/>
      <w:textAlignment w:val="center"/>
    </w:pPr>
    <w:rPr>
      <w:sz w:val="24"/>
      <w:szCs w:val="24"/>
    </w:rPr>
  </w:style>
  <w:style w:type="paragraph" w:customStyle="1" w:styleId="TAL">
    <w:name w:val="TAL"/>
    <w:basedOn w:val="Normal"/>
    <w:qFormat/>
    <w:rsid w:val="00BA53CA"/>
    <w:pPr>
      <w:keepNext/>
      <w:keepLines/>
      <w:textAlignment w:val="baseline"/>
    </w:pPr>
    <w:rPr>
      <w:rFonts w:ascii="Arial" w:eastAsiaTheme="minorEastAsia" w:hAnsi="Arial"/>
      <w:sz w:val="18"/>
      <w:lang w:val="en-GB" w:eastAsia="en-US"/>
    </w:rPr>
  </w:style>
  <w:style w:type="paragraph" w:customStyle="1" w:styleId="TAH">
    <w:name w:val="TAH"/>
    <w:qFormat/>
    <w:rsid w:val="00BA53CA"/>
    <w:pPr>
      <w:widowControl w:val="0"/>
    </w:pPr>
    <w:rPr>
      <w:b/>
    </w:rPr>
  </w:style>
  <w:style w:type="paragraph" w:customStyle="1" w:styleId="TAC">
    <w:name w:val="TAC"/>
    <w:basedOn w:val="TAL"/>
    <w:qFormat/>
    <w:rsid w:val="00BA53CA"/>
    <w:pPr>
      <w:jc w:val="center"/>
    </w:pPr>
  </w:style>
  <w:style w:type="paragraph" w:customStyle="1" w:styleId="ReqNote0">
    <w:name w:val="ReqNote0"/>
    <w:basedOn w:val="Normal"/>
    <w:link w:val="ReqNote0Char"/>
    <w:qFormat/>
    <w:rsid w:val="00F874FF"/>
    <w:pPr>
      <w:keepLines/>
      <w:spacing w:before="120" w:after="60"/>
      <w:jc w:val="both"/>
    </w:pPr>
    <w:rPr>
      <w:i/>
      <w:iCs/>
      <w:sz w:val="24"/>
      <w:szCs w:val="24"/>
      <w:lang w:eastAsia="en-US"/>
    </w:rPr>
  </w:style>
  <w:style w:type="paragraph" w:customStyle="1" w:styleId="Requirement">
    <w:name w:val="Requirement"/>
    <w:basedOn w:val="Normal"/>
    <w:qFormat/>
    <w:rsid w:val="00114FC5"/>
    <w:rPr>
      <w:sz w:val="24"/>
      <w:szCs w:val="24"/>
      <w:lang w:eastAsia="en-US"/>
    </w:rPr>
  </w:style>
  <w:style w:type="paragraph" w:styleId="HTMLPreformatted">
    <w:name w:val="HTML Preformatted"/>
    <w:basedOn w:val="Normal"/>
    <w:link w:val="HTMLPreformattedChar"/>
    <w:uiPriority w:val="99"/>
    <w:semiHidden/>
    <w:unhideWhenUsed/>
    <w:qFormat/>
    <w:rsid w:val="00CF54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lang w:eastAsia="en-US"/>
    </w:rPr>
  </w:style>
  <w:style w:type="paragraph" w:customStyle="1" w:styleId="BulletList">
    <w:name w:val="Bullet List"/>
    <w:basedOn w:val="Normal"/>
    <w:link w:val="BulletListChar"/>
    <w:qFormat/>
    <w:rsid w:val="000347E5"/>
    <w:pPr>
      <w:tabs>
        <w:tab w:val="left" w:pos="360"/>
      </w:tabs>
      <w:spacing w:before="60"/>
      <w:jc w:val="both"/>
    </w:pPr>
    <w:rPr>
      <w:sz w:val="24"/>
      <w:szCs w:val="24"/>
      <w:lang w:eastAsia="en-US"/>
    </w:rPr>
  </w:style>
  <w:style w:type="paragraph" w:customStyle="1" w:styleId="CrossReference">
    <w:name w:val="Cross Reference"/>
    <w:basedOn w:val="Normal"/>
    <w:link w:val="CrossReferenceChar"/>
    <w:qFormat/>
    <w:rsid w:val="000347E5"/>
    <w:pPr>
      <w:keepLines/>
      <w:spacing w:before="60" w:after="60"/>
      <w:jc w:val="both"/>
    </w:pPr>
    <w:rPr>
      <w:i/>
      <w:color w:val="0070C0"/>
      <w:sz w:val="24"/>
      <w:u w:val="single"/>
      <w:lang w:eastAsia="en-US"/>
    </w:rPr>
  </w:style>
  <w:style w:type="paragraph" w:customStyle="1" w:styleId="TableTitle">
    <w:name w:val="Table Title"/>
    <w:basedOn w:val="BodyText"/>
    <w:qFormat/>
    <w:rsid w:val="00E45C5C"/>
    <w:pPr>
      <w:keepNext/>
      <w:spacing w:before="60" w:after="60"/>
      <w:jc w:val="both"/>
    </w:pPr>
    <w:rPr>
      <w:b/>
      <w:sz w:val="24"/>
      <w:szCs w:val="24"/>
      <w:lang w:eastAsia="en-US"/>
    </w:rPr>
  </w:style>
  <w:style w:type="paragraph" w:customStyle="1" w:styleId="Reference">
    <w:name w:val="Reference"/>
    <w:basedOn w:val="Normal"/>
    <w:qFormat/>
    <w:rsid w:val="00E45C5C"/>
    <w:pPr>
      <w:tabs>
        <w:tab w:val="left" w:pos="1080"/>
        <w:tab w:val="left" w:pos="2160"/>
      </w:tabs>
      <w:spacing w:before="60" w:after="60"/>
      <w:ind w:left="936" w:hanging="576"/>
    </w:pPr>
    <w:rPr>
      <w:iCs/>
      <w:sz w:val="24"/>
      <w:lang w:eastAsia="en-US"/>
    </w:rPr>
  </w:style>
  <w:style w:type="numbering" w:styleId="111111">
    <w:name w:val="Outline List 2"/>
    <w:qFormat/>
    <w:rsid w:val="00EB7ACF"/>
  </w:style>
  <w:style w:type="numbering" w:customStyle="1" w:styleId="ListofTags">
    <w:name w:val="List of Tags"/>
    <w:qFormat/>
    <w:rsid w:val="00EB7ACF"/>
  </w:style>
  <w:style w:type="numbering" w:customStyle="1" w:styleId="NoList1">
    <w:name w:val="No List1"/>
    <w:uiPriority w:val="99"/>
    <w:semiHidden/>
    <w:unhideWhenUsed/>
    <w:qFormat/>
    <w:rsid w:val="00B264CC"/>
  </w:style>
  <w:style w:type="table" w:styleId="TableGrid3">
    <w:name w:val="Table Grid 3"/>
    <w:basedOn w:val="TableNormal"/>
    <w:rsid w:val="00EB7ACF"/>
    <w:pPr>
      <w:spacing w:after="120"/>
    </w:pPr>
    <w:rPr>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FFFFFF"/>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
    <w:name w:val="Table Grid"/>
    <w:basedOn w:val="TableNormal"/>
    <w:rsid w:val="00EB7ACF"/>
    <w:pPr>
      <w:spacing w:after="120"/>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rsid w:val="005D3D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rsid w:val="000231D9"/>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
    <w:rsid w:val="0009738A"/>
    <w:pPr>
      <w:spacing w:before="100" w:beforeAutospacing="1" w:after="115" w:line="259" w:lineRule="atLeast"/>
    </w:pPr>
    <w:rPr>
      <w:rFonts w:ascii="Garamond" w:hAnsi="Garamond"/>
      <w:lang w:eastAsia="en-US"/>
    </w:rPr>
  </w:style>
  <w:style w:type="numbering" w:customStyle="1" w:styleId="ListMultiLevelBullet">
    <w:name w:val="List MultiLevelBullet"/>
    <w:basedOn w:val="NoList"/>
    <w:uiPriority w:val="99"/>
    <w:rsid w:val="00866253"/>
    <w:pPr>
      <w:numPr>
        <w:numId w:val="7"/>
      </w:numPr>
    </w:pPr>
  </w:style>
  <w:style w:type="numbering" w:customStyle="1" w:styleId="Step">
    <w:name w:val="Step"/>
    <w:basedOn w:val="NoList"/>
    <w:uiPriority w:val="99"/>
    <w:rsid w:val="00866253"/>
    <w:pPr>
      <w:numPr>
        <w:numId w:val="8"/>
      </w:numPr>
    </w:pPr>
  </w:style>
  <w:style w:type="character" w:styleId="Hyperlink">
    <w:name w:val="Hyperlink"/>
    <w:basedOn w:val="DefaultParagraphFont"/>
    <w:uiPriority w:val="99"/>
    <w:unhideWhenUsed/>
    <w:rsid w:val="00E13F1F"/>
    <w:rPr>
      <w:color w:val="0000FF" w:themeColor="hyperlink"/>
      <w:u w:val="single"/>
    </w:rPr>
  </w:style>
  <w:style w:type="character" w:styleId="Strong">
    <w:name w:val="Strong"/>
    <w:basedOn w:val="DefaultParagraphFont"/>
    <w:uiPriority w:val="22"/>
    <w:qFormat/>
    <w:rsid w:val="001540A3"/>
    <w:rPr>
      <w:b/>
      <w:bCs/>
    </w:rPr>
  </w:style>
  <w:style w:type="paragraph" w:styleId="TOCHeading">
    <w:name w:val="TOC Heading"/>
    <w:basedOn w:val="Heading1"/>
    <w:next w:val="Normal"/>
    <w:uiPriority w:val="39"/>
    <w:unhideWhenUsed/>
    <w:qFormat/>
    <w:rsid w:val="00686FC7"/>
    <w:pPr>
      <w:keepNext/>
      <w:keepLines/>
      <w:pageBreakBefore w:val="0"/>
      <w:numPr>
        <w:numId w:val="0"/>
      </w:numPr>
      <w:spacing w:before="480" w:after="0" w:line="276" w:lineRule="auto"/>
      <w:outlineLvl w:val="9"/>
    </w:pPr>
    <w:rPr>
      <w:rFonts w:asciiTheme="majorHAnsi" w:eastAsiaTheme="majorEastAsia" w:hAnsiTheme="majorHAnsi" w:cstheme="majorBidi"/>
      <w:bCs/>
      <w:caps w:val="0"/>
      <w:color w:val="365F91" w:themeColor="accent1" w:themeShade="BF"/>
      <w:sz w:val="28"/>
      <w:szCs w:val="28"/>
      <w:lang w:eastAsia="en-US"/>
    </w:rPr>
  </w:style>
  <w:style w:type="character" w:customStyle="1" w:styleId="Caption1Char">
    <w:name w:val="Caption1 Char"/>
    <w:basedOn w:val="DefaultParagraphFont"/>
    <w:link w:val="Caption1"/>
    <w:rsid w:val="0031559E"/>
    <w:rPr>
      <w:rFonts w:ascii="Frutiger 45 Light" w:eastAsia="Batang" w:hAnsi="Frutiger 45 Light"/>
      <w:b/>
      <w:bCs/>
      <w:color w:val="333333"/>
      <w:lang w:eastAsia="ko-KR"/>
    </w:rPr>
  </w:style>
  <w:style w:type="character" w:customStyle="1" w:styleId="captiontableChar">
    <w:name w:val="caption_table Char"/>
    <w:basedOn w:val="Caption1Char"/>
    <w:link w:val="captiontable"/>
    <w:rsid w:val="00D46561"/>
    <w:rPr>
      <w:rFonts w:ascii="Palatino" w:eastAsia="Batang" w:hAnsi="Palatino" w:cs="Palatino"/>
      <w:b/>
      <w:bCs/>
      <w:color w:val="000000"/>
      <w:w w:val="0"/>
      <w:sz w:val="22"/>
      <w:szCs w:val="22"/>
      <w:lang w:eastAsia="en-US"/>
    </w:rPr>
  </w:style>
  <w:style w:type="numbering" w:customStyle="1" w:styleId="Appendices">
    <w:name w:val="Appendices"/>
    <w:uiPriority w:val="99"/>
    <w:rsid w:val="00AF1787"/>
    <w:pPr>
      <w:numPr>
        <w:numId w:val="10"/>
      </w:numPr>
    </w:pPr>
  </w:style>
  <w:style w:type="numbering" w:customStyle="1" w:styleId="ProcedureStep">
    <w:name w:val="Procedure Step"/>
    <w:uiPriority w:val="99"/>
    <w:rsid w:val="00FA2C02"/>
    <w:pPr>
      <w:numPr>
        <w:numId w:val="11"/>
      </w:numPr>
    </w:pPr>
  </w:style>
  <w:style w:type="character" w:styleId="HTMLTypewriter">
    <w:name w:val="HTML Typewriter"/>
    <w:basedOn w:val="DefaultParagraphFont"/>
    <w:uiPriority w:val="99"/>
    <w:semiHidden/>
    <w:unhideWhenUsed/>
    <w:rsid w:val="00AF07EB"/>
    <w:rPr>
      <w:rFonts w:ascii="Courier New" w:eastAsia="Times New Roman" w:hAnsi="Courier New" w:cs="Courier New"/>
      <w:sz w:val="20"/>
      <w:szCs w:val="20"/>
    </w:rPr>
  </w:style>
  <w:style w:type="paragraph" w:customStyle="1" w:styleId="WarningText">
    <w:name w:val="Warning Text"/>
    <w:basedOn w:val="Normal"/>
    <w:rsid w:val="007558A5"/>
    <w:pPr>
      <w:tabs>
        <w:tab w:val="left" w:pos="720"/>
      </w:tabs>
      <w:spacing w:before="120" w:after="120"/>
    </w:pPr>
    <w:rPr>
      <w:rFonts w:ascii="Arial" w:hAnsi="Arial" w:cs="Arial"/>
      <w:color w:val="FF0000"/>
      <w:lang w:eastAsia="en-US"/>
    </w:rPr>
  </w:style>
  <w:style w:type="paragraph" w:customStyle="1" w:styleId="TextNumber">
    <w:name w:val="Text Number"/>
    <w:basedOn w:val="TableText"/>
    <w:next w:val="Normal"/>
    <w:link w:val="TextNumberChar"/>
    <w:qFormat/>
    <w:rsid w:val="002E4803"/>
    <w:pPr>
      <w:numPr>
        <w:numId w:val="13"/>
      </w:numPr>
      <w:spacing w:before="60" w:after="0"/>
      <w:jc w:val="center"/>
    </w:pPr>
    <w:rPr>
      <w:rFonts w:ascii="Arial" w:hAnsi="Arial" w:cs="Arial"/>
      <w:bCs/>
      <w:lang w:eastAsia="en-US"/>
    </w:rPr>
  </w:style>
  <w:style w:type="character" w:customStyle="1" w:styleId="TextNumberChar">
    <w:name w:val="Text Number Char"/>
    <w:basedOn w:val="TableTextChar"/>
    <w:link w:val="TextNumber"/>
    <w:rsid w:val="002E4803"/>
    <w:rPr>
      <w:rFonts w:ascii="Arial" w:hAnsi="Arial" w:cs="Arial"/>
      <w:bCs/>
      <w:sz w:val="22"/>
      <w:lang w:eastAsia="en-US"/>
    </w:rPr>
  </w:style>
  <w:style w:type="character" w:customStyle="1" w:styleId="confluence-link">
    <w:name w:val="confluence-link"/>
    <w:basedOn w:val="DefaultParagraphFont"/>
    <w:rsid w:val="005439C8"/>
  </w:style>
  <w:style w:type="character" w:customStyle="1" w:styleId="inline-comment-marker">
    <w:name w:val="inline-comment-marker"/>
    <w:basedOn w:val="DefaultParagraphFont"/>
    <w:rsid w:val="005439C8"/>
  </w:style>
  <w:style w:type="character" w:styleId="HTMLCode">
    <w:name w:val="HTML Code"/>
    <w:basedOn w:val="DefaultParagraphFont"/>
    <w:uiPriority w:val="99"/>
    <w:semiHidden/>
    <w:unhideWhenUsed/>
    <w:rsid w:val="005439C8"/>
    <w:rPr>
      <w:rFonts w:ascii="Courier New" w:eastAsia="Times New Roman" w:hAnsi="Courier New" w:cs="Courier New"/>
      <w:sz w:val="20"/>
      <w:szCs w:val="20"/>
    </w:rPr>
  </w:style>
  <w:style w:type="paragraph" w:customStyle="1" w:styleId="Title2">
    <w:name w:val="Title2"/>
    <w:basedOn w:val="Normal"/>
    <w:rsid w:val="005439C8"/>
    <w:pPr>
      <w:spacing w:before="100" w:beforeAutospacing="1" w:after="100" w:afterAutospacing="1"/>
    </w:pPr>
    <w:rPr>
      <w:sz w:val="24"/>
      <w:szCs w:val="24"/>
      <w:lang w:eastAsia="en-US"/>
    </w:rPr>
  </w:style>
  <w:style w:type="character" w:customStyle="1" w:styleId="nolink">
    <w:name w:val="nolink"/>
    <w:basedOn w:val="DefaultParagraphFont"/>
    <w:rsid w:val="005439C8"/>
  </w:style>
  <w:style w:type="character" w:customStyle="1" w:styleId="sbrace">
    <w:name w:val="sbrace"/>
    <w:basedOn w:val="DefaultParagraphFont"/>
    <w:rsid w:val="005439C8"/>
  </w:style>
  <w:style w:type="character" w:customStyle="1" w:styleId="fa">
    <w:name w:val="fa"/>
    <w:basedOn w:val="DefaultParagraphFont"/>
    <w:rsid w:val="005439C8"/>
  </w:style>
  <w:style w:type="character" w:customStyle="1" w:styleId="sobjectk">
    <w:name w:val="sobjectk"/>
    <w:basedOn w:val="DefaultParagraphFont"/>
    <w:rsid w:val="005439C8"/>
  </w:style>
  <w:style w:type="character" w:customStyle="1" w:styleId="scolon">
    <w:name w:val="scolon"/>
    <w:basedOn w:val="DefaultParagraphFont"/>
    <w:rsid w:val="005439C8"/>
  </w:style>
  <w:style w:type="character" w:customStyle="1" w:styleId="sobjectv">
    <w:name w:val="sobjectv"/>
    <w:basedOn w:val="DefaultParagraphFont"/>
    <w:rsid w:val="005439C8"/>
  </w:style>
  <w:style w:type="character" w:customStyle="1" w:styleId="scomma">
    <w:name w:val="scomma"/>
    <w:basedOn w:val="DefaultParagraphFont"/>
    <w:rsid w:val="005439C8"/>
  </w:style>
  <w:style w:type="character" w:customStyle="1" w:styleId="sbracket">
    <w:name w:val="sbracket"/>
    <w:basedOn w:val="DefaultParagraphFont"/>
    <w:rsid w:val="005439C8"/>
  </w:style>
  <w:style w:type="character" w:customStyle="1" w:styleId="sarrayv">
    <w:name w:val="sarrayv"/>
    <w:basedOn w:val="DefaultParagraphFont"/>
    <w:rsid w:val="00081049"/>
  </w:style>
  <w:style w:type="character" w:customStyle="1" w:styleId="segment">
    <w:name w:val="segment"/>
    <w:basedOn w:val="DefaultParagraphFont"/>
    <w:rsid w:val="00274425"/>
  </w:style>
  <w:style w:type="character" w:customStyle="1" w:styleId="toc-item-body">
    <w:name w:val="toc-item-body"/>
    <w:basedOn w:val="DefaultParagraphFont"/>
    <w:rsid w:val="004F5843"/>
  </w:style>
  <w:style w:type="character" w:customStyle="1" w:styleId="UnresolvedMention">
    <w:name w:val="Unresolved Mention"/>
    <w:basedOn w:val="DefaultParagraphFont"/>
    <w:uiPriority w:val="99"/>
    <w:semiHidden/>
    <w:unhideWhenUsed/>
    <w:rsid w:val="00C616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0004">
      <w:bodyDiv w:val="1"/>
      <w:marLeft w:val="0"/>
      <w:marRight w:val="0"/>
      <w:marTop w:val="0"/>
      <w:marBottom w:val="0"/>
      <w:divBdr>
        <w:top w:val="none" w:sz="0" w:space="0" w:color="auto"/>
        <w:left w:val="none" w:sz="0" w:space="0" w:color="auto"/>
        <w:bottom w:val="none" w:sz="0" w:space="0" w:color="auto"/>
        <w:right w:val="none" w:sz="0" w:space="0" w:color="auto"/>
      </w:divBdr>
      <w:divsChild>
        <w:div w:id="1092629531">
          <w:marLeft w:val="1109"/>
          <w:marRight w:val="0"/>
          <w:marTop w:val="240"/>
          <w:marBottom w:val="160"/>
          <w:divBdr>
            <w:top w:val="none" w:sz="0" w:space="0" w:color="auto"/>
            <w:left w:val="none" w:sz="0" w:space="0" w:color="auto"/>
            <w:bottom w:val="none" w:sz="0" w:space="0" w:color="auto"/>
            <w:right w:val="none" w:sz="0" w:space="0" w:color="auto"/>
          </w:divBdr>
        </w:div>
      </w:divsChild>
    </w:div>
    <w:div w:id="8994880">
      <w:bodyDiv w:val="1"/>
      <w:marLeft w:val="0"/>
      <w:marRight w:val="0"/>
      <w:marTop w:val="0"/>
      <w:marBottom w:val="0"/>
      <w:divBdr>
        <w:top w:val="none" w:sz="0" w:space="0" w:color="auto"/>
        <w:left w:val="none" w:sz="0" w:space="0" w:color="auto"/>
        <w:bottom w:val="none" w:sz="0" w:space="0" w:color="auto"/>
        <w:right w:val="none" w:sz="0" w:space="0" w:color="auto"/>
      </w:divBdr>
    </w:div>
    <w:div w:id="9532372">
      <w:bodyDiv w:val="1"/>
      <w:marLeft w:val="0"/>
      <w:marRight w:val="0"/>
      <w:marTop w:val="0"/>
      <w:marBottom w:val="0"/>
      <w:divBdr>
        <w:top w:val="none" w:sz="0" w:space="0" w:color="auto"/>
        <w:left w:val="none" w:sz="0" w:space="0" w:color="auto"/>
        <w:bottom w:val="none" w:sz="0" w:space="0" w:color="auto"/>
        <w:right w:val="none" w:sz="0" w:space="0" w:color="auto"/>
      </w:divBdr>
    </w:div>
    <w:div w:id="33115871">
      <w:bodyDiv w:val="1"/>
      <w:marLeft w:val="0"/>
      <w:marRight w:val="0"/>
      <w:marTop w:val="0"/>
      <w:marBottom w:val="0"/>
      <w:divBdr>
        <w:top w:val="none" w:sz="0" w:space="0" w:color="auto"/>
        <w:left w:val="none" w:sz="0" w:space="0" w:color="auto"/>
        <w:bottom w:val="none" w:sz="0" w:space="0" w:color="auto"/>
        <w:right w:val="none" w:sz="0" w:space="0" w:color="auto"/>
      </w:divBdr>
      <w:divsChild>
        <w:div w:id="1873760929">
          <w:marLeft w:val="0"/>
          <w:marRight w:val="0"/>
          <w:marTop w:val="0"/>
          <w:marBottom w:val="0"/>
          <w:divBdr>
            <w:top w:val="none" w:sz="0" w:space="0" w:color="auto"/>
            <w:left w:val="none" w:sz="0" w:space="0" w:color="auto"/>
            <w:bottom w:val="none" w:sz="0" w:space="0" w:color="auto"/>
            <w:right w:val="none" w:sz="0" w:space="0" w:color="auto"/>
          </w:divBdr>
          <w:divsChild>
            <w:div w:id="893007879">
              <w:marLeft w:val="0"/>
              <w:marRight w:val="0"/>
              <w:marTop w:val="0"/>
              <w:marBottom w:val="0"/>
              <w:divBdr>
                <w:top w:val="none" w:sz="0" w:space="0" w:color="auto"/>
                <w:left w:val="none" w:sz="0" w:space="0" w:color="auto"/>
                <w:bottom w:val="none" w:sz="0" w:space="0" w:color="auto"/>
                <w:right w:val="none" w:sz="0" w:space="0" w:color="auto"/>
              </w:divBdr>
              <w:divsChild>
                <w:div w:id="2037272893">
                  <w:marLeft w:val="0"/>
                  <w:marRight w:val="0"/>
                  <w:marTop w:val="0"/>
                  <w:marBottom w:val="0"/>
                  <w:divBdr>
                    <w:top w:val="none" w:sz="0" w:space="0" w:color="auto"/>
                    <w:left w:val="none" w:sz="0" w:space="0" w:color="auto"/>
                    <w:bottom w:val="none" w:sz="0" w:space="0" w:color="auto"/>
                    <w:right w:val="none" w:sz="0" w:space="0" w:color="auto"/>
                  </w:divBdr>
                  <w:divsChild>
                    <w:div w:id="756830403">
                      <w:marLeft w:val="4405"/>
                      <w:marRight w:val="0"/>
                      <w:marTop w:val="0"/>
                      <w:marBottom w:val="0"/>
                      <w:divBdr>
                        <w:top w:val="none" w:sz="0" w:space="0" w:color="auto"/>
                        <w:left w:val="none" w:sz="0" w:space="0" w:color="auto"/>
                        <w:bottom w:val="none" w:sz="0" w:space="0" w:color="auto"/>
                        <w:right w:val="none" w:sz="0" w:space="0" w:color="auto"/>
                      </w:divBdr>
                      <w:divsChild>
                        <w:div w:id="589003332">
                          <w:marLeft w:val="0"/>
                          <w:marRight w:val="0"/>
                          <w:marTop w:val="0"/>
                          <w:marBottom w:val="0"/>
                          <w:divBdr>
                            <w:top w:val="none" w:sz="0" w:space="0" w:color="auto"/>
                            <w:left w:val="none" w:sz="0" w:space="0" w:color="auto"/>
                            <w:bottom w:val="none" w:sz="0" w:space="0" w:color="auto"/>
                            <w:right w:val="none" w:sz="0" w:space="0" w:color="auto"/>
                          </w:divBdr>
                          <w:divsChild>
                            <w:div w:id="293609675">
                              <w:marLeft w:val="0"/>
                              <w:marRight w:val="0"/>
                              <w:marTop w:val="0"/>
                              <w:marBottom w:val="0"/>
                              <w:divBdr>
                                <w:top w:val="none" w:sz="0" w:space="0" w:color="auto"/>
                                <w:left w:val="none" w:sz="0" w:space="0" w:color="auto"/>
                                <w:bottom w:val="none" w:sz="0" w:space="0" w:color="auto"/>
                                <w:right w:val="none" w:sz="0" w:space="0" w:color="auto"/>
                              </w:divBdr>
                              <w:divsChild>
                                <w:div w:id="206375143">
                                  <w:marLeft w:val="0"/>
                                  <w:marRight w:val="0"/>
                                  <w:marTop w:val="0"/>
                                  <w:marBottom w:val="0"/>
                                  <w:divBdr>
                                    <w:top w:val="none" w:sz="0" w:space="0" w:color="auto"/>
                                    <w:left w:val="none" w:sz="0" w:space="0" w:color="auto"/>
                                    <w:bottom w:val="none" w:sz="0" w:space="0" w:color="auto"/>
                                    <w:right w:val="none" w:sz="0" w:space="0" w:color="auto"/>
                                  </w:divBdr>
                                  <w:divsChild>
                                    <w:div w:id="1819879644">
                                      <w:marLeft w:val="0"/>
                                      <w:marRight w:val="0"/>
                                      <w:marTop w:val="0"/>
                                      <w:marBottom w:val="0"/>
                                      <w:divBdr>
                                        <w:top w:val="none" w:sz="0" w:space="0" w:color="auto"/>
                                        <w:left w:val="none" w:sz="0" w:space="0" w:color="auto"/>
                                        <w:bottom w:val="none" w:sz="0" w:space="0" w:color="auto"/>
                                        <w:right w:val="none" w:sz="0" w:space="0" w:color="auto"/>
                                      </w:divBdr>
                                      <w:divsChild>
                                        <w:div w:id="1829129144">
                                          <w:marLeft w:val="0"/>
                                          <w:marRight w:val="0"/>
                                          <w:marTop w:val="0"/>
                                          <w:marBottom w:val="0"/>
                                          <w:divBdr>
                                            <w:top w:val="none" w:sz="0" w:space="0" w:color="auto"/>
                                            <w:left w:val="none" w:sz="0" w:space="0" w:color="auto"/>
                                            <w:bottom w:val="none" w:sz="0" w:space="0" w:color="auto"/>
                                            <w:right w:val="none" w:sz="0" w:space="0" w:color="auto"/>
                                          </w:divBdr>
                                          <w:divsChild>
                                            <w:div w:id="1952475890">
                                              <w:marLeft w:val="0"/>
                                              <w:marRight w:val="0"/>
                                              <w:marTop w:val="0"/>
                                              <w:marBottom w:val="0"/>
                                              <w:divBdr>
                                                <w:top w:val="none" w:sz="0" w:space="0" w:color="auto"/>
                                                <w:left w:val="none" w:sz="0" w:space="0" w:color="auto"/>
                                                <w:bottom w:val="none" w:sz="0" w:space="0" w:color="auto"/>
                                                <w:right w:val="none" w:sz="0" w:space="0" w:color="auto"/>
                                              </w:divBdr>
                                              <w:divsChild>
                                                <w:div w:id="380323978">
                                                  <w:marLeft w:val="0"/>
                                                  <w:marRight w:val="0"/>
                                                  <w:marTop w:val="0"/>
                                                  <w:marBottom w:val="0"/>
                                                  <w:divBdr>
                                                    <w:top w:val="none" w:sz="0" w:space="0" w:color="auto"/>
                                                    <w:left w:val="none" w:sz="0" w:space="0" w:color="auto"/>
                                                    <w:bottom w:val="none" w:sz="0" w:space="0" w:color="auto"/>
                                                    <w:right w:val="none" w:sz="0" w:space="0" w:color="auto"/>
                                                  </w:divBdr>
                                                  <w:divsChild>
                                                    <w:div w:id="819420133">
                                                      <w:marLeft w:val="0"/>
                                                      <w:marRight w:val="0"/>
                                                      <w:marTop w:val="0"/>
                                                      <w:marBottom w:val="0"/>
                                                      <w:divBdr>
                                                        <w:top w:val="none" w:sz="0" w:space="0" w:color="auto"/>
                                                        <w:left w:val="none" w:sz="0" w:space="0" w:color="auto"/>
                                                        <w:bottom w:val="none" w:sz="0" w:space="0" w:color="auto"/>
                                                        <w:right w:val="none" w:sz="0" w:space="0" w:color="auto"/>
                                                      </w:divBdr>
                                                      <w:divsChild>
                                                        <w:div w:id="43218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5007837">
      <w:bodyDiv w:val="1"/>
      <w:marLeft w:val="0"/>
      <w:marRight w:val="0"/>
      <w:marTop w:val="0"/>
      <w:marBottom w:val="0"/>
      <w:divBdr>
        <w:top w:val="none" w:sz="0" w:space="0" w:color="auto"/>
        <w:left w:val="none" w:sz="0" w:space="0" w:color="auto"/>
        <w:bottom w:val="none" w:sz="0" w:space="0" w:color="auto"/>
        <w:right w:val="none" w:sz="0" w:space="0" w:color="auto"/>
      </w:divBdr>
      <w:divsChild>
        <w:div w:id="376972961">
          <w:marLeft w:val="360"/>
          <w:marRight w:val="0"/>
          <w:marTop w:val="240"/>
          <w:marBottom w:val="0"/>
          <w:divBdr>
            <w:top w:val="none" w:sz="0" w:space="0" w:color="auto"/>
            <w:left w:val="none" w:sz="0" w:space="0" w:color="auto"/>
            <w:bottom w:val="none" w:sz="0" w:space="0" w:color="auto"/>
            <w:right w:val="none" w:sz="0" w:space="0" w:color="auto"/>
          </w:divBdr>
        </w:div>
        <w:div w:id="924000588">
          <w:marLeft w:val="1152"/>
          <w:marRight w:val="0"/>
          <w:marTop w:val="120"/>
          <w:marBottom w:val="0"/>
          <w:divBdr>
            <w:top w:val="none" w:sz="0" w:space="0" w:color="auto"/>
            <w:left w:val="none" w:sz="0" w:space="0" w:color="auto"/>
            <w:bottom w:val="none" w:sz="0" w:space="0" w:color="auto"/>
            <w:right w:val="none" w:sz="0" w:space="0" w:color="auto"/>
          </w:divBdr>
        </w:div>
      </w:divsChild>
    </w:div>
    <w:div w:id="42413617">
      <w:bodyDiv w:val="1"/>
      <w:marLeft w:val="0"/>
      <w:marRight w:val="0"/>
      <w:marTop w:val="0"/>
      <w:marBottom w:val="0"/>
      <w:divBdr>
        <w:top w:val="none" w:sz="0" w:space="0" w:color="auto"/>
        <w:left w:val="none" w:sz="0" w:space="0" w:color="auto"/>
        <w:bottom w:val="none" w:sz="0" w:space="0" w:color="auto"/>
        <w:right w:val="none" w:sz="0" w:space="0" w:color="auto"/>
      </w:divBdr>
      <w:divsChild>
        <w:div w:id="201939611">
          <w:marLeft w:val="792"/>
          <w:marRight w:val="0"/>
          <w:marTop w:val="160"/>
          <w:marBottom w:val="160"/>
          <w:divBdr>
            <w:top w:val="none" w:sz="0" w:space="0" w:color="auto"/>
            <w:left w:val="none" w:sz="0" w:space="0" w:color="auto"/>
            <w:bottom w:val="none" w:sz="0" w:space="0" w:color="auto"/>
            <w:right w:val="none" w:sz="0" w:space="0" w:color="auto"/>
          </w:divBdr>
        </w:div>
      </w:divsChild>
    </w:div>
    <w:div w:id="44185932">
      <w:bodyDiv w:val="1"/>
      <w:marLeft w:val="0"/>
      <w:marRight w:val="0"/>
      <w:marTop w:val="0"/>
      <w:marBottom w:val="0"/>
      <w:divBdr>
        <w:top w:val="none" w:sz="0" w:space="0" w:color="auto"/>
        <w:left w:val="none" w:sz="0" w:space="0" w:color="auto"/>
        <w:bottom w:val="none" w:sz="0" w:space="0" w:color="auto"/>
        <w:right w:val="none" w:sz="0" w:space="0" w:color="auto"/>
      </w:divBdr>
    </w:div>
    <w:div w:id="60643126">
      <w:bodyDiv w:val="1"/>
      <w:marLeft w:val="0"/>
      <w:marRight w:val="0"/>
      <w:marTop w:val="0"/>
      <w:marBottom w:val="0"/>
      <w:divBdr>
        <w:top w:val="none" w:sz="0" w:space="0" w:color="auto"/>
        <w:left w:val="none" w:sz="0" w:space="0" w:color="auto"/>
        <w:bottom w:val="none" w:sz="0" w:space="0" w:color="auto"/>
        <w:right w:val="none" w:sz="0" w:space="0" w:color="auto"/>
      </w:divBdr>
    </w:div>
    <w:div w:id="61023673">
      <w:bodyDiv w:val="1"/>
      <w:marLeft w:val="0"/>
      <w:marRight w:val="0"/>
      <w:marTop w:val="0"/>
      <w:marBottom w:val="0"/>
      <w:divBdr>
        <w:top w:val="none" w:sz="0" w:space="0" w:color="auto"/>
        <w:left w:val="none" w:sz="0" w:space="0" w:color="auto"/>
        <w:bottom w:val="none" w:sz="0" w:space="0" w:color="auto"/>
        <w:right w:val="none" w:sz="0" w:space="0" w:color="auto"/>
      </w:divBdr>
    </w:div>
    <w:div w:id="61292869">
      <w:bodyDiv w:val="1"/>
      <w:marLeft w:val="0"/>
      <w:marRight w:val="0"/>
      <w:marTop w:val="0"/>
      <w:marBottom w:val="0"/>
      <w:divBdr>
        <w:top w:val="none" w:sz="0" w:space="0" w:color="auto"/>
        <w:left w:val="none" w:sz="0" w:space="0" w:color="auto"/>
        <w:bottom w:val="none" w:sz="0" w:space="0" w:color="auto"/>
        <w:right w:val="none" w:sz="0" w:space="0" w:color="auto"/>
      </w:divBdr>
      <w:divsChild>
        <w:div w:id="1592470611">
          <w:marLeft w:val="360"/>
          <w:marRight w:val="0"/>
          <w:marTop w:val="240"/>
          <w:marBottom w:val="0"/>
          <w:divBdr>
            <w:top w:val="none" w:sz="0" w:space="0" w:color="auto"/>
            <w:left w:val="none" w:sz="0" w:space="0" w:color="auto"/>
            <w:bottom w:val="none" w:sz="0" w:space="0" w:color="auto"/>
            <w:right w:val="none" w:sz="0" w:space="0" w:color="auto"/>
          </w:divBdr>
        </w:div>
      </w:divsChild>
    </w:div>
    <w:div w:id="72440195">
      <w:bodyDiv w:val="1"/>
      <w:marLeft w:val="0"/>
      <w:marRight w:val="0"/>
      <w:marTop w:val="0"/>
      <w:marBottom w:val="0"/>
      <w:divBdr>
        <w:top w:val="none" w:sz="0" w:space="0" w:color="auto"/>
        <w:left w:val="none" w:sz="0" w:space="0" w:color="auto"/>
        <w:bottom w:val="none" w:sz="0" w:space="0" w:color="auto"/>
        <w:right w:val="none" w:sz="0" w:space="0" w:color="auto"/>
      </w:divBdr>
    </w:div>
    <w:div w:id="77483427">
      <w:bodyDiv w:val="1"/>
      <w:marLeft w:val="0"/>
      <w:marRight w:val="0"/>
      <w:marTop w:val="0"/>
      <w:marBottom w:val="0"/>
      <w:divBdr>
        <w:top w:val="none" w:sz="0" w:space="0" w:color="auto"/>
        <w:left w:val="none" w:sz="0" w:space="0" w:color="auto"/>
        <w:bottom w:val="none" w:sz="0" w:space="0" w:color="auto"/>
        <w:right w:val="none" w:sz="0" w:space="0" w:color="auto"/>
      </w:divBdr>
      <w:divsChild>
        <w:div w:id="1573127362">
          <w:marLeft w:val="360"/>
          <w:marRight w:val="0"/>
          <w:marTop w:val="240"/>
          <w:marBottom w:val="0"/>
          <w:divBdr>
            <w:top w:val="none" w:sz="0" w:space="0" w:color="auto"/>
            <w:left w:val="none" w:sz="0" w:space="0" w:color="auto"/>
            <w:bottom w:val="none" w:sz="0" w:space="0" w:color="auto"/>
            <w:right w:val="none" w:sz="0" w:space="0" w:color="auto"/>
          </w:divBdr>
        </w:div>
      </w:divsChild>
    </w:div>
    <w:div w:id="90470994">
      <w:bodyDiv w:val="1"/>
      <w:marLeft w:val="0"/>
      <w:marRight w:val="0"/>
      <w:marTop w:val="0"/>
      <w:marBottom w:val="0"/>
      <w:divBdr>
        <w:top w:val="none" w:sz="0" w:space="0" w:color="auto"/>
        <w:left w:val="none" w:sz="0" w:space="0" w:color="auto"/>
        <w:bottom w:val="none" w:sz="0" w:space="0" w:color="auto"/>
        <w:right w:val="none" w:sz="0" w:space="0" w:color="auto"/>
      </w:divBdr>
      <w:divsChild>
        <w:div w:id="958337582">
          <w:marLeft w:val="360"/>
          <w:marRight w:val="0"/>
          <w:marTop w:val="0"/>
          <w:marBottom w:val="0"/>
          <w:divBdr>
            <w:top w:val="none" w:sz="0" w:space="0" w:color="auto"/>
            <w:left w:val="none" w:sz="0" w:space="0" w:color="auto"/>
            <w:bottom w:val="none" w:sz="0" w:space="0" w:color="auto"/>
            <w:right w:val="none" w:sz="0" w:space="0" w:color="auto"/>
          </w:divBdr>
        </w:div>
        <w:div w:id="1070999005">
          <w:marLeft w:val="360"/>
          <w:marRight w:val="0"/>
          <w:marTop w:val="0"/>
          <w:marBottom w:val="0"/>
          <w:divBdr>
            <w:top w:val="none" w:sz="0" w:space="0" w:color="auto"/>
            <w:left w:val="none" w:sz="0" w:space="0" w:color="auto"/>
            <w:bottom w:val="none" w:sz="0" w:space="0" w:color="auto"/>
            <w:right w:val="none" w:sz="0" w:space="0" w:color="auto"/>
          </w:divBdr>
        </w:div>
      </w:divsChild>
    </w:div>
    <w:div w:id="91434973">
      <w:bodyDiv w:val="1"/>
      <w:marLeft w:val="0"/>
      <w:marRight w:val="0"/>
      <w:marTop w:val="0"/>
      <w:marBottom w:val="0"/>
      <w:divBdr>
        <w:top w:val="none" w:sz="0" w:space="0" w:color="auto"/>
        <w:left w:val="none" w:sz="0" w:space="0" w:color="auto"/>
        <w:bottom w:val="none" w:sz="0" w:space="0" w:color="auto"/>
        <w:right w:val="none" w:sz="0" w:space="0" w:color="auto"/>
      </w:divBdr>
      <w:divsChild>
        <w:div w:id="481118567">
          <w:marLeft w:val="1310"/>
          <w:marRight w:val="0"/>
          <w:marTop w:val="100"/>
          <w:marBottom w:val="160"/>
          <w:divBdr>
            <w:top w:val="none" w:sz="0" w:space="0" w:color="auto"/>
            <w:left w:val="none" w:sz="0" w:space="0" w:color="auto"/>
            <w:bottom w:val="none" w:sz="0" w:space="0" w:color="auto"/>
            <w:right w:val="none" w:sz="0" w:space="0" w:color="auto"/>
          </w:divBdr>
        </w:div>
      </w:divsChild>
    </w:div>
    <w:div w:id="97796014">
      <w:bodyDiv w:val="1"/>
      <w:marLeft w:val="0"/>
      <w:marRight w:val="0"/>
      <w:marTop w:val="0"/>
      <w:marBottom w:val="0"/>
      <w:divBdr>
        <w:top w:val="none" w:sz="0" w:space="0" w:color="auto"/>
        <w:left w:val="none" w:sz="0" w:space="0" w:color="auto"/>
        <w:bottom w:val="none" w:sz="0" w:space="0" w:color="auto"/>
        <w:right w:val="none" w:sz="0" w:space="0" w:color="auto"/>
      </w:divBdr>
    </w:div>
    <w:div w:id="99037024">
      <w:bodyDiv w:val="1"/>
      <w:marLeft w:val="0"/>
      <w:marRight w:val="0"/>
      <w:marTop w:val="0"/>
      <w:marBottom w:val="0"/>
      <w:divBdr>
        <w:top w:val="none" w:sz="0" w:space="0" w:color="auto"/>
        <w:left w:val="none" w:sz="0" w:space="0" w:color="auto"/>
        <w:bottom w:val="none" w:sz="0" w:space="0" w:color="auto"/>
        <w:right w:val="none" w:sz="0" w:space="0" w:color="auto"/>
      </w:divBdr>
    </w:div>
    <w:div w:id="100077060">
      <w:bodyDiv w:val="1"/>
      <w:marLeft w:val="0"/>
      <w:marRight w:val="0"/>
      <w:marTop w:val="0"/>
      <w:marBottom w:val="0"/>
      <w:divBdr>
        <w:top w:val="none" w:sz="0" w:space="0" w:color="auto"/>
        <w:left w:val="none" w:sz="0" w:space="0" w:color="auto"/>
        <w:bottom w:val="none" w:sz="0" w:space="0" w:color="auto"/>
        <w:right w:val="none" w:sz="0" w:space="0" w:color="auto"/>
      </w:divBdr>
    </w:div>
    <w:div w:id="101925671">
      <w:bodyDiv w:val="1"/>
      <w:marLeft w:val="0"/>
      <w:marRight w:val="0"/>
      <w:marTop w:val="0"/>
      <w:marBottom w:val="0"/>
      <w:divBdr>
        <w:top w:val="none" w:sz="0" w:space="0" w:color="auto"/>
        <w:left w:val="none" w:sz="0" w:space="0" w:color="auto"/>
        <w:bottom w:val="none" w:sz="0" w:space="0" w:color="auto"/>
        <w:right w:val="none" w:sz="0" w:space="0" w:color="auto"/>
      </w:divBdr>
    </w:div>
    <w:div w:id="110781974">
      <w:bodyDiv w:val="1"/>
      <w:marLeft w:val="0"/>
      <w:marRight w:val="0"/>
      <w:marTop w:val="0"/>
      <w:marBottom w:val="0"/>
      <w:divBdr>
        <w:top w:val="none" w:sz="0" w:space="0" w:color="auto"/>
        <w:left w:val="none" w:sz="0" w:space="0" w:color="auto"/>
        <w:bottom w:val="none" w:sz="0" w:space="0" w:color="auto"/>
        <w:right w:val="none" w:sz="0" w:space="0" w:color="auto"/>
      </w:divBdr>
    </w:div>
    <w:div w:id="117725183">
      <w:bodyDiv w:val="1"/>
      <w:marLeft w:val="0"/>
      <w:marRight w:val="0"/>
      <w:marTop w:val="0"/>
      <w:marBottom w:val="0"/>
      <w:divBdr>
        <w:top w:val="none" w:sz="0" w:space="0" w:color="auto"/>
        <w:left w:val="none" w:sz="0" w:space="0" w:color="auto"/>
        <w:bottom w:val="none" w:sz="0" w:space="0" w:color="auto"/>
        <w:right w:val="none" w:sz="0" w:space="0" w:color="auto"/>
      </w:divBdr>
    </w:div>
    <w:div w:id="117921182">
      <w:bodyDiv w:val="1"/>
      <w:marLeft w:val="0"/>
      <w:marRight w:val="0"/>
      <w:marTop w:val="0"/>
      <w:marBottom w:val="0"/>
      <w:divBdr>
        <w:top w:val="none" w:sz="0" w:space="0" w:color="auto"/>
        <w:left w:val="none" w:sz="0" w:space="0" w:color="auto"/>
        <w:bottom w:val="none" w:sz="0" w:space="0" w:color="auto"/>
        <w:right w:val="none" w:sz="0" w:space="0" w:color="auto"/>
      </w:divBdr>
    </w:div>
    <w:div w:id="119954706">
      <w:bodyDiv w:val="1"/>
      <w:marLeft w:val="0"/>
      <w:marRight w:val="0"/>
      <w:marTop w:val="0"/>
      <w:marBottom w:val="0"/>
      <w:divBdr>
        <w:top w:val="none" w:sz="0" w:space="0" w:color="auto"/>
        <w:left w:val="none" w:sz="0" w:space="0" w:color="auto"/>
        <w:bottom w:val="none" w:sz="0" w:space="0" w:color="auto"/>
        <w:right w:val="none" w:sz="0" w:space="0" w:color="auto"/>
      </w:divBdr>
    </w:div>
    <w:div w:id="120194600">
      <w:bodyDiv w:val="1"/>
      <w:marLeft w:val="0"/>
      <w:marRight w:val="0"/>
      <w:marTop w:val="0"/>
      <w:marBottom w:val="0"/>
      <w:divBdr>
        <w:top w:val="none" w:sz="0" w:space="0" w:color="auto"/>
        <w:left w:val="none" w:sz="0" w:space="0" w:color="auto"/>
        <w:bottom w:val="none" w:sz="0" w:space="0" w:color="auto"/>
        <w:right w:val="none" w:sz="0" w:space="0" w:color="auto"/>
      </w:divBdr>
      <w:divsChild>
        <w:div w:id="915045205">
          <w:marLeft w:val="922"/>
          <w:marRight w:val="0"/>
          <w:marTop w:val="80"/>
          <w:marBottom w:val="80"/>
          <w:divBdr>
            <w:top w:val="none" w:sz="0" w:space="0" w:color="auto"/>
            <w:left w:val="none" w:sz="0" w:space="0" w:color="auto"/>
            <w:bottom w:val="none" w:sz="0" w:space="0" w:color="auto"/>
            <w:right w:val="none" w:sz="0" w:space="0" w:color="auto"/>
          </w:divBdr>
        </w:div>
      </w:divsChild>
    </w:div>
    <w:div w:id="123158860">
      <w:bodyDiv w:val="1"/>
      <w:marLeft w:val="0"/>
      <w:marRight w:val="0"/>
      <w:marTop w:val="0"/>
      <w:marBottom w:val="0"/>
      <w:divBdr>
        <w:top w:val="none" w:sz="0" w:space="0" w:color="auto"/>
        <w:left w:val="none" w:sz="0" w:space="0" w:color="auto"/>
        <w:bottom w:val="none" w:sz="0" w:space="0" w:color="auto"/>
        <w:right w:val="none" w:sz="0" w:space="0" w:color="auto"/>
      </w:divBdr>
      <w:divsChild>
        <w:div w:id="584455737">
          <w:marLeft w:val="360"/>
          <w:marRight w:val="0"/>
          <w:marTop w:val="240"/>
          <w:marBottom w:val="0"/>
          <w:divBdr>
            <w:top w:val="none" w:sz="0" w:space="0" w:color="auto"/>
            <w:left w:val="none" w:sz="0" w:space="0" w:color="auto"/>
            <w:bottom w:val="none" w:sz="0" w:space="0" w:color="auto"/>
            <w:right w:val="none" w:sz="0" w:space="0" w:color="auto"/>
          </w:divBdr>
        </w:div>
      </w:divsChild>
    </w:div>
    <w:div w:id="123622867">
      <w:bodyDiv w:val="1"/>
      <w:marLeft w:val="0"/>
      <w:marRight w:val="0"/>
      <w:marTop w:val="0"/>
      <w:marBottom w:val="0"/>
      <w:divBdr>
        <w:top w:val="none" w:sz="0" w:space="0" w:color="auto"/>
        <w:left w:val="none" w:sz="0" w:space="0" w:color="auto"/>
        <w:bottom w:val="none" w:sz="0" w:space="0" w:color="auto"/>
        <w:right w:val="none" w:sz="0" w:space="0" w:color="auto"/>
      </w:divBdr>
    </w:div>
    <w:div w:id="126120769">
      <w:bodyDiv w:val="1"/>
      <w:marLeft w:val="0"/>
      <w:marRight w:val="0"/>
      <w:marTop w:val="0"/>
      <w:marBottom w:val="0"/>
      <w:divBdr>
        <w:top w:val="none" w:sz="0" w:space="0" w:color="auto"/>
        <w:left w:val="none" w:sz="0" w:space="0" w:color="auto"/>
        <w:bottom w:val="none" w:sz="0" w:space="0" w:color="auto"/>
        <w:right w:val="none" w:sz="0" w:space="0" w:color="auto"/>
      </w:divBdr>
    </w:div>
    <w:div w:id="131800415">
      <w:bodyDiv w:val="1"/>
      <w:marLeft w:val="0"/>
      <w:marRight w:val="0"/>
      <w:marTop w:val="0"/>
      <w:marBottom w:val="0"/>
      <w:divBdr>
        <w:top w:val="none" w:sz="0" w:space="0" w:color="auto"/>
        <w:left w:val="none" w:sz="0" w:space="0" w:color="auto"/>
        <w:bottom w:val="none" w:sz="0" w:space="0" w:color="auto"/>
        <w:right w:val="none" w:sz="0" w:space="0" w:color="auto"/>
      </w:divBdr>
    </w:div>
    <w:div w:id="137845961">
      <w:bodyDiv w:val="1"/>
      <w:marLeft w:val="0"/>
      <w:marRight w:val="0"/>
      <w:marTop w:val="0"/>
      <w:marBottom w:val="0"/>
      <w:divBdr>
        <w:top w:val="none" w:sz="0" w:space="0" w:color="auto"/>
        <w:left w:val="none" w:sz="0" w:space="0" w:color="auto"/>
        <w:bottom w:val="none" w:sz="0" w:space="0" w:color="auto"/>
        <w:right w:val="none" w:sz="0" w:space="0" w:color="auto"/>
      </w:divBdr>
      <w:divsChild>
        <w:div w:id="208149569">
          <w:marLeft w:val="0"/>
          <w:marRight w:val="0"/>
          <w:marTop w:val="0"/>
          <w:marBottom w:val="0"/>
          <w:divBdr>
            <w:top w:val="none" w:sz="0" w:space="0" w:color="auto"/>
            <w:left w:val="none" w:sz="0" w:space="0" w:color="auto"/>
            <w:bottom w:val="none" w:sz="0" w:space="0" w:color="auto"/>
            <w:right w:val="none" w:sz="0" w:space="0" w:color="auto"/>
          </w:divBdr>
          <w:divsChild>
            <w:div w:id="140852342">
              <w:marLeft w:val="0"/>
              <w:marRight w:val="0"/>
              <w:marTop w:val="0"/>
              <w:marBottom w:val="0"/>
              <w:divBdr>
                <w:top w:val="none" w:sz="0" w:space="0" w:color="auto"/>
                <w:left w:val="none" w:sz="0" w:space="0" w:color="auto"/>
                <w:bottom w:val="none" w:sz="0" w:space="0" w:color="auto"/>
                <w:right w:val="none" w:sz="0" w:space="0" w:color="auto"/>
              </w:divBdr>
              <w:divsChild>
                <w:div w:id="315957240">
                  <w:marLeft w:val="0"/>
                  <w:marRight w:val="0"/>
                  <w:marTop w:val="0"/>
                  <w:marBottom w:val="0"/>
                  <w:divBdr>
                    <w:top w:val="none" w:sz="0" w:space="0" w:color="auto"/>
                    <w:left w:val="none" w:sz="0" w:space="0" w:color="auto"/>
                    <w:bottom w:val="none" w:sz="0" w:space="0" w:color="auto"/>
                    <w:right w:val="none" w:sz="0" w:space="0" w:color="auto"/>
                  </w:divBdr>
                  <w:divsChild>
                    <w:div w:id="1448506613">
                      <w:marLeft w:val="4405"/>
                      <w:marRight w:val="0"/>
                      <w:marTop w:val="0"/>
                      <w:marBottom w:val="0"/>
                      <w:divBdr>
                        <w:top w:val="none" w:sz="0" w:space="0" w:color="auto"/>
                        <w:left w:val="none" w:sz="0" w:space="0" w:color="auto"/>
                        <w:bottom w:val="none" w:sz="0" w:space="0" w:color="auto"/>
                        <w:right w:val="none" w:sz="0" w:space="0" w:color="auto"/>
                      </w:divBdr>
                      <w:divsChild>
                        <w:div w:id="375743587">
                          <w:marLeft w:val="0"/>
                          <w:marRight w:val="0"/>
                          <w:marTop w:val="0"/>
                          <w:marBottom w:val="0"/>
                          <w:divBdr>
                            <w:top w:val="none" w:sz="0" w:space="0" w:color="auto"/>
                            <w:left w:val="none" w:sz="0" w:space="0" w:color="auto"/>
                            <w:bottom w:val="none" w:sz="0" w:space="0" w:color="auto"/>
                            <w:right w:val="none" w:sz="0" w:space="0" w:color="auto"/>
                          </w:divBdr>
                          <w:divsChild>
                            <w:div w:id="1263032246">
                              <w:marLeft w:val="0"/>
                              <w:marRight w:val="0"/>
                              <w:marTop w:val="0"/>
                              <w:marBottom w:val="0"/>
                              <w:divBdr>
                                <w:top w:val="none" w:sz="0" w:space="0" w:color="auto"/>
                                <w:left w:val="none" w:sz="0" w:space="0" w:color="auto"/>
                                <w:bottom w:val="none" w:sz="0" w:space="0" w:color="auto"/>
                                <w:right w:val="none" w:sz="0" w:space="0" w:color="auto"/>
                              </w:divBdr>
                              <w:divsChild>
                                <w:div w:id="33310480">
                                  <w:marLeft w:val="0"/>
                                  <w:marRight w:val="0"/>
                                  <w:marTop w:val="0"/>
                                  <w:marBottom w:val="0"/>
                                  <w:divBdr>
                                    <w:top w:val="none" w:sz="0" w:space="0" w:color="auto"/>
                                    <w:left w:val="none" w:sz="0" w:space="0" w:color="auto"/>
                                    <w:bottom w:val="none" w:sz="0" w:space="0" w:color="auto"/>
                                    <w:right w:val="none" w:sz="0" w:space="0" w:color="auto"/>
                                  </w:divBdr>
                                  <w:divsChild>
                                    <w:div w:id="1169833868">
                                      <w:marLeft w:val="0"/>
                                      <w:marRight w:val="0"/>
                                      <w:marTop w:val="0"/>
                                      <w:marBottom w:val="0"/>
                                      <w:divBdr>
                                        <w:top w:val="none" w:sz="0" w:space="0" w:color="auto"/>
                                        <w:left w:val="none" w:sz="0" w:space="0" w:color="auto"/>
                                        <w:bottom w:val="none" w:sz="0" w:space="0" w:color="auto"/>
                                        <w:right w:val="none" w:sz="0" w:space="0" w:color="auto"/>
                                      </w:divBdr>
                                      <w:divsChild>
                                        <w:div w:id="1141575990">
                                          <w:marLeft w:val="0"/>
                                          <w:marRight w:val="0"/>
                                          <w:marTop w:val="0"/>
                                          <w:marBottom w:val="0"/>
                                          <w:divBdr>
                                            <w:top w:val="none" w:sz="0" w:space="0" w:color="auto"/>
                                            <w:left w:val="none" w:sz="0" w:space="0" w:color="auto"/>
                                            <w:bottom w:val="none" w:sz="0" w:space="0" w:color="auto"/>
                                            <w:right w:val="none" w:sz="0" w:space="0" w:color="auto"/>
                                          </w:divBdr>
                                          <w:divsChild>
                                            <w:div w:id="1026101865">
                                              <w:marLeft w:val="0"/>
                                              <w:marRight w:val="0"/>
                                              <w:marTop w:val="0"/>
                                              <w:marBottom w:val="0"/>
                                              <w:divBdr>
                                                <w:top w:val="none" w:sz="0" w:space="0" w:color="auto"/>
                                                <w:left w:val="none" w:sz="0" w:space="0" w:color="auto"/>
                                                <w:bottom w:val="none" w:sz="0" w:space="0" w:color="auto"/>
                                                <w:right w:val="none" w:sz="0" w:space="0" w:color="auto"/>
                                              </w:divBdr>
                                              <w:divsChild>
                                                <w:div w:id="1993437343">
                                                  <w:marLeft w:val="0"/>
                                                  <w:marRight w:val="0"/>
                                                  <w:marTop w:val="0"/>
                                                  <w:marBottom w:val="0"/>
                                                  <w:divBdr>
                                                    <w:top w:val="none" w:sz="0" w:space="0" w:color="auto"/>
                                                    <w:left w:val="none" w:sz="0" w:space="0" w:color="auto"/>
                                                    <w:bottom w:val="none" w:sz="0" w:space="0" w:color="auto"/>
                                                    <w:right w:val="none" w:sz="0" w:space="0" w:color="auto"/>
                                                  </w:divBdr>
                                                  <w:divsChild>
                                                    <w:div w:id="1329752505">
                                                      <w:marLeft w:val="0"/>
                                                      <w:marRight w:val="0"/>
                                                      <w:marTop w:val="0"/>
                                                      <w:marBottom w:val="0"/>
                                                      <w:divBdr>
                                                        <w:top w:val="none" w:sz="0" w:space="0" w:color="auto"/>
                                                        <w:left w:val="none" w:sz="0" w:space="0" w:color="auto"/>
                                                        <w:bottom w:val="none" w:sz="0" w:space="0" w:color="auto"/>
                                                        <w:right w:val="none" w:sz="0" w:space="0" w:color="auto"/>
                                                      </w:divBdr>
                                                      <w:divsChild>
                                                        <w:div w:id="158591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8420354">
      <w:bodyDiv w:val="1"/>
      <w:marLeft w:val="0"/>
      <w:marRight w:val="0"/>
      <w:marTop w:val="0"/>
      <w:marBottom w:val="0"/>
      <w:divBdr>
        <w:top w:val="none" w:sz="0" w:space="0" w:color="auto"/>
        <w:left w:val="none" w:sz="0" w:space="0" w:color="auto"/>
        <w:bottom w:val="none" w:sz="0" w:space="0" w:color="auto"/>
        <w:right w:val="none" w:sz="0" w:space="0" w:color="auto"/>
      </w:divBdr>
    </w:div>
    <w:div w:id="155145148">
      <w:bodyDiv w:val="1"/>
      <w:marLeft w:val="0"/>
      <w:marRight w:val="0"/>
      <w:marTop w:val="0"/>
      <w:marBottom w:val="0"/>
      <w:divBdr>
        <w:top w:val="none" w:sz="0" w:space="0" w:color="auto"/>
        <w:left w:val="none" w:sz="0" w:space="0" w:color="auto"/>
        <w:bottom w:val="none" w:sz="0" w:space="0" w:color="auto"/>
        <w:right w:val="none" w:sz="0" w:space="0" w:color="auto"/>
      </w:divBdr>
      <w:divsChild>
        <w:div w:id="2111848784">
          <w:marLeft w:val="1152"/>
          <w:marRight w:val="0"/>
          <w:marTop w:val="120"/>
          <w:marBottom w:val="0"/>
          <w:divBdr>
            <w:top w:val="none" w:sz="0" w:space="0" w:color="auto"/>
            <w:left w:val="none" w:sz="0" w:space="0" w:color="auto"/>
            <w:bottom w:val="none" w:sz="0" w:space="0" w:color="auto"/>
            <w:right w:val="none" w:sz="0" w:space="0" w:color="auto"/>
          </w:divBdr>
        </w:div>
        <w:div w:id="103693360">
          <w:marLeft w:val="1152"/>
          <w:marRight w:val="0"/>
          <w:marTop w:val="120"/>
          <w:marBottom w:val="0"/>
          <w:divBdr>
            <w:top w:val="none" w:sz="0" w:space="0" w:color="auto"/>
            <w:left w:val="none" w:sz="0" w:space="0" w:color="auto"/>
            <w:bottom w:val="none" w:sz="0" w:space="0" w:color="auto"/>
            <w:right w:val="none" w:sz="0" w:space="0" w:color="auto"/>
          </w:divBdr>
        </w:div>
      </w:divsChild>
    </w:div>
    <w:div w:id="160395112">
      <w:bodyDiv w:val="1"/>
      <w:marLeft w:val="0"/>
      <w:marRight w:val="0"/>
      <w:marTop w:val="0"/>
      <w:marBottom w:val="0"/>
      <w:divBdr>
        <w:top w:val="none" w:sz="0" w:space="0" w:color="auto"/>
        <w:left w:val="none" w:sz="0" w:space="0" w:color="auto"/>
        <w:bottom w:val="none" w:sz="0" w:space="0" w:color="auto"/>
        <w:right w:val="none" w:sz="0" w:space="0" w:color="auto"/>
      </w:divBdr>
      <w:divsChild>
        <w:div w:id="1573464363">
          <w:marLeft w:val="792"/>
          <w:marRight w:val="0"/>
          <w:marTop w:val="160"/>
          <w:marBottom w:val="0"/>
          <w:divBdr>
            <w:top w:val="none" w:sz="0" w:space="0" w:color="auto"/>
            <w:left w:val="none" w:sz="0" w:space="0" w:color="auto"/>
            <w:bottom w:val="none" w:sz="0" w:space="0" w:color="auto"/>
            <w:right w:val="none" w:sz="0" w:space="0" w:color="auto"/>
          </w:divBdr>
        </w:div>
        <w:div w:id="391462209">
          <w:marLeft w:val="792"/>
          <w:marRight w:val="0"/>
          <w:marTop w:val="160"/>
          <w:marBottom w:val="0"/>
          <w:divBdr>
            <w:top w:val="none" w:sz="0" w:space="0" w:color="auto"/>
            <w:left w:val="none" w:sz="0" w:space="0" w:color="auto"/>
            <w:bottom w:val="none" w:sz="0" w:space="0" w:color="auto"/>
            <w:right w:val="none" w:sz="0" w:space="0" w:color="auto"/>
          </w:divBdr>
        </w:div>
        <w:div w:id="1140617112">
          <w:marLeft w:val="1152"/>
          <w:marRight w:val="0"/>
          <w:marTop w:val="120"/>
          <w:marBottom w:val="0"/>
          <w:divBdr>
            <w:top w:val="none" w:sz="0" w:space="0" w:color="auto"/>
            <w:left w:val="none" w:sz="0" w:space="0" w:color="auto"/>
            <w:bottom w:val="none" w:sz="0" w:space="0" w:color="auto"/>
            <w:right w:val="none" w:sz="0" w:space="0" w:color="auto"/>
          </w:divBdr>
        </w:div>
        <w:div w:id="1611084717">
          <w:marLeft w:val="1152"/>
          <w:marRight w:val="0"/>
          <w:marTop w:val="120"/>
          <w:marBottom w:val="0"/>
          <w:divBdr>
            <w:top w:val="none" w:sz="0" w:space="0" w:color="auto"/>
            <w:left w:val="none" w:sz="0" w:space="0" w:color="auto"/>
            <w:bottom w:val="none" w:sz="0" w:space="0" w:color="auto"/>
            <w:right w:val="none" w:sz="0" w:space="0" w:color="auto"/>
          </w:divBdr>
        </w:div>
      </w:divsChild>
    </w:div>
    <w:div w:id="163518269">
      <w:bodyDiv w:val="1"/>
      <w:marLeft w:val="0"/>
      <w:marRight w:val="0"/>
      <w:marTop w:val="0"/>
      <w:marBottom w:val="0"/>
      <w:divBdr>
        <w:top w:val="none" w:sz="0" w:space="0" w:color="auto"/>
        <w:left w:val="none" w:sz="0" w:space="0" w:color="auto"/>
        <w:bottom w:val="none" w:sz="0" w:space="0" w:color="auto"/>
        <w:right w:val="none" w:sz="0" w:space="0" w:color="auto"/>
      </w:divBdr>
    </w:div>
    <w:div w:id="165051256">
      <w:bodyDiv w:val="1"/>
      <w:marLeft w:val="0"/>
      <w:marRight w:val="0"/>
      <w:marTop w:val="0"/>
      <w:marBottom w:val="0"/>
      <w:divBdr>
        <w:top w:val="none" w:sz="0" w:space="0" w:color="auto"/>
        <w:left w:val="none" w:sz="0" w:space="0" w:color="auto"/>
        <w:bottom w:val="none" w:sz="0" w:space="0" w:color="auto"/>
        <w:right w:val="none" w:sz="0" w:space="0" w:color="auto"/>
      </w:divBdr>
    </w:div>
    <w:div w:id="166134731">
      <w:bodyDiv w:val="1"/>
      <w:marLeft w:val="0"/>
      <w:marRight w:val="0"/>
      <w:marTop w:val="0"/>
      <w:marBottom w:val="0"/>
      <w:divBdr>
        <w:top w:val="none" w:sz="0" w:space="0" w:color="auto"/>
        <w:left w:val="none" w:sz="0" w:space="0" w:color="auto"/>
        <w:bottom w:val="none" w:sz="0" w:space="0" w:color="auto"/>
        <w:right w:val="none" w:sz="0" w:space="0" w:color="auto"/>
      </w:divBdr>
    </w:div>
    <w:div w:id="167790814">
      <w:bodyDiv w:val="1"/>
      <w:marLeft w:val="0"/>
      <w:marRight w:val="0"/>
      <w:marTop w:val="0"/>
      <w:marBottom w:val="0"/>
      <w:divBdr>
        <w:top w:val="none" w:sz="0" w:space="0" w:color="auto"/>
        <w:left w:val="none" w:sz="0" w:space="0" w:color="auto"/>
        <w:bottom w:val="none" w:sz="0" w:space="0" w:color="auto"/>
        <w:right w:val="none" w:sz="0" w:space="0" w:color="auto"/>
      </w:divBdr>
    </w:div>
    <w:div w:id="168755337">
      <w:bodyDiv w:val="1"/>
      <w:marLeft w:val="0"/>
      <w:marRight w:val="0"/>
      <w:marTop w:val="0"/>
      <w:marBottom w:val="0"/>
      <w:divBdr>
        <w:top w:val="none" w:sz="0" w:space="0" w:color="auto"/>
        <w:left w:val="none" w:sz="0" w:space="0" w:color="auto"/>
        <w:bottom w:val="none" w:sz="0" w:space="0" w:color="auto"/>
        <w:right w:val="none" w:sz="0" w:space="0" w:color="auto"/>
      </w:divBdr>
    </w:div>
    <w:div w:id="173350949">
      <w:bodyDiv w:val="1"/>
      <w:marLeft w:val="0"/>
      <w:marRight w:val="0"/>
      <w:marTop w:val="0"/>
      <w:marBottom w:val="0"/>
      <w:divBdr>
        <w:top w:val="none" w:sz="0" w:space="0" w:color="auto"/>
        <w:left w:val="none" w:sz="0" w:space="0" w:color="auto"/>
        <w:bottom w:val="none" w:sz="0" w:space="0" w:color="auto"/>
        <w:right w:val="none" w:sz="0" w:space="0" w:color="auto"/>
      </w:divBdr>
    </w:div>
    <w:div w:id="182938108">
      <w:bodyDiv w:val="1"/>
      <w:marLeft w:val="0"/>
      <w:marRight w:val="0"/>
      <w:marTop w:val="0"/>
      <w:marBottom w:val="0"/>
      <w:divBdr>
        <w:top w:val="none" w:sz="0" w:space="0" w:color="auto"/>
        <w:left w:val="none" w:sz="0" w:space="0" w:color="auto"/>
        <w:bottom w:val="none" w:sz="0" w:space="0" w:color="auto"/>
        <w:right w:val="none" w:sz="0" w:space="0" w:color="auto"/>
      </w:divBdr>
    </w:div>
    <w:div w:id="188958054">
      <w:bodyDiv w:val="1"/>
      <w:marLeft w:val="0"/>
      <w:marRight w:val="0"/>
      <w:marTop w:val="0"/>
      <w:marBottom w:val="0"/>
      <w:divBdr>
        <w:top w:val="none" w:sz="0" w:space="0" w:color="auto"/>
        <w:left w:val="none" w:sz="0" w:space="0" w:color="auto"/>
        <w:bottom w:val="none" w:sz="0" w:space="0" w:color="auto"/>
        <w:right w:val="none" w:sz="0" w:space="0" w:color="auto"/>
      </w:divBdr>
    </w:div>
    <w:div w:id="193463046">
      <w:bodyDiv w:val="1"/>
      <w:marLeft w:val="0"/>
      <w:marRight w:val="0"/>
      <w:marTop w:val="0"/>
      <w:marBottom w:val="0"/>
      <w:divBdr>
        <w:top w:val="none" w:sz="0" w:space="0" w:color="auto"/>
        <w:left w:val="none" w:sz="0" w:space="0" w:color="auto"/>
        <w:bottom w:val="none" w:sz="0" w:space="0" w:color="auto"/>
        <w:right w:val="none" w:sz="0" w:space="0" w:color="auto"/>
      </w:divBdr>
    </w:div>
    <w:div w:id="194971653">
      <w:bodyDiv w:val="1"/>
      <w:marLeft w:val="0"/>
      <w:marRight w:val="0"/>
      <w:marTop w:val="0"/>
      <w:marBottom w:val="0"/>
      <w:divBdr>
        <w:top w:val="none" w:sz="0" w:space="0" w:color="auto"/>
        <w:left w:val="none" w:sz="0" w:space="0" w:color="auto"/>
        <w:bottom w:val="none" w:sz="0" w:space="0" w:color="auto"/>
        <w:right w:val="none" w:sz="0" w:space="0" w:color="auto"/>
      </w:divBdr>
      <w:divsChild>
        <w:div w:id="731541775">
          <w:marLeft w:val="792"/>
          <w:marRight w:val="0"/>
          <w:marTop w:val="160"/>
          <w:marBottom w:val="0"/>
          <w:divBdr>
            <w:top w:val="none" w:sz="0" w:space="0" w:color="auto"/>
            <w:left w:val="none" w:sz="0" w:space="0" w:color="auto"/>
            <w:bottom w:val="none" w:sz="0" w:space="0" w:color="auto"/>
            <w:right w:val="none" w:sz="0" w:space="0" w:color="auto"/>
          </w:divBdr>
        </w:div>
        <w:div w:id="1670909945">
          <w:marLeft w:val="792"/>
          <w:marRight w:val="0"/>
          <w:marTop w:val="160"/>
          <w:marBottom w:val="0"/>
          <w:divBdr>
            <w:top w:val="none" w:sz="0" w:space="0" w:color="auto"/>
            <w:left w:val="none" w:sz="0" w:space="0" w:color="auto"/>
            <w:bottom w:val="none" w:sz="0" w:space="0" w:color="auto"/>
            <w:right w:val="none" w:sz="0" w:space="0" w:color="auto"/>
          </w:divBdr>
        </w:div>
        <w:div w:id="1720282136">
          <w:marLeft w:val="1512"/>
          <w:marRight w:val="0"/>
          <w:marTop w:val="120"/>
          <w:marBottom w:val="0"/>
          <w:divBdr>
            <w:top w:val="none" w:sz="0" w:space="0" w:color="auto"/>
            <w:left w:val="none" w:sz="0" w:space="0" w:color="auto"/>
            <w:bottom w:val="none" w:sz="0" w:space="0" w:color="auto"/>
            <w:right w:val="none" w:sz="0" w:space="0" w:color="auto"/>
          </w:divBdr>
        </w:div>
        <w:div w:id="1639724461">
          <w:marLeft w:val="1512"/>
          <w:marRight w:val="0"/>
          <w:marTop w:val="120"/>
          <w:marBottom w:val="0"/>
          <w:divBdr>
            <w:top w:val="none" w:sz="0" w:space="0" w:color="auto"/>
            <w:left w:val="none" w:sz="0" w:space="0" w:color="auto"/>
            <w:bottom w:val="none" w:sz="0" w:space="0" w:color="auto"/>
            <w:right w:val="none" w:sz="0" w:space="0" w:color="auto"/>
          </w:divBdr>
        </w:div>
        <w:div w:id="1268465363">
          <w:marLeft w:val="792"/>
          <w:marRight w:val="0"/>
          <w:marTop w:val="160"/>
          <w:marBottom w:val="0"/>
          <w:divBdr>
            <w:top w:val="none" w:sz="0" w:space="0" w:color="auto"/>
            <w:left w:val="none" w:sz="0" w:space="0" w:color="auto"/>
            <w:bottom w:val="none" w:sz="0" w:space="0" w:color="auto"/>
            <w:right w:val="none" w:sz="0" w:space="0" w:color="auto"/>
          </w:divBdr>
        </w:div>
        <w:div w:id="1644461907">
          <w:marLeft w:val="792"/>
          <w:marRight w:val="0"/>
          <w:marTop w:val="160"/>
          <w:marBottom w:val="0"/>
          <w:divBdr>
            <w:top w:val="none" w:sz="0" w:space="0" w:color="auto"/>
            <w:left w:val="none" w:sz="0" w:space="0" w:color="auto"/>
            <w:bottom w:val="none" w:sz="0" w:space="0" w:color="auto"/>
            <w:right w:val="none" w:sz="0" w:space="0" w:color="auto"/>
          </w:divBdr>
        </w:div>
        <w:div w:id="434326774">
          <w:marLeft w:val="1267"/>
          <w:marRight w:val="0"/>
          <w:marTop w:val="120"/>
          <w:marBottom w:val="0"/>
          <w:divBdr>
            <w:top w:val="none" w:sz="0" w:space="0" w:color="auto"/>
            <w:left w:val="none" w:sz="0" w:space="0" w:color="auto"/>
            <w:bottom w:val="none" w:sz="0" w:space="0" w:color="auto"/>
            <w:right w:val="none" w:sz="0" w:space="0" w:color="auto"/>
          </w:divBdr>
        </w:div>
        <w:div w:id="687482713">
          <w:marLeft w:val="1267"/>
          <w:marRight w:val="0"/>
          <w:marTop w:val="120"/>
          <w:marBottom w:val="0"/>
          <w:divBdr>
            <w:top w:val="none" w:sz="0" w:space="0" w:color="auto"/>
            <w:left w:val="none" w:sz="0" w:space="0" w:color="auto"/>
            <w:bottom w:val="none" w:sz="0" w:space="0" w:color="auto"/>
            <w:right w:val="none" w:sz="0" w:space="0" w:color="auto"/>
          </w:divBdr>
        </w:div>
      </w:divsChild>
    </w:div>
    <w:div w:id="195698187">
      <w:bodyDiv w:val="1"/>
      <w:marLeft w:val="0"/>
      <w:marRight w:val="0"/>
      <w:marTop w:val="0"/>
      <w:marBottom w:val="0"/>
      <w:divBdr>
        <w:top w:val="none" w:sz="0" w:space="0" w:color="auto"/>
        <w:left w:val="none" w:sz="0" w:space="0" w:color="auto"/>
        <w:bottom w:val="none" w:sz="0" w:space="0" w:color="auto"/>
        <w:right w:val="none" w:sz="0" w:space="0" w:color="auto"/>
      </w:divBdr>
    </w:div>
    <w:div w:id="202594822">
      <w:bodyDiv w:val="1"/>
      <w:marLeft w:val="0"/>
      <w:marRight w:val="0"/>
      <w:marTop w:val="0"/>
      <w:marBottom w:val="0"/>
      <w:divBdr>
        <w:top w:val="none" w:sz="0" w:space="0" w:color="auto"/>
        <w:left w:val="none" w:sz="0" w:space="0" w:color="auto"/>
        <w:bottom w:val="none" w:sz="0" w:space="0" w:color="auto"/>
        <w:right w:val="none" w:sz="0" w:space="0" w:color="auto"/>
      </w:divBdr>
    </w:div>
    <w:div w:id="206842919">
      <w:bodyDiv w:val="1"/>
      <w:marLeft w:val="0"/>
      <w:marRight w:val="0"/>
      <w:marTop w:val="0"/>
      <w:marBottom w:val="0"/>
      <w:divBdr>
        <w:top w:val="none" w:sz="0" w:space="0" w:color="auto"/>
        <w:left w:val="none" w:sz="0" w:space="0" w:color="auto"/>
        <w:bottom w:val="none" w:sz="0" w:space="0" w:color="auto"/>
        <w:right w:val="none" w:sz="0" w:space="0" w:color="auto"/>
      </w:divBdr>
      <w:divsChild>
        <w:div w:id="740754730">
          <w:marLeft w:val="360"/>
          <w:marRight w:val="0"/>
          <w:marTop w:val="240"/>
          <w:marBottom w:val="0"/>
          <w:divBdr>
            <w:top w:val="none" w:sz="0" w:space="0" w:color="auto"/>
            <w:left w:val="none" w:sz="0" w:space="0" w:color="auto"/>
            <w:bottom w:val="none" w:sz="0" w:space="0" w:color="auto"/>
            <w:right w:val="none" w:sz="0" w:space="0" w:color="auto"/>
          </w:divBdr>
        </w:div>
        <w:div w:id="1260333582">
          <w:marLeft w:val="360"/>
          <w:marRight w:val="0"/>
          <w:marTop w:val="240"/>
          <w:marBottom w:val="0"/>
          <w:divBdr>
            <w:top w:val="none" w:sz="0" w:space="0" w:color="auto"/>
            <w:left w:val="none" w:sz="0" w:space="0" w:color="auto"/>
            <w:bottom w:val="none" w:sz="0" w:space="0" w:color="auto"/>
            <w:right w:val="none" w:sz="0" w:space="0" w:color="auto"/>
          </w:divBdr>
        </w:div>
        <w:div w:id="1594583121">
          <w:marLeft w:val="360"/>
          <w:marRight w:val="0"/>
          <w:marTop w:val="240"/>
          <w:marBottom w:val="0"/>
          <w:divBdr>
            <w:top w:val="none" w:sz="0" w:space="0" w:color="auto"/>
            <w:left w:val="none" w:sz="0" w:space="0" w:color="auto"/>
            <w:bottom w:val="none" w:sz="0" w:space="0" w:color="auto"/>
            <w:right w:val="none" w:sz="0" w:space="0" w:color="auto"/>
          </w:divBdr>
        </w:div>
        <w:div w:id="14817939">
          <w:marLeft w:val="792"/>
          <w:marRight w:val="0"/>
          <w:marTop w:val="160"/>
          <w:marBottom w:val="0"/>
          <w:divBdr>
            <w:top w:val="none" w:sz="0" w:space="0" w:color="auto"/>
            <w:left w:val="none" w:sz="0" w:space="0" w:color="auto"/>
            <w:bottom w:val="none" w:sz="0" w:space="0" w:color="auto"/>
            <w:right w:val="none" w:sz="0" w:space="0" w:color="auto"/>
          </w:divBdr>
        </w:div>
        <w:div w:id="530606569">
          <w:marLeft w:val="792"/>
          <w:marRight w:val="0"/>
          <w:marTop w:val="160"/>
          <w:marBottom w:val="0"/>
          <w:divBdr>
            <w:top w:val="none" w:sz="0" w:space="0" w:color="auto"/>
            <w:left w:val="none" w:sz="0" w:space="0" w:color="auto"/>
            <w:bottom w:val="none" w:sz="0" w:space="0" w:color="auto"/>
            <w:right w:val="none" w:sz="0" w:space="0" w:color="auto"/>
          </w:divBdr>
        </w:div>
        <w:div w:id="701321488">
          <w:marLeft w:val="792"/>
          <w:marRight w:val="0"/>
          <w:marTop w:val="160"/>
          <w:marBottom w:val="0"/>
          <w:divBdr>
            <w:top w:val="none" w:sz="0" w:space="0" w:color="auto"/>
            <w:left w:val="none" w:sz="0" w:space="0" w:color="auto"/>
            <w:bottom w:val="none" w:sz="0" w:space="0" w:color="auto"/>
            <w:right w:val="none" w:sz="0" w:space="0" w:color="auto"/>
          </w:divBdr>
        </w:div>
        <w:div w:id="1698579433">
          <w:marLeft w:val="360"/>
          <w:marRight w:val="0"/>
          <w:marTop w:val="240"/>
          <w:marBottom w:val="0"/>
          <w:divBdr>
            <w:top w:val="none" w:sz="0" w:space="0" w:color="auto"/>
            <w:left w:val="none" w:sz="0" w:space="0" w:color="auto"/>
            <w:bottom w:val="none" w:sz="0" w:space="0" w:color="auto"/>
            <w:right w:val="none" w:sz="0" w:space="0" w:color="auto"/>
          </w:divBdr>
        </w:div>
        <w:div w:id="935794577">
          <w:marLeft w:val="360"/>
          <w:marRight w:val="0"/>
          <w:marTop w:val="240"/>
          <w:marBottom w:val="0"/>
          <w:divBdr>
            <w:top w:val="none" w:sz="0" w:space="0" w:color="auto"/>
            <w:left w:val="none" w:sz="0" w:space="0" w:color="auto"/>
            <w:bottom w:val="none" w:sz="0" w:space="0" w:color="auto"/>
            <w:right w:val="none" w:sz="0" w:space="0" w:color="auto"/>
          </w:divBdr>
        </w:div>
        <w:div w:id="515002844">
          <w:marLeft w:val="360"/>
          <w:marRight w:val="0"/>
          <w:marTop w:val="240"/>
          <w:marBottom w:val="0"/>
          <w:divBdr>
            <w:top w:val="none" w:sz="0" w:space="0" w:color="auto"/>
            <w:left w:val="none" w:sz="0" w:space="0" w:color="auto"/>
            <w:bottom w:val="none" w:sz="0" w:space="0" w:color="auto"/>
            <w:right w:val="none" w:sz="0" w:space="0" w:color="auto"/>
          </w:divBdr>
        </w:div>
      </w:divsChild>
    </w:div>
    <w:div w:id="210193193">
      <w:bodyDiv w:val="1"/>
      <w:marLeft w:val="0"/>
      <w:marRight w:val="0"/>
      <w:marTop w:val="0"/>
      <w:marBottom w:val="0"/>
      <w:divBdr>
        <w:top w:val="none" w:sz="0" w:space="0" w:color="auto"/>
        <w:left w:val="none" w:sz="0" w:space="0" w:color="auto"/>
        <w:bottom w:val="none" w:sz="0" w:space="0" w:color="auto"/>
        <w:right w:val="none" w:sz="0" w:space="0" w:color="auto"/>
      </w:divBdr>
    </w:div>
    <w:div w:id="217059786">
      <w:bodyDiv w:val="1"/>
      <w:marLeft w:val="0"/>
      <w:marRight w:val="0"/>
      <w:marTop w:val="0"/>
      <w:marBottom w:val="0"/>
      <w:divBdr>
        <w:top w:val="none" w:sz="0" w:space="0" w:color="auto"/>
        <w:left w:val="none" w:sz="0" w:space="0" w:color="auto"/>
        <w:bottom w:val="none" w:sz="0" w:space="0" w:color="auto"/>
        <w:right w:val="none" w:sz="0" w:space="0" w:color="auto"/>
      </w:divBdr>
      <w:divsChild>
        <w:div w:id="1870142522">
          <w:marLeft w:val="360"/>
          <w:marRight w:val="0"/>
          <w:marTop w:val="240"/>
          <w:marBottom w:val="0"/>
          <w:divBdr>
            <w:top w:val="none" w:sz="0" w:space="0" w:color="auto"/>
            <w:left w:val="none" w:sz="0" w:space="0" w:color="auto"/>
            <w:bottom w:val="none" w:sz="0" w:space="0" w:color="auto"/>
            <w:right w:val="none" w:sz="0" w:space="0" w:color="auto"/>
          </w:divBdr>
        </w:div>
        <w:div w:id="1793866796">
          <w:marLeft w:val="360"/>
          <w:marRight w:val="0"/>
          <w:marTop w:val="240"/>
          <w:marBottom w:val="0"/>
          <w:divBdr>
            <w:top w:val="none" w:sz="0" w:space="0" w:color="auto"/>
            <w:left w:val="none" w:sz="0" w:space="0" w:color="auto"/>
            <w:bottom w:val="none" w:sz="0" w:space="0" w:color="auto"/>
            <w:right w:val="none" w:sz="0" w:space="0" w:color="auto"/>
          </w:divBdr>
        </w:div>
      </w:divsChild>
    </w:div>
    <w:div w:id="223177321">
      <w:bodyDiv w:val="1"/>
      <w:marLeft w:val="0"/>
      <w:marRight w:val="0"/>
      <w:marTop w:val="0"/>
      <w:marBottom w:val="0"/>
      <w:divBdr>
        <w:top w:val="none" w:sz="0" w:space="0" w:color="auto"/>
        <w:left w:val="none" w:sz="0" w:space="0" w:color="auto"/>
        <w:bottom w:val="none" w:sz="0" w:space="0" w:color="auto"/>
        <w:right w:val="none" w:sz="0" w:space="0" w:color="auto"/>
      </w:divBdr>
      <w:divsChild>
        <w:div w:id="1964386211">
          <w:marLeft w:val="922"/>
          <w:marRight w:val="0"/>
          <w:marTop w:val="80"/>
          <w:marBottom w:val="80"/>
          <w:divBdr>
            <w:top w:val="none" w:sz="0" w:space="0" w:color="auto"/>
            <w:left w:val="none" w:sz="0" w:space="0" w:color="auto"/>
            <w:bottom w:val="none" w:sz="0" w:space="0" w:color="auto"/>
            <w:right w:val="none" w:sz="0" w:space="0" w:color="auto"/>
          </w:divBdr>
        </w:div>
        <w:div w:id="1209419551">
          <w:marLeft w:val="922"/>
          <w:marRight w:val="0"/>
          <w:marTop w:val="240"/>
          <w:marBottom w:val="160"/>
          <w:divBdr>
            <w:top w:val="none" w:sz="0" w:space="0" w:color="auto"/>
            <w:left w:val="none" w:sz="0" w:space="0" w:color="auto"/>
            <w:bottom w:val="none" w:sz="0" w:space="0" w:color="auto"/>
            <w:right w:val="none" w:sz="0" w:space="0" w:color="auto"/>
          </w:divBdr>
        </w:div>
        <w:div w:id="1882134025">
          <w:marLeft w:val="1354"/>
          <w:marRight w:val="0"/>
          <w:marTop w:val="20"/>
          <w:marBottom w:val="20"/>
          <w:divBdr>
            <w:top w:val="none" w:sz="0" w:space="0" w:color="auto"/>
            <w:left w:val="none" w:sz="0" w:space="0" w:color="auto"/>
            <w:bottom w:val="none" w:sz="0" w:space="0" w:color="auto"/>
            <w:right w:val="none" w:sz="0" w:space="0" w:color="auto"/>
          </w:divBdr>
        </w:div>
        <w:div w:id="120467333">
          <w:marLeft w:val="1354"/>
          <w:marRight w:val="0"/>
          <w:marTop w:val="20"/>
          <w:marBottom w:val="20"/>
          <w:divBdr>
            <w:top w:val="none" w:sz="0" w:space="0" w:color="auto"/>
            <w:left w:val="none" w:sz="0" w:space="0" w:color="auto"/>
            <w:bottom w:val="none" w:sz="0" w:space="0" w:color="auto"/>
            <w:right w:val="none" w:sz="0" w:space="0" w:color="auto"/>
          </w:divBdr>
        </w:div>
        <w:div w:id="967202177">
          <w:marLeft w:val="922"/>
          <w:marRight w:val="0"/>
          <w:marTop w:val="80"/>
          <w:marBottom w:val="80"/>
          <w:divBdr>
            <w:top w:val="none" w:sz="0" w:space="0" w:color="auto"/>
            <w:left w:val="none" w:sz="0" w:space="0" w:color="auto"/>
            <w:bottom w:val="none" w:sz="0" w:space="0" w:color="auto"/>
            <w:right w:val="none" w:sz="0" w:space="0" w:color="auto"/>
          </w:divBdr>
        </w:div>
        <w:div w:id="18775074">
          <w:marLeft w:val="922"/>
          <w:marRight w:val="0"/>
          <w:marTop w:val="80"/>
          <w:marBottom w:val="80"/>
          <w:divBdr>
            <w:top w:val="none" w:sz="0" w:space="0" w:color="auto"/>
            <w:left w:val="none" w:sz="0" w:space="0" w:color="auto"/>
            <w:bottom w:val="none" w:sz="0" w:space="0" w:color="auto"/>
            <w:right w:val="none" w:sz="0" w:space="0" w:color="auto"/>
          </w:divBdr>
        </w:div>
        <w:div w:id="1611206324">
          <w:marLeft w:val="922"/>
          <w:marRight w:val="0"/>
          <w:marTop w:val="80"/>
          <w:marBottom w:val="80"/>
          <w:divBdr>
            <w:top w:val="none" w:sz="0" w:space="0" w:color="auto"/>
            <w:left w:val="none" w:sz="0" w:space="0" w:color="auto"/>
            <w:bottom w:val="none" w:sz="0" w:space="0" w:color="auto"/>
            <w:right w:val="none" w:sz="0" w:space="0" w:color="auto"/>
          </w:divBdr>
        </w:div>
      </w:divsChild>
    </w:div>
    <w:div w:id="223880895">
      <w:bodyDiv w:val="1"/>
      <w:marLeft w:val="0"/>
      <w:marRight w:val="0"/>
      <w:marTop w:val="0"/>
      <w:marBottom w:val="0"/>
      <w:divBdr>
        <w:top w:val="none" w:sz="0" w:space="0" w:color="auto"/>
        <w:left w:val="none" w:sz="0" w:space="0" w:color="auto"/>
        <w:bottom w:val="none" w:sz="0" w:space="0" w:color="auto"/>
        <w:right w:val="none" w:sz="0" w:space="0" w:color="auto"/>
      </w:divBdr>
      <w:divsChild>
        <w:div w:id="440879546">
          <w:marLeft w:val="1109"/>
          <w:marRight w:val="0"/>
          <w:marTop w:val="240"/>
          <w:marBottom w:val="160"/>
          <w:divBdr>
            <w:top w:val="none" w:sz="0" w:space="0" w:color="auto"/>
            <w:left w:val="none" w:sz="0" w:space="0" w:color="auto"/>
            <w:bottom w:val="none" w:sz="0" w:space="0" w:color="auto"/>
            <w:right w:val="none" w:sz="0" w:space="0" w:color="auto"/>
          </w:divBdr>
        </w:div>
      </w:divsChild>
    </w:div>
    <w:div w:id="227499772">
      <w:bodyDiv w:val="1"/>
      <w:marLeft w:val="0"/>
      <w:marRight w:val="0"/>
      <w:marTop w:val="0"/>
      <w:marBottom w:val="0"/>
      <w:divBdr>
        <w:top w:val="none" w:sz="0" w:space="0" w:color="auto"/>
        <w:left w:val="none" w:sz="0" w:space="0" w:color="auto"/>
        <w:bottom w:val="none" w:sz="0" w:space="0" w:color="auto"/>
        <w:right w:val="none" w:sz="0" w:space="0" w:color="auto"/>
      </w:divBdr>
      <w:divsChild>
        <w:div w:id="747771979">
          <w:marLeft w:val="792"/>
          <w:marRight w:val="0"/>
          <w:marTop w:val="160"/>
          <w:marBottom w:val="160"/>
          <w:divBdr>
            <w:top w:val="none" w:sz="0" w:space="0" w:color="auto"/>
            <w:left w:val="none" w:sz="0" w:space="0" w:color="auto"/>
            <w:bottom w:val="none" w:sz="0" w:space="0" w:color="auto"/>
            <w:right w:val="none" w:sz="0" w:space="0" w:color="auto"/>
          </w:divBdr>
        </w:div>
      </w:divsChild>
    </w:div>
    <w:div w:id="229392823">
      <w:bodyDiv w:val="1"/>
      <w:marLeft w:val="0"/>
      <w:marRight w:val="0"/>
      <w:marTop w:val="0"/>
      <w:marBottom w:val="0"/>
      <w:divBdr>
        <w:top w:val="none" w:sz="0" w:space="0" w:color="auto"/>
        <w:left w:val="none" w:sz="0" w:space="0" w:color="auto"/>
        <w:bottom w:val="none" w:sz="0" w:space="0" w:color="auto"/>
        <w:right w:val="none" w:sz="0" w:space="0" w:color="auto"/>
      </w:divBdr>
      <w:divsChild>
        <w:div w:id="1907254673">
          <w:marLeft w:val="1152"/>
          <w:marRight w:val="0"/>
          <w:marTop w:val="120"/>
          <w:marBottom w:val="160"/>
          <w:divBdr>
            <w:top w:val="none" w:sz="0" w:space="0" w:color="auto"/>
            <w:left w:val="none" w:sz="0" w:space="0" w:color="auto"/>
            <w:bottom w:val="none" w:sz="0" w:space="0" w:color="auto"/>
            <w:right w:val="none" w:sz="0" w:space="0" w:color="auto"/>
          </w:divBdr>
        </w:div>
      </w:divsChild>
    </w:div>
    <w:div w:id="234168319">
      <w:bodyDiv w:val="1"/>
      <w:marLeft w:val="0"/>
      <w:marRight w:val="0"/>
      <w:marTop w:val="0"/>
      <w:marBottom w:val="0"/>
      <w:divBdr>
        <w:top w:val="none" w:sz="0" w:space="0" w:color="auto"/>
        <w:left w:val="none" w:sz="0" w:space="0" w:color="auto"/>
        <w:bottom w:val="none" w:sz="0" w:space="0" w:color="auto"/>
        <w:right w:val="none" w:sz="0" w:space="0" w:color="auto"/>
      </w:divBdr>
      <w:divsChild>
        <w:div w:id="806817523">
          <w:marLeft w:val="806"/>
          <w:marRight w:val="0"/>
          <w:marTop w:val="120"/>
          <w:marBottom w:val="0"/>
          <w:divBdr>
            <w:top w:val="none" w:sz="0" w:space="0" w:color="auto"/>
            <w:left w:val="none" w:sz="0" w:space="0" w:color="auto"/>
            <w:bottom w:val="none" w:sz="0" w:space="0" w:color="auto"/>
            <w:right w:val="none" w:sz="0" w:space="0" w:color="auto"/>
          </w:divBdr>
        </w:div>
        <w:div w:id="1764765035">
          <w:marLeft w:val="792"/>
          <w:marRight w:val="0"/>
          <w:marTop w:val="160"/>
          <w:marBottom w:val="0"/>
          <w:divBdr>
            <w:top w:val="none" w:sz="0" w:space="0" w:color="auto"/>
            <w:left w:val="none" w:sz="0" w:space="0" w:color="auto"/>
            <w:bottom w:val="none" w:sz="0" w:space="0" w:color="auto"/>
            <w:right w:val="none" w:sz="0" w:space="0" w:color="auto"/>
          </w:divBdr>
        </w:div>
        <w:div w:id="1518733297">
          <w:marLeft w:val="806"/>
          <w:marRight w:val="0"/>
          <w:marTop w:val="120"/>
          <w:marBottom w:val="0"/>
          <w:divBdr>
            <w:top w:val="none" w:sz="0" w:space="0" w:color="auto"/>
            <w:left w:val="none" w:sz="0" w:space="0" w:color="auto"/>
            <w:bottom w:val="none" w:sz="0" w:space="0" w:color="auto"/>
            <w:right w:val="none" w:sz="0" w:space="0" w:color="auto"/>
          </w:divBdr>
        </w:div>
        <w:div w:id="2025397301">
          <w:marLeft w:val="792"/>
          <w:marRight w:val="0"/>
          <w:marTop w:val="160"/>
          <w:marBottom w:val="0"/>
          <w:divBdr>
            <w:top w:val="none" w:sz="0" w:space="0" w:color="auto"/>
            <w:left w:val="none" w:sz="0" w:space="0" w:color="auto"/>
            <w:bottom w:val="none" w:sz="0" w:space="0" w:color="auto"/>
            <w:right w:val="none" w:sz="0" w:space="0" w:color="auto"/>
          </w:divBdr>
        </w:div>
        <w:div w:id="1039401192">
          <w:marLeft w:val="806"/>
          <w:marRight w:val="0"/>
          <w:marTop w:val="120"/>
          <w:marBottom w:val="0"/>
          <w:divBdr>
            <w:top w:val="none" w:sz="0" w:space="0" w:color="auto"/>
            <w:left w:val="none" w:sz="0" w:space="0" w:color="auto"/>
            <w:bottom w:val="none" w:sz="0" w:space="0" w:color="auto"/>
            <w:right w:val="none" w:sz="0" w:space="0" w:color="auto"/>
          </w:divBdr>
        </w:div>
        <w:div w:id="1497915189">
          <w:marLeft w:val="806"/>
          <w:marRight w:val="0"/>
          <w:marTop w:val="120"/>
          <w:marBottom w:val="0"/>
          <w:divBdr>
            <w:top w:val="none" w:sz="0" w:space="0" w:color="auto"/>
            <w:left w:val="none" w:sz="0" w:space="0" w:color="auto"/>
            <w:bottom w:val="none" w:sz="0" w:space="0" w:color="auto"/>
            <w:right w:val="none" w:sz="0" w:space="0" w:color="auto"/>
          </w:divBdr>
        </w:div>
      </w:divsChild>
    </w:div>
    <w:div w:id="237911906">
      <w:bodyDiv w:val="1"/>
      <w:marLeft w:val="0"/>
      <w:marRight w:val="0"/>
      <w:marTop w:val="0"/>
      <w:marBottom w:val="0"/>
      <w:divBdr>
        <w:top w:val="none" w:sz="0" w:space="0" w:color="auto"/>
        <w:left w:val="none" w:sz="0" w:space="0" w:color="auto"/>
        <w:bottom w:val="none" w:sz="0" w:space="0" w:color="auto"/>
        <w:right w:val="none" w:sz="0" w:space="0" w:color="auto"/>
      </w:divBdr>
    </w:div>
    <w:div w:id="239683733">
      <w:bodyDiv w:val="1"/>
      <w:marLeft w:val="0"/>
      <w:marRight w:val="0"/>
      <w:marTop w:val="0"/>
      <w:marBottom w:val="0"/>
      <w:divBdr>
        <w:top w:val="none" w:sz="0" w:space="0" w:color="auto"/>
        <w:left w:val="none" w:sz="0" w:space="0" w:color="auto"/>
        <w:bottom w:val="none" w:sz="0" w:space="0" w:color="auto"/>
        <w:right w:val="none" w:sz="0" w:space="0" w:color="auto"/>
      </w:divBdr>
    </w:div>
    <w:div w:id="240869590">
      <w:bodyDiv w:val="1"/>
      <w:marLeft w:val="0"/>
      <w:marRight w:val="0"/>
      <w:marTop w:val="0"/>
      <w:marBottom w:val="0"/>
      <w:divBdr>
        <w:top w:val="none" w:sz="0" w:space="0" w:color="auto"/>
        <w:left w:val="none" w:sz="0" w:space="0" w:color="auto"/>
        <w:bottom w:val="none" w:sz="0" w:space="0" w:color="auto"/>
        <w:right w:val="none" w:sz="0" w:space="0" w:color="auto"/>
      </w:divBdr>
    </w:div>
    <w:div w:id="241529847">
      <w:bodyDiv w:val="1"/>
      <w:marLeft w:val="0"/>
      <w:marRight w:val="0"/>
      <w:marTop w:val="0"/>
      <w:marBottom w:val="0"/>
      <w:divBdr>
        <w:top w:val="none" w:sz="0" w:space="0" w:color="auto"/>
        <w:left w:val="none" w:sz="0" w:space="0" w:color="auto"/>
        <w:bottom w:val="none" w:sz="0" w:space="0" w:color="auto"/>
        <w:right w:val="none" w:sz="0" w:space="0" w:color="auto"/>
      </w:divBdr>
    </w:div>
    <w:div w:id="249047045">
      <w:bodyDiv w:val="1"/>
      <w:marLeft w:val="0"/>
      <w:marRight w:val="0"/>
      <w:marTop w:val="0"/>
      <w:marBottom w:val="0"/>
      <w:divBdr>
        <w:top w:val="none" w:sz="0" w:space="0" w:color="auto"/>
        <w:left w:val="none" w:sz="0" w:space="0" w:color="auto"/>
        <w:bottom w:val="none" w:sz="0" w:space="0" w:color="auto"/>
        <w:right w:val="none" w:sz="0" w:space="0" w:color="auto"/>
      </w:divBdr>
    </w:div>
    <w:div w:id="249824268">
      <w:bodyDiv w:val="1"/>
      <w:marLeft w:val="0"/>
      <w:marRight w:val="0"/>
      <w:marTop w:val="0"/>
      <w:marBottom w:val="0"/>
      <w:divBdr>
        <w:top w:val="none" w:sz="0" w:space="0" w:color="auto"/>
        <w:left w:val="none" w:sz="0" w:space="0" w:color="auto"/>
        <w:bottom w:val="none" w:sz="0" w:space="0" w:color="auto"/>
        <w:right w:val="none" w:sz="0" w:space="0" w:color="auto"/>
      </w:divBdr>
    </w:div>
    <w:div w:id="256594854">
      <w:bodyDiv w:val="1"/>
      <w:marLeft w:val="0"/>
      <w:marRight w:val="0"/>
      <w:marTop w:val="0"/>
      <w:marBottom w:val="0"/>
      <w:divBdr>
        <w:top w:val="none" w:sz="0" w:space="0" w:color="auto"/>
        <w:left w:val="none" w:sz="0" w:space="0" w:color="auto"/>
        <w:bottom w:val="none" w:sz="0" w:space="0" w:color="auto"/>
        <w:right w:val="none" w:sz="0" w:space="0" w:color="auto"/>
      </w:divBdr>
      <w:divsChild>
        <w:div w:id="275873628">
          <w:marLeft w:val="360"/>
          <w:marRight w:val="0"/>
          <w:marTop w:val="240"/>
          <w:marBottom w:val="0"/>
          <w:divBdr>
            <w:top w:val="none" w:sz="0" w:space="0" w:color="auto"/>
            <w:left w:val="none" w:sz="0" w:space="0" w:color="auto"/>
            <w:bottom w:val="none" w:sz="0" w:space="0" w:color="auto"/>
            <w:right w:val="none" w:sz="0" w:space="0" w:color="auto"/>
          </w:divBdr>
        </w:div>
      </w:divsChild>
    </w:div>
    <w:div w:id="257178879">
      <w:bodyDiv w:val="1"/>
      <w:marLeft w:val="0"/>
      <w:marRight w:val="0"/>
      <w:marTop w:val="0"/>
      <w:marBottom w:val="0"/>
      <w:divBdr>
        <w:top w:val="none" w:sz="0" w:space="0" w:color="auto"/>
        <w:left w:val="none" w:sz="0" w:space="0" w:color="auto"/>
        <w:bottom w:val="none" w:sz="0" w:space="0" w:color="auto"/>
        <w:right w:val="none" w:sz="0" w:space="0" w:color="auto"/>
      </w:divBdr>
      <w:divsChild>
        <w:div w:id="2119107314">
          <w:marLeft w:val="1152"/>
          <w:marRight w:val="0"/>
          <w:marTop w:val="120"/>
          <w:marBottom w:val="0"/>
          <w:divBdr>
            <w:top w:val="none" w:sz="0" w:space="0" w:color="auto"/>
            <w:left w:val="none" w:sz="0" w:space="0" w:color="auto"/>
            <w:bottom w:val="none" w:sz="0" w:space="0" w:color="auto"/>
            <w:right w:val="none" w:sz="0" w:space="0" w:color="auto"/>
          </w:divBdr>
        </w:div>
      </w:divsChild>
    </w:div>
    <w:div w:id="269091859">
      <w:bodyDiv w:val="1"/>
      <w:marLeft w:val="0"/>
      <w:marRight w:val="0"/>
      <w:marTop w:val="0"/>
      <w:marBottom w:val="0"/>
      <w:divBdr>
        <w:top w:val="none" w:sz="0" w:space="0" w:color="auto"/>
        <w:left w:val="none" w:sz="0" w:space="0" w:color="auto"/>
        <w:bottom w:val="none" w:sz="0" w:space="0" w:color="auto"/>
        <w:right w:val="none" w:sz="0" w:space="0" w:color="auto"/>
      </w:divBdr>
    </w:div>
    <w:div w:id="269096386">
      <w:bodyDiv w:val="1"/>
      <w:marLeft w:val="0"/>
      <w:marRight w:val="0"/>
      <w:marTop w:val="0"/>
      <w:marBottom w:val="0"/>
      <w:divBdr>
        <w:top w:val="none" w:sz="0" w:space="0" w:color="auto"/>
        <w:left w:val="none" w:sz="0" w:space="0" w:color="auto"/>
        <w:bottom w:val="none" w:sz="0" w:space="0" w:color="auto"/>
        <w:right w:val="none" w:sz="0" w:space="0" w:color="auto"/>
      </w:divBdr>
    </w:div>
    <w:div w:id="273445402">
      <w:bodyDiv w:val="1"/>
      <w:marLeft w:val="0"/>
      <w:marRight w:val="0"/>
      <w:marTop w:val="0"/>
      <w:marBottom w:val="0"/>
      <w:divBdr>
        <w:top w:val="none" w:sz="0" w:space="0" w:color="auto"/>
        <w:left w:val="none" w:sz="0" w:space="0" w:color="auto"/>
        <w:bottom w:val="none" w:sz="0" w:space="0" w:color="auto"/>
        <w:right w:val="none" w:sz="0" w:space="0" w:color="auto"/>
      </w:divBdr>
      <w:divsChild>
        <w:div w:id="243297561">
          <w:marLeft w:val="1541"/>
          <w:marRight w:val="0"/>
          <w:marTop w:val="160"/>
          <w:marBottom w:val="160"/>
          <w:divBdr>
            <w:top w:val="none" w:sz="0" w:space="0" w:color="auto"/>
            <w:left w:val="none" w:sz="0" w:space="0" w:color="auto"/>
            <w:bottom w:val="none" w:sz="0" w:space="0" w:color="auto"/>
            <w:right w:val="none" w:sz="0" w:space="0" w:color="auto"/>
          </w:divBdr>
        </w:div>
      </w:divsChild>
    </w:div>
    <w:div w:id="284700520">
      <w:bodyDiv w:val="1"/>
      <w:marLeft w:val="0"/>
      <w:marRight w:val="0"/>
      <w:marTop w:val="0"/>
      <w:marBottom w:val="0"/>
      <w:divBdr>
        <w:top w:val="none" w:sz="0" w:space="0" w:color="auto"/>
        <w:left w:val="none" w:sz="0" w:space="0" w:color="auto"/>
        <w:bottom w:val="none" w:sz="0" w:space="0" w:color="auto"/>
        <w:right w:val="none" w:sz="0" w:space="0" w:color="auto"/>
      </w:divBdr>
    </w:div>
    <w:div w:id="292449784">
      <w:bodyDiv w:val="1"/>
      <w:marLeft w:val="0"/>
      <w:marRight w:val="0"/>
      <w:marTop w:val="0"/>
      <w:marBottom w:val="0"/>
      <w:divBdr>
        <w:top w:val="none" w:sz="0" w:space="0" w:color="auto"/>
        <w:left w:val="none" w:sz="0" w:space="0" w:color="auto"/>
        <w:bottom w:val="none" w:sz="0" w:space="0" w:color="auto"/>
        <w:right w:val="none" w:sz="0" w:space="0" w:color="auto"/>
      </w:divBdr>
    </w:div>
    <w:div w:id="294876892">
      <w:bodyDiv w:val="1"/>
      <w:marLeft w:val="0"/>
      <w:marRight w:val="0"/>
      <w:marTop w:val="0"/>
      <w:marBottom w:val="0"/>
      <w:divBdr>
        <w:top w:val="none" w:sz="0" w:space="0" w:color="auto"/>
        <w:left w:val="none" w:sz="0" w:space="0" w:color="auto"/>
        <w:bottom w:val="none" w:sz="0" w:space="0" w:color="auto"/>
        <w:right w:val="none" w:sz="0" w:space="0" w:color="auto"/>
      </w:divBdr>
      <w:divsChild>
        <w:div w:id="1285310763">
          <w:marLeft w:val="792"/>
          <w:marRight w:val="0"/>
          <w:marTop w:val="160"/>
          <w:marBottom w:val="0"/>
          <w:divBdr>
            <w:top w:val="none" w:sz="0" w:space="0" w:color="auto"/>
            <w:left w:val="none" w:sz="0" w:space="0" w:color="auto"/>
            <w:bottom w:val="none" w:sz="0" w:space="0" w:color="auto"/>
            <w:right w:val="none" w:sz="0" w:space="0" w:color="auto"/>
          </w:divBdr>
        </w:div>
        <w:div w:id="285896053">
          <w:marLeft w:val="792"/>
          <w:marRight w:val="0"/>
          <w:marTop w:val="160"/>
          <w:marBottom w:val="0"/>
          <w:divBdr>
            <w:top w:val="none" w:sz="0" w:space="0" w:color="auto"/>
            <w:left w:val="none" w:sz="0" w:space="0" w:color="auto"/>
            <w:bottom w:val="none" w:sz="0" w:space="0" w:color="auto"/>
            <w:right w:val="none" w:sz="0" w:space="0" w:color="auto"/>
          </w:divBdr>
        </w:div>
        <w:div w:id="2062437334">
          <w:marLeft w:val="792"/>
          <w:marRight w:val="0"/>
          <w:marTop w:val="160"/>
          <w:marBottom w:val="0"/>
          <w:divBdr>
            <w:top w:val="none" w:sz="0" w:space="0" w:color="auto"/>
            <w:left w:val="none" w:sz="0" w:space="0" w:color="auto"/>
            <w:bottom w:val="none" w:sz="0" w:space="0" w:color="auto"/>
            <w:right w:val="none" w:sz="0" w:space="0" w:color="auto"/>
          </w:divBdr>
        </w:div>
        <w:div w:id="1038555059">
          <w:marLeft w:val="1152"/>
          <w:marRight w:val="0"/>
          <w:marTop w:val="120"/>
          <w:marBottom w:val="0"/>
          <w:divBdr>
            <w:top w:val="none" w:sz="0" w:space="0" w:color="auto"/>
            <w:left w:val="none" w:sz="0" w:space="0" w:color="auto"/>
            <w:bottom w:val="none" w:sz="0" w:space="0" w:color="auto"/>
            <w:right w:val="none" w:sz="0" w:space="0" w:color="auto"/>
          </w:divBdr>
        </w:div>
        <w:div w:id="1094592167">
          <w:marLeft w:val="1152"/>
          <w:marRight w:val="0"/>
          <w:marTop w:val="120"/>
          <w:marBottom w:val="0"/>
          <w:divBdr>
            <w:top w:val="none" w:sz="0" w:space="0" w:color="auto"/>
            <w:left w:val="none" w:sz="0" w:space="0" w:color="auto"/>
            <w:bottom w:val="none" w:sz="0" w:space="0" w:color="auto"/>
            <w:right w:val="none" w:sz="0" w:space="0" w:color="auto"/>
          </w:divBdr>
        </w:div>
        <w:div w:id="1577746200">
          <w:marLeft w:val="1152"/>
          <w:marRight w:val="0"/>
          <w:marTop w:val="120"/>
          <w:marBottom w:val="0"/>
          <w:divBdr>
            <w:top w:val="none" w:sz="0" w:space="0" w:color="auto"/>
            <w:left w:val="none" w:sz="0" w:space="0" w:color="auto"/>
            <w:bottom w:val="none" w:sz="0" w:space="0" w:color="auto"/>
            <w:right w:val="none" w:sz="0" w:space="0" w:color="auto"/>
          </w:divBdr>
        </w:div>
        <w:div w:id="1810509230">
          <w:marLeft w:val="1152"/>
          <w:marRight w:val="0"/>
          <w:marTop w:val="120"/>
          <w:marBottom w:val="0"/>
          <w:divBdr>
            <w:top w:val="none" w:sz="0" w:space="0" w:color="auto"/>
            <w:left w:val="none" w:sz="0" w:space="0" w:color="auto"/>
            <w:bottom w:val="none" w:sz="0" w:space="0" w:color="auto"/>
            <w:right w:val="none" w:sz="0" w:space="0" w:color="auto"/>
          </w:divBdr>
        </w:div>
      </w:divsChild>
    </w:div>
    <w:div w:id="302392631">
      <w:bodyDiv w:val="1"/>
      <w:marLeft w:val="0"/>
      <w:marRight w:val="0"/>
      <w:marTop w:val="0"/>
      <w:marBottom w:val="0"/>
      <w:divBdr>
        <w:top w:val="none" w:sz="0" w:space="0" w:color="auto"/>
        <w:left w:val="none" w:sz="0" w:space="0" w:color="auto"/>
        <w:bottom w:val="none" w:sz="0" w:space="0" w:color="auto"/>
        <w:right w:val="none" w:sz="0" w:space="0" w:color="auto"/>
      </w:divBdr>
      <w:divsChild>
        <w:div w:id="1579317700">
          <w:marLeft w:val="360"/>
          <w:marRight w:val="0"/>
          <w:marTop w:val="240"/>
          <w:marBottom w:val="0"/>
          <w:divBdr>
            <w:top w:val="none" w:sz="0" w:space="0" w:color="auto"/>
            <w:left w:val="none" w:sz="0" w:space="0" w:color="auto"/>
            <w:bottom w:val="none" w:sz="0" w:space="0" w:color="auto"/>
            <w:right w:val="none" w:sz="0" w:space="0" w:color="auto"/>
          </w:divBdr>
        </w:div>
      </w:divsChild>
    </w:div>
    <w:div w:id="306936504">
      <w:bodyDiv w:val="1"/>
      <w:marLeft w:val="0"/>
      <w:marRight w:val="0"/>
      <w:marTop w:val="0"/>
      <w:marBottom w:val="0"/>
      <w:divBdr>
        <w:top w:val="none" w:sz="0" w:space="0" w:color="auto"/>
        <w:left w:val="none" w:sz="0" w:space="0" w:color="auto"/>
        <w:bottom w:val="none" w:sz="0" w:space="0" w:color="auto"/>
        <w:right w:val="none" w:sz="0" w:space="0" w:color="auto"/>
      </w:divBdr>
    </w:div>
    <w:div w:id="310988656">
      <w:bodyDiv w:val="1"/>
      <w:marLeft w:val="0"/>
      <w:marRight w:val="0"/>
      <w:marTop w:val="0"/>
      <w:marBottom w:val="0"/>
      <w:divBdr>
        <w:top w:val="none" w:sz="0" w:space="0" w:color="auto"/>
        <w:left w:val="none" w:sz="0" w:space="0" w:color="auto"/>
        <w:bottom w:val="none" w:sz="0" w:space="0" w:color="auto"/>
        <w:right w:val="none" w:sz="0" w:space="0" w:color="auto"/>
      </w:divBdr>
      <w:divsChild>
        <w:div w:id="313417153">
          <w:marLeft w:val="806"/>
          <w:marRight w:val="0"/>
          <w:marTop w:val="240"/>
          <w:marBottom w:val="0"/>
          <w:divBdr>
            <w:top w:val="none" w:sz="0" w:space="0" w:color="auto"/>
            <w:left w:val="none" w:sz="0" w:space="0" w:color="auto"/>
            <w:bottom w:val="none" w:sz="0" w:space="0" w:color="auto"/>
            <w:right w:val="none" w:sz="0" w:space="0" w:color="auto"/>
          </w:divBdr>
        </w:div>
        <w:div w:id="1359963175">
          <w:marLeft w:val="792"/>
          <w:marRight w:val="0"/>
          <w:marTop w:val="160"/>
          <w:marBottom w:val="0"/>
          <w:divBdr>
            <w:top w:val="none" w:sz="0" w:space="0" w:color="auto"/>
            <w:left w:val="none" w:sz="0" w:space="0" w:color="auto"/>
            <w:bottom w:val="none" w:sz="0" w:space="0" w:color="auto"/>
            <w:right w:val="none" w:sz="0" w:space="0" w:color="auto"/>
          </w:divBdr>
        </w:div>
        <w:div w:id="1352760956">
          <w:marLeft w:val="792"/>
          <w:marRight w:val="0"/>
          <w:marTop w:val="160"/>
          <w:marBottom w:val="0"/>
          <w:divBdr>
            <w:top w:val="none" w:sz="0" w:space="0" w:color="auto"/>
            <w:left w:val="none" w:sz="0" w:space="0" w:color="auto"/>
            <w:bottom w:val="none" w:sz="0" w:space="0" w:color="auto"/>
            <w:right w:val="none" w:sz="0" w:space="0" w:color="auto"/>
          </w:divBdr>
        </w:div>
      </w:divsChild>
    </w:div>
    <w:div w:id="311639459">
      <w:bodyDiv w:val="1"/>
      <w:marLeft w:val="0"/>
      <w:marRight w:val="0"/>
      <w:marTop w:val="0"/>
      <w:marBottom w:val="0"/>
      <w:divBdr>
        <w:top w:val="none" w:sz="0" w:space="0" w:color="auto"/>
        <w:left w:val="none" w:sz="0" w:space="0" w:color="auto"/>
        <w:bottom w:val="none" w:sz="0" w:space="0" w:color="auto"/>
        <w:right w:val="none" w:sz="0" w:space="0" w:color="auto"/>
      </w:divBdr>
      <w:divsChild>
        <w:div w:id="1655838034">
          <w:marLeft w:val="360"/>
          <w:marRight w:val="0"/>
          <w:marTop w:val="240"/>
          <w:marBottom w:val="0"/>
          <w:divBdr>
            <w:top w:val="none" w:sz="0" w:space="0" w:color="auto"/>
            <w:left w:val="none" w:sz="0" w:space="0" w:color="auto"/>
            <w:bottom w:val="none" w:sz="0" w:space="0" w:color="auto"/>
            <w:right w:val="none" w:sz="0" w:space="0" w:color="auto"/>
          </w:divBdr>
        </w:div>
        <w:div w:id="971863328">
          <w:marLeft w:val="792"/>
          <w:marRight w:val="0"/>
          <w:marTop w:val="160"/>
          <w:marBottom w:val="0"/>
          <w:divBdr>
            <w:top w:val="none" w:sz="0" w:space="0" w:color="auto"/>
            <w:left w:val="none" w:sz="0" w:space="0" w:color="auto"/>
            <w:bottom w:val="none" w:sz="0" w:space="0" w:color="auto"/>
            <w:right w:val="none" w:sz="0" w:space="0" w:color="auto"/>
          </w:divBdr>
        </w:div>
        <w:div w:id="1084690033">
          <w:marLeft w:val="792"/>
          <w:marRight w:val="0"/>
          <w:marTop w:val="160"/>
          <w:marBottom w:val="0"/>
          <w:divBdr>
            <w:top w:val="none" w:sz="0" w:space="0" w:color="auto"/>
            <w:left w:val="none" w:sz="0" w:space="0" w:color="auto"/>
            <w:bottom w:val="none" w:sz="0" w:space="0" w:color="auto"/>
            <w:right w:val="none" w:sz="0" w:space="0" w:color="auto"/>
          </w:divBdr>
        </w:div>
        <w:div w:id="1301308389">
          <w:marLeft w:val="1152"/>
          <w:marRight w:val="0"/>
          <w:marTop w:val="120"/>
          <w:marBottom w:val="0"/>
          <w:divBdr>
            <w:top w:val="none" w:sz="0" w:space="0" w:color="auto"/>
            <w:left w:val="none" w:sz="0" w:space="0" w:color="auto"/>
            <w:bottom w:val="none" w:sz="0" w:space="0" w:color="auto"/>
            <w:right w:val="none" w:sz="0" w:space="0" w:color="auto"/>
          </w:divBdr>
        </w:div>
        <w:div w:id="1087846442">
          <w:marLeft w:val="1152"/>
          <w:marRight w:val="0"/>
          <w:marTop w:val="120"/>
          <w:marBottom w:val="0"/>
          <w:divBdr>
            <w:top w:val="none" w:sz="0" w:space="0" w:color="auto"/>
            <w:left w:val="none" w:sz="0" w:space="0" w:color="auto"/>
            <w:bottom w:val="none" w:sz="0" w:space="0" w:color="auto"/>
            <w:right w:val="none" w:sz="0" w:space="0" w:color="auto"/>
          </w:divBdr>
        </w:div>
        <w:div w:id="1881629900">
          <w:marLeft w:val="1152"/>
          <w:marRight w:val="0"/>
          <w:marTop w:val="120"/>
          <w:marBottom w:val="0"/>
          <w:divBdr>
            <w:top w:val="none" w:sz="0" w:space="0" w:color="auto"/>
            <w:left w:val="none" w:sz="0" w:space="0" w:color="auto"/>
            <w:bottom w:val="none" w:sz="0" w:space="0" w:color="auto"/>
            <w:right w:val="none" w:sz="0" w:space="0" w:color="auto"/>
          </w:divBdr>
        </w:div>
        <w:div w:id="160432947">
          <w:marLeft w:val="792"/>
          <w:marRight w:val="0"/>
          <w:marTop w:val="160"/>
          <w:marBottom w:val="0"/>
          <w:divBdr>
            <w:top w:val="none" w:sz="0" w:space="0" w:color="auto"/>
            <w:left w:val="none" w:sz="0" w:space="0" w:color="auto"/>
            <w:bottom w:val="none" w:sz="0" w:space="0" w:color="auto"/>
            <w:right w:val="none" w:sz="0" w:space="0" w:color="auto"/>
          </w:divBdr>
        </w:div>
        <w:div w:id="1046179109">
          <w:marLeft w:val="792"/>
          <w:marRight w:val="0"/>
          <w:marTop w:val="160"/>
          <w:marBottom w:val="0"/>
          <w:divBdr>
            <w:top w:val="none" w:sz="0" w:space="0" w:color="auto"/>
            <w:left w:val="none" w:sz="0" w:space="0" w:color="auto"/>
            <w:bottom w:val="none" w:sz="0" w:space="0" w:color="auto"/>
            <w:right w:val="none" w:sz="0" w:space="0" w:color="auto"/>
          </w:divBdr>
        </w:div>
        <w:div w:id="1746106173">
          <w:marLeft w:val="792"/>
          <w:marRight w:val="0"/>
          <w:marTop w:val="160"/>
          <w:marBottom w:val="0"/>
          <w:divBdr>
            <w:top w:val="none" w:sz="0" w:space="0" w:color="auto"/>
            <w:left w:val="none" w:sz="0" w:space="0" w:color="auto"/>
            <w:bottom w:val="none" w:sz="0" w:space="0" w:color="auto"/>
            <w:right w:val="none" w:sz="0" w:space="0" w:color="auto"/>
          </w:divBdr>
        </w:div>
        <w:div w:id="55983179">
          <w:marLeft w:val="792"/>
          <w:marRight w:val="0"/>
          <w:marTop w:val="160"/>
          <w:marBottom w:val="0"/>
          <w:divBdr>
            <w:top w:val="none" w:sz="0" w:space="0" w:color="auto"/>
            <w:left w:val="none" w:sz="0" w:space="0" w:color="auto"/>
            <w:bottom w:val="none" w:sz="0" w:space="0" w:color="auto"/>
            <w:right w:val="none" w:sz="0" w:space="0" w:color="auto"/>
          </w:divBdr>
        </w:div>
      </w:divsChild>
    </w:div>
    <w:div w:id="314646597">
      <w:bodyDiv w:val="1"/>
      <w:marLeft w:val="0"/>
      <w:marRight w:val="0"/>
      <w:marTop w:val="0"/>
      <w:marBottom w:val="0"/>
      <w:divBdr>
        <w:top w:val="none" w:sz="0" w:space="0" w:color="auto"/>
        <w:left w:val="none" w:sz="0" w:space="0" w:color="auto"/>
        <w:bottom w:val="none" w:sz="0" w:space="0" w:color="auto"/>
        <w:right w:val="none" w:sz="0" w:space="0" w:color="auto"/>
      </w:divBdr>
    </w:div>
    <w:div w:id="324163838">
      <w:bodyDiv w:val="1"/>
      <w:marLeft w:val="0"/>
      <w:marRight w:val="0"/>
      <w:marTop w:val="0"/>
      <w:marBottom w:val="0"/>
      <w:divBdr>
        <w:top w:val="none" w:sz="0" w:space="0" w:color="auto"/>
        <w:left w:val="none" w:sz="0" w:space="0" w:color="auto"/>
        <w:bottom w:val="none" w:sz="0" w:space="0" w:color="auto"/>
        <w:right w:val="none" w:sz="0" w:space="0" w:color="auto"/>
      </w:divBdr>
      <w:divsChild>
        <w:div w:id="422338871">
          <w:marLeft w:val="792"/>
          <w:marRight w:val="0"/>
          <w:marTop w:val="160"/>
          <w:marBottom w:val="0"/>
          <w:divBdr>
            <w:top w:val="none" w:sz="0" w:space="0" w:color="auto"/>
            <w:left w:val="none" w:sz="0" w:space="0" w:color="auto"/>
            <w:bottom w:val="none" w:sz="0" w:space="0" w:color="auto"/>
            <w:right w:val="none" w:sz="0" w:space="0" w:color="auto"/>
          </w:divBdr>
        </w:div>
        <w:div w:id="1669863459">
          <w:marLeft w:val="1152"/>
          <w:marRight w:val="0"/>
          <w:marTop w:val="120"/>
          <w:marBottom w:val="0"/>
          <w:divBdr>
            <w:top w:val="none" w:sz="0" w:space="0" w:color="auto"/>
            <w:left w:val="none" w:sz="0" w:space="0" w:color="auto"/>
            <w:bottom w:val="none" w:sz="0" w:space="0" w:color="auto"/>
            <w:right w:val="none" w:sz="0" w:space="0" w:color="auto"/>
          </w:divBdr>
        </w:div>
        <w:div w:id="976446439">
          <w:marLeft w:val="792"/>
          <w:marRight w:val="0"/>
          <w:marTop w:val="160"/>
          <w:marBottom w:val="0"/>
          <w:divBdr>
            <w:top w:val="none" w:sz="0" w:space="0" w:color="auto"/>
            <w:left w:val="none" w:sz="0" w:space="0" w:color="auto"/>
            <w:bottom w:val="none" w:sz="0" w:space="0" w:color="auto"/>
            <w:right w:val="none" w:sz="0" w:space="0" w:color="auto"/>
          </w:divBdr>
        </w:div>
        <w:div w:id="605582349">
          <w:marLeft w:val="792"/>
          <w:marRight w:val="0"/>
          <w:marTop w:val="160"/>
          <w:marBottom w:val="0"/>
          <w:divBdr>
            <w:top w:val="none" w:sz="0" w:space="0" w:color="auto"/>
            <w:left w:val="none" w:sz="0" w:space="0" w:color="auto"/>
            <w:bottom w:val="none" w:sz="0" w:space="0" w:color="auto"/>
            <w:right w:val="none" w:sz="0" w:space="0" w:color="auto"/>
          </w:divBdr>
        </w:div>
        <w:div w:id="1517113963">
          <w:marLeft w:val="792"/>
          <w:marRight w:val="0"/>
          <w:marTop w:val="160"/>
          <w:marBottom w:val="0"/>
          <w:divBdr>
            <w:top w:val="none" w:sz="0" w:space="0" w:color="auto"/>
            <w:left w:val="none" w:sz="0" w:space="0" w:color="auto"/>
            <w:bottom w:val="none" w:sz="0" w:space="0" w:color="auto"/>
            <w:right w:val="none" w:sz="0" w:space="0" w:color="auto"/>
          </w:divBdr>
        </w:div>
        <w:div w:id="310523338">
          <w:marLeft w:val="792"/>
          <w:marRight w:val="0"/>
          <w:marTop w:val="160"/>
          <w:marBottom w:val="0"/>
          <w:divBdr>
            <w:top w:val="none" w:sz="0" w:space="0" w:color="auto"/>
            <w:left w:val="none" w:sz="0" w:space="0" w:color="auto"/>
            <w:bottom w:val="none" w:sz="0" w:space="0" w:color="auto"/>
            <w:right w:val="none" w:sz="0" w:space="0" w:color="auto"/>
          </w:divBdr>
        </w:div>
        <w:div w:id="1094281828">
          <w:marLeft w:val="1152"/>
          <w:marRight w:val="0"/>
          <w:marTop w:val="120"/>
          <w:marBottom w:val="0"/>
          <w:divBdr>
            <w:top w:val="none" w:sz="0" w:space="0" w:color="auto"/>
            <w:left w:val="none" w:sz="0" w:space="0" w:color="auto"/>
            <w:bottom w:val="none" w:sz="0" w:space="0" w:color="auto"/>
            <w:right w:val="none" w:sz="0" w:space="0" w:color="auto"/>
          </w:divBdr>
        </w:div>
        <w:div w:id="1900092038">
          <w:marLeft w:val="1152"/>
          <w:marRight w:val="0"/>
          <w:marTop w:val="120"/>
          <w:marBottom w:val="0"/>
          <w:divBdr>
            <w:top w:val="none" w:sz="0" w:space="0" w:color="auto"/>
            <w:left w:val="none" w:sz="0" w:space="0" w:color="auto"/>
            <w:bottom w:val="none" w:sz="0" w:space="0" w:color="auto"/>
            <w:right w:val="none" w:sz="0" w:space="0" w:color="auto"/>
          </w:divBdr>
        </w:div>
      </w:divsChild>
    </w:div>
    <w:div w:id="326060416">
      <w:bodyDiv w:val="1"/>
      <w:marLeft w:val="0"/>
      <w:marRight w:val="0"/>
      <w:marTop w:val="0"/>
      <w:marBottom w:val="0"/>
      <w:divBdr>
        <w:top w:val="none" w:sz="0" w:space="0" w:color="auto"/>
        <w:left w:val="none" w:sz="0" w:space="0" w:color="auto"/>
        <w:bottom w:val="none" w:sz="0" w:space="0" w:color="auto"/>
        <w:right w:val="none" w:sz="0" w:space="0" w:color="auto"/>
      </w:divBdr>
    </w:div>
    <w:div w:id="327055186">
      <w:bodyDiv w:val="1"/>
      <w:marLeft w:val="0"/>
      <w:marRight w:val="0"/>
      <w:marTop w:val="0"/>
      <w:marBottom w:val="0"/>
      <w:divBdr>
        <w:top w:val="none" w:sz="0" w:space="0" w:color="auto"/>
        <w:left w:val="none" w:sz="0" w:space="0" w:color="auto"/>
        <w:bottom w:val="none" w:sz="0" w:space="0" w:color="auto"/>
        <w:right w:val="none" w:sz="0" w:space="0" w:color="auto"/>
      </w:divBdr>
    </w:div>
    <w:div w:id="327484868">
      <w:bodyDiv w:val="1"/>
      <w:marLeft w:val="0"/>
      <w:marRight w:val="0"/>
      <w:marTop w:val="0"/>
      <w:marBottom w:val="0"/>
      <w:divBdr>
        <w:top w:val="none" w:sz="0" w:space="0" w:color="auto"/>
        <w:left w:val="none" w:sz="0" w:space="0" w:color="auto"/>
        <w:bottom w:val="none" w:sz="0" w:space="0" w:color="auto"/>
        <w:right w:val="none" w:sz="0" w:space="0" w:color="auto"/>
      </w:divBdr>
      <w:divsChild>
        <w:div w:id="652149975">
          <w:marLeft w:val="1109"/>
          <w:marRight w:val="0"/>
          <w:marTop w:val="240"/>
          <w:marBottom w:val="160"/>
          <w:divBdr>
            <w:top w:val="none" w:sz="0" w:space="0" w:color="auto"/>
            <w:left w:val="none" w:sz="0" w:space="0" w:color="auto"/>
            <w:bottom w:val="none" w:sz="0" w:space="0" w:color="auto"/>
            <w:right w:val="none" w:sz="0" w:space="0" w:color="auto"/>
          </w:divBdr>
        </w:div>
        <w:div w:id="923028463">
          <w:marLeft w:val="1109"/>
          <w:marRight w:val="0"/>
          <w:marTop w:val="240"/>
          <w:marBottom w:val="160"/>
          <w:divBdr>
            <w:top w:val="none" w:sz="0" w:space="0" w:color="auto"/>
            <w:left w:val="none" w:sz="0" w:space="0" w:color="auto"/>
            <w:bottom w:val="none" w:sz="0" w:space="0" w:color="auto"/>
            <w:right w:val="none" w:sz="0" w:space="0" w:color="auto"/>
          </w:divBdr>
        </w:div>
        <w:div w:id="127482327">
          <w:marLeft w:val="1109"/>
          <w:marRight w:val="0"/>
          <w:marTop w:val="240"/>
          <w:marBottom w:val="160"/>
          <w:divBdr>
            <w:top w:val="none" w:sz="0" w:space="0" w:color="auto"/>
            <w:left w:val="none" w:sz="0" w:space="0" w:color="auto"/>
            <w:bottom w:val="none" w:sz="0" w:space="0" w:color="auto"/>
            <w:right w:val="none" w:sz="0" w:space="0" w:color="auto"/>
          </w:divBdr>
        </w:div>
        <w:div w:id="922958636">
          <w:marLeft w:val="1109"/>
          <w:marRight w:val="0"/>
          <w:marTop w:val="240"/>
          <w:marBottom w:val="160"/>
          <w:divBdr>
            <w:top w:val="none" w:sz="0" w:space="0" w:color="auto"/>
            <w:left w:val="none" w:sz="0" w:space="0" w:color="auto"/>
            <w:bottom w:val="none" w:sz="0" w:space="0" w:color="auto"/>
            <w:right w:val="none" w:sz="0" w:space="0" w:color="auto"/>
          </w:divBdr>
        </w:div>
      </w:divsChild>
    </w:div>
    <w:div w:id="337079331">
      <w:bodyDiv w:val="1"/>
      <w:marLeft w:val="0"/>
      <w:marRight w:val="0"/>
      <w:marTop w:val="0"/>
      <w:marBottom w:val="0"/>
      <w:divBdr>
        <w:top w:val="none" w:sz="0" w:space="0" w:color="auto"/>
        <w:left w:val="none" w:sz="0" w:space="0" w:color="auto"/>
        <w:bottom w:val="none" w:sz="0" w:space="0" w:color="auto"/>
        <w:right w:val="none" w:sz="0" w:space="0" w:color="auto"/>
      </w:divBdr>
      <w:divsChild>
        <w:div w:id="986785197">
          <w:marLeft w:val="1152"/>
          <w:marRight w:val="0"/>
          <w:marTop w:val="120"/>
          <w:marBottom w:val="160"/>
          <w:divBdr>
            <w:top w:val="none" w:sz="0" w:space="0" w:color="auto"/>
            <w:left w:val="none" w:sz="0" w:space="0" w:color="auto"/>
            <w:bottom w:val="none" w:sz="0" w:space="0" w:color="auto"/>
            <w:right w:val="none" w:sz="0" w:space="0" w:color="auto"/>
          </w:divBdr>
        </w:div>
        <w:div w:id="44835990">
          <w:marLeft w:val="1152"/>
          <w:marRight w:val="0"/>
          <w:marTop w:val="120"/>
          <w:marBottom w:val="160"/>
          <w:divBdr>
            <w:top w:val="none" w:sz="0" w:space="0" w:color="auto"/>
            <w:left w:val="none" w:sz="0" w:space="0" w:color="auto"/>
            <w:bottom w:val="none" w:sz="0" w:space="0" w:color="auto"/>
            <w:right w:val="none" w:sz="0" w:space="0" w:color="auto"/>
          </w:divBdr>
        </w:div>
      </w:divsChild>
    </w:div>
    <w:div w:id="340667978">
      <w:bodyDiv w:val="1"/>
      <w:marLeft w:val="0"/>
      <w:marRight w:val="0"/>
      <w:marTop w:val="0"/>
      <w:marBottom w:val="0"/>
      <w:divBdr>
        <w:top w:val="none" w:sz="0" w:space="0" w:color="auto"/>
        <w:left w:val="none" w:sz="0" w:space="0" w:color="auto"/>
        <w:bottom w:val="none" w:sz="0" w:space="0" w:color="auto"/>
        <w:right w:val="none" w:sz="0" w:space="0" w:color="auto"/>
      </w:divBdr>
    </w:div>
    <w:div w:id="342901890">
      <w:bodyDiv w:val="1"/>
      <w:marLeft w:val="0"/>
      <w:marRight w:val="0"/>
      <w:marTop w:val="0"/>
      <w:marBottom w:val="0"/>
      <w:divBdr>
        <w:top w:val="none" w:sz="0" w:space="0" w:color="auto"/>
        <w:left w:val="none" w:sz="0" w:space="0" w:color="auto"/>
        <w:bottom w:val="none" w:sz="0" w:space="0" w:color="auto"/>
        <w:right w:val="none" w:sz="0" w:space="0" w:color="auto"/>
      </w:divBdr>
      <w:divsChild>
        <w:div w:id="2130396783">
          <w:marLeft w:val="1310"/>
          <w:marRight w:val="0"/>
          <w:marTop w:val="100"/>
          <w:marBottom w:val="160"/>
          <w:divBdr>
            <w:top w:val="none" w:sz="0" w:space="0" w:color="auto"/>
            <w:left w:val="none" w:sz="0" w:space="0" w:color="auto"/>
            <w:bottom w:val="none" w:sz="0" w:space="0" w:color="auto"/>
            <w:right w:val="none" w:sz="0" w:space="0" w:color="auto"/>
          </w:divBdr>
        </w:div>
        <w:div w:id="1838569182">
          <w:marLeft w:val="1310"/>
          <w:marRight w:val="0"/>
          <w:marTop w:val="100"/>
          <w:marBottom w:val="160"/>
          <w:divBdr>
            <w:top w:val="none" w:sz="0" w:space="0" w:color="auto"/>
            <w:left w:val="none" w:sz="0" w:space="0" w:color="auto"/>
            <w:bottom w:val="none" w:sz="0" w:space="0" w:color="auto"/>
            <w:right w:val="none" w:sz="0" w:space="0" w:color="auto"/>
          </w:divBdr>
        </w:div>
        <w:div w:id="1912933620">
          <w:marLeft w:val="1310"/>
          <w:marRight w:val="0"/>
          <w:marTop w:val="100"/>
          <w:marBottom w:val="160"/>
          <w:divBdr>
            <w:top w:val="none" w:sz="0" w:space="0" w:color="auto"/>
            <w:left w:val="none" w:sz="0" w:space="0" w:color="auto"/>
            <w:bottom w:val="none" w:sz="0" w:space="0" w:color="auto"/>
            <w:right w:val="none" w:sz="0" w:space="0" w:color="auto"/>
          </w:divBdr>
        </w:div>
        <w:div w:id="1425229763">
          <w:marLeft w:val="1310"/>
          <w:marRight w:val="0"/>
          <w:marTop w:val="100"/>
          <w:marBottom w:val="160"/>
          <w:divBdr>
            <w:top w:val="none" w:sz="0" w:space="0" w:color="auto"/>
            <w:left w:val="none" w:sz="0" w:space="0" w:color="auto"/>
            <w:bottom w:val="none" w:sz="0" w:space="0" w:color="auto"/>
            <w:right w:val="none" w:sz="0" w:space="0" w:color="auto"/>
          </w:divBdr>
        </w:div>
      </w:divsChild>
    </w:div>
    <w:div w:id="347872220">
      <w:bodyDiv w:val="1"/>
      <w:marLeft w:val="0"/>
      <w:marRight w:val="0"/>
      <w:marTop w:val="0"/>
      <w:marBottom w:val="0"/>
      <w:divBdr>
        <w:top w:val="none" w:sz="0" w:space="0" w:color="auto"/>
        <w:left w:val="none" w:sz="0" w:space="0" w:color="auto"/>
        <w:bottom w:val="none" w:sz="0" w:space="0" w:color="auto"/>
        <w:right w:val="none" w:sz="0" w:space="0" w:color="auto"/>
      </w:divBdr>
    </w:div>
    <w:div w:id="350690746">
      <w:bodyDiv w:val="1"/>
      <w:marLeft w:val="0"/>
      <w:marRight w:val="0"/>
      <w:marTop w:val="0"/>
      <w:marBottom w:val="0"/>
      <w:divBdr>
        <w:top w:val="none" w:sz="0" w:space="0" w:color="auto"/>
        <w:left w:val="none" w:sz="0" w:space="0" w:color="auto"/>
        <w:bottom w:val="none" w:sz="0" w:space="0" w:color="auto"/>
        <w:right w:val="none" w:sz="0" w:space="0" w:color="auto"/>
      </w:divBdr>
    </w:div>
    <w:div w:id="357856493">
      <w:bodyDiv w:val="1"/>
      <w:marLeft w:val="0"/>
      <w:marRight w:val="0"/>
      <w:marTop w:val="0"/>
      <w:marBottom w:val="0"/>
      <w:divBdr>
        <w:top w:val="none" w:sz="0" w:space="0" w:color="auto"/>
        <w:left w:val="none" w:sz="0" w:space="0" w:color="auto"/>
        <w:bottom w:val="none" w:sz="0" w:space="0" w:color="auto"/>
        <w:right w:val="none" w:sz="0" w:space="0" w:color="auto"/>
      </w:divBdr>
    </w:div>
    <w:div w:id="357974911">
      <w:bodyDiv w:val="1"/>
      <w:marLeft w:val="0"/>
      <w:marRight w:val="0"/>
      <w:marTop w:val="0"/>
      <w:marBottom w:val="0"/>
      <w:divBdr>
        <w:top w:val="none" w:sz="0" w:space="0" w:color="auto"/>
        <w:left w:val="none" w:sz="0" w:space="0" w:color="auto"/>
        <w:bottom w:val="none" w:sz="0" w:space="0" w:color="auto"/>
        <w:right w:val="none" w:sz="0" w:space="0" w:color="auto"/>
      </w:divBdr>
    </w:div>
    <w:div w:id="365376162">
      <w:bodyDiv w:val="1"/>
      <w:marLeft w:val="0"/>
      <w:marRight w:val="0"/>
      <w:marTop w:val="0"/>
      <w:marBottom w:val="0"/>
      <w:divBdr>
        <w:top w:val="none" w:sz="0" w:space="0" w:color="auto"/>
        <w:left w:val="none" w:sz="0" w:space="0" w:color="auto"/>
        <w:bottom w:val="none" w:sz="0" w:space="0" w:color="auto"/>
        <w:right w:val="none" w:sz="0" w:space="0" w:color="auto"/>
      </w:divBdr>
      <w:divsChild>
        <w:div w:id="2044742482">
          <w:marLeft w:val="1181"/>
          <w:marRight w:val="0"/>
          <w:marTop w:val="0"/>
          <w:marBottom w:val="0"/>
          <w:divBdr>
            <w:top w:val="none" w:sz="0" w:space="0" w:color="auto"/>
            <w:left w:val="none" w:sz="0" w:space="0" w:color="auto"/>
            <w:bottom w:val="none" w:sz="0" w:space="0" w:color="auto"/>
            <w:right w:val="none" w:sz="0" w:space="0" w:color="auto"/>
          </w:divBdr>
        </w:div>
      </w:divsChild>
    </w:div>
    <w:div w:id="367607884">
      <w:bodyDiv w:val="1"/>
      <w:marLeft w:val="0"/>
      <w:marRight w:val="0"/>
      <w:marTop w:val="0"/>
      <w:marBottom w:val="0"/>
      <w:divBdr>
        <w:top w:val="none" w:sz="0" w:space="0" w:color="auto"/>
        <w:left w:val="none" w:sz="0" w:space="0" w:color="auto"/>
        <w:bottom w:val="none" w:sz="0" w:space="0" w:color="auto"/>
        <w:right w:val="none" w:sz="0" w:space="0" w:color="auto"/>
      </w:divBdr>
    </w:div>
    <w:div w:id="371002741">
      <w:bodyDiv w:val="1"/>
      <w:marLeft w:val="0"/>
      <w:marRight w:val="0"/>
      <w:marTop w:val="0"/>
      <w:marBottom w:val="0"/>
      <w:divBdr>
        <w:top w:val="none" w:sz="0" w:space="0" w:color="auto"/>
        <w:left w:val="none" w:sz="0" w:space="0" w:color="auto"/>
        <w:bottom w:val="none" w:sz="0" w:space="0" w:color="auto"/>
        <w:right w:val="none" w:sz="0" w:space="0" w:color="auto"/>
      </w:divBdr>
    </w:div>
    <w:div w:id="371079981">
      <w:bodyDiv w:val="1"/>
      <w:marLeft w:val="0"/>
      <w:marRight w:val="0"/>
      <w:marTop w:val="0"/>
      <w:marBottom w:val="0"/>
      <w:divBdr>
        <w:top w:val="none" w:sz="0" w:space="0" w:color="auto"/>
        <w:left w:val="none" w:sz="0" w:space="0" w:color="auto"/>
        <w:bottom w:val="none" w:sz="0" w:space="0" w:color="auto"/>
        <w:right w:val="none" w:sz="0" w:space="0" w:color="auto"/>
      </w:divBdr>
      <w:divsChild>
        <w:div w:id="902327258">
          <w:marLeft w:val="792"/>
          <w:marRight w:val="0"/>
          <w:marTop w:val="160"/>
          <w:marBottom w:val="160"/>
          <w:divBdr>
            <w:top w:val="none" w:sz="0" w:space="0" w:color="auto"/>
            <w:left w:val="none" w:sz="0" w:space="0" w:color="auto"/>
            <w:bottom w:val="none" w:sz="0" w:space="0" w:color="auto"/>
            <w:right w:val="none" w:sz="0" w:space="0" w:color="auto"/>
          </w:divBdr>
        </w:div>
        <w:div w:id="1258948169">
          <w:marLeft w:val="1152"/>
          <w:marRight w:val="0"/>
          <w:marTop w:val="120"/>
          <w:marBottom w:val="160"/>
          <w:divBdr>
            <w:top w:val="none" w:sz="0" w:space="0" w:color="auto"/>
            <w:left w:val="none" w:sz="0" w:space="0" w:color="auto"/>
            <w:bottom w:val="none" w:sz="0" w:space="0" w:color="auto"/>
            <w:right w:val="none" w:sz="0" w:space="0" w:color="auto"/>
          </w:divBdr>
        </w:div>
      </w:divsChild>
    </w:div>
    <w:div w:id="376665273">
      <w:bodyDiv w:val="1"/>
      <w:marLeft w:val="0"/>
      <w:marRight w:val="0"/>
      <w:marTop w:val="0"/>
      <w:marBottom w:val="0"/>
      <w:divBdr>
        <w:top w:val="none" w:sz="0" w:space="0" w:color="auto"/>
        <w:left w:val="none" w:sz="0" w:space="0" w:color="auto"/>
        <w:bottom w:val="none" w:sz="0" w:space="0" w:color="auto"/>
        <w:right w:val="none" w:sz="0" w:space="0" w:color="auto"/>
      </w:divBdr>
      <w:divsChild>
        <w:div w:id="1925414247">
          <w:marLeft w:val="360"/>
          <w:marRight w:val="0"/>
          <w:marTop w:val="240"/>
          <w:marBottom w:val="0"/>
          <w:divBdr>
            <w:top w:val="none" w:sz="0" w:space="0" w:color="auto"/>
            <w:left w:val="none" w:sz="0" w:space="0" w:color="auto"/>
            <w:bottom w:val="none" w:sz="0" w:space="0" w:color="auto"/>
            <w:right w:val="none" w:sz="0" w:space="0" w:color="auto"/>
          </w:divBdr>
        </w:div>
      </w:divsChild>
    </w:div>
    <w:div w:id="376903634">
      <w:bodyDiv w:val="1"/>
      <w:marLeft w:val="0"/>
      <w:marRight w:val="0"/>
      <w:marTop w:val="0"/>
      <w:marBottom w:val="0"/>
      <w:divBdr>
        <w:top w:val="none" w:sz="0" w:space="0" w:color="auto"/>
        <w:left w:val="none" w:sz="0" w:space="0" w:color="auto"/>
        <w:bottom w:val="none" w:sz="0" w:space="0" w:color="auto"/>
        <w:right w:val="none" w:sz="0" w:space="0" w:color="auto"/>
      </w:divBdr>
    </w:div>
    <w:div w:id="380330879">
      <w:bodyDiv w:val="1"/>
      <w:marLeft w:val="0"/>
      <w:marRight w:val="0"/>
      <w:marTop w:val="0"/>
      <w:marBottom w:val="0"/>
      <w:divBdr>
        <w:top w:val="none" w:sz="0" w:space="0" w:color="auto"/>
        <w:left w:val="none" w:sz="0" w:space="0" w:color="auto"/>
        <w:bottom w:val="none" w:sz="0" w:space="0" w:color="auto"/>
        <w:right w:val="none" w:sz="0" w:space="0" w:color="auto"/>
      </w:divBdr>
    </w:div>
    <w:div w:id="404451185">
      <w:bodyDiv w:val="1"/>
      <w:marLeft w:val="0"/>
      <w:marRight w:val="0"/>
      <w:marTop w:val="0"/>
      <w:marBottom w:val="0"/>
      <w:divBdr>
        <w:top w:val="none" w:sz="0" w:space="0" w:color="auto"/>
        <w:left w:val="none" w:sz="0" w:space="0" w:color="auto"/>
        <w:bottom w:val="none" w:sz="0" w:space="0" w:color="auto"/>
        <w:right w:val="none" w:sz="0" w:space="0" w:color="auto"/>
      </w:divBdr>
    </w:div>
    <w:div w:id="404883023">
      <w:bodyDiv w:val="1"/>
      <w:marLeft w:val="0"/>
      <w:marRight w:val="0"/>
      <w:marTop w:val="0"/>
      <w:marBottom w:val="0"/>
      <w:divBdr>
        <w:top w:val="none" w:sz="0" w:space="0" w:color="auto"/>
        <w:left w:val="none" w:sz="0" w:space="0" w:color="auto"/>
        <w:bottom w:val="none" w:sz="0" w:space="0" w:color="auto"/>
        <w:right w:val="none" w:sz="0" w:space="0" w:color="auto"/>
      </w:divBdr>
    </w:div>
    <w:div w:id="407508271">
      <w:bodyDiv w:val="1"/>
      <w:marLeft w:val="0"/>
      <w:marRight w:val="0"/>
      <w:marTop w:val="0"/>
      <w:marBottom w:val="0"/>
      <w:divBdr>
        <w:top w:val="none" w:sz="0" w:space="0" w:color="auto"/>
        <w:left w:val="none" w:sz="0" w:space="0" w:color="auto"/>
        <w:bottom w:val="none" w:sz="0" w:space="0" w:color="auto"/>
        <w:right w:val="none" w:sz="0" w:space="0" w:color="auto"/>
      </w:divBdr>
    </w:div>
    <w:div w:id="419835600">
      <w:bodyDiv w:val="1"/>
      <w:marLeft w:val="0"/>
      <w:marRight w:val="0"/>
      <w:marTop w:val="0"/>
      <w:marBottom w:val="0"/>
      <w:divBdr>
        <w:top w:val="none" w:sz="0" w:space="0" w:color="auto"/>
        <w:left w:val="none" w:sz="0" w:space="0" w:color="auto"/>
        <w:bottom w:val="none" w:sz="0" w:space="0" w:color="auto"/>
        <w:right w:val="none" w:sz="0" w:space="0" w:color="auto"/>
      </w:divBdr>
    </w:div>
    <w:div w:id="423190096">
      <w:bodyDiv w:val="1"/>
      <w:marLeft w:val="0"/>
      <w:marRight w:val="0"/>
      <w:marTop w:val="0"/>
      <w:marBottom w:val="0"/>
      <w:divBdr>
        <w:top w:val="none" w:sz="0" w:space="0" w:color="auto"/>
        <w:left w:val="none" w:sz="0" w:space="0" w:color="auto"/>
        <w:bottom w:val="none" w:sz="0" w:space="0" w:color="auto"/>
        <w:right w:val="none" w:sz="0" w:space="0" w:color="auto"/>
      </w:divBdr>
    </w:div>
    <w:div w:id="430472145">
      <w:bodyDiv w:val="1"/>
      <w:marLeft w:val="0"/>
      <w:marRight w:val="0"/>
      <w:marTop w:val="0"/>
      <w:marBottom w:val="0"/>
      <w:divBdr>
        <w:top w:val="none" w:sz="0" w:space="0" w:color="auto"/>
        <w:left w:val="none" w:sz="0" w:space="0" w:color="auto"/>
        <w:bottom w:val="none" w:sz="0" w:space="0" w:color="auto"/>
        <w:right w:val="none" w:sz="0" w:space="0" w:color="auto"/>
      </w:divBdr>
      <w:divsChild>
        <w:div w:id="503326025">
          <w:marLeft w:val="0"/>
          <w:marRight w:val="0"/>
          <w:marTop w:val="0"/>
          <w:marBottom w:val="0"/>
          <w:divBdr>
            <w:top w:val="none" w:sz="0" w:space="0" w:color="auto"/>
            <w:left w:val="none" w:sz="0" w:space="0" w:color="auto"/>
            <w:bottom w:val="none" w:sz="0" w:space="0" w:color="auto"/>
            <w:right w:val="none" w:sz="0" w:space="0" w:color="auto"/>
          </w:divBdr>
        </w:div>
        <w:div w:id="1756974606">
          <w:marLeft w:val="0"/>
          <w:marRight w:val="0"/>
          <w:marTop w:val="0"/>
          <w:marBottom w:val="0"/>
          <w:divBdr>
            <w:top w:val="none" w:sz="0" w:space="0" w:color="auto"/>
            <w:left w:val="none" w:sz="0" w:space="0" w:color="auto"/>
            <w:bottom w:val="none" w:sz="0" w:space="0" w:color="auto"/>
            <w:right w:val="none" w:sz="0" w:space="0" w:color="auto"/>
          </w:divBdr>
        </w:div>
      </w:divsChild>
    </w:div>
    <w:div w:id="432432480">
      <w:bodyDiv w:val="1"/>
      <w:marLeft w:val="0"/>
      <w:marRight w:val="0"/>
      <w:marTop w:val="0"/>
      <w:marBottom w:val="0"/>
      <w:divBdr>
        <w:top w:val="none" w:sz="0" w:space="0" w:color="auto"/>
        <w:left w:val="none" w:sz="0" w:space="0" w:color="auto"/>
        <w:bottom w:val="none" w:sz="0" w:space="0" w:color="auto"/>
        <w:right w:val="none" w:sz="0" w:space="0" w:color="auto"/>
      </w:divBdr>
    </w:div>
    <w:div w:id="435754812">
      <w:bodyDiv w:val="1"/>
      <w:marLeft w:val="0"/>
      <w:marRight w:val="0"/>
      <w:marTop w:val="0"/>
      <w:marBottom w:val="0"/>
      <w:divBdr>
        <w:top w:val="none" w:sz="0" w:space="0" w:color="auto"/>
        <w:left w:val="none" w:sz="0" w:space="0" w:color="auto"/>
        <w:bottom w:val="none" w:sz="0" w:space="0" w:color="auto"/>
        <w:right w:val="none" w:sz="0" w:space="0" w:color="auto"/>
      </w:divBdr>
      <w:divsChild>
        <w:div w:id="707527110">
          <w:marLeft w:val="360"/>
          <w:marRight w:val="0"/>
          <w:marTop w:val="240"/>
          <w:marBottom w:val="0"/>
          <w:divBdr>
            <w:top w:val="none" w:sz="0" w:space="0" w:color="auto"/>
            <w:left w:val="none" w:sz="0" w:space="0" w:color="auto"/>
            <w:bottom w:val="none" w:sz="0" w:space="0" w:color="auto"/>
            <w:right w:val="none" w:sz="0" w:space="0" w:color="auto"/>
          </w:divBdr>
        </w:div>
      </w:divsChild>
    </w:div>
    <w:div w:id="446315148">
      <w:bodyDiv w:val="1"/>
      <w:marLeft w:val="0"/>
      <w:marRight w:val="0"/>
      <w:marTop w:val="0"/>
      <w:marBottom w:val="0"/>
      <w:divBdr>
        <w:top w:val="none" w:sz="0" w:space="0" w:color="auto"/>
        <w:left w:val="none" w:sz="0" w:space="0" w:color="auto"/>
        <w:bottom w:val="none" w:sz="0" w:space="0" w:color="auto"/>
        <w:right w:val="none" w:sz="0" w:space="0" w:color="auto"/>
      </w:divBdr>
      <w:divsChild>
        <w:div w:id="370881136">
          <w:marLeft w:val="360"/>
          <w:marRight w:val="0"/>
          <w:marTop w:val="240"/>
          <w:marBottom w:val="0"/>
          <w:divBdr>
            <w:top w:val="none" w:sz="0" w:space="0" w:color="auto"/>
            <w:left w:val="none" w:sz="0" w:space="0" w:color="auto"/>
            <w:bottom w:val="none" w:sz="0" w:space="0" w:color="auto"/>
            <w:right w:val="none" w:sz="0" w:space="0" w:color="auto"/>
          </w:divBdr>
        </w:div>
        <w:div w:id="866406896">
          <w:marLeft w:val="360"/>
          <w:marRight w:val="0"/>
          <w:marTop w:val="240"/>
          <w:marBottom w:val="0"/>
          <w:divBdr>
            <w:top w:val="none" w:sz="0" w:space="0" w:color="auto"/>
            <w:left w:val="none" w:sz="0" w:space="0" w:color="auto"/>
            <w:bottom w:val="none" w:sz="0" w:space="0" w:color="auto"/>
            <w:right w:val="none" w:sz="0" w:space="0" w:color="auto"/>
          </w:divBdr>
        </w:div>
        <w:div w:id="395057764">
          <w:marLeft w:val="792"/>
          <w:marRight w:val="0"/>
          <w:marTop w:val="160"/>
          <w:marBottom w:val="0"/>
          <w:divBdr>
            <w:top w:val="none" w:sz="0" w:space="0" w:color="auto"/>
            <w:left w:val="none" w:sz="0" w:space="0" w:color="auto"/>
            <w:bottom w:val="none" w:sz="0" w:space="0" w:color="auto"/>
            <w:right w:val="none" w:sz="0" w:space="0" w:color="auto"/>
          </w:divBdr>
        </w:div>
        <w:div w:id="1644001703">
          <w:marLeft w:val="792"/>
          <w:marRight w:val="0"/>
          <w:marTop w:val="160"/>
          <w:marBottom w:val="0"/>
          <w:divBdr>
            <w:top w:val="none" w:sz="0" w:space="0" w:color="auto"/>
            <w:left w:val="none" w:sz="0" w:space="0" w:color="auto"/>
            <w:bottom w:val="none" w:sz="0" w:space="0" w:color="auto"/>
            <w:right w:val="none" w:sz="0" w:space="0" w:color="auto"/>
          </w:divBdr>
        </w:div>
        <w:div w:id="915089034">
          <w:marLeft w:val="792"/>
          <w:marRight w:val="0"/>
          <w:marTop w:val="160"/>
          <w:marBottom w:val="0"/>
          <w:divBdr>
            <w:top w:val="none" w:sz="0" w:space="0" w:color="auto"/>
            <w:left w:val="none" w:sz="0" w:space="0" w:color="auto"/>
            <w:bottom w:val="none" w:sz="0" w:space="0" w:color="auto"/>
            <w:right w:val="none" w:sz="0" w:space="0" w:color="auto"/>
          </w:divBdr>
        </w:div>
      </w:divsChild>
    </w:div>
    <w:div w:id="452016280">
      <w:bodyDiv w:val="1"/>
      <w:marLeft w:val="0"/>
      <w:marRight w:val="0"/>
      <w:marTop w:val="0"/>
      <w:marBottom w:val="0"/>
      <w:divBdr>
        <w:top w:val="none" w:sz="0" w:space="0" w:color="auto"/>
        <w:left w:val="none" w:sz="0" w:space="0" w:color="auto"/>
        <w:bottom w:val="none" w:sz="0" w:space="0" w:color="auto"/>
        <w:right w:val="none" w:sz="0" w:space="0" w:color="auto"/>
      </w:divBdr>
    </w:div>
    <w:div w:id="456677238">
      <w:bodyDiv w:val="1"/>
      <w:marLeft w:val="0"/>
      <w:marRight w:val="0"/>
      <w:marTop w:val="0"/>
      <w:marBottom w:val="0"/>
      <w:divBdr>
        <w:top w:val="none" w:sz="0" w:space="0" w:color="auto"/>
        <w:left w:val="none" w:sz="0" w:space="0" w:color="auto"/>
        <w:bottom w:val="none" w:sz="0" w:space="0" w:color="auto"/>
        <w:right w:val="none" w:sz="0" w:space="0" w:color="auto"/>
      </w:divBdr>
    </w:div>
    <w:div w:id="465783425">
      <w:bodyDiv w:val="1"/>
      <w:marLeft w:val="0"/>
      <w:marRight w:val="0"/>
      <w:marTop w:val="0"/>
      <w:marBottom w:val="0"/>
      <w:divBdr>
        <w:top w:val="none" w:sz="0" w:space="0" w:color="auto"/>
        <w:left w:val="none" w:sz="0" w:space="0" w:color="auto"/>
        <w:bottom w:val="none" w:sz="0" w:space="0" w:color="auto"/>
        <w:right w:val="none" w:sz="0" w:space="0" w:color="auto"/>
      </w:divBdr>
    </w:div>
    <w:div w:id="466053599">
      <w:bodyDiv w:val="1"/>
      <w:marLeft w:val="0"/>
      <w:marRight w:val="0"/>
      <w:marTop w:val="0"/>
      <w:marBottom w:val="0"/>
      <w:divBdr>
        <w:top w:val="none" w:sz="0" w:space="0" w:color="auto"/>
        <w:left w:val="none" w:sz="0" w:space="0" w:color="auto"/>
        <w:bottom w:val="none" w:sz="0" w:space="0" w:color="auto"/>
        <w:right w:val="none" w:sz="0" w:space="0" w:color="auto"/>
      </w:divBdr>
    </w:div>
    <w:div w:id="471951073">
      <w:bodyDiv w:val="1"/>
      <w:marLeft w:val="0"/>
      <w:marRight w:val="0"/>
      <w:marTop w:val="0"/>
      <w:marBottom w:val="0"/>
      <w:divBdr>
        <w:top w:val="none" w:sz="0" w:space="0" w:color="auto"/>
        <w:left w:val="none" w:sz="0" w:space="0" w:color="auto"/>
        <w:bottom w:val="none" w:sz="0" w:space="0" w:color="auto"/>
        <w:right w:val="none" w:sz="0" w:space="0" w:color="auto"/>
      </w:divBdr>
    </w:div>
    <w:div w:id="476075182">
      <w:bodyDiv w:val="1"/>
      <w:marLeft w:val="0"/>
      <w:marRight w:val="0"/>
      <w:marTop w:val="0"/>
      <w:marBottom w:val="0"/>
      <w:divBdr>
        <w:top w:val="none" w:sz="0" w:space="0" w:color="auto"/>
        <w:left w:val="none" w:sz="0" w:space="0" w:color="auto"/>
        <w:bottom w:val="none" w:sz="0" w:space="0" w:color="auto"/>
        <w:right w:val="none" w:sz="0" w:space="0" w:color="auto"/>
      </w:divBdr>
    </w:div>
    <w:div w:id="480122050">
      <w:bodyDiv w:val="1"/>
      <w:marLeft w:val="0"/>
      <w:marRight w:val="0"/>
      <w:marTop w:val="0"/>
      <w:marBottom w:val="0"/>
      <w:divBdr>
        <w:top w:val="none" w:sz="0" w:space="0" w:color="auto"/>
        <w:left w:val="none" w:sz="0" w:space="0" w:color="auto"/>
        <w:bottom w:val="none" w:sz="0" w:space="0" w:color="auto"/>
        <w:right w:val="none" w:sz="0" w:space="0" w:color="auto"/>
      </w:divBdr>
    </w:div>
    <w:div w:id="484207722">
      <w:bodyDiv w:val="1"/>
      <w:marLeft w:val="0"/>
      <w:marRight w:val="0"/>
      <w:marTop w:val="0"/>
      <w:marBottom w:val="0"/>
      <w:divBdr>
        <w:top w:val="none" w:sz="0" w:space="0" w:color="auto"/>
        <w:left w:val="none" w:sz="0" w:space="0" w:color="auto"/>
        <w:bottom w:val="none" w:sz="0" w:space="0" w:color="auto"/>
        <w:right w:val="none" w:sz="0" w:space="0" w:color="auto"/>
      </w:divBdr>
    </w:div>
    <w:div w:id="485361834">
      <w:bodyDiv w:val="1"/>
      <w:marLeft w:val="0"/>
      <w:marRight w:val="0"/>
      <w:marTop w:val="0"/>
      <w:marBottom w:val="0"/>
      <w:divBdr>
        <w:top w:val="none" w:sz="0" w:space="0" w:color="auto"/>
        <w:left w:val="none" w:sz="0" w:space="0" w:color="auto"/>
        <w:bottom w:val="none" w:sz="0" w:space="0" w:color="auto"/>
        <w:right w:val="none" w:sz="0" w:space="0" w:color="auto"/>
      </w:divBdr>
    </w:div>
    <w:div w:id="491259837">
      <w:bodyDiv w:val="1"/>
      <w:marLeft w:val="0"/>
      <w:marRight w:val="0"/>
      <w:marTop w:val="0"/>
      <w:marBottom w:val="0"/>
      <w:divBdr>
        <w:top w:val="none" w:sz="0" w:space="0" w:color="auto"/>
        <w:left w:val="none" w:sz="0" w:space="0" w:color="auto"/>
        <w:bottom w:val="none" w:sz="0" w:space="0" w:color="auto"/>
        <w:right w:val="none" w:sz="0" w:space="0" w:color="auto"/>
      </w:divBdr>
      <w:divsChild>
        <w:div w:id="1740787648">
          <w:marLeft w:val="360"/>
          <w:marRight w:val="0"/>
          <w:marTop w:val="240"/>
          <w:marBottom w:val="0"/>
          <w:divBdr>
            <w:top w:val="none" w:sz="0" w:space="0" w:color="auto"/>
            <w:left w:val="none" w:sz="0" w:space="0" w:color="auto"/>
            <w:bottom w:val="none" w:sz="0" w:space="0" w:color="auto"/>
            <w:right w:val="none" w:sz="0" w:space="0" w:color="auto"/>
          </w:divBdr>
        </w:div>
      </w:divsChild>
    </w:div>
    <w:div w:id="495071882">
      <w:bodyDiv w:val="1"/>
      <w:marLeft w:val="0"/>
      <w:marRight w:val="0"/>
      <w:marTop w:val="0"/>
      <w:marBottom w:val="0"/>
      <w:divBdr>
        <w:top w:val="none" w:sz="0" w:space="0" w:color="auto"/>
        <w:left w:val="none" w:sz="0" w:space="0" w:color="auto"/>
        <w:bottom w:val="none" w:sz="0" w:space="0" w:color="auto"/>
        <w:right w:val="none" w:sz="0" w:space="0" w:color="auto"/>
      </w:divBdr>
    </w:div>
    <w:div w:id="507521867">
      <w:bodyDiv w:val="1"/>
      <w:marLeft w:val="0"/>
      <w:marRight w:val="0"/>
      <w:marTop w:val="0"/>
      <w:marBottom w:val="0"/>
      <w:divBdr>
        <w:top w:val="none" w:sz="0" w:space="0" w:color="auto"/>
        <w:left w:val="none" w:sz="0" w:space="0" w:color="auto"/>
        <w:bottom w:val="none" w:sz="0" w:space="0" w:color="auto"/>
        <w:right w:val="none" w:sz="0" w:space="0" w:color="auto"/>
      </w:divBdr>
      <w:divsChild>
        <w:div w:id="582682197">
          <w:marLeft w:val="360"/>
          <w:marRight w:val="0"/>
          <w:marTop w:val="240"/>
          <w:marBottom w:val="0"/>
          <w:divBdr>
            <w:top w:val="none" w:sz="0" w:space="0" w:color="auto"/>
            <w:left w:val="none" w:sz="0" w:space="0" w:color="auto"/>
            <w:bottom w:val="none" w:sz="0" w:space="0" w:color="auto"/>
            <w:right w:val="none" w:sz="0" w:space="0" w:color="auto"/>
          </w:divBdr>
        </w:div>
        <w:div w:id="2143424097">
          <w:marLeft w:val="2232"/>
          <w:marRight w:val="0"/>
          <w:marTop w:val="120"/>
          <w:marBottom w:val="0"/>
          <w:divBdr>
            <w:top w:val="none" w:sz="0" w:space="0" w:color="auto"/>
            <w:left w:val="none" w:sz="0" w:space="0" w:color="auto"/>
            <w:bottom w:val="none" w:sz="0" w:space="0" w:color="auto"/>
            <w:right w:val="none" w:sz="0" w:space="0" w:color="auto"/>
          </w:divBdr>
        </w:div>
        <w:div w:id="2094157440">
          <w:marLeft w:val="2232"/>
          <w:marRight w:val="0"/>
          <w:marTop w:val="120"/>
          <w:marBottom w:val="0"/>
          <w:divBdr>
            <w:top w:val="none" w:sz="0" w:space="0" w:color="auto"/>
            <w:left w:val="none" w:sz="0" w:space="0" w:color="auto"/>
            <w:bottom w:val="none" w:sz="0" w:space="0" w:color="auto"/>
            <w:right w:val="none" w:sz="0" w:space="0" w:color="auto"/>
          </w:divBdr>
        </w:div>
        <w:div w:id="1173646706">
          <w:marLeft w:val="2232"/>
          <w:marRight w:val="0"/>
          <w:marTop w:val="120"/>
          <w:marBottom w:val="0"/>
          <w:divBdr>
            <w:top w:val="none" w:sz="0" w:space="0" w:color="auto"/>
            <w:left w:val="none" w:sz="0" w:space="0" w:color="auto"/>
            <w:bottom w:val="none" w:sz="0" w:space="0" w:color="auto"/>
            <w:right w:val="none" w:sz="0" w:space="0" w:color="auto"/>
          </w:divBdr>
        </w:div>
        <w:div w:id="996884768">
          <w:marLeft w:val="2232"/>
          <w:marRight w:val="0"/>
          <w:marTop w:val="120"/>
          <w:marBottom w:val="0"/>
          <w:divBdr>
            <w:top w:val="none" w:sz="0" w:space="0" w:color="auto"/>
            <w:left w:val="none" w:sz="0" w:space="0" w:color="auto"/>
            <w:bottom w:val="none" w:sz="0" w:space="0" w:color="auto"/>
            <w:right w:val="none" w:sz="0" w:space="0" w:color="auto"/>
          </w:divBdr>
        </w:div>
        <w:div w:id="594943726">
          <w:marLeft w:val="2232"/>
          <w:marRight w:val="0"/>
          <w:marTop w:val="120"/>
          <w:marBottom w:val="0"/>
          <w:divBdr>
            <w:top w:val="none" w:sz="0" w:space="0" w:color="auto"/>
            <w:left w:val="none" w:sz="0" w:space="0" w:color="auto"/>
            <w:bottom w:val="none" w:sz="0" w:space="0" w:color="auto"/>
            <w:right w:val="none" w:sz="0" w:space="0" w:color="auto"/>
          </w:divBdr>
        </w:div>
        <w:div w:id="465858392">
          <w:marLeft w:val="2232"/>
          <w:marRight w:val="0"/>
          <w:marTop w:val="120"/>
          <w:marBottom w:val="0"/>
          <w:divBdr>
            <w:top w:val="none" w:sz="0" w:space="0" w:color="auto"/>
            <w:left w:val="none" w:sz="0" w:space="0" w:color="auto"/>
            <w:bottom w:val="none" w:sz="0" w:space="0" w:color="auto"/>
            <w:right w:val="none" w:sz="0" w:space="0" w:color="auto"/>
          </w:divBdr>
        </w:div>
        <w:div w:id="324237540">
          <w:marLeft w:val="2232"/>
          <w:marRight w:val="0"/>
          <w:marTop w:val="120"/>
          <w:marBottom w:val="0"/>
          <w:divBdr>
            <w:top w:val="none" w:sz="0" w:space="0" w:color="auto"/>
            <w:left w:val="none" w:sz="0" w:space="0" w:color="auto"/>
            <w:bottom w:val="none" w:sz="0" w:space="0" w:color="auto"/>
            <w:right w:val="none" w:sz="0" w:space="0" w:color="auto"/>
          </w:divBdr>
        </w:div>
        <w:div w:id="2087722630">
          <w:marLeft w:val="2232"/>
          <w:marRight w:val="0"/>
          <w:marTop w:val="120"/>
          <w:marBottom w:val="0"/>
          <w:divBdr>
            <w:top w:val="none" w:sz="0" w:space="0" w:color="auto"/>
            <w:left w:val="none" w:sz="0" w:space="0" w:color="auto"/>
            <w:bottom w:val="none" w:sz="0" w:space="0" w:color="auto"/>
            <w:right w:val="none" w:sz="0" w:space="0" w:color="auto"/>
          </w:divBdr>
        </w:div>
        <w:div w:id="358506980">
          <w:marLeft w:val="2232"/>
          <w:marRight w:val="0"/>
          <w:marTop w:val="120"/>
          <w:marBottom w:val="0"/>
          <w:divBdr>
            <w:top w:val="none" w:sz="0" w:space="0" w:color="auto"/>
            <w:left w:val="none" w:sz="0" w:space="0" w:color="auto"/>
            <w:bottom w:val="none" w:sz="0" w:space="0" w:color="auto"/>
            <w:right w:val="none" w:sz="0" w:space="0" w:color="auto"/>
          </w:divBdr>
        </w:div>
        <w:div w:id="1817987886">
          <w:marLeft w:val="2232"/>
          <w:marRight w:val="0"/>
          <w:marTop w:val="120"/>
          <w:marBottom w:val="0"/>
          <w:divBdr>
            <w:top w:val="none" w:sz="0" w:space="0" w:color="auto"/>
            <w:left w:val="none" w:sz="0" w:space="0" w:color="auto"/>
            <w:bottom w:val="none" w:sz="0" w:space="0" w:color="auto"/>
            <w:right w:val="none" w:sz="0" w:space="0" w:color="auto"/>
          </w:divBdr>
        </w:div>
        <w:div w:id="1321688757">
          <w:marLeft w:val="2232"/>
          <w:marRight w:val="0"/>
          <w:marTop w:val="120"/>
          <w:marBottom w:val="0"/>
          <w:divBdr>
            <w:top w:val="none" w:sz="0" w:space="0" w:color="auto"/>
            <w:left w:val="none" w:sz="0" w:space="0" w:color="auto"/>
            <w:bottom w:val="none" w:sz="0" w:space="0" w:color="auto"/>
            <w:right w:val="none" w:sz="0" w:space="0" w:color="auto"/>
          </w:divBdr>
        </w:div>
        <w:div w:id="596596869">
          <w:marLeft w:val="2232"/>
          <w:marRight w:val="0"/>
          <w:marTop w:val="120"/>
          <w:marBottom w:val="0"/>
          <w:divBdr>
            <w:top w:val="none" w:sz="0" w:space="0" w:color="auto"/>
            <w:left w:val="none" w:sz="0" w:space="0" w:color="auto"/>
            <w:bottom w:val="none" w:sz="0" w:space="0" w:color="auto"/>
            <w:right w:val="none" w:sz="0" w:space="0" w:color="auto"/>
          </w:divBdr>
        </w:div>
        <w:div w:id="1003239379">
          <w:marLeft w:val="2232"/>
          <w:marRight w:val="0"/>
          <w:marTop w:val="120"/>
          <w:marBottom w:val="0"/>
          <w:divBdr>
            <w:top w:val="none" w:sz="0" w:space="0" w:color="auto"/>
            <w:left w:val="none" w:sz="0" w:space="0" w:color="auto"/>
            <w:bottom w:val="none" w:sz="0" w:space="0" w:color="auto"/>
            <w:right w:val="none" w:sz="0" w:space="0" w:color="auto"/>
          </w:divBdr>
        </w:div>
        <w:div w:id="272441246">
          <w:marLeft w:val="2232"/>
          <w:marRight w:val="0"/>
          <w:marTop w:val="120"/>
          <w:marBottom w:val="0"/>
          <w:divBdr>
            <w:top w:val="none" w:sz="0" w:space="0" w:color="auto"/>
            <w:left w:val="none" w:sz="0" w:space="0" w:color="auto"/>
            <w:bottom w:val="none" w:sz="0" w:space="0" w:color="auto"/>
            <w:right w:val="none" w:sz="0" w:space="0" w:color="auto"/>
          </w:divBdr>
        </w:div>
        <w:div w:id="2091928501">
          <w:marLeft w:val="2232"/>
          <w:marRight w:val="0"/>
          <w:marTop w:val="120"/>
          <w:marBottom w:val="0"/>
          <w:divBdr>
            <w:top w:val="none" w:sz="0" w:space="0" w:color="auto"/>
            <w:left w:val="none" w:sz="0" w:space="0" w:color="auto"/>
            <w:bottom w:val="none" w:sz="0" w:space="0" w:color="auto"/>
            <w:right w:val="none" w:sz="0" w:space="0" w:color="auto"/>
          </w:divBdr>
        </w:div>
        <w:div w:id="783884675">
          <w:marLeft w:val="2232"/>
          <w:marRight w:val="0"/>
          <w:marTop w:val="120"/>
          <w:marBottom w:val="0"/>
          <w:divBdr>
            <w:top w:val="none" w:sz="0" w:space="0" w:color="auto"/>
            <w:left w:val="none" w:sz="0" w:space="0" w:color="auto"/>
            <w:bottom w:val="none" w:sz="0" w:space="0" w:color="auto"/>
            <w:right w:val="none" w:sz="0" w:space="0" w:color="auto"/>
          </w:divBdr>
        </w:div>
      </w:divsChild>
    </w:div>
    <w:div w:id="518932198">
      <w:bodyDiv w:val="1"/>
      <w:marLeft w:val="0"/>
      <w:marRight w:val="0"/>
      <w:marTop w:val="0"/>
      <w:marBottom w:val="0"/>
      <w:divBdr>
        <w:top w:val="none" w:sz="0" w:space="0" w:color="auto"/>
        <w:left w:val="none" w:sz="0" w:space="0" w:color="auto"/>
        <w:bottom w:val="none" w:sz="0" w:space="0" w:color="auto"/>
        <w:right w:val="none" w:sz="0" w:space="0" w:color="auto"/>
      </w:divBdr>
    </w:div>
    <w:div w:id="520971945">
      <w:bodyDiv w:val="1"/>
      <w:marLeft w:val="0"/>
      <w:marRight w:val="0"/>
      <w:marTop w:val="0"/>
      <w:marBottom w:val="0"/>
      <w:divBdr>
        <w:top w:val="none" w:sz="0" w:space="0" w:color="auto"/>
        <w:left w:val="none" w:sz="0" w:space="0" w:color="auto"/>
        <w:bottom w:val="none" w:sz="0" w:space="0" w:color="auto"/>
        <w:right w:val="none" w:sz="0" w:space="0" w:color="auto"/>
      </w:divBdr>
      <w:divsChild>
        <w:div w:id="813067434">
          <w:marLeft w:val="360"/>
          <w:marRight w:val="0"/>
          <w:marTop w:val="240"/>
          <w:marBottom w:val="0"/>
          <w:divBdr>
            <w:top w:val="none" w:sz="0" w:space="0" w:color="auto"/>
            <w:left w:val="none" w:sz="0" w:space="0" w:color="auto"/>
            <w:bottom w:val="none" w:sz="0" w:space="0" w:color="auto"/>
            <w:right w:val="none" w:sz="0" w:space="0" w:color="auto"/>
          </w:divBdr>
        </w:div>
        <w:div w:id="1622489417">
          <w:marLeft w:val="360"/>
          <w:marRight w:val="0"/>
          <w:marTop w:val="240"/>
          <w:marBottom w:val="0"/>
          <w:divBdr>
            <w:top w:val="none" w:sz="0" w:space="0" w:color="auto"/>
            <w:left w:val="none" w:sz="0" w:space="0" w:color="auto"/>
            <w:bottom w:val="none" w:sz="0" w:space="0" w:color="auto"/>
            <w:right w:val="none" w:sz="0" w:space="0" w:color="auto"/>
          </w:divBdr>
        </w:div>
        <w:div w:id="365256109">
          <w:marLeft w:val="360"/>
          <w:marRight w:val="0"/>
          <w:marTop w:val="240"/>
          <w:marBottom w:val="0"/>
          <w:divBdr>
            <w:top w:val="none" w:sz="0" w:space="0" w:color="auto"/>
            <w:left w:val="none" w:sz="0" w:space="0" w:color="auto"/>
            <w:bottom w:val="none" w:sz="0" w:space="0" w:color="auto"/>
            <w:right w:val="none" w:sz="0" w:space="0" w:color="auto"/>
          </w:divBdr>
        </w:div>
        <w:div w:id="1892183562">
          <w:marLeft w:val="360"/>
          <w:marRight w:val="0"/>
          <w:marTop w:val="240"/>
          <w:marBottom w:val="0"/>
          <w:divBdr>
            <w:top w:val="none" w:sz="0" w:space="0" w:color="auto"/>
            <w:left w:val="none" w:sz="0" w:space="0" w:color="auto"/>
            <w:bottom w:val="none" w:sz="0" w:space="0" w:color="auto"/>
            <w:right w:val="none" w:sz="0" w:space="0" w:color="auto"/>
          </w:divBdr>
        </w:div>
        <w:div w:id="2027368727">
          <w:marLeft w:val="360"/>
          <w:marRight w:val="0"/>
          <w:marTop w:val="240"/>
          <w:marBottom w:val="0"/>
          <w:divBdr>
            <w:top w:val="none" w:sz="0" w:space="0" w:color="auto"/>
            <w:left w:val="none" w:sz="0" w:space="0" w:color="auto"/>
            <w:bottom w:val="none" w:sz="0" w:space="0" w:color="auto"/>
            <w:right w:val="none" w:sz="0" w:space="0" w:color="auto"/>
          </w:divBdr>
        </w:div>
        <w:div w:id="993680692">
          <w:marLeft w:val="360"/>
          <w:marRight w:val="0"/>
          <w:marTop w:val="240"/>
          <w:marBottom w:val="0"/>
          <w:divBdr>
            <w:top w:val="none" w:sz="0" w:space="0" w:color="auto"/>
            <w:left w:val="none" w:sz="0" w:space="0" w:color="auto"/>
            <w:bottom w:val="none" w:sz="0" w:space="0" w:color="auto"/>
            <w:right w:val="none" w:sz="0" w:space="0" w:color="auto"/>
          </w:divBdr>
        </w:div>
        <w:div w:id="468595232">
          <w:marLeft w:val="360"/>
          <w:marRight w:val="0"/>
          <w:marTop w:val="240"/>
          <w:marBottom w:val="0"/>
          <w:divBdr>
            <w:top w:val="none" w:sz="0" w:space="0" w:color="auto"/>
            <w:left w:val="none" w:sz="0" w:space="0" w:color="auto"/>
            <w:bottom w:val="none" w:sz="0" w:space="0" w:color="auto"/>
            <w:right w:val="none" w:sz="0" w:space="0" w:color="auto"/>
          </w:divBdr>
        </w:div>
      </w:divsChild>
    </w:div>
    <w:div w:id="535772605">
      <w:bodyDiv w:val="1"/>
      <w:marLeft w:val="0"/>
      <w:marRight w:val="0"/>
      <w:marTop w:val="0"/>
      <w:marBottom w:val="0"/>
      <w:divBdr>
        <w:top w:val="none" w:sz="0" w:space="0" w:color="auto"/>
        <w:left w:val="none" w:sz="0" w:space="0" w:color="auto"/>
        <w:bottom w:val="none" w:sz="0" w:space="0" w:color="auto"/>
        <w:right w:val="none" w:sz="0" w:space="0" w:color="auto"/>
      </w:divBdr>
      <w:divsChild>
        <w:div w:id="1573587616">
          <w:marLeft w:val="360"/>
          <w:marRight w:val="0"/>
          <w:marTop w:val="0"/>
          <w:marBottom w:val="0"/>
          <w:divBdr>
            <w:top w:val="none" w:sz="0" w:space="0" w:color="auto"/>
            <w:left w:val="none" w:sz="0" w:space="0" w:color="auto"/>
            <w:bottom w:val="none" w:sz="0" w:space="0" w:color="auto"/>
            <w:right w:val="none" w:sz="0" w:space="0" w:color="auto"/>
          </w:divBdr>
        </w:div>
        <w:div w:id="562134197">
          <w:marLeft w:val="360"/>
          <w:marRight w:val="0"/>
          <w:marTop w:val="0"/>
          <w:marBottom w:val="0"/>
          <w:divBdr>
            <w:top w:val="none" w:sz="0" w:space="0" w:color="auto"/>
            <w:left w:val="none" w:sz="0" w:space="0" w:color="auto"/>
            <w:bottom w:val="none" w:sz="0" w:space="0" w:color="auto"/>
            <w:right w:val="none" w:sz="0" w:space="0" w:color="auto"/>
          </w:divBdr>
        </w:div>
        <w:div w:id="825244066">
          <w:marLeft w:val="360"/>
          <w:marRight w:val="0"/>
          <w:marTop w:val="0"/>
          <w:marBottom w:val="0"/>
          <w:divBdr>
            <w:top w:val="none" w:sz="0" w:space="0" w:color="auto"/>
            <w:left w:val="none" w:sz="0" w:space="0" w:color="auto"/>
            <w:bottom w:val="none" w:sz="0" w:space="0" w:color="auto"/>
            <w:right w:val="none" w:sz="0" w:space="0" w:color="auto"/>
          </w:divBdr>
        </w:div>
        <w:div w:id="1589194810">
          <w:marLeft w:val="360"/>
          <w:marRight w:val="0"/>
          <w:marTop w:val="0"/>
          <w:marBottom w:val="0"/>
          <w:divBdr>
            <w:top w:val="none" w:sz="0" w:space="0" w:color="auto"/>
            <w:left w:val="none" w:sz="0" w:space="0" w:color="auto"/>
            <w:bottom w:val="none" w:sz="0" w:space="0" w:color="auto"/>
            <w:right w:val="none" w:sz="0" w:space="0" w:color="auto"/>
          </w:divBdr>
        </w:div>
        <w:div w:id="1481844216">
          <w:marLeft w:val="360"/>
          <w:marRight w:val="0"/>
          <w:marTop w:val="0"/>
          <w:marBottom w:val="0"/>
          <w:divBdr>
            <w:top w:val="none" w:sz="0" w:space="0" w:color="auto"/>
            <w:left w:val="none" w:sz="0" w:space="0" w:color="auto"/>
            <w:bottom w:val="none" w:sz="0" w:space="0" w:color="auto"/>
            <w:right w:val="none" w:sz="0" w:space="0" w:color="auto"/>
          </w:divBdr>
        </w:div>
        <w:div w:id="118764355">
          <w:marLeft w:val="360"/>
          <w:marRight w:val="0"/>
          <w:marTop w:val="0"/>
          <w:marBottom w:val="0"/>
          <w:divBdr>
            <w:top w:val="none" w:sz="0" w:space="0" w:color="auto"/>
            <w:left w:val="none" w:sz="0" w:space="0" w:color="auto"/>
            <w:bottom w:val="none" w:sz="0" w:space="0" w:color="auto"/>
            <w:right w:val="none" w:sz="0" w:space="0" w:color="auto"/>
          </w:divBdr>
        </w:div>
        <w:div w:id="770472488">
          <w:marLeft w:val="360"/>
          <w:marRight w:val="0"/>
          <w:marTop w:val="0"/>
          <w:marBottom w:val="0"/>
          <w:divBdr>
            <w:top w:val="none" w:sz="0" w:space="0" w:color="auto"/>
            <w:left w:val="none" w:sz="0" w:space="0" w:color="auto"/>
            <w:bottom w:val="none" w:sz="0" w:space="0" w:color="auto"/>
            <w:right w:val="none" w:sz="0" w:space="0" w:color="auto"/>
          </w:divBdr>
        </w:div>
        <w:div w:id="1100833309">
          <w:marLeft w:val="360"/>
          <w:marRight w:val="0"/>
          <w:marTop w:val="0"/>
          <w:marBottom w:val="0"/>
          <w:divBdr>
            <w:top w:val="none" w:sz="0" w:space="0" w:color="auto"/>
            <w:left w:val="none" w:sz="0" w:space="0" w:color="auto"/>
            <w:bottom w:val="none" w:sz="0" w:space="0" w:color="auto"/>
            <w:right w:val="none" w:sz="0" w:space="0" w:color="auto"/>
          </w:divBdr>
        </w:div>
      </w:divsChild>
    </w:div>
    <w:div w:id="536742721">
      <w:bodyDiv w:val="1"/>
      <w:marLeft w:val="0"/>
      <w:marRight w:val="0"/>
      <w:marTop w:val="0"/>
      <w:marBottom w:val="0"/>
      <w:divBdr>
        <w:top w:val="none" w:sz="0" w:space="0" w:color="auto"/>
        <w:left w:val="none" w:sz="0" w:space="0" w:color="auto"/>
        <w:bottom w:val="none" w:sz="0" w:space="0" w:color="auto"/>
        <w:right w:val="none" w:sz="0" w:space="0" w:color="auto"/>
      </w:divBdr>
    </w:div>
    <w:div w:id="547226677">
      <w:bodyDiv w:val="1"/>
      <w:marLeft w:val="0"/>
      <w:marRight w:val="0"/>
      <w:marTop w:val="0"/>
      <w:marBottom w:val="0"/>
      <w:divBdr>
        <w:top w:val="none" w:sz="0" w:space="0" w:color="auto"/>
        <w:left w:val="none" w:sz="0" w:space="0" w:color="auto"/>
        <w:bottom w:val="none" w:sz="0" w:space="0" w:color="auto"/>
        <w:right w:val="none" w:sz="0" w:space="0" w:color="auto"/>
      </w:divBdr>
      <w:divsChild>
        <w:div w:id="1758285841">
          <w:marLeft w:val="360"/>
          <w:marRight w:val="0"/>
          <w:marTop w:val="240"/>
          <w:marBottom w:val="0"/>
          <w:divBdr>
            <w:top w:val="none" w:sz="0" w:space="0" w:color="auto"/>
            <w:left w:val="none" w:sz="0" w:space="0" w:color="auto"/>
            <w:bottom w:val="none" w:sz="0" w:space="0" w:color="auto"/>
            <w:right w:val="none" w:sz="0" w:space="0" w:color="auto"/>
          </w:divBdr>
        </w:div>
        <w:div w:id="1226724458">
          <w:marLeft w:val="1152"/>
          <w:marRight w:val="0"/>
          <w:marTop w:val="160"/>
          <w:marBottom w:val="0"/>
          <w:divBdr>
            <w:top w:val="none" w:sz="0" w:space="0" w:color="auto"/>
            <w:left w:val="none" w:sz="0" w:space="0" w:color="auto"/>
            <w:bottom w:val="none" w:sz="0" w:space="0" w:color="auto"/>
            <w:right w:val="none" w:sz="0" w:space="0" w:color="auto"/>
          </w:divBdr>
        </w:div>
        <w:div w:id="919287222">
          <w:marLeft w:val="1152"/>
          <w:marRight w:val="0"/>
          <w:marTop w:val="120"/>
          <w:marBottom w:val="0"/>
          <w:divBdr>
            <w:top w:val="none" w:sz="0" w:space="0" w:color="auto"/>
            <w:left w:val="none" w:sz="0" w:space="0" w:color="auto"/>
            <w:bottom w:val="none" w:sz="0" w:space="0" w:color="auto"/>
            <w:right w:val="none" w:sz="0" w:space="0" w:color="auto"/>
          </w:divBdr>
        </w:div>
        <w:div w:id="618033531">
          <w:marLeft w:val="1152"/>
          <w:marRight w:val="0"/>
          <w:marTop w:val="160"/>
          <w:marBottom w:val="0"/>
          <w:divBdr>
            <w:top w:val="none" w:sz="0" w:space="0" w:color="auto"/>
            <w:left w:val="none" w:sz="0" w:space="0" w:color="auto"/>
            <w:bottom w:val="none" w:sz="0" w:space="0" w:color="auto"/>
            <w:right w:val="none" w:sz="0" w:space="0" w:color="auto"/>
          </w:divBdr>
        </w:div>
        <w:div w:id="1149324530">
          <w:marLeft w:val="1152"/>
          <w:marRight w:val="0"/>
          <w:marTop w:val="120"/>
          <w:marBottom w:val="0"/>
          <w:divBdr>
            <w:top w:val="none" w:sz="0" w:space="0" w:color="auto"/>
            <w:left w:val="none" w:sz="0" w:space="0" w:color="auto"/>
            <w:bottom w:val="none" w:sz="0" w:space="0" w:color="auto"/>
            <w:right w:val="none" w:sz="0" w:space="0" w:color="auto"/>
          </w:divBdr>
        </w:div>
        <w:div w:id="206725235">
          <w:marLeft w:val="1512"/>
          <w:marRight w:val="0"/>
          <w:marTop w:val="120"/>
          <w:marBottom w:val="0"/>
          <w:divBdr>
            <w:top w:val="none" w:sz="0" w:space="0" w:color="auto"/>
            <w:left w:val="none" w:sz="0" w:space="0" w:color="auto"/>
            <w:bottom w:val="none" w:sz="0" w:space="0" w:color="auto"/>
            <w:right w:val="none" w:sz="0" w:space="0" w:color="auto"/>
          </w:divBdr>
        </w:div>
        <w:div w:id="1577592525">
          <w:marLeft w:val="1152"/>
          <w:marRight w:val="0"/>
          <w:marTop w:val="120"/>
          <w:marBottom w:val="0"/>
          <w:divBdr>
            <w:top w:val="none" w:sz="0" w:space="0" w:color="auto"/>
            <w:left w:val="none" w:sz="0" w:space="0" w:color="auto"/>
            <w:bottom w:val="none" w:sz="0" w:space="0" w:color="auto"/>
            <w:right w:val="none" w:sz="0" w:space="0" w:color="auto"/>
          </w:divBdr>
        </w:div>
      </w:divsChild>
    </w:div>
    <w:div w:id="550462399">
      <w:bodyDiv w:val="1"/>
      <w:marLeft w:val="0"/>
      <w:marRight w:val="0"/>
      <w:marTop w:val="0"/>
      <w:marBottom w:val="0"/>
      <w:divBdr>
        <w:top w:val="none" w:sz="0" w:space="0" w:color="auto"/>
        <w:left w:val="none" w:sz="0" w:space="0" w:color="auto"/>
        <w:bottom w:val="none" w:sz="0" w:space="0" w:color="auto"/>
        <w:right w:val="none" w:sz="0" w:space="0" w:color="auto"/>
      </w:divBdr>
    </w:div>
    <w:div w:id="554197493">
      <w:bodyDiv w:val="1"/>
      <w:marLeft w:val="0"/>
      <w:marRight w:val="0"/>
      <w:marTop w:val="0"/>
      <w:marBottom w:val="0"/>
      <w:divBdr>
        <w:top w:val="none" w:sz="0" w:space="0" w:color="auto"/>
        <w:left w:val="none" w:sz="0" w:space="0" w:color="auto"/>
        <w:bottom w:val="none" w:sz="0" w:space="0" w:color="auto"/>
        <w:right w:val="none" w:sz="0" w:space="0" w:color="auto"/>
      </w:divBdr>
      <w:divsChild>
        <w:div w:id="1964800086">
          <w:marLeft w:val="360"/>
          <w:marRight w:val="0"/>
          <w:marTop w:val="240"/>
          <w:marBottom w:val="0"/>
          <w:divBdr>
            <w:top w:val="none" w:sz="0" w:space="0" w:color="auto"/>
            <w:left w:val="none" w:sz="0" w:space="0" w:color="auto"/>
            <w:bottom w:val="none" w:sz="0" w:space="0" w:color="auto"/>
            <w:right w:val="none" w:sz="0" w:space="0" w:color="auto"/>
          </w:divBdr>
        </w:div>
        <w:div w:id="2091273274">
          <w:marLeft w:val="360"/>
          <w:marRight w:val="0"/>
          <w:marTop w:val="240"/>
          <w:marBottom w:val="0"/>
          <w:divBdr>
            <w:top w:val="none" w:sz="0" w:space="0" w:color="auto"/>
            <w:left w:val="none" w:sz="0" w:space="0" w:color="auto"/>
            <w:bottom w:val="none" w:sz="0" w:space="0" w:color="auto"/>
            <w:right w:val="none" w:sz="0" w:space="0" w:color="auto"/>
          </w:divBdr>
        </w:div>
        <w:div w:id="831799937">
          <w:marLeft w:val="792"/>
          <w:marRight w:val="0"/>
          <w:marTop w:val="160"/>
          <w:marBottom w:val="0"/>
          <w:divBdr>
            <w:top w:val="none" w:sz="0" w:space="0" w:color="auto"/>
            <w:left w:val="none" w:sz="0" w:space="0" w:color="auto"/>
            <w:bottom w:val="none" w:sz="0" w:space="0" w:color="auto"/>
            <w:right w:val="none" w:sz="0" w:space="0" w:color="auto"/>
          </w:divBdr>
        </w:div>
        <w:div w:id="1148866319">
          <w:marLeft w:val="1152"/>
          <w:marRight w:val="0"/>
          <w:marTop w:val="120"/>
          <w:marBottom w:val="0"/>
          <w:divBdr>
            <w:top w:val="none" w:sz="0" w:space="0" w:color="auto"/>
            <w:left w:val="none" w:sz="0" w:space="0" w:color="auto"/>
            <w:bottom w:val="none" w:sz="0" w:space="0" w:color="auto"/>
            <w:right w:val="none" w:sz="0" w:space="0" w:color="auto"/>
          </w:divBdr>
        </w:div>
        <w:div w:id="1363365780">
          <w:marLeft w:val="1152"/>
          <w:marRight w:val="0"/>
          <w:marTop w:val="120"/>
          <w:marBottom w:val="0"/>
          <w:divBdr>
            <w:top w:val="none" w:sz="0" w:space="0" w:color="auto"/>
            <w:left w:val="none" w:sz="0" w:space="0" w:color="auto"/>
            <w:bottom w:val="none" w:sz="0" w:space="0" w:color="auto"/>
            <w:right w:val="none" w:sz="0" w:space="0" w:color="auto"/>
          </w:divBdr>
        </w:div>
        <w:div w:id="71052723">
          <w:marLeft w:val="792"/>
          <w:marRight w:val="0"/>
          <w:marTop w:val="160"/>
          <w:marBottom w:val="0"/>
          <w:divBdr>
            <w:top w:val="none" w:sz="0" w:space="0" w:color="auto"/>
            <w:left w:val="none" w:sz="0" w:space="0" w:color="auto"/>
            <w:bottom w:val="none" w:sz="0" w:space="0" w:color="auto"/>
            <w:right w:val="none" w:sz="0" w:space="0" w:color="auto"/>
          </w:divBdr>
        </w:div>
        <w:div w:id="1293830692">
          <w:marLeft w:val="1152"/>
          <w:marRight w:val="0"/>
          <w:marTop w:val="120"/>
          <w:marBottom w:val="0"/>
          <w:divBdr>
            <w:top w:val="none" w:sz="0" w:space="0" w:color="auto"/>
            <w:left w:val="none" w:sz="0" w:space="0" w:color="auto"/>
            <w:bottom w:val="none" w:sz="0" w:space="0" w:color="auto"/>
            <w:right w:val="none" w:sz="0" w:space="0" w:color="auto"/>
          </w:divBdr>
        </w:div>
        <w:div w:id="1444231208">
          <w:marLeft w:val="1152"/>
          <w:marRight w:val="0"/>
          <w:marTop w:val="120"/>
          <w:marBottom w:val="0"/>
          <w:divBdr>
            <w:top w:val="none" w:sz="0" w:space="0" w:color="auto"/>
            <w:left w:val="none" w:sz="0" w:space="0" w:color="auto"/>
            <w:bottom w:val="none" w:sz="0" w:space="0" w:color="auto"/>
            <w:right w:val="none" w:sz="0" w:space="0" w:color="auto"/>
          </w:divBdr>
        </w:div>
        <w:div w:id="401951476">
          <w:marLeft w:val="1152"/>
          <w:marRight w:val="0"/>
          <w:marTop w:val="120"/>
          <w:marBottom w:val="0"/>
          <w:divBdr>
            <w:top w:val="none" w:sz="0" w:space="0" w:color="auto"/>
            <w:left w:val="none" w:sz="0" w:space="0" w:color="auto"/>
            <w:bottom w:val="none" w:sz="0" w:space="0" w:color="auto"/>
            <w:right w:val="none" w:sz="0" w:space="0" w:color="auto"/>
          </w:divBdr>
        </w:div>
      </w:divsChild>
    </w:div>
    <w:div w:id="557202472">
      <w:bodyDiv w:val="1"/>
      <w:marLeft w:val="0"/>
      <w:marRight w:val="0"/>
      <w:marTop w:val="0"/>
      <w:marBottom w:val="0"/>
      <w:divBdr>
        <w:top w:val="none" w:sz="0" w:space="0" w:color="auto"/>
        <w:left w:val="none" w:sz="0" w:space="0" w:color="auto"/>
        <w:bottom w:val="none" w:sz="0" w:space="0" w:color="auto"/>
        <w:right w:val="none" w:sz="0" w:space="0" w:color="auto"/>
      </w:divBdr>
    </w:div>
    <w:div w:id="562062726">
      <w:bodyDiv w:val="1"/>
      <w:marLeft w:val="0"/>
      <w:marRight w:val="0"/>
      <w:marTop w:val="0"/>
      <w:marBottom w:val="0"/>
      <w:divBdr>
        <w:top w:val="none" w:sz="0" w:space="0" w:color="auto"/>
        <w:left w:val="none" w:sz="0" w:space="0" w:color="auto"/>
        <w:bottom w:val="none" w:sz="0" w:space="0" w:color="auto"/>
        <w:right w:val="none" w:sz="0" w:space="0" w:color="auto"/>
      </w:divBdr>
    </w:div>
    <w:div w:id="562257633">
      <w:bodyDiv w:val="1"/>
      <w:marLeft w:val="0"/>
      <w:marRight w:val="0"/>
      <w:marTop w:val="0"/>
      <w:marBottom w:val="0"/>
      <w:divBdr>
        <w:top w:val="none" w:sz="0" w:space="0" w:color="auto"/>
        <w:left w:val="none" w:sz="0" w:space="0" w:color="auto"/>
        <w:bottom w:val="none" w:sz="0" w:space="0" w:color="auto"/>
        <w:right w:val="none" w:sz="0" w:space="0" w:color="auto"/>
      </w:divBdr>
      <w:divsChild>
        <w:div w:id="1780442726">
          <w:marLeft w:val="792"/>
          <w:marRight w:val="0"/>
          <w:marTop w:val="160"/>
          <w:marBottom w:val="0"/>
          <w:divBdr>
            <w:top w:val="none" w:sz="0" w:space="0" w:color="auto"/>
            <w:left w:val="none" w:sz="0" w:space="0" w:color="auto"/>
            <w:bottom w:val="none" w:sz="0" w:space="0" w:color="auto"/>
            <w:right w:val="none" w:sz="0" w:space="0" w:color="auto"/>
          </w:divBdr>
        </w:div>
        <w:div w:id="199436624">
          <w:marLeft w:val="1152"/>
          <w:marRight w:val="0"/>
          <w:marTop w:val="120"/>
          <w:marBottom w:val="0"/>
          <w:divBdr>
            <w:top w:val="none" w:sz="0" w:space="0" w:color="auto"/>
            <w:left w:val="none" w:sz="0" w:space="0" w:color="auto"/>
            <w:bottom w:val="none" w:sz="0" w:space="0" w:color="auto"/>
            <w:right w:val="none" w:sz="0" w:space="0" w:color="auto"/>
          </w:divBdr>
        </w:div>
        <w:div w:id="741214540">
          <w:marLeft w:val="1152"/>
          <w:marRight w:val="0"/>
          <w:marTop w:val="120"/>
          <w:marBottom w:val="0"/>
          <w:divBdr>
            <w:top w:val="none" w:sz="0" w:space="0" w:color="auto"/>
            <w:left w:val="none" w:sz="0" w:space="0" w:color="auto"/>
            <w:bottom w:val="none" w:sz="0" w:space="0" w:color="auto"/>
            <w:right w:val="none" w:sz="0" w:space="0" w:color="auto"/>
          </w:divBdr>
        </w:div>
        <w:div w:id="139855001">
          <w:marLeft w:val="792"/>
          <w:marRight w:val="0"/>
          <w:marTop w:val="160"/>
          <w:marBottom w:val="0"/>
          <w:divBdr>
            <w:top w:val="none" w:sz="0" w:space="0" w:color="auto"/>
            <w:left w:val="none" w:sz="0" w:space="0" w:color="auto"/>
            <w:bottom w:val="none" w:sz="0" w:space="0" w:color="auto"/>
            <w:right w:val="none" w:sz="0" w:space="0" w:color="auto"/>
          </w:divBdr>
        </w:div>
        <w:div w:id="1711808673">
          <w:marLeft w:val="1152"/>
          <w:marRight w:val="0"/>
          <w:marTop w:val="120"/>
          <w:marBottom w:val="0"/>
          <w:divBdr>
            <w:top w:val="none" w:sz="0" w:space="0" w:color="auto"/>
            <w:left w:val="none" w:sz="0" w:space="0" w:color="auto"/>
            <w:bottom w:val="none" w:sz="0" w:space="0" w:color="auto"/>
            <w:right w:val="none" w:sz="0" w:space="0" w:color="auto"/>
          </w:divBdr>
        </w:div>
        <w:div w:id="839082430">
          <w:marLeft w:val="792"/>
          <w:marRight w:val="0"/>
          <w:marTop w:val="160"/>
          <w:marBottom w:val="0"/>
          <w:divBdr>
            <w:top w:val="none" w:sz="0" w:space="0" w:color="auto"/>
            <w:left w:val="none" w:sz="0" w:space="0" w:color="auto"/>
            <w:bottom w:val="none" w:sz="0" w:space="0" w:color="auto"/>
            <w:right w:val="none" w:sz="0" w:space="0" w:color="auto"/>
          </w:divBdr>
        </w:div>
        <w:div w:id="617031306">
          <w:marLeft w:val="1152"/>
          <w:marRight w:val="0"/>
          <w:marTop w:val="120"/>
          <w:marBottom w:val="0"/>
          <w:divBdr>
            <w:top w:val="none" w:sz="0" w:space="0" w:color="auto"/>
            <w:left w:val="none" w:sz="0" w:space="0" w:color="auto"/>
            <w:bottom w:val="none" w:sz="0" w:space="0" w:color="auto"/>
            <w:right w:val="none" w:sz="0" w:space="0" w:color="auto"/>
          </w:divBdr>
        </w:div>
      </w:divsChild>
    </w:div>
    <w:div w:id="564225513">
      <w:bodyDiv w:val="1"/>
      <w:marLeft w:val="0"/>
      <w:marRight w:val="0"/>
      <w:marTop w:val="0"/>
      <w:marBottom w:val="0"/>
      <w:divBdr>
        <w:top w:val="none" w:sz="0" w:space="0" w:color="auto"/>
        <w:left w:val="none" w:sz="0" w:space="0" w:color="auto"/>
        <w:bottom w:val="none" w:sz="0" w:space="0" w:color="auto"/>
        <w:right w:val="none" w:sz="0" w:space="0" w:color="auto"/>
      </w:divBdr>
    </w:div>
    <w:div w:id="567032041">
      <w:bodyDiv w:val="1"/>
      <w:marLeft w:val="0"/>
      <w:marRight w:val="0"/>
      <w:marTop w:val="0"/>
      <w:marBottom w:val="0"/>
      <w:divBdr>
        <w:top w:val="none" w:sz="0" w:space="0" w:color="auto"/>
        <w:left w:val="none" w:sz="0" w:space="0" w:color="auto"/>
        <w:bottom w:val="none" w:sz="0" w:space="0" w:color="auto"/>
        <w:right w:val="none" w:sz="0" w:space="0" w:color="auto"/>
      </w:divBdr>
      <w:divsChild>
        <w:div w:id="1789815838">
          <w:marLeft w:val="1440"/>
          <w:marRight w:val="0"/>
          <w:marTop w:val="0"/>
          <w:marBottom w:val="0"/>
          <w:divBdr>
            <w:top w:val="none" w:sz="0" w:space="0" w:color="auto"/>
            <w:left w:val="none" w:sz="0" w:space="0" w:color="auto"/>
            <w:bottom w:val="none" w:sz="0" w:space="0" w:color="auto"/>
            <w:right w:val="none" w:sz="0" w:space="0" w:color="auto"/>
          </w:divBdr>
        </w:div>
        <w:div w:id="717708919">
          <w:marLeft w:val="1440"/>
          <w:marRight w:val="0"/>
          <w:marTop w:val="0"/>
          <w:marBottom w:val="0"/>
          <w:divBdr>
            <w:top w:val="none" w:sz="0" w:space="0" w:color="auto"/>
            <w:left w:val="none" w:sz="0" w:space="0" w:color="auto"/>
            <w:bottom w:val="none" w:sz="0" w:space="0" w:color="auto"/>
            <w:right w:val="none" w:sz="0" w:space="0" w:color="auto"/>
          </w:divBdr>
        </w:div>
        <w:div w:id="1761636388">
          <w:marLeft w:val="1440"/>
          <w:marRight w:val="0"/>
          <w:marTop w:val="0"/>
          <w:marBottom w:val="0"/>
          <w:divBdr>
            <w:top w:val="none" w:sz="0" w:space="0" w:color="auto"/>
            <w:left w:val="none" w:sz="0" w:space="0" w:color="auto"/>
            <w:bottom w:val="none" w:sz="0" w:space="0" w:color="auto"/>
            <w:right w:val="none" w:sz="0" w:space="0" w:color="auto"/>
          </w:divBdr>
        </w:div>
        <w:div w:id="52430986">
          <w:marLeft w:val="1440"/>
          <w:marRight w:val="0"/>
          <w:marTop w:val="0"/>
          <w:marBottom w:val="0"/>
          <w:divBdr>
            <w:top w:val="none" w:sz="0" w:space="0" w:color="auto"/>
            <w:left w:val="none" w:sz="0" w:space="0" w:color="auto"/>
            <w:bottom w:val="none" w:sz="0" w:space="0" w:color="auto"/>
            <w:right w:val="none" w:sz="0" w:space="0" w:color="auto"/>
          </w:divBdr>
        </w:div>
        <w:div w:id="466431044">
          <w:marLeft w:val="1440"/>
          <w:marRight w:val="0"/>
          <w:marTop w:val="0"/>
          <w:marBottom w:val="0"/>
          <w:divBdr>
            <w:top w:val="none" w:sz="0" w:space="0" w:color="auto"/>
            <w:left w:val="none" w:sz="0" w:space="0" w:color="auto"/>
            <w:bottom w:val="none" w:sz="0" w:space="0" w:color="auto"/>
            <w:right w:val="none" w:sz="0" w:space="0" w:color="auto"/>
          </w:divBdr>
        </w:div>
        <w:div w:id="1860313371">
          <w:marLeft w:val="1440"/>
          <w:marRight w:val="0"/>
          <w:marTop w:val="0"/>
          <w:marBottom w:val="0"/>
          <w:divBdr>
            <w:top w:val="none" w:sz="0" w:space="0" w:color="auto"/>
            <w:left w:val="none" w:sz="0" w:space="0" w:color="auto"/>
            <w:bottom w:val="none" w:sz="0" w:space="0" w:color="auto"/>
            <w:right w:val="none" w:sz="0" w:space="0" w:color="auto"/>
          </w:divBdr>
        </w:div>
        <w:div w:id="141044033">
          <w:marLeft w:val="1440"/>
          <w:marRight w:val="0"/>
          <w:marTop w:val="0"/>
          <w:marBottom w:val="0"/>
          <w:divBdr>
            <w:top w:val="none" w:sz="0" w:space="0" w:color="auto"/>
            <w:left w:val="none" w:sz="0" w:space="0" w:color="auto"/>
            <w:bottom w:val="none" w:sz="0" w:space="0" w:color="auto"/>
            <w:right w:val="none" w:sz="0" w:space="0" w:color="auto"/>
          </w:divBdr>
        </w:div>
        <w:div w:id="709039336">
          <w:marLeft w:val="1440"/>
          <w:marRight w:val="0"/>
          <w:marTop w:val="0"/>
          <w:marBottom w:val="0"/>
          <w:divBdr>
            <w:top w:val="none" w:sz="0" w:space="0" w:color="auto"/>
            <w:left w:val="none" w:sz="0" w:space="0" w:color="auto"/>
            <w:bottom w:val="none" w:sz="0" w:space="0" w:color="auto"/>
            <w:right w:val="none" w:sz="0" w:space="0" w:color="auto"/>
          </w:divBdr>
        </w:div>
      </w:divsChild>
    </w:div>
    <w:div w:id="567767765">
      <w:bodyDiv w:val="1"/>
      <w:marLeft w:val="0"/>
      <w:marRight w:val="0"/>
      <w:marTop w:val="0"/>
      <w:marBottom w:val="0"/>
      <w:divBdr>
        <w:top w:val="none" w:sz="0" w:space="0" w:color="auto"/>
        <w:left w:val="none" w:sz="0" w:space="0" w:color="auto"/>
        <w:bottom w:val="none" w:sz="0" w:space="0" w:color="auto"/>
        <w:right w:val="none" w:sz="0" w:space="0" w:color="auto"/>
      </w:divBdr>
      <w:divsChild>
        <w:div w:id="1491940704">
          <w:marLeft w:val="446"/>
          <w:marRight w:val="0"/>
          <w:marTop w:val="0"/>
          <w:marBottom w:val="0"/>
          <w:divBdr>
            <w:top w:val="none" w:sz="0" w:space="0" w:color="auto"/>
            <w:left w:val="none" w:sz="0" w:space="0" w:color="auto"/>
            <w:bottom w:val="none" w:sz="0" w:space="0" w:color="auto"/>
            <w:right w:val="none" w:sz="0" w:space="0" w:color="auto"/>
          </w:divBdr>
        </w:div>
        <w:div w:id="1074931674">
          <w:marLeft w:val="446"/>
          <w:marRight w:val="0"/>
          <w:marTop w:val="0"/>
          <w:marBottom w:val="0"/>
          <w:divBdr>
            <w:top w:val="none" w:sz="0" w:space="0" w:color="auto"/>
            <w:left w:val="none" w:sz="0" w:space="0" w:color="auto"/>
            <w:bottom w:val="none" w:sz="0" w:space="0" w:color="auto"/>
            <w:right w:val="none" w:sz="0" w:space="0" w:color="auto"/>
          </w:divBdr>
        </w:div>
        <w:div w:id="1716343848">
          <w:marLeft w:val="446"/>
          <w:marRight w:val="0"/>
          <w:marTop w:val="0"/>
          <w:marBottom w:val="0"/>
          <w:divBdr>
            <w:top w:val="none" w:sz="0" w:space="0" w:color="auto"/>
            <w:left w:val="none" w:sz="0" w:space="0" w:color="auto"/>
            <w:bottom w:val="none" w:sz="0" w:space="0" w:color="auto"/>
            <w:right w:val="none" w:sz="0" w:space="0" w:color="auto"/>
          </w:divBdr>
        </w:div>
      </w:divsChild>
    </w:div>
    <w:div w:id="592860649">
      <w:bodyDiv w:val="1"/>
      <w:marLeft w:val="0"/>
      <w:marRight w:val="0"/>
      <w:marTop w:val="0"/>
      <w:marBottom w:val="0"/>
      <w:divBdr>
        <w:top w:val="none" w:sz="0" w:space="0" w:color="auto"/>
        <w:left w:val="none" w:sz="0" w:space="0" w:color="auto"/>
        <w:bottom w:val="none" w:sz="0" w:space="0" w:color="auto"/>
        <w:right w:val="none" w:sz="0" w:space="0" w:color="auto"/>
      </w:divBdr>
    </w:div>
    <w:div w:id="602224103">
      <w:bodyDiv w:val="1"/>
      <w:marLeft w:val="0"/>
      <w:marRight w:val="0"/>
      <w:marTop w:val="0"/>
      <w:marBottom w:val="0"/>
      <w:divBdr>
        <w:top w:val="none" w:sz="0" w:space="0" w:color="auto"/>
        <w:left w:val="none" w:sz="0" w:space="0" w:color="auto"/>
        <w:bottom w:val="none" w:sz="0" w:space="0" w:color="auto"/>
        <w:right w:val="none" w:sz="0" w:space="0" w:color="auto"/>
      </w:divBdr>
    </w:div>
    <w:div w:id="608665583">
      <w:bodyDiv w:val="1"/>
      <w:marLeft w:val="0"/>
      <w:marRight w:val="0"/>
      <w:marTop w:val="0"/>
      <w:marBottom w:val="0"/>
      <w:divBdr>
        <w:top w:val="none" w:sz="0" w:space="0" w:color="auto"/>
        <w:left w:val="none" w:sz="0" w:space="0" w:color="auto"/>
        <w:bottom w:val="none" w:sz="0" w:space="0" w:color="auto"/>
        <w:right w:val="none" w:sz="0" w:space="0" w:color="auto"/>
      </w:divBdr>
    </w:div>
    <w:div w:id="608974600">
      <w:bodyDiv w:val="1"/>
      <w:marLeft w:val="0"/>
      <w:marRight w:val="0"/>
      <w:marTop w:val="0"/>
      <w:marBottom w:val="0"/>
      <w:divBdr>
        <w:top w:val="none" w:sz="0" w:space="0" w:color="auto"/>
        <w:left w:val="none" w:sz="0" w:space="0" w:color="auto"/>
        <w:bottom w:val="none" w:sz="0" w:space="0" w:color="auto"/>
        <w:right w:val="none" w:sz="0" w:space="0" w:color="auto"/>
      </w:divBdr>
    </w:div>
    <w:div w:id="611476374">
      <w:bodyDiv w:val="1"/>
      <w:marLeft w:val="0"/>
      <w:marRight w:val="0"/>
      <w:marTop w:val="0"/>
      <w:marBottom w:val="0"/>
      <w:divBdr>
        <w:top w:val="none" w:sz="0" w:space="0" w:color="auto"/>
        <w:left w:val="none" w:sz="0" w:space="0" w:color="auto"/>
        <w:bottom w:val="none" w:sz="0" w:space="0" w:color="auto"/>
        <w:right w:val="none" w:sz="0" w:space="0" w:color="auto"/>
      </w:divBdr>
      <w:divsChild>
        <w:div w:id="1369256650">
          <w:marLeft w:val="360"/>
          <w:marRight w:val="0"/>
          <w:marTop w:val="240"/>
          <w:marBottom w:val="0"/>
          <w:divBdr>
            <w:top w:val="none" w:sz="0" w:space="0" w:color="auto"/>
            <w:left w:val="none" w:sz="0" w:space="0" w:color="auto"/>
            <w:bottom w:val="none" w:sz="0" w:space="0" w:color="auto"/>
            <w:right w:val="none" w:sz="0" w:space="0" w:color="auto"/>
          </w:divBdr>
        </w:div>
        <w:div w:id="1002391664">
          <w:marLeft w:val="792"/>
          <w:marRight w:val="0"/>
          <w:marTop w:val="160"/>
          <w:marBottom w:val="0"/>
          <w:divBdr>
            <w:top w:val="none" w:sz="0" w:space="0" w:color="auto"/>
            <w:left w:val="none" w:sz="0" w:space="0" w:color="auto"/>
            <w:bottom w:val="none" w:sz="0" w:space="0" w:color="auto"/>
            <w:right w:val="none" w:sz="0" w:space="0" w:color="auto"/>
          </w:divBdr>
        </w:div>
        <w:div w:id="806897440">
          <w:marLeft w:val="1152"/>
          <w:marRight w:val="0"/>
          <w:marTop w:val="120"/>
          <w:marBottom w:val="0"/>
          <w:divBdr>
            <w:top w:val="none" w:sz="0" w:space="0" w:color="auto"/>
            <w:left w:val="none" w:sz="0" w:space="0" w:color="auto"/>
            <w:bottom w:val="none" w:sz="0" w:space="0" w:color="auto"/>
            <w:right w:val="none" w:sz="0" w:space="0" w:color="auto"/>
          </w:divBdr>
        </w:div>
        <w:div w:id="676660185">
          <w:marLeft w:val="1152"/>
          <w:marRight w:val="0"/>
          <w:marTop w:val="120"/>
          <w:marBottom w:val="0"/>
          <w:divBdr>
            <w:top w:val="none" w:sz="0" w:space="0" w:color="auto"/>
            <w:left w:val="none" w:sz="0" w:space="0" w:color="auto"/>
            <w:bottom w:val="none" w:sz="0" w:space="0" w:color="auto"/>
            <w:right w:val="none" w:sz="0" w:space="0" w:color="auto"/>
          </w:divBdr>
        </w:div>
        <w:div w:id="1959095746">
          <w:marLeft w:val="1512"/>
          <w:marRight w:val="0"/>
          <w:marTop w:val="120"/>
          <w:marBottom w:val="0"/>
          <w:divBdr>
            <w:top w:val="none" w:sz="0" w:space="0" w:color="auto"/>
            <w:left w:val="none" w:sz="0" w:space="0" w:color="auto"/>
            <w:bottom w:val="none" w:sz="0" w:space="0" w:color="auto"/>
            <w:right w:val="none" w:sz="0" w:space="0" w:color="auto"/>
          </w:divBdr>
        </w:div>
        <w:div w:id="56633440">
          <w:marLeft w:val="1512"/>
          <w:marRight w:val="0"/>
          <w:marTop w:val="120"/>
          <w:marBottom w:val="0"/>
          <w:divBdr>
            <w:top w:val="none" w:sz="0" w:space="0" w:color="auto"/>
            <w:left w:val="none" w:sz="0" w:space="0" w:color="auto"/>
            <w:bottom w:val="none" w:sz="0" w:space="0" w:color="auto"/>
            <w:right w:val="none" w:sz="0" w:space="0" w:color="auto"/>
          </w:divBdr>
        </w:div>
        <w:div w:id="1804689522">
          <w:marLeft w:val="1512"/>
          <w:marRight w:val="0"/>
          <w:marTop w:val="120"/>
          <w:marBottom w:val="0"/>
          <w:divBdr>
            <w:top w:val="none" w:sz="0" w:space="0" w:color="auto"/>
            <w:left w:val="none" w:sz="0" w:space="0" w:color="auto"/>
            <w:bottom w:val="none" w:sz="0" w:space="0" w:color="auto"/>
            <w:right w:val="none" w:sz="0" w:space="0" w:color="auto"/>
          </w:divBdr>
        </w:div>
        <w:div w:id="459156847">
          <w:marLeft w:val="1512"/>
          <w:marRight w:val="0"/>
          <w:marTop w:val="120"/>
          <w:marBottom w:val="0"/>
          <w:divBdr>
            <w:top w:val="none" w:sz="0" w:space="0" w:color="auto"/>
            <w:left w:val="none" w:sz="0" w:space="0" w:color="auto"/>
            <w:bottom w:val="none" w:sz="0" w:space="0" w:color="auto"/>
            <w:right w:val="none" w:sz="0" w:space="0" w:color="auto"/>
          </w:divBdr>
        </w:div>
        <w:div w:id="1653213423">
          <w:marLeft w:val="792"/>
          <w:marRight w:val="0"/>
          <w:marTop w:val="160"/>
          <w:marBottom w:val="0"/>
          <w:divBdr>
            <w:top w:val="none" w:sz="0" w:space="0" w:color="auto"/>
            <w:left w:val="none" w:sz="0" w:space="0" w:color="auto"/>
            <w:bottom w:val="none" w:sz="0" w:space="0" w:color="auto"/>
            <w:right w:val="none" w:sz="0" w:space="0" w:color="auto"/>
          </w:divBdr>
        </w:div>
        <w:div w:id="1434788156">
          <w:marLeft w:val="1152"/>
          <w:marRight w:val="0"/>
          <w:marTop w:val="120"/>
          <w:marBottom w:val="0"/>
          <w:divBdr>
            <w:top w:val="none" w:sz="0" w:space="0" w:color="auto"/>
            <w:left w:val="none" w:sz="0" w:space="0" w:color="auto"/>
            <w:bottom w:val="none" w:sz="0" w:space="0" w:color="auto"/>
            <w:right w:val="none" w:sz="0" w:space="0" w:color="auto"/>
          </w:divBdr>
        </w:div>
        <w:div w:id="1403942616">
          <w:marLeft w:val="792"/>
          <w:marRight w:val="0"/>
          <w:marTop w:val="160"/>
          <w:marBottom w:val="0"/>
          <w:divBdr>
            <w:top w:val="none" w:sz="0" w:space="0" w:color="auto"/>
            <w:left w:val="none" w:sz="0" w:space="0" w:color="auto"/>
            <w:bottom w:val="none" w:sz="0" w:space="0" w:color="auto"/>
            <w:right w:val="none" w:sz="0" w:space="0" w:color="auto"/>
          </w:divBdr>
        </w:div>
        <w:div w:id="612438061">
          <w:marLeft w:val="792"/>
          <w:marRight w:val="0"/>
          <w:marTop w:val="160"/>
          <w:marBottom w:val="0"/>
          <w:divBdr>
            <w:top w:val="none" w:sz="0" w:space="0" w:color="auto"/>
            <w:left w:val="none" w:sz="0" w:space="0" w:color="auto"/>
            <w:bottom w:val="none" w:sz="0" w:space="0" w:color="auto"/>
            <w:right w:val="none" w:sz="0" w:space="0" w:color="auto"/>
          </w:divBdr>
        </w:div>
      </w:divsChild>
    </w:div>
    <w:div w:id="617177455">
      <w:bodyDiv w:val="1"/>
      <w:marLeft w:val="0"/>
      <w:marRight w:val="0"/>
      <w:marTop w:val="0"/>
      <w:marBottom w:val="0"/>
      <w:divBdr>
        <w:top w:val="none" w:sz="0" w:space="0" w:color="auto"/>
        <w:left w:val="none" w:sz="0" w:space="0" w:color="auto"/>
        <w:bottom w:val="none" w:sz="0" w:space="0" w:color="auto"/>
        <w:right w:val="none" w:sz="0" w:space="0" w:color="auto"/>
      </w:divBdr>
    </w:div>
    <w:div w:id="617372188">
      <w:bodyDiv w:val="1"/>
      <w:marLeft w:val="0"/>
      <w:marRight w:val="0"/>
      <w:marTop w:val="0"/>
      <w:marBottom w:val="0"/>
      <w:divBdr>
        <w:top w:val="none" w:sz="0" w:space="0" w:color="auto"/>
        <w:left w:val="none" w:sz="0" w:space="0" w:color="auto"/>
        <w:bottom w:val="none" w:sz="0" w:space="0" w:color="auto"/>
        <w:right w:val="none" w:sz="0" w:space="0" w:color="auto"/>
      </w:divBdr>
      <w:divsChild>
        <w:div w:id="26680636">
          <w:marLeft w:val="446"/>
          <w:marRight w:val="0"/>
          <w:marTop w:val="0"/>
          <w:marBottom w:val="0"/>
          <w:divBdr>
            <w:top w:val="none" w:sz="0" w:space="0" w:color="auto"/>
            <w:left w:val="none" w:sz="0" w:space="0" w:color="auto"/>
            <w:bottom w:val="none" w:sz="0" w:space="0" w:color="auto"/>
            <w:right w:val="none" w:sz="0" w:space="0" w:color="auto"/>
          </w:divBdr>
        </w:div>
        <w:div w:id="1897357256">
          <w:marLeft w:val="446"/>
          <w:marRight w:val="0"/>
          <w:marTop w:val="0"/>
          <w:marBottom w:val="0"/>
          <w:divBdr>
            <w:top w:val="none" w:sz="0" w:space="0" w:color="auto"/>
            <w:left w:val="none" w:sz="0" w:space="0" w:color="auto"/>
            <w:bottom w:val="none" w:sz="0" w:space="0" w:color="auto"/>
            <w:right w:val="none" w:sz="0" w:space="0" w:color="auto"/>
          </w:divBdr>
        </w:div>
        <w:div w:id="866336269">
          <w:marLeft w:val="446"/>
          <w:marRight w:val="0"/>
          <w:marTop w:val="0"/>
          <w:marBottom w:val="0"/>
          <w:divBdr>
            <w:top w:val="none" w:sz="0" w:space="0" w:color="auto"/>
            <w:left w:val="none" w:sz="0" w:space="0" w:color="auto"/>
            <w:bottom w:val="none" w:sz="0" w:space="0" w:color="auto"/>
            <w:right w:val="none" w:sz="0" w:space="0" w:color="auto"/>
          </w:divBdr>
        </w:div>
        <w:div w:id="1284191531">
          <w:marLeft w:val="446"/>
          <w:marRight w:val="0"/>
          <w:marTop w:val="0"/>
          <w:marBottom w:val="0"/>
          <w:divBdr>
            <w:top w:val="none" w:sz="0" w:space="0" w:color="auto"/>
            <w:left w:val="none" w:sz="0" w:space="0" w:color="auto"/>
            <w:bottom w:val="none" w:sz="0" w:space="0" w:color="auto"/>
            <w:right w:val="none" w:sz="0" w:space="0" w:color="auto"/>
          </w:divBdr>
        </w:div>
        <w:div w:id="981543981">
          <w:marLeft w:val="446"/>
          <w:marRight w:val="0"/>
          <w:marTop w:val="0"/>
          <w:marBottom w:val="0"/>
          <w:divBdr>
            <w:top w:val="none" w:sz="0" w:space="0" w:color="auto"/>
            <w:left w:val="none" w:sz="0" w:space="0" w:color="auto"/>
            <w:bottom w:val="none" w:sz="0" w:space="0" w:color="auto"/>
            <w:right w:val="none" w:sz="0" w:space="0" w:color="auto"/>
          </w:divBdr>
        </w:div>
        <w:div w:id="1976132407">
          <w:marLeft w:val="446"/>
          <w:marRight w:val="0"/>
          <w:marTop w:val="0"/>
          <w:marBottom w:val="0"/>
          <w:divBdr>
            <w:top w:val="none" w:sz="0" w:space="0" w:color="auto"/>
            <w:left w:val="none" w:sz="0" w:space="0" w:color="auto"/>
            <w:bottom w:val="none" w:sz="0" w:space="0" w:color="auto"/>
            <w:right w:val="none" w:sz="0" w:space="0" w:color="auto"/>
          </w:divBdr>
        </w:div>
        <w:div w:id="758255958">
          <w:marLeft w:val="446"/>
          <w:marRight w:val="0"/>
          <w:marTop w:val="0"/>
          <w:marBottom w:val="0"/>
          <w:divBdr>
            <w:top w:val="none" w:sz="0" w:space="0" w:color="auto"/>
            <w:left w:val="none" w:sz="0" w:space="0" w:color="auto"/>
            <w:bottom w:val="none" w:sz="0" w:space="0" w:color="auto"/>
            <w:right w:val="none" w:sz="0" w:space="0" w:color="auto"/>
          </w:divBdr>
        </w:div>
      </w:divsChild>
    </w:div>
    <w:div w:id="618803836">
      <w:bodyDiv w:val="1"/>
      <w:marLeft w:val="0"/>
      <w:marRight w:val="0"/>
      <w:marTop w:val="0"/>
      <w:marBottom w:val="0"/>
      <w:divBdr>
        <w:top w:val="none" w:sz="0" w:space="0" w:color="auto"/>
        <w:left w:val="none" w:sz="0" w:space="0" w:color="auto"/>
        <w:bottom w:val="none" w:sz="0" w:space="0" w:color="auto"/>
        <w:right w:val="none" w:sz="0" w:space="0" w:color="auto"/>
      </w:divBdr>
    </w:div>
    <w:div w:id="620308503">
      <w:bodyDiv w:val="1"/>
      <w:marLeft w:val="0"/>
      <w:marRight w:val="0"/>
      <w:marTop w:val="0"/>
      <w:marBottom w:val="0"/>
      <w:divBdr>
        <w:top w:val="none" w:sz="0" w:space="0" w:color="auto"/>
        <w:left w:val="none" w:sz="0" w:space="0" w:color="auto"/>
        <w:bottom w:val="none" w:sz="0" w:space="0" w:color="auto"/>
        <w:right w:val="none" w:sz="0" w:space="0" w:color="auto"/>
      </w:divBdr>
    </w:div>
    <w:div w:id="626202148">
      <w:bodyDiv w:val="1"/>
      <w:marLeft w:val="0"/>
      <w:marRight w:val="0"/>
      <w:marTop w:val="0"/>
      <w:marBottom w:val="0"/>
      <w:divBdr>
        <w:top w:val="none" w:sz="0" w:space="0" w:color="auto"/>
        <w:left w:val="none" w:sz="0" w:space="0" w:color="auto"/>
        <w:bottom w:val="none" w:sz="0" w:space="0" w:color="auto"/>
        <w:right w:val="none" w:sz="0" w:space="0" w:color="auto"/>
      </w:divBdr>
    </w:div>
    <w:div w:id="631987358">
      <w:bodyDiv w:val="1"/>
      <w:marLeft w:val="0"/>
      <w:marRight w:val="0"/>
      <w:marTop w:val="0"/>
      <w:marBottom w:val="0"/>
      <w:divBdr>
        <w:top w:val="none" w:sz="0" w:space="0" w:color="auto"/>
        <w:left w:val="none" w:sz="0" w:space="0" w:color="auto"/>
        <w:bottom w:val="none" w:sz="0" w:space="0" w:color="auto"/>
        <w:right w:val="none" w:sz="0" w:space="0" w:color="auto"/>
      </w:divBdr>
    </w:div>
    <w:div w:id="632635480">
      <w:bodyDiv w:val="1"/>
      <w:marLeft w:val="0"/>
      <w:marRight w:val="0"/>
      <w:marTop w:val="0"/>
      <w:marBottom w:val="0"/>
      <w:divBdr>
        <w:top w:val="none" w:sz="0" w:space="0" w:color="auto"/>
        <w:left w:val="none" w:sz="0" w:space="0" w:color="auto"/>
        <w:bottom w:val="none" w:sz="0" w:space="0" w:color="auto"/>
        <w:right w:val="none" w:sz="0" w:space="0" w:color="auto"/>
      </w:divBdr>
    </w:div>
    <w:div w:id="636256175">
      <w:bodyDiv w:val="1"/>
      <w:marLeft w:val="0"/>
      <w:marRight w:val="0"/>
      <w:marTop w:val="0"/>
      <w:marBottom w:val="0"/>
      <w:divBdr>
        <w:top w:val="none" w:sz="0" w:space="0" w:color="auto"/>
        <w:left w:val="none" w:sz="0" w:space="0" w:color="auto"/>
        <w:bottom w:val="none" w:sz="0" w:space="0" w:color="auto"/>
        <w:right w:val="none" w:sz="0" w:space="0" w:color="auto"/>
      </w:divBdr>
    </w:div>
    <w:div w:id="641354164">
      <w:bodyDiv w:val="1"/>
      <w:marLeft w:val="0"/>
      <w:marRight w:val="0"/>
      <w:marTop w:val="0"/>
      <w:marBottom w:val="0"/>
      <w:divBdr>
        <w:top w:val="none" w:sz="0" w:space="0" w:color="auto"/>
        <w:left w:val="none" w:sz="0" w:space="0" w:color="auto"/>
        <w:bottom w:val="none" w:sz="0" w:space="0" w:color="auto"/>
        <w:right w:val="none" w:sz="0" w:space="0" w:color="auto"/>
      </w:divBdr>
    </w:div>
    <w:div w:id="642278644">
      <w:bodyDiv w:val="1"/>
      <w:marLeft w:val="0"/>
      <w:marRight w:val="0"/>
      <w:marTop w:val="0"/>
      <w:marBottom w:val="0"/>
      <w:divBdr>
        <w:top w:val="none" w:sz="0" w:space="0" w:color="auto"/>
        <w:left w:val="none" w:sz="0" w:space="0" w:color="auto"/>
        <w:bottom w:val="none" w:sz="0" w:space="0" w:color="auto"/>
        <w:right w:val="none" w:sz="0" w:space="0" w:color="auto"/>
      </w:divBdr>
    </w:div>
    <w:div w:id="657073582">
      <w:bodyDiv w:val="1"/>
      <w:marLeft w:val="0"/>
      <w:marRight w:val="0"/>
      <w:marTop w:val="0"/>
      <w:marBottom w:val="0"/>
      <w:divBdr>
        <w:top w:val="none" w:sz="0" w:space="0" w:color="auto"/>
        <w:left w:val="none" w:sz="0" w:space="0" w:color="auto"/>
        <w:bottom w:val="none" w:sz="0" w:space="0" w:color="auto"/>
        <w:right w:val="none" w:sz="0" w:space="0" w:color="auto"/>
      </w:divBdr>
      <w:divsChild>
        <w:div w:id="360783533">
          <w:marLeft w:val="360"/>
          <w:marRight w:val="0"/>
          <w:marTop w:val="240"/>
          <w:marBottom w:val="0"/>
          <w:divBdr>
            <w:top w:val="none" w:sz="0" w:space="0" w:color="auto"/>
            <w:left w:val="none" w:sz="0" w:space="0" w:color="auto"/>
            <w:bottom w:val="none" w:sz="0" w:space="0" w:color="auto"/>
            <w:right w:val="none" w:sz="0" w:space="0" w:color="auto"/>
          </w:divBdr>
        </w:div>
        <w:div w:id="888958656">
          <w:marLeft w:val="360"/>
          <w:marRight w:val="0"/>
          <w:marTop w:val="240"/>
          <w:marBottom w:val="0"/>
          <w:divBdr>
            <w:top w:val="none" w:sz="0" w:space="0" w:color="auto"/>
            <w:left w:val="none" w:sz="0" w:space="0" w:color="auto"/>
            <w:bottom w:val="none" w:sz="0" w:space="0" w:color="auto"/>
            <w:right w:val="none" w:sz="0" w:space="0" w:color="auto"/>
          </w:divBdr>
        </w:div>
        <w:div w:id="470244741">
          <w:marLeft w:val="360"/>
          <w:marRight w:val="0"/>
          <w:marTop w:val="240"/>
          <w:marBottom w:val="0"/>
          <w:divBdr>
            <w:top w:val="none" w:sz="0" w:space="0" w:color="auto"/>
            <w:left w:val="none" w:sz="0" w:space="0" w:color="auto"/>
            <w:bottom w:val="none" w:sz="0" w:space="0" w:color="auto"/>
            <w:right w:val="none" w:sz="0" w:space="0" w:color="auto"/>
          </w:divBdr>
        </w:div>
        <w:div w:id="1312446568">
          <w:marLeft w:val="360"/>
          <w:marRight w:val="0"/>
          <w:marTop w:val="240"/>
          <w:marBottom w:val="0"/>
          <w:divBdr>
            <w:top w:val="none" w:sz="0" w:space="0" w:color="auto"/>
            <w:left w:val="none" w:sz="0" w:space="0" w:color="auto"/>
            <w:bottom w:val="none" w:sz="0" w:space="0" w:color="auto"/>
            <w:right w:val="none" w:sz="0" w:space="0" w:color="auto"/>
          </w:divBdr>
        </w:div>
      </w:divsChild>
    </w:div>
    <w:div w:id="657731385">
      <w:bodyDiv w:val="1"/>
      <w:marLeft w:val="0"/>
      <w:marRight w:val="0"/>
      <w:marTop w:val="0"/>
      <w:marBottom w:val="0"/>
      <w:divBdr>
        <w:top w:val="none" w:sz="0" w:space="0" w:color="auto"/>
        <w:left w:val="none" w:sz="0" w:space="0" w:color="auto"/>
        <w:bottom w:val="none" w:sz="0" w:space="0" w:color="auto"/>
        <w:right w:val="none" w:sz="0" w:space="0" w:color="auto"/>
      </w:divBdr>
      <w:divsChild>
        <w:div w:id="1788041947">
          <w:marLeft w:val="1555"/>
          <w:marRight w:val="0"/>
          <w:marTop w:val="160"/>
          <w:marBottom w:val="0"/>
          <w:divBdr>
            <w:top w:val="none" w:sz="0" w:space="0" w:color="auto"/>
            <w:left w:val="none" w:sz="0" w:space="0" w:color="auto"/>
            <w:bottom w:val="none" w:sz="0" w:space="0" w:color="auto"/>
            <w:right w:val="none" w:sz="0" w:space="0" w:color="auto"/>
          </w:divBdr>
        </w:div>
      </w:divsChild>
    </w:div>
    <w:div w:id="668101515">
      <w:bodyDiv w:val="1"/>
      <w:marLeft w:val="0"/>
      <w:marRight w:val="0"/>
      <w:marTop w:val="0"/>
      <w:marBottom w:val="0"/>
      <w:divBdr>
        <w:top w:val="none" w:sz="0" w:space="0" w:color="auto"/>
        <w:left w:val="none" w:sz="0" w:space="0" w:color="auto"/>
        <w:bottom w:val="none" w:sz="0" w:space="0" w:color="auto"/>
        <w:right w:val="none" w:sz="0" w:space="0" w:color="auto"/>
      </w:divBdr>
      <w:divsChild>
        <w:div w:id="1033505156">
          <w:marLeft w:val="360"/>
          <w:marRight w:val="0"/>
          <w:marTop w:val="240"/>
          <w:marBottom w:val="0"/>
          <w:divBdr>
            <w:top w:val="none" w:sz="0" w:space="0" w:color="auto"/>
            <w:left w:val="none" w:sz="0" w:space="0" w:color="auto"/>
            <w:bottom w:val="none" w:sz="0" w:space="0" w:color="auto"/>
            <w:right w:val="none" w:sz="0" w:space="0" w:color="auto"/>
          </w:divBdr>
        </w:div>
      </w:divsChild>
    </w:div>
    <w:div w:id="672875555">
      <w:bodyDiv w:val="1"/>
      <w:marLeft w:val="0"/>
      <w:marRight w:val="0"/>
      <w:marTop w:val="0"/>
      <w:marBottom w:val="0"/>
      <w:divBdr>
        <w:top w:val="none" w:sz="0" w:space="0" w:color="auto"/>
        <w:left w:val="none" w:sz="0" w:space="0" w:color="auto"/>
        <w:bottom w:val="none" w:sz="0" w:space="0" w:color="auto"/>
        <w:right w:val="none" w:sz="0" w:space="0" w:color="auto"/>
      </w:divBdr>
      <w:divsChild>
        <w:div w:id="205144315">
          <w:marLeft w:val="446"/>
          <w:marRight w:val="0"/>
          <w:marTop w:val="0"/>
          <w:marBottom w:val="0"/>
          <w:divBdr>
            <w:top w:val="none" w:sz="0" w:space="0" w:color="auto"/>
            <w:left w:val="none" w:sz="0" w:space="0" w:color="auto"/>
            <w:bottom w:val="none" w:sz="0" w:space="0" w:color="auto"/>
            <w:right w:val="none" w:sz="0" w:space="0" w:color="auto"/>
          </w:divBdr>
        </w:div>
        <w:div w:id="1646083195">
          <w:marLeft w:val="1166"/>
          <w:marRight w:val="0"/>
          <w:marTop w:val="100"/>
          <w:marBottom w:val="0"/>
          <w:divBdr>
            <w:top w:val="none" w:sz="0" w:space="0" w:color="auto"/>
            <w:left w:val="none" w:sz="0" w:space="0" w:color="auto"/>
            <w:bottom w:val="none" w:sz="0" w:space="0" w:color="auto"/>
            <w:right w:val="none" w:sz="0" w:space="0" w:color="auto"/>
          </w:divBdr>
        </w:div>
        <w:div w:id="1120147998">
          <w:marLeft w:val="1166"/>
          <w:marRight w:val="0"/>
          <w:marTop w:val="100"/>
          <w:marBottom w:val="0"/>
          <w:divBdr>
            <w:top w:val="none" w:sz="0" w:space="0" w:color="auto"/>
            <w:left w:val="none" w:sz="0" w:space="0" w:color="auto"/>
            <w:bottom w:val="none" w:sz="0" w:space="0" w:color="auto"/>
            <w:right w:val="none" w:sz="0" w:space="0" w:color="auto"/>
          </w:divBdr>
        </w:div>
        <w:div w:id="471481084">
          <w:marLeft w:val="446"/>
          <w:marRight w:val="0"/>
          <w:marTop w:val="0"/>
          <w:marBottom w:val="0"/>
          <w:divBdr>
            <w:top w:val="none" w:sz="0" w:space="0" w:color="auto"/>
            <w:left w:val="none" w:sz="0" w:space="0" w:color="auto"/>
            <w:bottom w:val="none" w:sz="0" w:space="0" w:color="auto"/>
            <w:right w:val="none" w:sz="0" w:space="0" w:color="auto"/>
          </w:divBdr>
        </w:div>
        <w:div w:id="876087585">
          <w:marLeft w:val="1166"/>
          <w:marRight w:val="0"/>
          <w:marTop w:val="100"/>
          <w:marBottom w:val="0"/>
          <w:divBdr>
            <w:top w:val="none" w:sz="0" w:space="0" w:color="auto"/>
            <w:left w:val="none" w:sz="0" w:space="0" w:color="auto"/>
            <w:bottom w:val="none" w:sz="0" w:space="0" w:color="auto"/>
            <w:right w:val="none" w:sz="0" w:space="0" w:color="auto"/>
          </w:divBdr>
        </w:div>
        <w:div w:id="212008966">
          <w:marLeft w:val="1166"/>
          <w:marRight w:val="0"/>
          <w:marTop w:val="100"/>
          <w:marBottom w:val="0"/>
          <w:divBdr>
            <w:top w:val="none" w:sz="0" w:space="0" w:color="auto"/>
            <w:left w:val="none" w:sz="0" w:space="0" w:color="auto"/>
            <w:bottom w:val="none" w:sz="0" w:space="0" w:color="auto"/>
            <w:right w:val="none" w:sz="0" w:space="0" w:color="auto"/>
          </w:divBdr>
        </w:div>
        <w:div w:id="756173194">
          <w:marLeft w:val="446"/>
          <w:marRight w:val="0"/>
          <w:marTop w:val="100"/>
          <w:marBottom w:val="0"/>
          <w:divBdr>
            <w:top w:val="none" w:sz="0" w:space="0" w:color="auto"/>
            <w:left w:val="none" w:sz="0" w:space="0" w:color="auto"/>
            <w:bottom w:val="none" w:sz="0" w:space="0" w:color="auto"/>
            <w:right w:val="none" w:sz="0" w:space="0" w:color="auto"/>
          </w:divBdr>
        </w:div>
        <w:div w:id="1995377902">
          <w:marLeft w:val="1166"/>
          <w:marRight w:val="0"/>
          <w:marTop w:val="100"/>
          <w:marBottom w:val="0"/>
          <w:divBdr>
            <w:top w:val="none" w:sz="0" w:space="0" w:color="auto"/>
            <w:left w:val="none" w:sz="0" w:space="0" w:color="auto"/>
            <w:bottom w:val="none" w:sz="0" w:space="0" w:color="auto"/>
            <w:right w:val="none" w:sz="0" w:space="0" w:color="auto"/>
          </w:divBdr>
        </w:div>
        <w:div w:id="646397937">
          <w:marLeft w:val="1166"/>
          <w:marRight w:val="0"/>
          <w:marTop w:val="100"/>
          <w:marBottom w:val="0"/>
          <w:divBdr>
            <w:top w:val="none" w:sz="0" w:space="0" w:color="auto"/>
            <w:left w:val="none" w:sz="0" w:space="0" w:color="auto"/>
            <w:bottom w:val="none" w:sz="0" w:space="0" w:color="auto"/>
            <w:right w:val="none" w:sz="0" w:space="0" w:color="auto"/>
          </w:divBdr>
        </w:div>
      </w:divsChild>
    </w:div>
    <w:div w:id="673341921">
      <w:bodyDiv w:val="1"/>
      <w:marLeft w:val="0"/>
      <w:marRight w:val="0"/>
      <w:marTop w:val="0"/>
      <w:marBottom w:val="0"/>
      <w:divBdr>
        <w:top w:val="none" w:sz="0" w:space="0" w:color="auto"/>
        <w:left w:val="none" w:sz="0" w:space="0" w:color="auto"/>
        <w:bottom w:val="none" w:sz="0" w:space="0" w:color="auto"/>
        <w:right w:val="none" w:sz="0" w:space="0" w:color="auto"/>
      </w:divBdr>
    </w:div>
    <w:div w:id="676035009">
      <w:bodyDiv w:val="1"/>
      <w:marLeft w:val="0"/>
      <w:marRight w:val="0"/>
      <w:marTop w:val="0"/>
      <w:marBottom w:val="0"/>
      <w:divBdr>
        <w:top w:val="none" w:sz="0" w:space="0" w:color="auto"/>
        <w:left w:val="none" w:sz="0" w:space="0" w:color="auto"/>
        <w:bottom w:val="none" w:sz="0" w:space="0" w:color="auto"/>
        <w:right w:val="none" w:sz="0" w:space="0" w:color="auto"/>
      </w:divBdr>
      <w:divsChild>
        <w:div w:id="181674385">
          <w:marLeft w:val="446"/>
          <w:marRight w:val="0"/>
          <w:marTop w:val="0"/>
          <w:marBottom w:val="0"/>
          <w:divBdr>
            <w:top w:val="none" w:sz="0" w:space="0" w:color="auto"/>
            <w:left w:val="none" w:sz="0" w:space="0" w:color="auto"/>
            <w:bottom w:val="none" w:sz="0" w:space="0" w:color="auto"/>
            <w:right w:val="none" w:sz="0" w:space="0" w:color="auto"/>
          </w:divBdr>
        </w:div>
        <w:div w:id="1504006237">
          <w:marLeft w:val="446"/>
          <w:marRight w:val="0"/>
          <w:marTop w:val="0"/>
          <w:marBottom w:val="0"/>
          <w:divBdr>
            <w:top w:val="none" w:sz="0" w:space="0" w:color="auto"/>
            <w:left w:val="none" w:sz="0" w:space="0" w:color="auto"/>
            <w:bottom w:val="none" w:sz="0" w:space="0" w:color="auto"/>
            <w:right w:val="none" w:sz="0" w:space="0" w:color="auto"/>
          </w:divBdr>
        </w:div>
        <w:div w:id="706871997">
          <w:marLeft w:val="446"/>
          <w:marRight w:val="0"/>
          <w:marTop w:val="0"/>
          <w:marBottom w:val="0"/>
          <w:divBdr>
            <w:top w:val="none" w:sz="0" w:space="0" w:color="auto"/>
            <w:left w:val="none" w:sz="0" w:space="0" w:color="auto"/>
            <w:bottom w:val="none" w:sz="0" w:space="0" w:color="auto"/>
            <w:right w:val="none" w:sz="0" w:space="0" w:color="auto"/>
          </w:divBdr>
        </w:div>
      </w:divsChild>
    </w:div>
    <w:div w:id="679890945">
      <w:bodyDiv w:val="1"/>
      <w:marLeft w:val="0"/>
      <w:marRight w:val="0"/>
      <w:marTop w:val="0"/>
      <w:marBottom w:val="0"/>
      <w:divBdr>
        <w:top w:val="none" w:sz="0" w:space="0" w:color="auto"/>
        <w:left w:val="none" w:sz="0" w:space="0" w:color="auto"/>
        <w:bottom w:val="none" w:sz="0" w:space="0" w:color="auto"/>
        <w:right w:val="none" w:sz="0" w:space="0" w:color="auto"/>
      </w:divBdr>
      <w:divsChild>
        <w:div w:id="537351515">
          <w:marLeft w:val="1555"/>
          <w:marRight w:val="0"/>
          <w:marTop w:val="160"/>
          <w:marBottom w:val="160"/>
          <w:divBdr>
            <w:top w:val="none" w:sz="0" w:space="0" w:color="auto"/>
            <w:left w:val="none" w:sz="0" w:space="0" w:color="auto"/>
            <w:bottom w:val="none" w:sz="0" w:space="0" w:color="auto"/>
            <w:right w:val="none" w:sz="0" w:space="0" w:color="auto"/>
          </w:divBdr>
        </w:div>
      </w:divsChild>
    </w:div>
    <w:div w:id="680621853">
      <w:bodyDiv w:val="1"/>
      <w:marLeft w:val="0"/>
      <w:marRight w:val="0"/>
      <w:marTop w:val="0"/>
      <w:marBottom w:val="0"/>
      <w:divBdr>
        <w:top w:val="none" w:sz="0" w:space="0" w:color="auto"/>
        <w:left w:val="none" w:sz="0" w:space="0" w:color="auto"/>
        <w:bottom w:val="none" w:sz="0" w:space="0" w:color="auto"/>
        <w:right w:val="none" w:sz="0" w:space="0" w:color="auto"/>
      </w:divBdr>
    </w:div>
    <w:div w:id="685332027">
      <w:bodyDiv w:val="1"/>
      <w:marLeft w:val="0"/>
      <w:marRight w:val="0"/>
      <w:marTop w:val="0"/>
      <w:marBottom w:val="0"/>
      <w:divBdr>
        <w:top w:val="none" w:sz="0" w:space="0" w:color="auto"/>
        <w:left w:val="none" w:sz="0" w:space="0" w:color="auto"/>
        <w:bottom w:val="none" w:sz="0" w:space="0" w:color="auto"/>
        <w:right w:val="none" w:sz="0" w:space="0" w:color="auto"/>
      </w:divBdr>
      <w:divsChild>
        <w:div w:id="266158343">
          <w:marLeft w:val="360"/>
          <w:marRight w:val="0"/>
          <w:marTop w:val="240"/>
          <w:marBottom w:val="0"/>
          <w:divBdr>
            <w:top w:val="none" w:sz="0" w:space="0" w:color="auto"/>
            <w:left w:val="none" w:sz="0" w:space="0" w:color="auto"/>
            <w:bottom w:val="none" w:sz="0" w:space="0" w:color="auto"/>
            <w:right w:val="none" w:sz="0" w:space="0" w:color="auto"/>
          </w:divBdr>
        </w:div>
        <w:div w:id="800461925">
          <w:marLeft w:val="360"/>
          <w:marRight w:val="0"/>
          <w:marTop w:val="240"/>
          <w:marBottom w:val="0"/>
          <w:divBdr>
            <w:top w:val="none" w:sz="0" w:space="0" w:color="auto"/>
            <w:left w:val="none" w:sz="0" w:space="0" w:color="auto"/>
            <w:bottom w:val="none" w:sz="0" w:space="0" w:color="auto"/>
            <w:right w:val="none" w:sz="0" w:space="0" w:color="auto"/>
          </w:divBdr>
        </w:div>
        <w:div w:id="622540501">
          <w:marLeft w:val="360"/>
          <w:marRight w:val="0"/>
          <w:marTop w:val="240"/>
          <w:marBottom w:val="0"/>
          <w:divBdr>
            <w:top w:val="none" w:sz="0" w:space="0" w:color="auto"/>
            <w:left w:val="none" w:sz="0" w:space="0" w:color="auto"/>
            <w:bottom w:val="none" w:sz="0" w:space="0" w:color="auto"/>
            <w:right w:val="none" w:sz="0" w:space="0" w:color="auto"/>
          </w:divBdr>
        </w:div>
        <w:div w:id="987628528">
          <w:marLeft w:val="360"/>
          <w:marRight w:val="0"/>
          <w:marTop w:val="240"/>
          <w:marBottom w:val="0"/>
          <w:divBdr>
            <w:top w:val="none" w:sz="0" w:space="0" w:color="auto"/>
            <w:left w:val="none" w:sz="0" w:space="0" w:color="auto"/>
            <w:bottom w:val="none" w:sz="0" w:space="0" w:color="auto"/>
            <w:right w:val="none" w:sz="0" w:space="0" w:color="auto"/>
          </w:divBdr>
        </w:div>
      </w:divsChild>
    </w:div>
    <w:div w:id="686298359">
      <w:bodyDiv w:val="1"/>
      <w:marLeft w:val="0"/>
      <w:marRight w:val="0"/>
      <w:marTop w:val="0"/>
      <w:marBottom w:val="0"/>
      <w:divBdr>
        <w:top w:val="none" w:sz="0" w:space="0" w:color="auto"/>
        <w:left w:val="none" w:sz="0" w:space="0" w:color="auto"/>
        <w:bottom w:val="none" w:sz="0" w:space="0" w:color="auto"/>
        <w:right w:val="none" w:sz="0" w:space="0" w:color="auto"/>
      </w:divBdr>
    </w:div>
    <w:div w:id="688718724">
      <w:bodyDiv w:val="1"/>
      <w:marLeft w:val="0"/>
      <w:marRight w:val="0"/>
      <w:marTop w:val="0"/>
      <w:marBottom w:val="0"/>
      <w:divBdr>
        <w:top w:val="none" w:sz="0" w:space="0" w:color="auto"/>
        <w:left w:val="none" w:sz="0" w:space="0" w:color="auto"/>
        <w:bottom w:val="none" w:sz="0" w:space="0" w:color="auto"/>
        <w:right w:val="none" w:sz="0" w:space="0" w:color="auto"/>
      </w:divBdr>
    </w:div>
    <w:div w:id="689378551">
      <w:bodyDiv w:val="1"/>
      <w:marLeft w:val="0"/>
      <w:marRight w:val="0"/>
      <w:marTop w:val="0"/>
      <w:marBottom w:val="0"/>
      <w:divBdr>
        <w:top w:val="none" w:sz="0" w:space="0" w:color="auto"/>
        <w:left w:val="none" w:sz="0" w:space="0" w:color="auto"/>
        <w:bottom w:val="none" w:sz="0" w:space="0" w:color="auto"/>
        <w:right w:val="none" w:sz="0" w:space="0" w:color="auto"/>
      </w:divBdr>
    </w:div>
    <w:div w:id="690958975">
      <w:bodyDiv w:val="1"/>
      <w:marLeft w:val="0"/>
      <w:marRight w:val="0"/>
      <w:marTop w:val="0"/>
      <w:marBottom w:val="0"/>
      <w:divBdr>
        <w:top w:val="none" w:sz="0" w:space="0" w:color="auto"/>
        <w:left w:val="none" w:sz="0" w:space="0" w:color="auto"/>
        <w:bottom w:val="none" w:sz="0" w:space="0" w:color="auto"/>
        <w:right w:val="none" w:sz="0" w:space="0" w:color="auto"/>
      </w:divBdr>
      <w:divsChild>
        <w:div w:id="100532694">
          <w:marLeft w:val="792"/>
          <w:marRight w:val="0"/>
          <w:marTop w:val="160"/>
          <w:marBottom w:val="0"/>
          <w:divBdr>
            <w:top w:val="none" w:sz="0" w:space="0" w:color="auto"/>
            <w:left w:val="none" w:sz="0" w:space="0" w:color="auto"/>
            <w:bottom w:val="none" w:sz="0" w:space="0" w:color="auto"/>
            <w:right w:val="none" w:sz="0" w:space="0" w:color="auto"/>
          </w:divBdr>
        </w:div>
        <w:div w:id="1566574211">
          <w:marLeft w:val="1152"/>
          <w:marRight w:val="0"/>
          <w:marTop w:val="120"/>
          <w:marBottom w:val="0"/>
          <w:divBdr>
            <w:top w:val="none" w:sz="0" w:space="0" w:color="auto"/>
            <w:left w:val="none" w:sz="0" w:space="0" w:color="auto"/>
            <w:bottom w:val="none" w:sz="0" w:space="0" w:color="auto"/>
            <w:right w:val="none" w:sz="0" w:space="0" w:color="auto"/>
          </w:divBdr>
        </w:div>
        <w:div w:id="1015763158">
          <w:marLeft w:val="1152"/>
          <w:marRight w:val="0"/>
          <w:marTop w:val="120"/>
          <w:marBottom w:val="0"/>
          <w:divBdr>
            <w:top w:val="none" w:sz="0" w:space="0" w:color="auto"/>
            <w:left w:val="none" w:sz="0" w:space="0" w:color="auto"/>
            <w:bottom w:val="none" w:sz="0" w:space="0" w:color="auto"/>
            <w:right w:val="none" w:sz="0" w:space="0" w:color="auto"/>
          </w:divBdr>
        </w:div>
        <w:div w:id="1339651499">
          <w:marLeft w:val="792"/>
          <w:marRight w:val="0"/>
          <w:marTop w:val="160"/>
          <w:marBottom w:val="0"/>
          <w:divBdr>
            <w:top w:val="none" w:sz="0" w:space="0" w:color="auto"/>
            <w:left w:val="none" w:sz="0" w:space="0" w:color="auto"/>
            <w:bottom w:val="none" w:sz="0" w:space="0" w:color="auto"/>
            <w:right w:val="none" w:sz="0" w:space="0" w:color="auto"/>
          </w:divBdr>
        </w:div>
        <w:div w:id="1265502963">
          <w:marLeft w:val="1152"/>
          <w:marRight w:val="0"/>
          <w:marTop w:val="120"/>
          <w:marBottom w:val="0"/>
          <w:divBdr>
            <w:top w:val="none" w:sz="0" w:space="0" w:color="auto"/>
            <w:left w:val="none" w:sz="0" w:space="0" w:color="auto"/>
            <w:bottom w:val="none" w:sz="0" w:space="0" w:color="auto"/>
            <w:right w:val="none" w:sz="0" w:space="0" w:color="auto"/>
          </w:divBdr>
        </w:div>
        <w:div w:id="2083528921">
          <w:marLeft w:val="792"/>
          <w:marRight w:val="0"/>
          <w:marTop w:val="160"/>
          <w:marBottom w:val="0"/>
          <w:divBdr>
            <w:top w:val="none" w:sz="0" w:space="0" w:color="auto"/>
            <w:left w:val="none" w:sz="0" w:space="0" w:color="auto"/>
            <w:bottom w:val="none" w:sz="0" w:space="0" w:color="auto"/>
            <w:right w:val="none" w:sz="0" w:space="0" w:color="auto"/>
          </w:divBdr>
        </w:div>
        <w:div w:id="1088771673">
          <w:marLeft w:val="1152"/>
          <w:marRight w:val="0"/>
          <w:marTop w:val="120"/>
          <w:marBottom w:val="0"/>
          <w:divBdr>
            <w:top w:val="none" w:sz="0" w:space="0" w:color="auto"/>
            <w:left w:val="none" w:sz="0" w:space="0" w:color="auto"/>
            <w:bottom w:val="none" w:sz="0" w:space="0" w:color="auto"/>
            <w:right w:val="none" w:sz="0" w:space="0" w:color="auto"/>
          </w:divBdr>
        </w:div>
        <w:div w:id="1539734718">
          <w:marLeft w:val="1512"/>
          <w:marRight w:val="0"/>
          <w:marTop w:val="120"/>
          <w:marBottom w:val="0"/>
          <w:divBdr>
            <w:top w:val="none" w:sz="0" w:space="0" w:color="auto"/>
            <w:left w:val="none" w:sz="0" w:space="0" w:color="auto"/>
            <w:bottom w:val="none" w:sz="0" w:space="0" w:color="auto"/>
            <w:right w:val="none" w:sz="0" w:space="0" w:color="auto"/>
          </w:divBdr>
        </w:div>
        <w:div w:id="952397693">
          <w:marLeft w:val="1512"/>
          <w:marRight w:val="0"/>
          <w:marTop w:val="120"/>
          <w:marBottom w:val="0"/>
          <w:divBdr>
            <w:top w:val="none" w:sz="0" w:space="0" w:color="auto"/>
            <w:left w:val="none" w:sz="0" w:space="0" w:color="auto"/>
            <w:bottom w:val="none" w:sz="0" w:space="0" w:color="auto"/>
            <w:right w:val="none" w:sz="0" w:space="0" w:color="auto"/>
          </w:divBdr>
        </w:div>
      </w:divsChild>
    </w:div>
    <w:div w:id="696809612">
      <w:bodyDiv w:val="1"/>
      <w:marLeft w:val="0"/>
      <w:marRight w:val="0"/>
      <w:marTop w:val="0"/>
      <w:marBottom w:val="0"/>
      <w:divBdr>
        <w:top w:val="none" w:sz="0" w:space="0" w:color="auto"/>
        <w:left w:val="none" w:sz="0" w:space="0" w:color="auto"/>
        <w:bottom w:val="none" w:sz="0" w:space="0" w:color="auto"/>
        <w:right w:val="none" w:sz="0" w:space="0" w:color="auto"/>
      </w:divBdr>
    </w:div>
    <w:div w:id="714934886">
      <w:bodyDiv w:val="1"/>
      <w:marLeft w:val="0"/>
      <w:marRight w:val="0"/>
      <w:marTop w:val="0"/>
      <w:marBottom w:val="0"/>
      <w:divBdr>
        <w:top w:val="none" w:sz="0" w:space="0" w:color="auto"/>
        <w:left w:val="none" w:sz="0" w:space="0" w:color="auto"/>
        <w:bottom w:val="none" w:sz="0" w:space="0" w:color="auto"/>
        <w:right w:val="none" w:sz="0" w:space="0" w:color="auto"/>
      </w:divBdr>
    </w:div>
    <w:div w:id="721636025">
      <w:bodyDiv w:val="1"/>
      <w:marLeft w:val="0"/>
      <w:marRight w:val="0"/>
      <w:marTop w:val="0"/>
      <w:marBottom w:val="0"/>
      <w:divBdr>
        <w:top w:val="none" w:sz="0" w:space="0" w:color="auto"/>
        <w:left w:val="none" w:sz="0" w:space="0" w:color="auto"/>
        <w:bottom w:val="none" w:sz="0" w:space="0" w:color="auto"/>
        <w:right w:val="none" w:sz="0" w:space="0" w:color="auto"/>
      </w:divBdr>
    </w:div>
    <w:div w:id="722489448">
      <w:bodyDiv w:val="1"/>
      <w:marLeft w:val="0"/>
      <w:marRight w:val="0"/>
      <w:marTop w:val="0"/>
      <w:marBottom w:val="0"/>
      <w:divBdr>
        <w:top w:val="none" w:sz="0" w:space="0" w:color="auto"/>
        <w:left w:val="none" w:sz="0" w:space="0" w:color="auto"/>
        <w:bottom w:val="none" w:sz="0" w:space="0" w:color="auto"/>
        <w:right w:val="none" w:sz="0" w:space="0" w:color="auto"/>
      </w:divBdr>
      <w:divsChild>
        <w:div w:id="1730762231">
          <w:marLeft w:val="360"/>
          <w:marRight w:val="0"/>
          <w:marTop w:val="240"/>
          <w:marBottom w:val="0"/>
          <w:divBdr>
            <w:top w:val="none" w:sz="0" w:space="0" w:color="auto"/>
            <w:left w:val="none" w:sz="0" w:space="0" w:color="auto"/>
            <w:bottom w:val="none" w:sz="0" w:space="0" w:color="auto"/>
            <w:right w:val="none" w:sz="0" w:space="0" w:color="auto"/>
          </w:divBdr>
        </w:div>
        <w:div w:id="1529442402">
          <w:marLeft w:val="360"/>
          <w:marRight w:val="0"/>
          <w:marTop w:val="240"/>
          <w:marBottom w:val="0"/>
          <w:divBdr>
            <w:top w:val="none" w:sz="0" w:space="0" w:color="auto"/>
            <w:left w:val="none" w:sz="0" w:space="0" w:color="auto"/>
            <w:bottom w:val="none" w:sz="0" w:space="0" w:color="auto"/>
            <w:right w:val="none" w:sz="0" w:space="0" w:color="auto"/>
          </w:divBdr>
        </w:div>
        <w:div w:id="1260719169">
          <w:marLeft w:val="360"/>
          <w:marRight w:val="0"/>
          <w:marTop w:val="240"/>
          <w:marBottom w:val="0"/>
          <w:divBdr>
            <w:top w:val="none" w:sz="0" w:space="0" w:color="auto"/>
            <w:left w:val="none" w:sz="0" w:space="0" w:color="auto"/>
            <w:bottom w:val="none" w:sz="0" w:space="0" w:color="auto"/>
            <w:right w:val="none" w:sz="0" w:space="0" w:color="auto"/>
          </w:divBdr>
        </w:div>
        <w:div w:id="1561598517">
          <w:marLeft w:val="360"/>
          <w:marRight w:val="0"/>
          <w:marTop w:val="240"/>
          <w:marBottom w:val="0"/>
          <w:divBdr>
            <w:top w:val="none" w:sz="0" w:space="0" w:color="auto"/>
            <w:left w:val="none" w:sz="0" w:space="0" w:color="auto"/>
            <w:bottom w:val="none" w:sz="0" w:space="0" w:color="auto"/>
            <w:right w:val="none" w:sz="0" w:space="0" w:color="auto"/>
          </w:divBdr>
        </w:div>
        <w:div w:id="2139371498">
          <w:marLeft w:val="360"/>
          <w:marRight w:val="0"/>
          <w:marTop w:val="240"/>
          <w:marBottom w:val="0"/>
          <w:divBdr>
            <w:top w:val="none" w:sz="0" w:space="0" w:color="auto"/>
            <w:left w:val="none" w:sz="0" w:space="0" w:color="auto"/>
            <w:bottom w:val="none" w:sz="0" w:space="0" w:color="auto"/>
            <w:right w:val="none" w:sz="0" w:space="0" w:color="auto"/>
          </w:divBdr>
        </w:div>
      </w:divsChild>
    </w:div>
    <w:div w:id="729110699">
      <w:bodyDiv w:val="1"/>
      <w:marLeft w:val="0"/>
      <w:marRight w:val="0"/>
      <w:marTop w:val="0"/>
      <w:marBottom w:val="0"/>
      <w:divBdr>
        <w:top w:val="none" w:sz="0" w:space="0" w:color="auto"/>
        <w:left w:val="none" w:sz="0" w:space="0" w:color="auto"/>
        <w:bottom w:val="none" w:sz="0" w:space="0" w:color="auto"/>
        <w:right w:val="none" w:sz="0" w:space="0" w:color="auto"/>
      </w:divBdr>
    </w:div>
    <w:div w:id="739643282">
      <w:bodyDiv w:val="1"/>
      <w:marLeft w:val="0"/>
      <w:marRight w:val="0"/>
      <w:marTop w:val="0"/>
      <w:marBottom w:val="0"/>
      <w:divBdr>
        <w:top w:val="none" w:sz="0" w:space="0" w:color="auto"/>
        <w:left w:val="none" w:sz="0" w:space="0" w:color="auto"/>
        <w:bottom w:val="none" w:sz="0" w:space="0" w:color="auto"/>
        <w:right w:val="none" w:sz="0" w:space="0" w:color="auto"/>
      </w:divBdr>
      <w:divsChild>
        <w:div w:id="1442725305">
          <w:marLeft w:val="360"/>
          <w:marRight w:val="0"/>
          <w:marTop w:val="240"/>
          <w:marBottom w:val="0"/>
          <w:divBdr>
            <w:top w:val="none" w:sz="0" w:space="0" w:color="auto"/>
            <w:left w:val="none" w:sz="0" w:space="0" w:color="auto"/>
            <w:bottom w:val="none" w:sz="0" w:space="0" w:color="auto"/>
            <w:right w:val="none" w:sz="0" w:space="0" w:color="auto"/>
          </w:divBdr>
        </w:div>
        <w:div w:id="913126008">
          <w:marLeft w:val="360"/>
          <w:marRight w:val="0"/>
          <w:marTop w:val="240"/>
          <w:marBottom w:val="0"/>
          <w:divBdr>
            <w:top w:val="none" w:sz="0" w:space="0" w:color="auto"/>
            <w:left w:val="none" w:sz="0" w:space="0" w:color="auto"/>
            <w:bottom w:val="none" w:sz="0" w:space="0" w:color="auto"/>
            <w:right w:val="none" w:sz="0" w:space="0" w:color="auto"/>
          </w:divBdr>
        </w:div>
      </w:divsChild>
    </w:div>
    <w:div w:id="743063269">
      <w:bodyDiv w:val="1"/>
      <w:marLeft w:val="0"/>
      <w:marRight w:val="0"/>
      <w:marTop w:val="0"/>
      <w:marBottom w:val="0"/>
      <w:divBdr>
        <w:top w:val="none" w:sz="0" w:space="0" w:color="auto"/>
        <w:left w:val="none" w:sz="0" w:space="0" w:color="auto"/>
        <w:bottom w:val="none" w:sz="0" w:space="0" w:color="auto"/>
        <w:right w:val="none" w:sz="0" w:space="0" w:color="auto"/>
      </w:divBdr>
    </w:div>
    <w:div w:id="751658097">
      <w:bodyDiv w:val="1"/>
      <w:marLeft w:val="0"/>
      <w:marRight w:val="0"/>
      <w:marTop w:val="0"/>
      <w:marBottom w:val="0"/>
      <w:divBdr>
        <w:top w:val="none" w:sz="0" w:space="0" w:color="auto"/>
        <w:left w:val="none" w:sz="0" w:space="0" w:color="auto"/>
        <w:bottom w:val="none" w:sz="0" w:space="0" w:color="auto"/>
        <w:right w:val="none" w:sz="0" w:space="0" w:color="auto"/>
      </w:divBdr>
      <w:divsChild>
        <w:div w:id="1832525027">
          <w:marLeft w:val="792"/>
          <w:marRight w:val="0"/>
          <w:marTop w:val="160"/>
          <w:marBottom w:val="0"/>
          <w:divBdr>
            <w:top w:val="none" w:sz="0" w:space="0" w:color="auto"/>
            <w:left w:val="none" w:sz="0" w:space="0" w:color="auto"/>
            <w:bottom w:val="none" w:sz="0" w:space="0" w:color="auto"/>
            <w:right w:val="none" w:sz="0" w:space="0" w:color="auto"/>
          </w:divBdr>
        </w:div>
        <w:div w:id="619343091">
          <w:marLeft w:val="792"/>
          <w:marRight w:val="0"/>
          <w:marTop w:val="160"/>
          <w:marBottom w:val="0"/>
          <w:divBdr>
            <w:top w:val="none" w:sz="0" w:space="0" w:color="auto"/>
            <w:left w:val="none" w:sz="0" w:space="0" w:color="auto"/>
            <w:bottom w:val="none" w:sz="0" w:space="0" w:color="auto"/>
            <w:right w:val="none" w:sz="0" w:space="0" w:color="auto"/>
          </w:divBdr>
        </w:div>
        <w:div w:id="672299911">
          <w:marLeft w:val="792"/>
          <w:marRight w:val="0"/>
          <w:marTop w:val="160"/>
          <w:marBottom w:val="0"/>
          <w:divBdr>
            <w:top w:val="none" w:sz="0" w:space="0" w:color="auto"/>
            <w:left w:val="none" w:sz="0" w:space="0" w:color="auto"/>
            <w:bottom w:val="none" w:sz="0" w:space="0" w:color="auto"/>
            <w:right w:val="none" w:sz="0" w:space="0" w:color="auto"/>
          </w:divBdr>
        </w:div>
        <w:div w:id="1674649437">
          <w:marLeft w:val="1152"/>
          <w:marRight w:val="0"/>
          <w:marTop w:val="120"/>
          <w:marBottom w:val="0"/>
          <w:divBdr>
            <w:top w:val="none" w:sz="0" w:space="0" w:color="auto"/>
            <w:left w:val="none" w:sz="0" w:space="0" w:color="auto"/>
            <w:bottom w:val="none" w:sz="0" w:space="0" w:color="auto"/>
            <w:right w:val="none" w:sz="0" w:space="0" w:color="auto"/>
          </w:divBdr>
        </w:div>
        <w:div w:id="859511726">
          <w:marLeft w:val="1152"/>
          <w:marRight w:val="0"/>
          <w:marTop w:val="120"/>
          <w:marBottom w:val="0"/>
          <w:divBdr>
            <w:top w:val="none" w:sz="0" w:space="0" w:color="auto"/>
            <w:left w:val="none" w:sz="0" w:space="0" w:color="auto"/>
            <w:bottom w:val="none" w:sz="0" w:space="0" w:color="auto"/>
            <w:right w:val="none" w:sz="0" w:space="0" w:color="auto"/>
          </w:divBdr>
        </w:div>
        <w:div w:id="721094741">
          <w:marLeft w:val="1152"/>
          <w:marRight w:val="0"/>
          <w:marTop w:val="120"/>
          <w:marBottom w:val="0"/>
          <w:divBdr>
            <w:top w:val="none" w:sz="0" w:space="0" w:color="auto"/>
            <w:left w:val="none" w:sz="0" w:space="0" w:color="auto"/>
            <w:bottom w:val="none" w:sz="0" w:space="0" w:color="auto"/>
            <w:right w:val="none" w:sz="0" w:space="0" w:color="auto"/>
          </w:divBdr>
        </w:div>
        <w:div w:id="955451787">
          <w:marLeft w:val="1152"/>
          <w:marRight w:val="0"/>
          <w:marTop w:val="120"/>
          <w:marBottom w:val="0"/>
          <w:divBdr>
            <w:top w:val="none" w:sz="0" w:space="0" w:color="auto"/>
            <w:left w:val="none" w:sz="0" w:space="0" w:color="auto"/>
            <w:bottom w:val="none" w:sz="0" w:space="0" w:color="auto"/>
            <w:right w:val="none" w:sz="0" w:space="0" w:color="auto"/>
          </w:divBdr>
        </w:div>
      </w:divsChild>
    </w:div>
    <w:div w:id="758017957">
      <w:bodyDiv w:val="1"/>
      <w:marLeft w:val="0"/>
      <w:marRight w:val="0"/>
      <w:marTop w:val="0"/>
      <w:marBottom w:val="0"/>
      <w:divBdr>
        <w:top w:val="none" w:sz="0" w:space="0" w:color="auto"/>
        <w:left w:val="none" w:sz="0" w:space="0" w:color="auto"/>
        <w:bottom w:val="none" w:sz="0" w:space="0" w:color="auto"/>
        <w:right w:val="none" w:sz="0" w:space="0" w:color="auto"/>
      </w:divBdr>
    </w:div>
    <w:div w:id="763695333">
      <w:bodyDiv w:val="1"/>
      <w:marLeft w:val="0"/>
      <w:marRight w:val="0"/>
      <w:marTop w:val="0"/>
      <w:marBottom w:val="0"/>
      <w:divBdr>
        <w:top w:val="none" w:sz="0" w:space="0" w:color="auto"/>
        <w:left w:val="none" w:sz="0" w:space="0" w:color="auto"/>
        <w:bottom w:val="none" w:sz="0" w:space="0" w:color="auto"/>
        <w:right w:val="none" w:sz="0" w:space="0" w:color="auto"/>
      </w:divBdr>
    </w:div>
    <w:div w:id="767116682">
      <w:bodyDiv w:val="1"/>
      <w:marLeft w:val="0"/>
      <w:marRight w:val="0"/>
      <w:marTop w:val="0"/>
      <w:marBottom w:val="0"/>
      <w:divBdr>
        <w:top w:val="none" w:sz="0" w:space="0" w:color="auto"/>
        <w:left w:val="none" w:sz="0" w:space="0" w:color="auto"/>
        <w:bottom w:val="none" w:sz="0" w:space="0" w:color="auto"/>
        <w:right w:val="none" w:sz="0" w:space="0" w:color="auto"/>
      </w:divBdr>
    </w:div>
    <w:div w:id="782071116">
      <w:bodyDiv w:val="1"/>
      <w:marLeft w:val="0"/>
      <w:marRight w:val="0"/>
      <w:marTop w:val="0"/>
      <w:marBottom w:val="0"/>
      <w:divBdr>
        <w:top w:val="none" w:sz="0" w:space="0" w:color="auto"/>
        <w:left w:val="none" w:sz="0" w:space="0" w:color="auto"/>
        <w:bottom w:val="none" w:sz="0" w:space="0" w:color="auto"/>
        <w:right w:val="none" w:sz="0" w:space="0" w:color="auto"/>
      </w:divBdr>
    </w:div>
    <w:div w:id="784541896">
      <w:bodyDiv w:val="1"/>
      <w:marLeft w:val="0"/>
      <w:marRight w:val="0"/>
      <w:marTop w:val="0"/>
      <w:marBottom w:val="0"/>
      <w:divBdr>
        <w:top w:val="none" w:sz="0" w:space="0" w:color="auto"/>
        <w:left w:val="none" w:sz="0" w:space="0" w:color="auto"/>
        <w:bottom w:val="none" w:sz="0" w:space="0" w:color="auto"/>
        <w:right w:val="none" w:sz="0" w:space="0" w:color="auto"/>
      </w:divBdr>
    </w:div>
    <w:div w:id="799495332">
      <w:bodyDiv w:val="1"/>
      <w:marLeft w:val="0"/>
      <w:marRight w:val="0"/>
      <w:marTop w:val="0"/>
      <w:marBottom w:val="0"/>
      <w:divBdr>
        <w:top w:val="none" w:sz="0" w:space="0" w:color="auto"/>
        <w:left w:val="none" w:sz="0" w:space="0" w:color="auto"/>
        <w:bottom w:val="none" w:sz="0" w:space="0" w:color="auto"/>
        <w:right w:val="none" w:sz="0" w:space="0" w:color="auto"/>
      </w:divBdr>
      <w:divsChild>
        <w:div w:id="474958984">
          <w:marLeft w:val="792"/>
          <w:marRight w:val="0"/>
          <w:marTop w:val="160"/>
          <w:marBottom w:val="0"/>
          <w:divBdr>
            <w:top w:val="none" w:sz="0" w:space="0" w:color="auto"/>
            <w:left w:val="none" w:sz="0" w:space="0" w:color="auto"/>
            <w:bottom w:val="none" w:sz="0" w:space="0" w:color="auto"/>
            <w:right w:val="none" w:sz="0" w:space="0" w:color="auto"/>
          </w:divBdr>
        </w:div>
        <w:div w:id="1184128156">
          <w:marLeft w:val="1152"/>
          <w:marRight w:val="0"/>
          <w:marTop w:val="120"/>
          <w:marBottom w:val="0"/>
          <w:divBdr>
            <w:top w:val="none" w:sz="0" w:space="0" w:color="auto"/>
            <w:left w:val="none" w:sz="0" w:space="0" w:color="auto"/>
            <w:bottom w:val="none" w:sz="0" w:space="0" w:color="auto"/>
            <w:right w:val="none" w:sz="0" w:space="0" w:color="auto"/>
          </w:divBdr>
        </w:div>
        <w:div w:id="362753061">
          <w:marLeft w:val="792"/>
          <w:marRight w:val="0"/>
          <w:marTop w:val="160"/>
          <w:marBottom w:val="0"/>
          <w:divBdr>
            <w:top w:val="none" w:sz="0" w:space="0" w:color="auto"/>
            <w:left w:val="none" w:sz="0" w:space="0" w:color="auto"/>
            <w:bottom w:val="none" w:sz="0" w:space="0" w:color="auto"/>
            <w:right w:val="none" w:sz="0" w:space="0" w:color="auto"/>
          </w:divBdr>
        </w:div>
        <w:div w:id="1665275303">
          <w:marLeft w:val="792"/>
          <w:marRight w:val="0"/>
          <w:marTop w:val="160"/>
          <w:marBottom w:val="0"/>
          <w:divBdr>
            <w:top w:val="none" w:sz="0" w:space="0" w:color="auto"/>
            <w:left w:val="none" w:sz="0" w:space="0" w:color="auto"/>
            <w:bottom w:val="none" w:sz="0" w:space="0" w:color="auto"/>
            <w:right w:val="none" w:sz="0" w:space="0" w:color="auto"/>
          </w:divBdr>
        </w:div>
        <w:div w:id="1335449494">
          <w:marLeft w:val="792"/>
          <w:marRight w:val="0"/>
          <w:marTop w:val="160"/>
          <w:marBottom w:val="0"/>
          <w:divBdr>
            <w:top w:val="none" w:sz="0" w:space="0" w:color="auto"/>
            <w:left w:val="none" w:sz="0" w:space="0" w:color="auto"/>
            <w:bottom w:val="none" w:sz="0" w:space="0" w:color="auto"/>
            <w:right w:val="none" w:sz="0" w:space="0" w:color="auto"/>
          </w:divBdr>
        </w:div>
        <w:div w:id="1665619284">
          <w:marLeft w:val="792"/>
          <w:marRight w:val="0"/>
          <w:marTop w:val="160"/>
          <w:marBottom w:val="0"/>
          <w:divBdr>
            <w:top w:val="none" w:sz="0" w:space="0" w:color="auto"/>
            <w:left w:val="none" w:sz="0" w:space="0" w:color="auto"/>
            <w:bottom w:val="none" w:sz="0" w:space="0" w:color="auto"/>
            <w:right w:val="none" w:sz="0" w:space="0" w:color="auto"/>
          </w:divBdr>
        </w:div>
        <w:div w:id="88283454">
          <w:marLeft w:val="1152"/>
          <w:marRight w:val="0"/>
          <w:marTop w:val="120"/>
          <w:marBottom w:val="0"/>
          <w:divBdr>
            <w:top w:val="none" w:sz="0" w:space="0" w:color="auto"/>
            <w:left w:val="none" w:sz="0" w:space="0" w:color="auto"/>
            <w:bottom w:val="none" w:sz="0" w:space="0" w:color="auto"/>
            <w:right w:val="none" w:sz="0" w:space="0" w:color="auto"/>
          </w:divBdr>
        </w:div>
        <w:div w:id="1337656465">
          <w:marLeft w:val="1152"/>
          <w:marRight w:val="0"/>
          <w:marTop w:val="120"/>
          <w:marBottom w:val="0"/>
          <w:divBdr>
            <w:top w:val="none" w:sz="0" w:space="0" w:color="auto"/>
            <w:left w:val="none" w:sz="0" w:space="0" w:color="auto"/>
            <w:bottom w:val="none" w:sz="0" w:space="0" w:color="auto"/>
            <w:right w:val="none" w:sz="0" w:space="0" w:color="auto"/>
          </w:divBdr>
        </w:div>
      </w:divsChild>
    </w:div>
    <w:div w:id="800728056">
      <w:bodyDiv w:val="1"/>
      <w:marLeft w:val="0"/>
      <w:marRight w:val="0"/>
      <w:marTop w:val="0"/>
      <w:marBottom w:val="0"/>
      <w:divBdr>
        <w:top w:val="none" w:sz="0" w:space="0" w:color="auto"/>
        <w:left w:val="none" w:sz="0" w:space="0" w:color="auto"/>
        <w:bottom w:val="none" w:sz="0" w:space="0" w:color="auto"/>
        <w:right w:val="none" w:sz="0" w:space="0" w:color="auto"/>
      </w:divBdr>
      <w:divsChild>
        <w:div w:id="404379941">
          <w:marLeft w:val="360"/>
          <w:marRight w:val="0"/>
          <w:marTop w:val="240"/>
          <w:marBottom w:val="0"/>
          <w:divBdr>
            <w:top w:val="none" w:sz="0" w:space="0" w:color="auto"/>
            <w:left w:val="none" w:sz="0" w:space="0" w:color="auto"/>
            <w:bottom w:val="none" w:sz="0" w:space="0" w:color="auto"/>
            <w:right w:val="none" w:sz="0" w:space="0" w:color="auto"/>
          </w:divBdr>
        </w:div>
        <w:div w:id="419521223">
          <w:marLeft w:val="360"/>
          <w:marRight w:val="0"/>
          <w:marTop w:val="240"/>
          <w:marBottom w:val="0"/>
          <w:divBdr>
            <w:top w:val="none" w:sz="0" w:space="0" w:color="auto"/>
            <w:left w:val="none" w:sz="0" w:space="0" w:color="auto"/>
            <w:bottom w:val="none" w:sz="0" w:space="0" w:color="auto"/>
            <w:right w:val="none" w:sz="0" w:space="0" w:color="auto"/>
          </w:divBdr>
        </w:div>
        <w:div w:id="1002974653">
          <w:marLeft w:val="360"/>
          <w:marRight w:val="0"/>
          <w:marTop w:val="240"/>
          <w:marBottom w:val="0"/>
          <w:divBdr>
            <w:top w:val="none" w:sz="0" w:space="0" w:color="auto"/>
            <w:left w:val="none" w:sz="0" w:space="0" w:color="auto"/>
            <w:bottom w:val="none" w:sz="0" w:space="0" w:color="auto"/>
            <w:right w:val="none" w:sz="0" w:space="0" w:color="auto"/>
          </w:divBdr>
        </w:div>
      </w:divsChild>
    </w:div>
    <w:div w:id="801271008">
      <w:bodyDiv w:val="1"/>
      <w:marLeft w:val="0"/>
      <w:marRight w:val="0"/>
      <w:marTop w:val="0"/>
      <w:marBottom w:val="0"/>
      <w:divBdr>
        <w:top w:val="none" w:sz="0" w:space="0" w:color="auto"/>
        <w:left w:val="none" w:sz="0" w:space="0" w:color="auto"/>
        <w:bottom w:val="none" w:sz="0" w:space="0" w:color="auto"/>
        <w:right w:val="none" w:sz="0" w:space="0" w:color="auto"/>
      </w:divBdr>
    </w:div>
    <w:div w:id="812021899">
      <w:bodyDiv w:val="1"/>
      <w:marLeft w:val="0"/>
      <w:marRight w:val="0"/>
      <w:marTop w:val="0"/>
      <w:marBottom w:val="0"/>
      <w:divBdr>
        <w:top w:val="none" w:sz="0" w:space="0" w:color="auto"/>
        <w:left w:val="none" w:sz="0" w:space="0" w:color="auto"/>
        <w:bottom w:val="none" w:sz="0" w:space="0" w:color="auto"/>
        <w:right w:val="none" w:sz="0" w:space="0" w:color="auto"/>
      </w:divBdr>
      <w:divsChild>
        <w:div w:id="1962107725">
          <w:marLeft w:val="0"/>
          <w:marRight w:val="0"/>
          <w:marTop w:val="0"/>
          <w:marBottom w:val="0"/>
          <w:divBdr>
            <w:top w:val="none" w:sz="0" w:space="0" w:color="auto"/>
            <w:left w:val="none" w:sz="0" w:space="0" w:color="auto"/>
            <w:bottom w:val="none" w:sz="0" w:space="0" w:color="auto"/>
            <w:right w:val="none" w:sz="0" w:space="0" w:color="auto"/>
          </w:divBdr>
          <w:divsChild>
            <w:div w:id="1165978241">
              <w:marLeft w:val="0"/>
              <w:marRight w:val="0"/>
              <w:marTop w:val="0"/>
              <w:marBottom w:val="0"/>
              <w:divBdr>
                <w:top w:val="none" w:sz="0" w:space="0" w:color="auto"/>
                <w:left w:val="none" w:sz="0" w:space="0" w:color="auto"/>
                <w:bottom w:val="none" w:sz="0" w:space="0" w:color="auto"/>
                <w:right w:val="none" w:sz="0" w:space="0" w:color="auto"/>
              </w:divBdr>
              <w:divsChild>
                <w:div w:id="1237981958">
                  <w:marLeft w:val="0"/>
                  <w:marRight w:val="0"/>
                  <w:marTop w:val="0"/>
                  <w:marBottom w:val="0"/>
                  <w:divBdr>
                    <w:top w:val="none" w:sz="0" w:space="0" w:color="auto"/>
                    <w:left w:val="none" w:sz="0" w:space="0" w:color="auto"/>
                    <w:bottom w:val="none" w:sz="0" w:space="0" w:color="auto"/>
                    <w:right w:val="none" w:sz="0" w:space="0" w:color="auto"/>
                  </w:divBdr>
                  <w:divsChild>
                    <w:div w:id="1369455946">
                      <w:marLeft w:val="4910"/>
                      <w:marRight w:val="0"/>
                      <w:marTop w:val="0"/>
                      <w:marBottom w:val="0"/>
                      <w:divBdr>
                        <w:top w:val="none" w:sz="0" w:space="0" w:color="auto"/>
                        <w:left w:val="none" w:sz="0" w:space="0" w:color="auto"/>
                        <w:bottom w:val="none" w:sz="0" w:space="0" w:color="auto"/>
                        <w:right w:val="none" w:sz="0" w:space="0" w:color="auto"/>
                      </w:divBdr>
                      <w:divsChild>
                        <w:div w:id="642387664">
                          <w:marLeft w:val="0"/>
                          <w:marRight w:val="0"/>
                          <w:marTop w:val="0"/>
                          <w:marBottom w:val="0"/>
                          <w:divBdr>
                            <w:top w:val="none" w:sz="0" w:space="0" w:color="auto"/>
                            <w:left w:val="none" w:sz="0" w:space="0" w:color="auto"/>
                            <w:bottom w:val="none" w:sz="0" w:space="0" w:color="auto"/>
                            <w:right w:val="none" w:sz="0" w:space="0" w:color="auto"/>
                          </w:divBdr>
                          <w:divsChild>
                            <w:div w:id="1276255318">
                              <w:marLeft w:val="0"/>
                              <w:marRight w:val="0"/>
                              <w:marTop w:val="0"/>
                              <w:marBottom w:val="0"/>
                              <w:divBdr>
                                <w:top w:val="none" w:sz="0" w:space="0" w:color="auto"/>
                                <w:left w:val="none" w:sz="0" w:space="0" w:color="auto"/>
                                <w:bottom w:val="none" w:sz="0" w:space="0" w:color="auto"/>
                                <w:right w:val="none" w:sz="0" w:space="0" w:color="auto"/>
                              </w:divBdr>
                              <w:divsChild>
                                <w:div w:id="234164724">
                                  <w:marLeft w:val="0"/>
                                  <w:marRight w:val="0"/>
                                  <w:marTop w:val="0"/>
                                  <w:marBottom w:val="0"/>
                                  <w:divBdr>
                                    <w:top w:val="none" w:sz="0" w:space="0" w:color="auto"/>
                                    <w:left w:val="none" w:sz="0" w:space="0" w:color="auto"/>
                                    <w:bottom w:val="none" w:sz="0" w:space="0" w:color="auto"/>
                                    <w:right w:val="none" w:sz="0" w:space="0" w:color="auto"/>
                                  </w:divBdr>
                                  <w:divsChild>
                                    <w:div w:id="794057681">
                                      <w:marLeft w:val="0"/>
                                      <w:marRight w:val="0"/>
                                      <w:marTop w:val="0"/>
                                      <w:marBottom w:val="0"/>
                                      <w:divBdr>
                                        <w:top w:val="none" w:sz="0" w:space="0" w:color="auto"/>
                                        <w:left w:val="none" w:sz="0" w:space="0" w:color="auto"/>
                                        <w:bottom w:val="none" w:sz="0" w:space="0" w:color="auto"/>
                                        <w:right w:val="none" w:sz="0" w:space="0" w:color="auto"/>
                                      </w:divBdr>
                                      <w:divsChild>
                                        <w:div w:id="213273316">
                                          <w:marLeft w:val="0"/>
                                          <w:marRight w:val="0"/>
                                          <w:marTop w:val="0"/>
                                          <w:marBottom w:val="0"/>
                                          <w:divBdr>
                                            <w:top w:val="none" w:sz="0" w:space="0" w:color="auto"/>
                                            <w:left w:val="none" w:sz="0" w:space="0" w:color="auto"/>
                                            <w:bottom w:val="none" w:sz="0" w:space="0" w:color="auto"/>
                                            <w:right w:val="none" w:sz="0" w:space="0" w:color="auto"/>
                                          </w:divBdr>
                                          <w:divsChild>
                                            <w:div w:id="1184636033">
                                              <w:marLeft w:val="0"/>
                                              <w:marRight w:val="0"/>
                                              <w:marTop w:val="0"/>
                                              <w:marBottom w:val="0"/>
                                              <w:divBdr>
                                                <w:top w:val="none" w:sz="0" w:space="0" w:color="auto"/>
                                                <w:left w:val="none" w:sz="0" w:space="0" w:color="auto"/>
                                                <w:bottom w:val="none" w:sz="0" w:space="0" w:color="auto"/>
                                                <w:right w:val="none" w:sz="0" w:space="0" w:color="auto"/>
                                              </w:divBdr>
                                              <w:divsChild>
                                                <w:div w:id="58819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12716210">
      <w:bodyDiv w:val="1"/>
      <w:marLeft w:val="0"/>
      <w:marRight w:val="0"/>
      <w:marTop w:val="0"/>
      <w:marBottom w:val="0"/>
      <w:divBdr>
        <w:top w:val="none" w:sz="0" w:space="0" w:color="auto"/>
        <w:left w:val="none" w:sz="0" w:space="0" w:color="auto"/>
        <w:bottom w:val="none" w:sz="0" w:space="0" w:color="auto"/>
        <w:right w:val="none" w:sz="0" w:space="0" w:color="auto"/>
      </w:divBdr>
      <w:divsChild>
        <w:div w:id="924727451">
          <w:marLeft w:val="360"/>
          <w:marRight w:val="0"/>
          <w:marTop w:val="240"/>
          <w:marBottom w:val="0"/>
          <w:divBdr>
            <w:top w:val="none" w:sz="0" w:space="0" w:color="auto"/>
            <w:left w:val="none" w:sz="0" w:space="0" w:color="auto"/>
            <w:bottom w:val="none" w:sz="0" w:space="0" w:color="auto"/>
            <w:right w:val="none" w:sz="0" w:space="0" w:color="auto"/>
          </w:divBdr>
        </w:div>
      </w:divsChild>
    </w:div>
    <w:div w:id="820659324">
      <w:bodyDiv w:val="1"/>
      <w:marLeft w:val="0"/>
      <w:marRight w:val="0"/>
      <w:marTop w:val="0"/>
      <w:marBottom w:val="0"/>
      <w:divBdr>
        <w:top w:val="none" w:sz="0" w:space="0" w:color="auto"/>
        <w:left w:val="none" w:sz="0" w:space="0" w:color="auto"/>
        <w:bottom w:val="none" w:sz="0" w:space="0" w:color="auto"/>
        <w:right w:val="none" w:sz="0" w:space="0" w:color="auto"/>
      </w:divBdr>
      <w:divsChild>
        <w:div w:id="1571185993">
          <w:marLeft w:val="792"/>
          <w:marRight w:val="0"/>
          <w:marTop w:val="160"/>
          <w:marBottom w:val="160"/>
          <w:divBdr>
            <w:top w:val="none" w:sz="0" w:space="0" w:color="auto"/>
            <w:left w:val="none" w:sz="0" w:space="0" w:color="auto"/>
            <w:bottom w:val="none" w:sz="0" w:space="0" w:color="auto"/>
            <w:right w:val="none" w:sz="0" w:space="0" w:color="auto"/>
          </w:divBdr>
        </w:div>
        <w:div w:id="1648902407">
          <w:marLeft w:val="792"/>
          <w:marRight w:val="0"/>
          <w:marTop w:val="160"/>
          <w:marBottom w:val="0"/>
          <w:divBdr>
            <w:top w:val="none" w:sz="0" w:space="0" w:color="auto"/>
            <w:left w:val="none" w:sz="0" w:space="0" w:color="auto"/>
            <w:bottom w:val="none" w:sz="0" w:space="0" w:color="auto"/>
            <w:right w:val="none" w:sz="0" w:space="0" w:color="auto"/>
          </w:divBdr>
        </w:div>
        <w:div w:id="1221550822">
          <w:marLeft w:val="792"/>
          <w:marRight w:val="0"/>
          <w:marTop w:val="160"/>
          <w:marBottom w:val="0"/>
          <w:divBdr>
            <w:top w:val="none" w:sz="0" w:space="0" w:color="auto"/>
            <w:left w:val="none" w:sz="0" w:space="0" w:color="auto"/>
            <w:bottom w:val="none" w:sz="0" w:space="0" w:color="auto"/>
            <w:right w:val="none" w:sz="0" w:space="0" w:color="auto"/>
          </w:divBdr>
        </w:div>
      </w:divsChild>
    </w:div>
    <w:div w:id="824319858">
      <w:bodyDiv w:val="1"/>
      <w:marLeft w:val="0"/>
      <w:marRight w:val="0"/>
      <w:marTop w:val="0"/>
      <w:marBottom w:val="0"/>
      <w:divBdr>
        <w:top w:val="none" w:sz="0" w:space="0" w:color="auto"/>
        <w:left w:val="none" w:sz="0" w:space="0" w:color="auto"/>
        <w:bottom w:val="none" w:sz="0" w:space="0" w:color="auto"/>
        <w:right w:val="none" w:sz="0" w:space="0" w:color="auto"/>
      </w:divBdr>
    </w:div>
    <w:div w:id="829447326">
      <w:bodyDiv w:val="1"/>
      <w:marLeft w:val="0"/>
      <w:marRight w:val="0"/>
      <w:marTop w:val="0"/>
      <w:marBottom w:val="0"/>
      <w:divBdr>
        <w:top w:val="none" w:sz="0" w:space="0" w:color="auto"/>
        <w:left w:val="none" w:sz="0" w:space="0" w:color="auto"/>
        <w:bottom w:val="none" w:sz="0" w:space="0" w:color="auto"/>
        <w:right w:val="none" w:sz="0" w:space="0" w:color="auto"/>
      </w:divBdr>
    </w:div>
    <w:div w:id="832841638">
      <w:bodyDiv w:val="1"/>
      <w:marLeft w:val="0"/>
      <w:marRight w:val="0"/>
      <w:marTop w:val="0"/>
      <w:marBottom w:val="0"/>
      <w:divBdr>
        <w:top w:val="none" w:sz="0" w:space="0" w:color="auto"/>
        <w:left w:val="none" w:sz="0" w:space="0" w:color="auto"/>
        <w:bottom w:val="none" w:sz="0" w:space="0" w:color="auto"/>
        <w:right w:val="none" w:sz="0" w:space="0" w:color="auto"/>
      </w:divBdr>
    </w:div>
    <w:div w:id="838691595">
      <w:bodyDiv w:val="1"/>
      <w:marLeft w:val="0"/>
      <w:marRight w:val="0"/>
      <w:marTop w:val="0"/>
      <w:marBottom w:val="0"/>
      <w:divBdr>
        <w:top w:val="none" w:sz="0" w:space="0" w:color="auto"/>
        <w:left w:val="none" w:sz="0" w:space="0" w:color="auto"/>
        <w:bottom w:val="none" w:sz="0" w:space="0" w:color="auto"/>
        <w:right w:val="none" w:sz="0" w:space="0" w:color="auto"/>
      </w:divBdr>
      <w:divsChild>
        <w:div w:id="764151159">
          <w:marLeft w:val="1555"/>
          <w:marRight w:val="0"/>
          <w:marTop w:val="160"/>
          <w:marBottom w:val="160"/>
          <w:divBdr>
            <w:top w:val="none" w:sz="0" w:space="0" w:color="auto"/>
            <w:left w:val="none" w:sz="0" w:space="0" w:color="auto"/>
            <w:bottom w:val="none" w:sz="0" w:space="0" w:color="auto"/>
            <w:right w:val="none" w:sz="0" w:space="0" w:color="auto"/>
          </w:divBdr>
        </w:div>
      </w:divsChild>
    </w:div>
    <w:div w:id="846938869">
      <w:bodyDiv w:val="1"/>
      <w:marLeft w:val="0"/>
      <w:marRight w:val="0"/>
      <w:marTop w:val="0"/>
      <w:marBottom w:val="0"/>
      <w:divBdr>
        <w:top w:val="none" w:sz="0" w:space="0" w:color="auto"/>
        <w:left w:val="none" w:sz="0" w:space="0" w:color="auto"/>
        <w:bottom w:val="none" w:sz="0" w:space="0" w:color="auto"/>
        <w:right w:val="none" w:sz="0" w:space="0" w:color="auto"/>
      </w:divBdr>
    </w:div>
    <w:div w:id="847865422">
      <w:bodyDiv w:val="1"/>
      <w:marLeft w:val="0"/>
      <w:marRight w:val="0"/>
      <w:marTop w:val="0"/>
      <w:marBottom w:val="0"/>
      <w:divBdr>
        <w:top w:val="none" w:sz="0" w:space="0" w:color="auto"/>
        <w:left w:val="none" w:sz="0" w:space="0" w:color="auto"/>
        <w:bottom w:val="none" w:sz="0" w:space="0" w:color="auto"/>
        <w:right w:val="none" w:sz="0" w:space="0" w:color="auto"/>
      </w:divBdr>
      <w:divsChild>
        <w:div w:id="472597894">
          <w:marLeft w:val="1109"/>
          <w:marRight w:val="0"/>
          <w:marTop w:val="240"/>
          <w:marBottom w:val="160"/>
          <w:divBdr>
            <w:top w:val="none" w:sz="0" w:space="0" w:color="auto"/>
            <w:left w:val="none" w:sz="0" w:space="0" w:color="auto"/>
            <w:bottom w:val="none" w:sz="0" w:space="0" w:color="auto"/>
            <w:right w:val="none" w:sz="0" w:space="0" w:color="auto"/>
          </w:divBdr>
        </w:div>
      </w:divsChild>
    </w:div>
    <w:div w:id="855584759">
      <w:bodyDiv w:val="1"/>
      <w:marLeft w:val="0"/>
      <w:marRight w:val="0"/>
      <w:marTop w:val="0"/>
      <w:marBottom w:val="0"/>
      <w:divBdr>
        <w:top w:val="none" w:sz="0" w:space="0" w:color="auto"/>
        <w:left w:val="none" w:sz="0" w:space="0" w:color="auto"/>
        <w:bottom w:val="none" w:sz="0" w:space="0" w:color="auto"/>
        <w:right w:val="none" w:sz="0" w:space="0" w:color="auto"/>
      </w:divBdr>
    </w:div>
    <w:div w:id="858350220">
      <w:bodyDiv w:val="1"/>
      <w:marLeft w:val="0"/>
      <w:marRight w:val="0"/>
      <w:marTop w:val="0"/>
      <w:marBottom w:val="0"/>
      <w:divBdr>
        <w:top w:val="none" w:sz="0" w:space="0" w:color="auto"/>
        <w:left w:val="none" w:sz="0" w:space="0" w:color="auto"/>
        <w:bottom w:val="none" w:sz="0" w:space="0" w:color="auto"/>
        <w:right w:val="none" w:sz="0" w:space="0" w:color="auto"/>
      </w:divBdr>
    </w:div>
    <w:div w:id="861086832">
      <w:bodyDiv w:val="1"/>
      <w:marLeft w:val="0"/>
      <w:marRight w:val="0"/>
      <w:marTop w:val="0"/>
      <w:marBottom w:val="0"/>
      <w:divBdr>
        <w:top w:val="none" w:sz="0" w:space="0" w:color="auto"/>
        <w:left w:val="none" w:sz="0" w:space="0" w:color="auto"/>
        <w:bottom w:val="none" w:sz="0" w:space="0" w:color="auto"/>
        <w:right w:val="none" w:sz="0" w:space="0" w:color="auto"/>
      </w:divBdr>
    </w:div>
    <w:div w:id="868832907">
      <w:bodyDiv w:val="1"/>
      <w:marLeft w:val="0"/>
      <w:marRight w:val="0"/>
      <w:marTop w:val="0"/>
      <w:marBottom w:val="0"/>
      <w:divBdr>
        <w:top w:val="none" w:sz="0" w:space="0" w:color="auto"/>
        <w:left w:val="none" w:sz="0" w:space="0" w:color="auto"/>
        <w:bottom w:val="none" w:sz="0" w:space="0" w:color="auto"/>
        <w:right w:val="none" w:sz="0" w:space="0" w:color="auto"/>
      </w:divBdr>
    </w:div>
    <w:div w:id="880871066">
      <w:bodyDiv w:val="1"/>
      <w:marLeft w:val="0"/>
      <w:marRight w:val="0"/>
      <w:marTop w:val="0"/>
      <w:marBottom w:val="0"/>
      <w:divBdr>
        <w:top w:val="none" w:sz="0" w:space="0" w:color="auto"/>
        <w:left w:val="none" w:sz="0" w:space="0" w:color="auto"/>
        <w:bottom w:val="none" w:sz="0" w:space="0" w:color="auto"/>
        <w:right w:val="none" w:sz="0" w:space="0" w:color="auto"/>
      </w:divBdr>
      <w:divsChild>
        <w:div w:id="1507548368">
          <w:marLeft w:val="1555"/>
          <w:marRight w:val="0"/>
          <w:marTop w:val="160"/>
          <w:marBottom w:val="160"/>
          <w:divBdr>
            <w:top w:val="none" w:sz="0" w:space="0" w:color="auto"/>
            <w:left w:val="none" w:sz="0" w:space="0" w:color="auto"/>
            <w:bottom w:val="none" w:sz="0" w:space="0" w:color="auto"/>
            <w:right w:val="none" w:sz="0" w:space="0" w:color="auto"/>
          </w:divBdr>
        </w:div>
      </w:divsChild>
    </w:div>
    <w:div w:id="885986785">
      <w:bodyDiv w:val="1"/>
      <w:marLeft w:val="0"/>
      <w:marRight w:val="0"/>
      <w:marTop w:val="0"/>
      <w:marBottom w:val="0"/>
      <w:divBdr>
        <w:top w:val="none" w:sz="0" w:space="0" w:color="auto"/>
        <w:left w:val="none" w:sz="0" w:space="0" w:color="auto"/>
        <w:bottom w:val="none" w:sz="0" w:space="0" w:color="auto"/>
        <w:right w:val="none" w:sz="0" w:space="0" w:color="auto"/>
      </w:divBdr>
    </w:div>
    <w:div w:id="887957171">
      <w:bodyDiv w:val="1"/>
      <w:marLeft w:val="0"/>
      <w:marRight w:val="0"/>
      <w:marTop w:val="0"/>
      <w:marBottom w:val="0"/>
      <w:divBdr>
        <w:top w:val="none" w:sz="0" w:space="0" w:color="auto"/>
        <w:left w:val="none" w:sz="0" w:space="0" w:color="auto"/>
        <w:bottom w:val="none" w:sz="0" w:space="0" w:color="auto"/>
        <w:right w:val="none" w:sz="0" w:space="0" w:color="auto"/>
      </w:divBdr>
    </w:div>
    <w:div w:id="893203049">
      <w:bodyDiv w:val="1"/>
      <w:marLeft w:val="0"/>
      <w:marRight w:val="0"/>
      <w:marTop w:val="0"/>
      <w:marBottom w:val="0"/>
      <w:divBdr>
        <w:top w:val="none" w:sz="0" w:space="0" w:color="auto"/>
        <w:left w:val="none" w:sz="0" w:space="0" w:color="auto"/>
        <w:bottom w:val="none" w:sz="0" w:space="0" w:color="auto"/>
        <w:right w:val="none" w:sz="0" w:space="0" w:color="auto"/>
      </w:divBdr>
    </w:div>
    <w:div w:id="903443898">
      <w:bodyDiv w:val="1"/>
      <w:marLeft w:val="0"/>
      <w:marRight w:val="0"/>
      <w:marTop w:val="0"/>
      <w:marBottom w:val="0"/>
      <w:divBdr>
        <w:top w:val="none" w:sz="0" w:space="0" w:color="auto"/>
        <w:left w:val="none" w:sz="0" w:space="0" w:color="auto"/>
        <w:bottom w:val="none" w:sz="0" w:space="0" w:color="auto"/>
        <w:right w:val="none" w:sz="0" w:space="0" w:color="auto"/>
      </w:divBdr>
    </w:div>
    <w:div w:id="908615614">
      <w:bodyDiv w:val="1"/>
      <w:marLeft w:val="0"/>
      <w:marRight w:val="0"/>
      <w:marTop w:val="0"/>
      <w:marBottom w:val="0"/>
      <w:divBdr>
        <w:top w:val="none" w:sz="0" w:space="0" w:color="auto"/>
        <w:left w:val="none" w:sz="0" w:space="0" w:color="auto"/>
        <w:bottom w:val="none" w:sz="0" w:space="0" w:color="auto"/>
        <w:right w:val="none" w:sz="0" w:space="0" w:color="auto"/>
      </w:divBdr>
    </w:div>
    <w:div w:id="914586028">
      <w:bodyDiv w:val="1"/>
      <w:marLeft w:val="0"/>
      <w:marRight w:val="0"/>
      <w:marTop w:val="0"/>
      <w:marBottom w:val="0"/>
      <w:divBdr>
        <w:top w:val="none" w:sz="0" w:space="0" w:color="auto"/>
        <w:left w:val="none" w:sz="0" w:space="0" w:color="auto"/>
        <w:bottom w:val="none" w:sz="0" w:space="0" w:color="auto"/>
        <w:right w:val="none" w:sz="0" w:space="0" w:color="auto"/>
      </w:divBdr>
      <w:divsChild>
        <w:div w:id="1547452573">
          <w:marLeft w:val="360"/>
          <w:marRight w:val="0"/>
          <w:marTop w:val="240"/>
          <w:marBottom w:val="0"/>
          <w:divBdr>
            <w:top w:val="none" w:sz="0" w:space="0" w:color="auto"/>
            <w:left w:val="none" w:sz="0" w:space="0" w:color="auto"/>
            <w:bottom w:val="none" w:sz="0" w:space="0" w:color="auto"/>
            <w:right w:val="none" w:sz="0" w:space="0" w:color="auto"/>
          </w:divBdr>
        </w:div>
        <w:div w:id="909995551">
          <w:marLeft w:val="360"/>
          <w:marRight w:val="0"/>
          <w:marTop w:val="240"/>
          <w:marBottom w:val="0"/>
          <w:divBdr>
            <w:top w:val="none" w:sz="0" w:space="0" w:color="auto"/>
            <w:left w:val="none" w:sz="0" w:space="0" w:color="auto"/>
            <w:bottom w:val="none" w:sz="0" w:space="0" w:color="auto"/>
            <w:right w:val="none" w:sz="0" w:space="0" w:color="auto"/>
          </w:divBdr>
        </w:div>
        <w:div w:id="1137263712">
          <w:marLeft w:val="360"/>
          <w:marRight w:val="0"/>
          <w:marTop w:val="240"/>
          <w:marBottom w:val="0"/>
          <w:divBdr>
            <w:top w:val="none" w:sz="0" w:space="0" w:color="auto"/>
            <w:left w:val="none" w:sz="0" w:space="0" w:color="auto"/>
            <w:bottom w:val="none" w:sz="0" w:space="0" w:color="auto"/>
            <w:right w:val="none" w:sz="0" w:space="0" w:color="auto"/>
          </w:divBdr>
        </w:div>
      </w:divsChild>
    </w:div>
    <w:div w:id="914827695">
      <w:bodyDiv w:val="1"/>
      <w:marLeft w:val="0"/>
      <w:marRight w:val="0"/>
      <w:marTop w:val="0"/>
      <w:marBottom w:val="0"/>
      <w:divBdr>
        <w:top w:val="none" w:sz="0" w:space="0" w:color="auto"/>
        <w:left w:val="none" w:sz="0" w:space="0" w:color="auto"/>
        <w:bottom w:val="none" w:sz="0" w:space="0" w:color="auto"/>
        <w:right w:val="none" w:sz="0" w:space="0" w:color="auto"/>
      </w:divBdr>
    </w:div>
    <w:div w:id="919292244">
      <w:bodyDiv w:val="1"/>
      <w:marLeft w:val="0"/>
      <w:marRight w:val="0"/>
      <w:marTop w:val="0"/>
      <w:marBottom w:val="0"/>
      <w:divBdr>
        <w:top w:val="none" w:sz="0" w:space="0" w:color="auto"/>
        <w:left w:val="none" w:sz="0" w:space="0" w:color="auto"/>
        <w:bottom w:val="none" w:sz="0" w:space="0" w:color="auto"/>
        <w:right w:val="none" w:sz="0" w:space="0" w:color="auto"/>
      </w:divBdr>
    </w:div>
    <w:div w:id="932274534">
      <w:bodyDiv w:val="1"/>
      <w:marLeft w:val="0"/>
      <w:marRight w:val="0"/>
      <w:marTop w:val="0"/>
      <w:marBottom w:val="0"/>
      <w:divBdr>
        <w:top w:val="none" w:sz="0" w:space="0" w:color="auto"/>
        <w:left w:val="none" w:sz="0" w:space="0" w:color="auto"/>
        <w:bottom w:val="none" w:sz="0" w:space="0" w:color="auto"/>
        <w:right w:val="none" w:sz="0" w:space="0" w:color="auto"/>
      </w:divBdr>
    </w:div>
    <w:div w:id="934745310">
      <w:bodyDiv w:val="1"/>
      <w:marLeft w:val="0"/>
      <w:marRight w:val="0"/>
      <w:marTop w:val="0"/>
      <w:marBottom w:val="0"/>
      <w:divBdr>
        <w:top w:val="none" w:sz="0" w:space="0" w:color="auto"/>
        <w:left w:val="none" w:sz="0" w:space="0" w:color="auto"/>
        <w:bottom w:val="none" w:sz="0" w:space="0" w:color="auto"/>
        <w:right w:val="none" w:sz="0" w:space="0" w:color="auto"/>
      </w:divBdr>
    </w:div>
    <w:div w:id="937368693">
      <w:bodyDiv w:val="1"/>
      <w:marLeft w:val="0"/>
      <w:marRight w:val="0"/>
      <w:marTop w:val="0"/>
      <w:marBottom w:val="0"/>
      <w:divBdr>
        <w:top w:val="none" w:sz="0" w:space="0" w:color="auto"/>
        <w:left w:val="none" w:sz="0" w:space="0" w:color="auto"/>
        <w:bottom w:val="none" w:sz="0" w:space="0" w:color="auto"/>
        <w:right w:val="none" w:sz="0" w:space="0" w:color="auto"/>
      </w:divBdr>
      <w:divsChild>
        <w:div w:id="1190992385">
          <w:marLeft w:val="806"/>
          <w:marRight w:val="0"/>
          <w:marTop w:val="0"/>
          <w:marBottom w:val="0"/>
          <w:divBdr>
            <w:top w:val="none" w:sz="0" w:space="0" w:color="auto"/>
            <w:left w:val="none" w:sz="0" w:space="0" w:color="auto"/>
            <w:bottom w:val="none" w:sz="0" w:space="0" w:color="auto"/>
            <w:right w:val="none" w:sz="0" w:space="0" w:color="auto"/>
          </w:divBdr>
        </w:div>
      </w:divsChild>
    </w:div>
    <w:div w:id="944924743">
      <w:bodyDiv w:val="1"/>
      <w:marLeft w:val="0"/>
      <w:marRight w:val="0"/>
      <w:marTop w:val="0"/>
      <w:marBottom w:val="0"/>
      <w:divBdr>
        <w:top w:val="none" w:sz="0" w:space="0" w:color="auto"/>
        <w:left w:val="none" w:sz="0" w:space="0" w:color="auto"/>
        <w:bottom w:val="none" w:sz="0" w:space="0" w:color="auto"/>
        <w:right w:val="none" w:sz="0" w:space="0" w:color="auto"/>
      </w:divBdr>
      <w:divsChild>
        <w:div w:id="2046565062">
          <w:marLeft w:val="360"/>
          <w:marRight w:val="0"/>
          <w:marTop w:val="240"/>
          <w:marBottom w:val="0"/>
          <w:divBdr>
            <w:top w:val="none" w:sz="0" w:space="0" w:color="auto"/>
            <w:left w:val="none" w:sz="0" w:space="0" w:color="auto"/>
            <w:bottom w:val="none" w:sz="0" w:space="0" w:color="auto"/>
            <w:right w:val="none" w:sz="0" w:space="0" w:color="auto"/>
          </w:divBdr>
        </w:div>
        <w:div w:id="175508932">
          <w:marLeft w:val="1152"/>
          <w:marRight w:val="0"/>
          <w:marTop w:val="120"/>
          <w:marBottom w:val="0"/>
          <w:divBdr>
            <w:top w:val="none" w:sz="0" w:space="0" w:color="auto"/>
            <w:left w:val="none" w:sz="0" w:space="0" w:color="auto"/>
            <w:bottom w:val="none" w:sz="0" w:space="0" w:color="auto"/>
            <w:right w:val="none" w:sz="0" w:space="0" w:color="auto"/>
          </w:divBdr>
        </w:div>
        <w:div w:id="1127503185">
          <w:marLeft w:val="1152"/>
          <w:marRight w:val="0"/>
          <w:marTop w:val="120"/>
          <w:marBottom w:val="0"/>
          <w:divBdr>
            <w:top w:val="none" w:sz="0" w:space="0" w:color="auto"/>
            <w:left w:val="none" w:sz="0" w:space="0" w:color="auto"/>
            <w:bottom w:val="none" w:sz="0" w:space="0" w:color="auto"/>
            <w:right w:val="none" w:sz="0" w:space="0" w:color="auto"/>
          </w:divBdr>
        </w:div>
        <w:div w:id="24528899">
          <w:marLeft w:val="1152"/>
          <w:marRight w:val="0"/>
          <w:marTop w:val="120"/>
          <w:marBottom w:val="0"/>
          <w:divBdr>
            <w:top w:val="none" w:sz="0" w:space="0" w:color="auto"/>
            <w:left w:val="none" w:sz="0" w:space="0" w:color="auto"/>
            <w:bottom w:val="none" w:sz="0" w:space="0" w:color="auto"/>
            <w:right w:val="none" w:sz="0" w:space="0" w:color="auto"/>
          </w:divBdr>
        </w:div>
      </w:divsChild>
    </w:div>
    <w:div w:id="964506428">
      <w:bodyDiv w:val="1"/>
      <w:marLeft w:val="0"/>
      <w:marRight w:val="0"/>
      <w:marTop w:val="0"/>
      <w:marBottom w:val="0"/>
      <w:divBdr>
        <w:top w:val="none" w:sz="0" w:space="0" w:color="auto"/>
        <w:left w:val="none" w:sz="0" w:space="0" w:color="auto"/>
        <w:bottom w:val="none" w:sz="0" w:space="0" w:color="auto"/>
        <w:right w:val="none" w:sz="0" w:space="0" w:color="auto"/>
      </w:divBdr>
      <w:divsChild>
        <w:div w:id="1685087161">
          <w:marLeft w:val="806"/>
          <w:marRight w:val="0"/>
          <w:marTop w:val="0"/>
          <w:marBottom w:val="0"/>
          <w:divBdr>
            <w:top w:val="none" w:sz="0" w:space="0" w:color="auto"/>
            <w:left w:val="none" w:sz="0" w:space="0" w:color="auto"/>
            <w:bottom w:val="none" w:sz="0" w:space="0" w:color="auto"/>
            <w:right w:val="none" w:sz="0" w:space="0" w:color="auto"/>
          </w:divBdr>
        </w:div>
        <w:div w:id="934094797">
          <w:marLeft w:val="806"/>
          <w:marRight w:val="0"/>
          <w:marTop w:val="0"/>
          <w:marBottom w:val="0"/>
          <w:divBdr>
            <w:top w:val="none" w:sz="0" w:space="0" w:color="auto"/>
            <w:left w:val="none" w:sz="0" w:space="0" w:color="auto"/>
            <w:bottom w:val="none" w:sz="0" w:space="0" w:color="auto"/>
            <w:right w:val="none" w:sz="0" w:space="0" w:color="auto"/>
          </w:divBdr>
        </w:div>
        <w:div w:id="1166048194">
          <w:marLeft w:val="806"/>
          <w:marRight w:val="0"/>
          <w:marTop w:val="0"/>
          <w:marBottom w:val="0"/>
          <w:divBdr>
            <w:top w:val="none" w:sz="0" w:space="0" w:color="auto"/>
            <w:left w:val="none" w:sz="0" w:space="0" w:color="auto"/>
            <w:bottom w:val="none" w:sz="0" w:space="0" w:color="auto"/>
            <w:right w:val="none" w:sz="0" w:space="0" w:color="auto"/>
          </w:divBdr>
        </w:div>
        <w:div w:id="452017498">
          <w:marLeft w:val="806"/>
          <w:marRight w:val="0"/>
          <w:marTop w:val="0"/>
          <w:marBottom w:val="0"/>
          <w:divBdr>
            <w:top w:val="none" w:sz="0" w:space="0" w:color="auto"/>
            <w:left w:val="none" w:sz="0" w:space="0" w:color="auto"/>
            <w:bottom w:val="none" w:sz="0" w:space="0" w:color="auto"/>
            <w:right w:val="none" w:sz="0" w:space="0" w:color="auto"/>
          </w:divBdr>
        </w:div>
      </w:divsChild>
    </w:div>
    <w:div w:id="971515860">
      <w:bodyDiv w:val="1"/>
      <w:marLeft w:val="0"/>
      <w:marRight w:val="0"/>
      <w:marTop w:val="0"/>
      <w:marBottom w:val="0"/>
      <w:divBdr>
        <w:top w:val="none" w:sz="0" w:space="0" w:color="auto"/>
        <w:left w:val="none" w:sz="0" w:space="0" w:color="auto"/>
        <w:bottom w:val="none" w:sz="0" w:space="0" w:color="auto"/>
        <w:right w:val="none" w:sz="0" w:space="0" w:color="auto"/>
      </w:divBdr>
      <w:divsChild>
        <w:div w:id="433131941">
          <w:marLeft w:val="922"/>
          <w:marRight w:val="0"/>
          <w:marTop w:val="240"/>
          <w:marBottom w:val="160"/>
          <w:divBdr>
            <w:top w:val="none" w:sz="0" w:space="0" w:color="auto"/>
            <w:left w:val="none" w:sz="0" w:space="0" w:color="auto"/>
            <w:bottom w:val="none" w:sz="0" w:space="0" w:color="auto"/>
            <w:right w:val="none" w:sz="0" w:space="0" w:color="auto"/>
          </w:divBdr>
        </w:div>
        <w:div w:id="31198149">
          <w:marLeft w:val="1354"/>
          <w:marRight w:val="0"/>
          <w:marTop w:val="20"/>
          <w:marBottom w:val="20"/>
          <w:divBdr>
            <w:top w:val="none" w:sz="0" w:space="0" w:color="auto"/>
            <w:left w:val="none" w:sz="0" w:space="0" w:color="auto"/>
            <w:bottom w:val="none" w:sz="0" w:space="0" w:color="auto"/>
            <w:right w:val="none" w:sz="0" w:space="0" w:color="auto"/>
          </w:divBdr>
        </w:div>
        <w:div w:id="1563176945">
          <w:marLeft w:val="1354"/>
          <w:marRight w:val="0"/>
          <w:marTop w:val="20"/>
          <w:marBottom w:val="20"/>
          <w:divBdr>
            <w:top w:val="none" w:sz="0" w:space="0" w:color="auto"/>
            <w:left w:val="none" w:sz="0" w:space="0" w:color="auto"/>
            <w:bottom w:val="none" w:sz="0" w:space="0" w:color="auto"/>
            <w:right w:val="none" w:sz="0" w:space="0" w:color="auto"/>
          </w:divBdr>
        </w:div>
      </w:divsChild>
    </w:div>
    <w:div w:id="971977998">
      <w:bodyDiv w:val="1"/>
      <w:marLeft w:val="0"/>
      <w:marRight w:val="0"/>
      <w:marTop w:val="0"/>
      <w:marBottom w:val="0"/>
      <w:divBdr>
        <w:top w:val="none" w:sz="0" w:space="0" w:color="auto"/>
        <w:left w:val="none" w:sz="0" w:space="0" w:color="auto"/>
        <w:bottom w:val="none" w:sz="0" w:space="0" w:color="auto"/>
        <w:right w:val="none" w:sz="0" w:space="0" w:color="auto"/>
      </w:divBdr>
      <w:divsChild>
        <w:div w:id="500244624">
          <w:marLeft w:val="1512"/>
          <w:marRight w:val="0"/>
          <w:marTop w:val="120"/>
          <w:marBottom w:val="0"/>
          <w:divBdr>
            <w:top w:val="none" w:sz="0" w:space="0" w:color="auto"/>
            <w:left w:val="none" w:sz="0" w:space="0" w:color="auto"/>
            <w:bottom w:val="none" w:sz="0" w:space="0" w:color="auto"/>
            <w:right w:val="none" w:sz="0" w:space="0" w:color="auto"/>
          </w:divBdr>
        </w:div>
      </w:divsChild>
    </w:div>
    <w:div w:id="972254725">
      <w:bodyDiv w:val="1"/>
      <w:marLeft w:val="0"/>
      <w:marRight w:val="0"/>
      <w:marTop w:val="0"/>
      <w:marBottom w:val="0"/>
      <w:divBdr>
        <w:top w:val="none" w:sz="0" w:space="0" w:color="auto"/>
        <w:left w:val="none" w:sz="0" w:space="0" w:color="auto"/>
        <w:bottom w:val="none" w:sz="0" w:space="0" w:color="auto"/>
        <w:right w:val="none" w:sz="0" w:space="0" w:color="auto"/>
      </w:divBdr>
      <w:divsChild>
        <w:div w:id="104083441">
          <w:marLeft w:val="1152"/>
          <w:marRight w:val="0"/>
          <w:marTop w:val="120"/>
          <w:marBottom w:val="160"/>
          <w:divBdr>
            <w:top w:val="none" w:sz="0" w:space="0" w:color="auto"/>
            <w:left w:val="none" w:sz="0" w:space="0" w:color="auto"/>
            <w:bottom w:val="none" w:sz="0" w:space="0" w:color="auto"/>
            <w:right w:val="none" w:sz="0" w:space="0" w:color="auto"/>
          </w:divBdr>
        </w:div>
      </w:divsChild>
    </w:div>
    <w:div w:id="973757835">
      <w:bodyDiv w:val="1"/>
      <w:marLeft w:val="0"/>
      <w:marRight w:val="0"/>
      <w:marTop w:val="0"/>
      <w:marBottom w:val="0"/>
      <w:divBdr>
        <w:top w:val="none" w:sz="0" w:space="0" w:color="auto"/>
        <w:left w:val="none" w:sz="0" w:space="0" w:color="auto"/>
        <w:bottom w:val="none" w:sz="0" w:space="0" w:color="auto"/>
        <w:right w:val="none" w:sz="0" w:space="0" w:color="auto"/>
      </w:divBdr>
      <w:divsChild>
        <w:div w:id="1544945936">
          <w:marLeft w:val="1109"/>
          <w:marRight w:val="0"/>
          <w:marTop w:val="240"/>
          <w:marBottom w:val="160"/>
          <w:divBdr>
            <w:top w:val="none" w:sz="0" w:space="0" w:color="auto"/>
            <w:left w:val="none" w:sz="0" w:space="0" w:color="auto"/>
            <w:bottom w:val="none" w:sz="0" w:space="0" w:color="auto"/>
            <w:right w:val="none" w:sz="0" w:space="0" w:color="auto"/>
          </w:divBdr>
        </w:div>
      </w:divsChild>
    </w:div>
    <w:div w:id="973945852">
      <w:bodyDiv w:val="1"/>
      <w:marLeft w:val="0"/>
      <w:marRight w:val="0"/>
      <w:marTop w:val="0"/>
      <w:marBottom w:val="0"/>
      <w:divBdr>
        <w:top w:val="none" w:sz="0" w:space="0" w:color="auto"/>
        <w:left w:val="none" w:sz="0" w:space="0" w:color="auto"/>
        <w:bottom w:val="none" w:sz="0" w:space="0" w:color="auto"/>
        <w:right w:val="none" w:sz="0" w:space="0" w:color="auto"/>
      </w:divBdr>
    </w:div>
    <w:div w:id="975917982">
      <w:bodyDiv w:val="1"/>
      <w:marLeft w:val="0"/>
      <w:marRight w:val="0"/>
      <w:marTop w:val="0"/>
      <w:marBottom w:val="0"/>
      <w:divBdr>
        <w:top w:val="none" w:sz="0" w:space="0" w:color="auto"/>
        <w:left w:val="none" w:sz="0" w:space="0" w:color="auto"/>
        <w:bottom w:val="none" w:sz="0" w:space="0" w:color="auto"/>
        <w:right w:val="none" w:sz="0" w:space="0" w:color="auto"/>
      </w:divBdr>
    </w:div>
    <w:div w:id="977346578">
      <w:bodyDiv w:val="1"/>
      <w:marLeft w:val="0"/>
      <w:marRight w:val="0"/>
      <w:marTop w:val="0"/>
      <w:marBottom w:val="0"/>
      <w:divBdr>
        <w:top w:val="none" w:sz="0" w:space="0" w:color="auto"/>
        <w:left w:val="none" w:sz="0" w:space="0" w:color="auto"/>
        <w:bottom w:val="none" w:sz="0" w:space="0" w:color="auto"/>
        <w:right w:val="none" w:sz="0" w:space="0" w:color="auto"/>
      </w:divBdr>
    </w:div>
    <w:div w:id="979967918">
      <w:bodyDiv w:val="1"/>
      <w:marLeft w:val="0"/>
      <w:marRight w:val="0"/>
      <w:marTop w:val="0"/>
      <w:marBottom w:val="0"/>
      <w:divBdr>
        <w:top w:val="none" w:sz="0" w:space="0" w:color="auto"/>
        <w:left w:val="none" w:sz="0" w:space="0" w:color="auto"/>
        <w:bottom w:val="none" w:sz="0" w:space="0" w:color="auto"/>
        <w:right w:val="none" w:sz="0" w:space="0" w:color="auto"/>
      </w:divBdr>
    </w:div>
    <w:div w:id="983237172">
      <w:bodyDiv w:val="1"/>
      <w:marLeft w:val="0"/>
      <w:marRight w:val="0"/>
      <w:marTop w:val="0"/>
      <w:marBottom w:val="0"/>
      <w:divBdr>
        <w:top w:val="none" w:sz="0" w:space="0" w:color="auto"/>
        <w:left w:val="none" w:sz="0" w:space="0" w:color="auto"/>
        <w:bottom w:val="none" w:sz="0" w:space="0" w:color="auto"/>
        <w:right w:val="none" w:sz="0" w:space="0" w:color="auto"/>
      </w:divBdr>
    </w:div>
    <w:div w:id="991181901">
      <w:bodyDiv w:val="1"/>
      <w:marLeft w:val="0"/>
      <w:marRight w:val="0"/>
      <w:marTop w:val="0"/>
      <w:marBottom w:val="0"/>
      <w:divBdr>
        <w:top w:val="none" w:sz="0" w:space="0" w:color="auto"/>
        <w:left w:val="none" w:sz="0" w:space="0" w:color="auto"/>
        <w:bottom w:val="none" w:sz="0" w:space="0" w:color="auto"/>
        <w:right w:val="none" w:sz="0" w:space="0" w:color="auto"/>
      </w:divBdr>
      <w:divsChild>
        <w:div w:id="1691369283">
          <w:marLeft w:val="360"/>
          <w:marRight w:val="0"/>
          <w:marTop w:val="240"/>
          <w:marBottom w:val="0"/>
          <w:divBdr>
            <w:top w:val="none" w:sz="0" w:space="0" w:color="auto"/>
            <w:left w:val="none" w:sz="0" w:space="0" w:color="auto"/>
            <w:bottom w:val="none" w:sz="0" w:space="0" w:color="auto"/>
            <w:right w:val="none" w:sz="0" w:space="0" w:color="auto"/>
          </w:divBdr>
        </w:div>
        <w:div w:id="841429433">
          <w:marLeft w:val="360"/>
          <w:marRight w:val="0"/>
          <w:marTop w:val="240"/>
          <w:marBottom w:val="0"/>
          <w:divBdr>
            <w:top w:val="none" w:sz="0" w:space="0" w:color="auto"/>
            <w:left w:val="none" w:sz="0" w:space="0" w:color="auto"/>
            <w:bottom w:val="none" w:sz="0" w:space="0" w:color="auto"/>
            <w:right w:val="none" w:sz="0" w:space="0" w:color="auto"/>
          </w:divBdr>
        </w:div>
        <w:div w:id="1019039950">
          <w:marLeft w:val="792"/>
          <w:marRight w:val="0"/>
          <w:marTop w:val="160"/>
          <w:marBottom w:val="0"/>
          <w:divBdr>
            <w:top w:val="none" w:sz="0" w:space="0" w:color="auto"/>
            <w:left w:val="none" w:sz="0" w:space="0" w:color="auto"/>
            <w:bottom w:val="none" w:sz="0" w:space="0" w:color="auto"/>
            <w:right w:val="none" w:sz="0" w:space="0" w:color="auto"/>
          </w:divBdr>
        </w:div>
        <w:div w:id="1345551576">
          <w:marLeft w:val="792"/>
          <w:marRight w:val="0"/>
          <w:marTop w:val="160"/>
          <w:marBottom w:val="0"/>
          <w:divBdr>
            <w:top w:val="none" w:sz="0" w:space="0" w:color="auto"/>
            <w:left w:val="none" w:sz="0" w:space="0" w:color="auto"/>
            <w:bottom w:val="none" w:sz="0" w:space="0" w:color="auto"/>
            <w:right w:val="none" w:sz="0" w:space="0" w:color="auto"/>
          </w:divBdr>
        </w:div>
        <w:div w:id="428815388">
          <w:marLeft w:val="792"/>
          <w:marRight w:val="0"/>
          <w:marTop w:val="160"/>
          <w:marBottom w:val="0"/>
          <w:divBdr>
            <w:top w:val="none" w:sz="0" w:space="0" w:color="auto"/>
            <w:left w:val="none" w:sz="0" w:space="0" w:color="auto"/>
            <w:bottom w:val="none" w:sz="0" w:space="0" w:color="auto"/>
            <w:right w:val="none" w:sz="0" w:space="0" w:color="auto"/>
          </w:divBdr>
        </w:div>
        <w:div w:id="1438792227">
          <w:marLeft w:val="792"/>
          <w:marRight w:val="0"/>
          <w:marTop w:val="160"/>
          <w:marBottom w:val="0"/>
          <w:divBdr>
            <w:top w:val="none" w:sz="0" w:space="0" w:color="auto"/>
            <w:left w:val="none" w:sz="0" w:space="0" w:color="auto"/>
            <w:bottom w:val="none" w:sz="0" w:space="0" w:color="auto"/>
            <w:right w:val="none" w:sz="0" w:space="0" w:color="auto"/>
          </w:divBdr>
        </w:div>
        <w:div w:id="1541279213">
          <w:marLeft w:val="792"/>
          <w:marRight w:val="0"/>
          <w:marTop w:val="160"/>
          <w:marBottom w:val="0"/>
          <w:divBdr>
            <w:top w:val="none" w:sz="0" w:space="0" w:color="auto"/>
            <w:left w:val="none" w:sz="0" w:space="0" w:color="auto"/>
            <w:bottom w:val="none" w:sz="0" w:space="0" w:color="auto"/>
            <w:right w:val="none" w:sz="0" w:space="0" w:color="auto"/>
          </w:divBdr>
        </w:div>
        <w:div w:id="273368494">
          <w:marLeft w:val="360"/>
          <w:marRight w:val="0"/>
          <w:marTop w:val="240"/>
          <w:marBottom w:val="0"/>
          <w:divBdr>
            <w:top w:val="none" w:sz="0" w:space="0" w:color="auto"/>
            <w:left w:val="none" w:sz="0" w:space="0" w:color="auto"/>
            <w:bottom w:val="none" w:sz="0" w:space="0" w:color="auto"/>
            <w:right w:val="none" w:sz="0" w:space="0" w:color="auto"/>
          </w:divBdr>
        </w:div>
      </w:divsChild>
    </w:div>
    <w:div w:id="991563197">
      <w:bodyDiv w:val="1"/>
      <w:marLeft w:val="0"/>
      <w:marRight w:val="0"/>
      <w:marTop w:val="0"/>
      <w:marBottom w:val="0"/>
      <w:divBdr>
        <w:top w:val="none" w:sz="0" w:space="0" w:color="auto"/>
        <w:left w:val="none" w:sz="0" w:space="0" w:color="auto"/>
        <w:bottom w:val="none" w:sz="0" w:space="0" w:color="auto"/>
        <w:right w:val="none" w:sz="0" w:space="0" w:color="auto"/>
      </w:divBdr>
    </w:div>
    <w:div w:id="997269372">
      <w:bodyDiv w:val="1"/>
      <w:marLeft w:val="0"/>
      <w:marRight w:val="0"/>
      <w:marTop w:val="0"/>
      <w:marBottom w:val="0"/>
      <w:divBdr>
        <w:top w:val="none" w:sz="0" w:space="0" w:color="auto"/>
        <w:left w:val="none" w:sz="0" w:space="0" w:color="auto"/>
        <w:bottom w:val="none" w:sz="0" w:space="0" w:color="auto"/>
        <w:right w:val="none" w:sz="0" w:space="0" w:color="auto"/>
      </w:divBdr>
      <w:divsChild>
        <w:div w:id="841235652">
          <w:marLeft w:val="360"/>
          <w:marRight w:val="0"/>
          <w:marTop w:val="200"/>
          <w:marBottom w:val="0"/>
          <w:divBdr>
            <w:top w:val="none" w:sz="0" w:space="0" w:color="auto"/>
            <w:left w:val="none" w:sz="0" w:space="0" w:color="auto"/>
            <w:bottom w:val="none" w:sz="0" w:space="0" w:color="auto"/>
            <w:right w:val="none" w:sz="0" w:space="0" w:color="auto"/>
          </w:divBdr>
        </w:div>
      </w:divsChild>
    </w:div>
    <w:div w:id="999120911">
      <w:bodyDiv w:val="1"/>
      <w:marLeft w:val="0"/>
      <w:marRight w:val="0"/>
      <w:marTop w:val="0"/>
      <w:marBottom w:val="0"/>
      <w:divBdr>
        <w:top w:val="none" w:sz="0" w:space="0" w:color="auto"/>
        <w:left w:val="none" w:sz="0" w:space="0" w:color="auto"/>
        <w:bottom w:val="none" w:sz="0" w:space="0" w:color="auto"/>
        <w:right w:val="none" w:sz="0" w:space="0" w:color="auto"/>
      </w:divBdr>
      <w:divsChild>
        <w:div w:id="449974888">
          <w:marLeft w:val="1109"/>
          <w:marRight w:val="0"/>
          <w:marTop w:val="240"/>
          <w:marBottom w:val="160"/>
          <w:divBdr>
            <w:top w:val="none" w:sz="0" w:space="0" w:color="auto"/>
            <w:left w:val="none" w:sz="0" w:space="0" w:color="auto"/>
            <w:bottom w:val="none" w:sz="0" w:space="0" w:color="auto"/>
            <w:right w:val="none" w:sz="0" w:space="0" w:color="auto"/>
          </w:divBdr>
        </w:div>
      </w:divsChild>
    </w:div>
    <w:div w:id="999384613">
      <w:bodyDiv w:val="1"/>
      <w:marLeft w:val="0"/>
      <w:marRight w:val="0"/>
      <w:marTop w:val="0"/>
      <w:marBottom w:val="0"/>
      <w:divBdr>
        <w:top w:val="none" w:sz="0" w:space="0" w:color="auto"/>
        <w:left w:val="none" w:sz="0" w:space="0" w:color="auto"/>
        <w:bottom w:val="none" w:sz="0" w:space="0" w:color="auto"/>
        <w:right w:val="none" w:sz="0" w:space="0" w:color="auto"/>
      </w:divBdr>
      <w:divsChild>
        <w:div w:id="1015884998">
          <w:marLeft w:val="0"/>
          <w:marRight w:val="0"/>
          <w:marTop w:val="0"/>
          <w:marBottom w:val="0"/>
          <w:divBdr>
            <w:top w:val="none" w:sz="0" w:space="0" w:color="auto"/>
            <w:left w:val="none" w:sz="0" w:space="0" w:color="auto"/>
            <w:bottom w:val="none" w:sz="0" w:space="0" w:color="auto"/>
            <w:right w:val="none" w:sz="0" w:space="0" w:color="auto"/>
          </w:divBdr>
        </w:div>
      </w:divsChild>
    </w:div>
    <w:div w:id="1001160672">
      <w:bodyDiv w:val="1"/>
      <w:marLeft w:val="0"/>
      <w:marRight w:val="0"/>
      <w:marTop w:val="0"/>
      <w:marBottom w:val="0"/>
      <w:divBdr>
        <w:top w:val="none" w:sz="0" w:space="0" w:color="auto"/>
        <w:left w:val="none" w:sz="0" w:space="0" w:color="auto"/>
        <w:bottom w:val="none" w:sz="0" w:space="0" w:color="auto"/>
        <w:right w:val="none" w:sz="0" w:space="0" w:color="auto"/>
      </w:divBdr>
    </w:div>
    <w:div w:id="1002007474">
      <w:bodyDiv w:val="1"/>
      <w:marLeft w:val="0"/>
      <w:marRight w:val="0"/>
      <w:marTop w:val="0"/>
      <w:marBottom w:val="0"/>
      <w:divBdr>
        <w:top w:val="none" w:sz="0" w:space="0" w:color="auto"/>
        <w:left w:val="none" w:sz="0" w:space="0" w:color="auto"/>
        <w:bottom w:val="none" w:sz="0" w:space="0" w:color="auto"/>
        <w:right w:val="none" w:sz="0" w:space="0" w:color="auto"/>
      </w:divBdr>
      <w:divsChild>
        <w:div w:id="1228538812">
          <w:marLeft w:val="792"/>
          <w:marRight w:val="0"/>
          <w:marTop w:val="160"/>
          <w:marBottom w:val="0"/>
          <w:divBdr>
            <w:top w:val="none" w:sz="0" w:space="0" w:color="auto"/>
            <w:left w:val="none" w:sz="0" w:space="0" w:color="auto"/>
            <w:bottom w:val="none" w:sz="0" w:space="0" w:color="auto"/>
            <w:right w:val="none" w:sz="0" w:space="0" w:color="auto"/>
          </w:divBdr>
        </w:div>
        <w:div w:id="1999187271">
          <w:marLeft w:val="1152"/>
          <w:marRight w:val="0"/>
          <w:marTop w:val="120"/>
          <w:marBottom w:val="0"/>
          <w:divBdr>
            <w:top w:val="none" w:sz="0" w:space="0" w:color="auto"/>
            <w:left w:val="none" w:sz="0" w:space="0" w:color="auto"/>
            <w:bottom w:val="none" w:sz="0" w:space="0" w:color="auto"/>
            <w:right w:val="none" w:sz="0" w:space="0" w:color="auto"/>
          </w:divBdr>
        </w:div>
        <w:div w:id="1988969073">
          <w:marLeft w:val="1152"/>
          <w:marRight w:val="0"/>
          <w:marTop w:val="120"/>
          <w:marBottom w:val="0"/>
          <w:divBdr>
            <w:top w:val="none" w:sz="0" w:space="0" w:color="auto"/>
            <w:left w:val="none" w:sz="0" w:space="0" w:color="auto"/>
            <w:bottom w:val="none" w:sz="0" w:space="0" w:color="auto"/>
            <w:right w:val="none" w:sz="0" w:space="0" w:color="auto"/>
          </w:divBdr>
        </w:div>
        <w:div w:id="156968537">
          <w:marLeft w:val="792"/>
          <w:marRight w:val="0"/>
          <w:marTop w:val="160"/>
          <w:marBottom w:val="0"/>
          <w:divBdr>
            <w:top w:val="none" w:sz="0" w:space="0" w:color="auto"/>
            <w:left w:val="none" w:sz="0" w:space="0" w:color="auto"/>
            <w:bottom w:val="none" w:sz="0" w:space="0" w:color="auto"/>
            <w:right w:val="none" w:sz="0" w:space="0" w:color="auto"/>
          </w:divBdr>
        </w:div>
        <w:div w:id="437876782">
          <w:marLeft w:val="1152"/>
          <w:marRight w:val="0"/>
          <w:marTop w:val="120"/>
          <w:marBottom w:val="0"/>
          <w:divBdr>
            <w:top w:val="none" w:sz="0" w:space="0" w:color="auto"/>
            <w:left w:val="none" w:sz="0" w:space="0" w:color="auto"/>
            <w:bottom w:val="none" w:sz="0" w:space="0" w:color="auto"/>
            <w:right w:val="none" w:sz="0" w:space="0" w:color="auto"/>
          </w:divBdr>
        </w:div>
        <w:div w:id="908416663">
          <w:marLeft w:val="792"/>
          <w:marRight w:val="0"/>
          <w:marTop w:val="160"/>
          <w:marBottom w:val="0"/>
          <w:divBdr>
            <w:top w:val="none" w:sz="0" w:space="0" w:color="auto"/>
            <w:left w:val="none" w:sz="0" w:space="0" w:color="auto"/>
            <w:bottom w:val="none" w:sz="0" w:space="0" w:color="auto"/>
            <w:right w:val="none" w:sz="0" w:space="0" w:color="auto"/>
          </w:divBdr>
        </w:div>
        <w:div w:id="714306086">
          <w:marLeft w:val="1152"/>
          <w:marRight w:val="0"/>
          <w:marTop w:val="120"/>
          <w:marBottom w:val="0"/>
          <w:divBdr>
            <w:top w:val="none" w:sz="0" w:space="0" w:color="auto"/>
            <w:left w:val="none" w:sz="0" w:space="0" w:color="auto"/>
            <w:bottom w:val="none" w:sz="0" w:space="0" w:color="auto"/>
            <w:right w:val="none" w:sz="0" w:space="0" w:color="auto"/>
          </w:divBdr>
        </w:div>
      </w:divsChild>
    </w:div>
    <w:div w:id="1004749316">
      <w:bodyDiv w:val="1"/>
      <w:marLeft w:val="0"/>
      <w:marRight w:val="0"/>
      <w:marTop w:val="0"/>
      <w:marBottom w:val="0"/>
      <w:divBdr>
        <w:top w:val="none" w:sz="0" w:space="0" w:color="auto"/>
        <w:left w:val="none" w:sz="0" w:space="0" w:color="auto"/>
        <w:bottom w:val="none" w:sz="0" w:space="0" w:color="auto"/>
        <w:right w:val="none" w:sz="0" w:space="0" w:color="auto"/>
      </w:divBdr>
      <w:divsChild>
        <w:div w:id="2128968105">
          <w:marLeft w:val="792"/>
          <w:marRight w:val="0"/>
          <w:marTop w:val="160"/>
          <w:marBottom w:val="160"/>
          <w:divBdr>
            <w:top w:val="none" w:sz="0" w:space="0" w:color="auto"/>
            <w:left w:val="none" w:sz="0" w:space="0" w:color="auto"/>
            <w:bottom w:val="none" w:sz="0" w:space="0" w:color="auto"/>
            <w:right w:val="none" w:sz="0" w:space="0" w:color="auto"/>
          </w:divBdr>
        </w:div>
        <w:div w:id="711735496">
          <w:marLeft w:val="1152"/>
          <w:marRight w:val="0"/>
          <w:marTop w:val="120"/>
          <w:marBottom w:val="160"/>
          <w:divBdr>
            <w:top w:val="none" w:sz="0" w:space="0" w:color="auto"/>
            <w:left w:val="none" w:sz="0" w:space="0" w:color="auto"/>
            <w:bottom w:val="none" w:sz="0" w:space="0" w:color="auto"/>
            <w:right w:val="none" w:sz="0" w:space="0" w:color="auto"/>
          </w:divBdr>
        </w:div>
        <w:div w:id="1114054436">
          <w:marLeft w:val="1152"/>
          <w:marRight w:val="0"/>
          <w:marTop w:val="120"/>
          <w:marBottom w:val="160"/>
          <w:divBdr>
            <w:top w:val="none" w:sz="0" w:space="0" w:color="auto"/>
            <w:left w:val="none" w:sz="0" w:space="0" w:color="auto"/>
            <w:bottom w:val="none" w:sz="0" w:space="0" w:color="auto"/>
            <w:right w:val="none" w:sz="0" w:space="0" w:color="auto"/>
          </w:divBdr>
        </w:div>
      </w:divsChild>
    </w:div>
    <w:div w:id="1005405440">
      <w:bodyDiv w:val="1"/>
      <w:marLeft w:val="0"/>
      <w:marRight w:val="0"/>
      <w:marTop w:val="0"/>
      <w:marBottom w:val="0"/>
      <w:divBdr>
        <w:top w:val="none" w:sz="0" w:space="0" w:color="auto"/>
        <w:left w:val="none" w:sz="0" w:space="0" w:color="auto"/>
        <w:bottom w:val="none" w:sz="0" w:space="0" w:color="auto"/>
        <w:right w:val="none" w:sz="0" w:space="0" w:color="auto"/>
      </w:divBdr>
    </w:div>
    <w:div w:id="1005865467">
      <w:bodyDiv w:val="1"/>
      <w:marLeft w:val="0"/>
      <w:marRight w:val="0"/>
      <w:marTop w:val="0"/>
      <w:marBottom w:val="0"/>
      <w:divBdr>
        <w:top w:val="none" w:sz="0" w:space="0" w:color="auto"/>
        <w:left w:val="none" w:sz="0" w:space="0" w:color="auto"/>
        <w:bottom w:val="none" w:sz="0" w:space="0" w:color="auto"/>
        <w:right w:val="none" w:sz="0" w:space="0" w:color="auto"/>
      </w:divBdr>
      <w:divsChild>
        <w:div w:id="1800873166">
          <w:marLeft w:val="792"/>
          <w:marRight w:val="0"/>
          <w:marTop w:val="160"/>
          <w:marBottom w:val="0"/>
          <w:divBdr>
            <w:top w:val="none" w:sz="0" w:space="0" w:color="auto"/>
            <w:left w:val="none" w:sz="0" w:space="0" w:color="auto"/>
            <w:bottom w:val="none" w:sz="0" w:space="0" w:color="auto"/>
            <w:right w:val="none" w:sz="0" w:space="0" w:color="auto"/>
          </w:divBdr>
        </w:div>
        <w:div w:id="119541784">
          <w:marLeft w:val="792"/>
          <w:marRight w:val="0"/>
          <w:marTop w:val="160"/>
          <w:marBottom w:val="0"/>
          <w:divBdr>
            <w:top w:val="none" w:sz="0" w:space="0" w:color="auto"/>
            <w:left w:val="none" w:sz="0" w:space="0" w:color="auto"/>
            <w:bottom w:val="none" w:sz="0" w:space="0" w:color="auto"/>
            <w:right w:val="none" w:sz="0" w:space="0" w:color="auto"/>
          </w:divBdr>
        </w:div>
        <w:div w:id="1962345718">
          <w:marLeft w:val="1512"/>
          <w:marRight w:val="0"/>
          <w:marTop w:val="120"/>
          <w:marBottom w:val="0"/>
          <w:divBdr>
            <w:top w:val="none" w:sz="0" w:space="0" w:color="auto"/>
            <w:left w:val="none" w:sz="0" w:space="0" w:color="auto"/>
            <w:bottom w:val="none" w:sz="0" w:space="0" w:color="auto"/>
            <w:right w:val="none" w:sz="0" w:space="0" w:color="auto"/>
          </w:divBdr>
        </w:div>
        <w:div w:id="1482968267">
          <w:marLeft w:val="1512"/>
          <w:marRight w:val="0"/>
          <w:marTop w:val="120"/>
          <w:marBottom w:val="0"/>
          <w:divBdr>
            <w:top w:val="none" w:sz="0" w:space="0" w:color="auto"/>
            <w:left w:val="none" w:sz="0" w:space="0" w:color="auto"/>
            <w:bottom w:val="none" w:sz="0" w:space="0" w:color="auto"/>
            <w:right w:val="none" w:sz="0" w:space="0" w:color="auto"/>
          </w:divBdr>
        </w:div>
        <w:div w:id="1929652752">
          <w:marLeft w:val="792"/>
          <w:marRight w:val="0"/>
          <w:marTop w:val="160"/>
          <w:marBottom w:val="0"/>
          <w:divBdr>
            <w:top w:val="none" w:sz="0" w:space="0" w:color="auto"/>
            <w:left w:val="none" w:sz="0" w:space="0" w:color="auto"/>
            <w:bottom w:val="none" w:sz="0" w:space="0" w:color="auto"/>
            <w:right w:val="none" w:sz="0" w:space="0" w:color="auto"/>
          </w:divBdr>
        </w:div>
        <w:div w:id="638804429">
          <w:marLeft w:val="792"/>
          <w:marRight w:val="0"/>
          <w:marTop w:val="160"/>
          <w:marBottom w:val="0"/>
          <w:divBdr>
            <w:top w:val="none" w:sz="0" w:space="0" w:color="auto"/>
            <w:left w:val="none" w:sz="0" w:space="0" w:color="auto"/>
            <w:bottom w:val="none" w:sz="0" w:space="0" w:color="auto"/>
            <w:right w:val="none" w:sz="0" w:space="0" w:color="auto"/>
          </w:divBdr>
        </w:div>
        <w:div w:id="1279606862">
          <w:marLeft w:val="1267"/>
          <w:marRight w:val="0"/>
          <w:marTop w:val="120"/>
          <w:marBottom w:val="0"/>
          <w:divBdr>
            <w:top w:val="none" w:sz="0" w:space="0" w:color="auto"/>
            <w:left w:val="none" w:sz="0" w:space="0" w:color="auto"/>
            <w:bottom w:val="none" w:sz="0" w:space="0" w:color="auto"/>
            <w:right w:val="none" w:sz="0" w:space="0" w:color="auto"/>
          </w:divBdr>
        </w:div>
        <w:div w:id="1879582814">
          <w:marLeft w:val="1267"/>
          <w:marRight w:val="0"/>
          <w:marTop w:val="120"/>
          <w:marBottom w:val="0"/>
          <w:divBdr>
            <w:top w:val="none" w:sz="0" w:space="0" w:color="auto"/>
            <w:left w:val="none" w:sz="0" w:space="0" w:color="auto"/>
            <w:bottom w:val="none" w:sz="0" w:space="0" w:color="auto"/>
            <w:right w:val="none" w:sz="0" w:space="0" w:color="auto"/>
          </w:divBdr>
        </w:div>
      </w:divsChild>
    </w:div>
    <w:div w:id="1007632542">
      <w:bodyDiv w:val="1"/>
      <w:marLeft w:val="0"/>
      <w:marRight w:val="0"/>
      <w:marTop w:val="0"/>
      <w:marBottom w:val="0"/>
      <w:divBdr>
        <w:top w:val="none" w:sz="0" w:space="0" w:color="auto"/>
        <w:left w:val="none" w:sz="0" w:space="0" w:color="auto"/>
        <w:bottom w:val="none" w:sz="0" w:space="0" w:color="auto"/>
        <w:right w:val="none" w:sz="0" w:space="0" w:color="auto"/>
      </w:divBdr>
      <w:divsChild>
        <w:div w:id="373434702">
          <w:marLeft w:val="0"/>
          <w:marRight w:val="0"/>
          <w:marTop w:val="0"/>
          <w:marBottom w:val="0"/>
          <w:divBdr>
            <w:top w:val="none" w:sz="0" w:space="0" w:color="auto"/>
            <w:left w:val="none" w:sz="0" w:space="0" w:color="auto"/>
            <w:bottom w:val="none" w:sz="0" w:space="0" w:color="auto"/>
            <w:right w:val="none" w:sz="0" w:space="0" w:color="auto"/>
          </w:divBdr>
          <w:divsChild>
            <w:div w:id="211499456">
              <w:marLeft w:val="0"/>
              <w:marRight w:val="0"/>
              <w:marTop w:val="0"/>
              <w:marBottom w:val="0"/>
              <w:divBdr>
                <w:top w:val="none" w:sz="0" w:space="0" w:color="auto"/>
                <w:left w:val="none" w:sz="0" w:space="0" w:color="auto"/>
                <w:bottom w:val="none" w:sz="0" w:space="0" w:color="auto"/>
                <w:right w:val="none" w:sz="0" w:space="0" w:color="auto"/>
              </w:divBdr>
              <w:divsChild>
                <w:div w:id="478503987">
                  <w:marLeft w:val="0"/>
                  <w:marRight w:val="0"/>
                  <w:marTop w:val="0"/>
                  <w:marBottom w:val="0"/>
                  <w:divBdr>
                    <w:top w:val="none" w:sz="0" w:space="0" w:color="auto"/>
                    <w:left w:val="none" w:sz="0" w:space="0" w:color="auto"/>
                    <w:bottom w:val="none" w:sz="0" w:space="0" w:color="auto"/>
                    <w:right w:val="none" w:sz="0" w:space="0" w:color="auto"/>
                  </w:divBdr>
                  <w:divsChild>
                    <w:div w:id="569118632">
                      <w:marLeft w:val="4405"/>
                      <w:marRight w:val="0"/>
                      <w:marTop w:val="0"/>
                      <w:marBottom w:val="0"/>
                      <w:divBdr>
                        <w:top w:val="none" w:sz="0" w:space="0" w:color="auto"/>
                        <w:left w:val="none" w:sz="0" w:space="0" w:color="auto"/>
                        <w:bottom w:val="none" w:sz="0" w:space="0" w:color="auto"/>
                        <w:right w:val="none" w:sz="0" w:space="0" w:color="auto"/>
                      </w:divBdr>
                      <w:divsChild>
                        <w:div w:id="1699968916">
                          <w:marLeft w:val="0"/>
                          <w:marRight w:val="0"/>
                          <w:marTop w:val="0"/>
                          <w:marBottom w:val="0"/>
                          <w:divBdr>
                            <w:top w:val="none" w:sz="0" w:space="0" w:color="auto"/>
                            <w:left w:val="none" w:sz="0" w:space="0" w:color="auto"/>
                            <w:bottom w:val="none" w:sz="0" w:space="0" w:color="auto"/>
                            <w:right w:val="none" w:sz="0" w:space="0" w:color="auto"/>
                          </w:divBdr>
                          <w:divsChild>
                            <w:div w:id="418840775">
                              <w:marLeft w:val="0"/>
                              <w:marRight w:val="0"/>
                              <w:marTop w:val="0"/>
                              <w:marBottom w:val="0"/>
                              <w:divBdr>
                                <w:top w:val="none" w:sz="0" w:space="0" w:color="auto"/>
                                <w:left w:val="none" w:sz="0" w:space="0" w:color="auto"/>
                                <w:bottom w:val="none" w:sz="0" w:space="0" w:color="auto"/>
                                <w:right w:val="none" w:sz="0" w:space="0" w:color="auto"/>
                              </w:divBdr>
                              <w:divsChild>
                                <w:div w:id="958953788">
                                  <w:marLeft w:val="0"/>
                                  <w:marRight w:val="0"/>
                                  <w:marTop w:val="0"/>
                                  <w:marBottom w:val="0"/>
                                  <w:divBdr>
                                    <w:top w:val="none" w:sz="0" w:space="0" w:color="auto"/>
                                    <w:left w:val="none" w:sz="0" w:space="0" w:color="auto"/>
                                    <w:bottom w:val="none" w:sz="0" w:space="0" w:color="auto"/>
                                    <w:right w:val="none" w:sz="0" w:space="0" w:color="auto"/>
                                  </w:divBdr>
                                  <w:divsChild>
                                    <w:div w:id="1856187540">
                                      <w:marLeft w:val="0"/>
                                      <w:marRight w:val="0"/>
                                      <w:marTop w:val="0"/>
                                      <w:marBottom w:val="0"/>
                                      <w:divBdr>
                                        <w:top w:val="none" w:sz="0" w:space="0" w:color="auto"/>
                                        <w:left w:val="none" w:sz="0" w:space="0" w:color="auto"/>
                                        <w:bottom w:val="none" w:sz="0" w:space="0" w:color="auto"/>
                                        <w:right w:val="none" w:sz="0" w:space="0" w:color="auto"/>
                                      </w:divBdr>
                                      <w:divsChild>
                                        <w:div w:id="1526554163">
                                          <w:marLeft w:val="0"/>
                                          <w:marRight w:val="0"/>
                                          <w:marTop w:val="0"/>
                                          <w:marBottom w:val="0"/>
                                          <w:divBdr>
                                            <w:top w:val="none" w:sz="0" w:space="0" w:color="auto"/>
                                            <w:left w:val="none" w:sz="0" w:space="0" w:color="auto"/>
                                            <w:bottom w:val="none" w:sz="0" w:space="0" w:color="auto"/>
                                            <w:right w:val="none" w:sz="0" w:space="0" w:color="auto"/>
                                          </w:divBdr>
                                          <w:divsChild>
                                            <w:div w:id="1879387759">
                                              <w:marLeft w:val="0"/>
                                              <w:marRight w:val="0"/>
                                              <w:marTop w:val="0"/>
                                              <w:marBottom w:val="0"/>
                                              <w:divBdr>
                                                <w:top w:val="none" w:sz="0" w:space="0" w:color="auto"/>
                                                <w:left w:val="none" w:sz="0" w:space="0" w:color="auto"/>
                                                <w:bottom w:val="none" w:sz="0" w:space="0" w:color="auto"/>
                                                <w:right w:val="none" w:sz="0" w:space="0" w:color="auto"/>
                                              </w:divBdr>
                                              <w:divsChild>
                                                <w:div w:id="497497238">
                                                  <w:marLeft w:val="0"/>
                                                  <w:marRight w:val="0"/>
                                                  <w:marTop w:val="0"/>
                                                  <w:marBottom w:val="0"/>
                                                  <w:divBdr>
                                                    <w:top w:val="none" w:sz="0" w:space="0" w:color="auto"/>
                                                    <w:left w:val="none" w:sz="0" w:space="0" w:color="auto"/>
                                                    <w:bottom w:val="none" w:sz="0" w:space="0" w:color="auto"/>
                                                    <w:right w:val="none" w:sz="0" w:space="0" w:color="auto"/>
                                                  </w:divBdr>
                                                  <w:divsChild>
                                                    <w:div w:id="583421631">
                                                      <w:marLeft w:val="0"/>
                                                      <w:marRight w:val="0"/>
                                                      <w:marTop w:val="0"/>
                                                      <w:marBottom w:val="0"/>
                                                      <w:divBdr>
                                                        <w:top w:val="none" w:sz="0" w:space="0" w:color="auto"/>
                                                        <w:left w:val="none" w:sz="0" w:space="0" w:color="auto"/>
                                                        <w:bottom w:val="none" w:sz="0" w:space="0" w:color="auto"/>
                                                        <w:right w:val="none" w:sz="0" w:space="0" w:color="auto"/>
                                                      </w:divBdr>
                                                      <w:divsChild>
                                                        <w:div w:id="133472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8361767">
      <w:bodyDiv w:val="1"/>
      <w:marLeft w:val="0"/>
      <w:marRight w:val="0"/>
      <w:marTop w:val="0"/>
      <w:marBottom w:val="0"/>
      <w:divBdr>
        <w:top w:val="none" w:sz="0" w:space="0" w:color="auto"/>
        <w:left w:val="none" w:sz="0" w:space="0" w:color="auto"/>
        <w:bottom w:val="none" w:sz="0" w:space="0" w:color="auto"/>
        <w:right w:val="none" w:sz="0" w:space="0" w:color="auto"/>
      </w:divBdr>
    </w:div>
    <w:div w:id="1010528385">
      <w:bodyDiv w:val="1"/>
      <w:marLeft w:val="0"/>
      <w:marRight w:val="0"/>
      <w:marTop w:val="0"/>
      <w:marBottom w:val="0"/>
      <w:divBdr>
        <w:top w:val="none" w:sz="0" w:space="0" w:color="auto"/>
        <w:left w:val="none" w:sz="0" w:space="0" w:color="auto"/>
        <w:bottom w:val="none" w:sz="0" w:space="0" w:color="auto"/>
        <w:right w:val="none" w:sz="0" w:space="0" w:color="auto"/>
      </w:divBdr>
    </w:div>
    <w:div w:id="1010528829">
      <w:bodyDiv w:val="1"/>
      <w:marLeft w:val="0"/>
      <w:marRight w:val="0"/>
      <w:marTop w:val="0"/>
      <w:marBottom w:val="0"/>
      <w:divBdr>
        <w:top w:val="none" w:sz="0" w:space="0" w:color="auto"/>
        <w:left w:val="none" w:sz="0" w:space="0" w:color="auto"/>
        <w:bottom w:val="none" w:sz="0" w:space="0" w:color="auto"/>
        <w:right w:val="none" w:sz="0" w:space="0" w:color="auto"/>
      </w:divBdr>
      <w:divsChild>
        <w:div w:id="2127767398">
          <w:marLeft w:val="1901"/>
          <w:marRight w:val="0"/>
          <w:marTop w:val="120"/>
          <w:marBottom w:val="160"/>
          <w:divBdr>
            <w:top w:val="none" w:sz="0" w:space="0" w:color="auto"/>
            <w:left w:val="none" w:sz="0" w:space="0" w:color="auto"/>
            <w:bottom w:val="none" w:sz="0" w:space="0" w:color="auto"/>
            <w:right w:val="none" w:sz="0" w:space="0" w:color="auto"/>
          </w:divBdr>
        </w:div>
        <w:div w:id="1970240799">
          <w:marLeft w:val="1901"/>
          <w:marRight w:val="0"/>
          <w:marTop w:val="120"/>
          <w:marBottom w:val="160"/>
          <w:divBdr>
            <w:top w:val="none" w:sz="0" w:space="0" w:color="auto"/>
            <w:left w:val="none" w:sz="0" w:space="0" w:color="auto"/>
            <w:bottom w:val="none" w:sz="0" w:space="0" w:color="auto"/>
            <w:right w:val="none" w:sz="0" w:space="0" w:color="auto"/>
          </w:divBdr>
        </w:div>
      </w:divsChild>
    </w:div>
    <w:div w:id="1011838902">
      <w:bodyDiv w:val="1"/>
      <w:marLeft w:val="0"/>
      <w:marRight w:val="0"/>
      <w:marTop w:val="0"/>
      <w:marBottom w:val="0"/>
      <w:divBdr>
        <w:top w:val="none" w:sz="0" w:space="0" w:color="auto"/>
        <w:left w:val="none" w:sz="0" w:space="0" w:color="auto"/>
        <w:bottom w:val="none" w:sz="0" w:space="0" w:color="auto"/>
        <w:right w:val="none" w:sz="0" w:space="0" w:color="auto"/>
      </w:divBdr>
    </w:div>
    <w:div w:id="1024021308">
      <w:bodyDiv w:val="1"/>
      <w:marLeft w:val="0"/>
      <w:marRight w:val="0"/>
      <w:marTop w:val="0"/>
      <w:marBottom w:val="0"/>
      <w:divBdr>
        <w:top w:val="none" w:sz="0" w:space="0" w:color="auto"/>
        <w:left w:val="none" w:sz="0" w:space="0" w:color="auto"/>
        <w:bottom w:val="none" w:sz="0" w:space="0" w:color="auto"/>
        <w:right w:val="none" w:sz="0" w:space="0" w:color="auto"/>
      </w:divBdr>
      <w:divsChild>
        <w:div w:id="1641034195">
          <w:marLeft w:val="1555"/>
          <w:marRight w:val="0"/>
          <w:marTop w:val="160"/>
          <w:marBottom w:val="160"/>
          <w:divBdr>
            <w:top w:val="none" w:sz="0" w:space="0" w:color="auto"/>
            <w:left w:val="none" w:sz="0" w:space="0" w:color="auto"/>
            <w:bottom w:val="none" w:sz="0" w:space="0" w:color="auto"/>
            <w:right w:val="none" w:sz="0" w:space="0" w:color="auto"/>
          </w:divBdr>
        </w:div>
        <w:div w:id="1004478892">
          <w:marLeft w:val="2275"/>
          <w:marRight w:val="0"/>
          <w:marTop w:val="120"/>
          <w:marBottom w:val="0"/>
          <w:divBdr>
            <w:top w:val="none" w:sz="0" w:space="0" w:color="auto"/>
            <w:left w:val="none" w:sz="0" w:space="0" w:color="auto"/>
            <w:bottom w:val="none" w:sz="0" w:space="0" w:color="auto"/>
            <w:right w:val="none" w:sz="0" w:space="0" w:color="auto"/>
          </w:divBdr>
        </w:div>
        <w:div w:id="1636452539">
          <w:marLeft w:val="2275"/>
          <w:marRight w:val="0"/>
          <w:marTop w:val="120"/>
          <w:marBottom w:val="0"/>
          <w:divBdr>
            <w:top w:val="none" w:sz="0" w:space="0" w:color="auto"/>
            <w:left w:val="none" w:sz="0" w:space="0" w:color="auto"/>
            <w:bottom w:val="none" w:sz="0" w:space="0" w:color="auto"/>
            <w:right w:val="none" w:sz="0" w:space="0" w:color="auto"/>
          </w:divBdr>
        </w:div>
        <w:div w:id="1804612588">
          <w:marLeft w:val="2275"/>
          <w:marRight w:val="0"/>
          <w:marTop w:val="120"/>
          <w:marBottom w:val="0"/>
          <w:divBdr>
            <w:top w:val="none" w:sz="0" w:space="0" w:color="auto"/>
            <w:left w:val="none" w:sz="0" w:space="0" w:color="auto"/>
            <w:bottom w:val="none" w:sz="0" w:space="0" w:color="auto"/>
            <w:right w:val="none" w:sz="0" w:space="0" w:color="auto"/>
          </w:divBdr>
        </w:div>
        <w:div w:id="1162819413">
          <w:marLeft w:val="2275"/>
          <w:marRight w:val="0"/>
          <w:marTop w:val="120"/>
          <w:marBottom w:val="0"/>
          <w:divBdr>
            <w:top w:val="none" w:sz="0" w:space="0" w:color="auto"/>
            <w:left w:val="none" w:sz="0" w:space="0" w:color="auto"/>
            <w:bottom w:val="none" w:sz="0" w:space="0" w:color="auto"/>
            <w:right w:val="none" w:sz="0" w:space="0" w:color="auto"/>
          </w:divBdr>
        </w:div>
        <w:div w:id="60059773">
          <w:marLeft w:val="2275"/>
          <w:marRight w:val="0"/>
          <w:marTop w:val="120"/>
          <w:marBottom w:val="0"/>
          <w:divBdr>
            <w:top w:val="none" w:sz="0" w:space="0" w:color="auto"/>
            <w:left w:val="none" w:sz="0" w:space="0" w:color="auto"/>
            <w:bottom w:val="none" w:sz="0" w:space="0" w:color="auto"/>
            <w:right w:val="none" w:sz="0" w:space="0" w:color="auto"/>
          </w:divBdr>
        </w:div>
        <w:div w:id="1350178689">
          <w:marLeft w:val="2275"/>
          <w:marRight w:val="0"/>
          <w:marTop w:val="120"/>
          <w:marBottom w:val="0"/>
          <w:divBdr>
            <w:top w:val="none" w:sz="0" w:space="0" w:color="auto"/>
            <w:left w:val="none" w:sz="0" w:space="0" w:color="auto"/>
            <w:bottom w:val="none" w:sz="0" w:space="0" w:color="auto"/>
            <w:right w:val="none" w:sz="0" w:space="0" w:color="auto"/>
          </w:divBdr>
        </w:div>
      </w:divsChild>
    </w:div>
    <w:div w:id="1040201838">
      <w:bodyDiv w:val="1"/>
      <w:marLeft w:val="0"/>
      <w:marRight w:val="0"/>
      <w:marTop w:val="0"/>
      <w:marBottom w:val="0"/>
      <w:divBdr>
        <w:top w:val="none" w:sz="0" w:space="0" w:color="auto"/>
        <w:left w:val="none" w:sz="0" w:space="0" w:color="auto"/>
        <w:bottom w:val="none" w:sz="0" w:space="0" w:color="auto"/>
        <w:right w:val="none" w:sz="0" w:space="0" w:color="auto"/>
      </w:divBdr>
      <w:divsChild>
        <w:div w:id="705717236">
          <w:marLeft w:val="1310"/>
          <w:marRight w:val="0"/>
          <w:marTop w:val="100"/>
          <w:marBottom w:val="160"/>
          <w:divBdr>
            <w:top w:val="none" w:sz="0" w:space="0" w:color="auto"/>
            <w:left w:val="none" w:sz="0" w:space="0" w:color="auto"/>
            <w:bottom w:val="none" w:sz="0" w:space="0" w:color="auto"/>
            <w:right w:val="none" w:sz="0" w:space="0" w:color="auto"/>
          </w:divBdr>
        </w:div>
        <w:div w:id="1520848206">
          <w:marLeft w:val="1310"/>
          <w:marRight w:val="0"/>
          <w:marTop w:val="100"/>
          <w:marBottom w:val="160"/>
          <w:divBdr>
            <w:top w:val="none" w:sz="0" w:space="0" w:color="auto"/>
            <w:left w:val="none" w:sz="0" w:space="0" w:color="auto"/>
            <w:bottom w:val="none" w:sz="0" w:space="0" w:color="auto"/>
            <w:right w:val="none" w:sz="0" w:space="0" w:color="auto"/>
          </w:divBdr>
        </w:div>
      </w:divsChild>
    </w:div>
    <w:div w:id="1042824746">
      <w:bodyDiv w:val="1"/>
      <w:marLeft w:val="0"/>
      <w:marRight w:val="0"/>
      <w:marTop w:val="0"/>
      <w:marBottom w:val="0"/>
      <w:divBdr>
        <w:top w:val="none" w:sz="0" w:space="0" w:color="auto"/>
        <w:left w:val="none" w:sz="0" w:space="0" w:color="auto"/>
        <w:bottom w:val="none" w:sz="0" w:space="0" w:color="auto"/>
        <w:right w:val="none" w:sz="0" w:space="0" w:color="auto"/>
      </w:divBdr>
      <w:divsChild>
        <w:div w:id="1642660975">
          <w:marLeft w:val="792"/>
          <w:marRight w:val="0"/>
          <w:marTop w:val="160"/>
          <w:marBottom w:val="0"/>
          <w:divBdr>
            <w:top w:val="none" w:sz="0" w:space="0" w:color="auto"/>
            <w:left w:val="none" w:sz="0" w:space="0" w:color="auto"/>
            <w:bottom w:val="none" w:sz="0" w:space="0" w:color="auto"/>
            <w:right w:val="none" w:sz="0" w:space="0" w:color="auto"/>
          </w:divBdr>
        </w:div>
        <w:div w:id="1160316741">
          <w:marLeft w:val="1152"/>
          <w:marRight w:val="0"/>
          <w:marTop w:val="120"/>
          <w:marBottom w:val="0"/>
          <w:divBdr>
            <w:top w:val="none" w:sz="0" w:space="0" w:color="auto"/>
            <w:left w:val="none" w:sz="0" w:space="0" w:color="auto"/>
            <w:bottom w:val="none" w:sz="0" w:space="0" w:color="auto"/>
            <w:right w:val="none" w:sz="0" w:space="0" w:color="auto"/>
          </w:divBdr>
        </w:div>
        <w:div w:id="1629581679">
          <w:marLeft w:val="1152"/>
          <w:marRight w:val="0"/>
          <w:marTop w:val="120"/>
          <w:marBottom w:val="0"/>
          <w:divBdr>
            <w:top w:val="none" w:sz="0" w:space="0" w:color="auto"/>
            <w:left w:val="none" w:sz="0" w:space="0" w:color="auto"/>
            <w:bottom w:val="none" w:sz="0" w:space="0" w:color="auto"/>
            <w:right w:val="none" w:sz="0" w:space="0" w:color="auto"/>
          </w:divBdr>
        </w:div>
        <w:div w:id="1666858446">
          <w:marLeft w:val="1152"/>
          <w:marRight w:val="0"/>
          <w:marTop w:val="120"/>
          <w:marBottom w:val="0"/>
          <w:divBdr>
            <w:top w:val="none" w:sz="0" w:space="0" w:color="auto"/>
            <w:left w:val="none" w:sz="0" w:space="0" w:color="auto"/>
            <w:bottom w:val="none" w:sz="0" w:space="0" w:color="auto"/>
            <w:right w:val="none" w:sz="0" w:space="0" w:color="auto"/>
          </w:divBdr>
        </w:div>
        <w:div w:id="1188718265">
          <w:marLeft w:val="1152"/>
          <w:marRight w:val="0"/>
          <w:marTop w:val="120"/>
          <w:marBottom w:val="0"/>
          <w:divBdr>
            <w:top w:val="none" w:sz="0" w:space="0" w:color="auto"/>
            <w:left w:val="none" w:sz="0" w:space="0" w:color="auto"/>
            <w:bottom w:val="none" w:sz="0" w:space="0" w:color="auto"/>
            <w:right w:val="none" w:sz="0" w:space="0" w:color="auto"/>
          </w:divBdr>
        </w:div>
        <w:div w:id="355930801">
          <w:marLeft w:val="1152"/>
          <w:marRight w:val="0"/>
          <w:marTop w:val="120"/>
          <w:marBottom w:val="0"/>
          <w:divBdr>
            <w:top w:val="none" w:sz="0" w:space="0" w:color="auto"/>
            <w:left w:val="none" w:sz="0" w:space="0" w:color="auto"/>
            <w:bottom w:val="none" w:sz="0" w:space="0" w:color="auto"/>
            <w:right w:val="none" w:sz="0" w:space="0" w:color="auto"/>
          </w:divBdr>
        </w:div>
        <w:div w:id="1267343751">
          <w:marLeft w:val="1152"/>
          <w:marRight w:val="0"/>
          <w:marTop w:val="120"/>
          <w:marBottom w:val="0"/>
          <w:divBdr>
            <w:top w:val="none" w:sz="0" w:space="0" w:color="auto"/>
            <w:left w:val="none" w:sz="0" w:space="0" w:color="auto"/>
            <w:bottom w:val="none" w:sz="0" w:space="0" w:color="auto"/>
            <w:right w:val="none" w:sz="0" w:space="0" w:color="auto"/>
          </w:divBdr>
        </w:div>
      </w:divsChild>
    </w:div>
    <w:div w:id="1051881743">
      <w:bodyDiv w:val="1"/>
      <w:marLeft w:val="0"/>
      <w:marRight w:val="0"/>
      <w:marTop w:val="0"/>
      <w:marBottom w:val="0"/>
      <w:divBdr>
        <w:top w:val="none" w:sz="0" w:space="0" w:color="auto"/>
        <w:left w:val="none" w:sz="0" w:space="0" w:color="auto"/>
        <w:bottom w:val="none" w:sz="0" w:space="0" w:color="auto"/>
        <w:right w:val="none" w:sz="0" w:space="0" w:color="auto"/>
      </w:divBdr>
    </w:div>
    <w:div w:id="1053387453">
      <w:bodyDiv w:val="1"/>
      <w:marLeft w:val="0"/>
      <w:marRight w:val="0"/>
      <w:marTop w:val="0"/>
      <w:marBottom w:val="0"/>
      <w:divBdr>
        <w:top w:val="none" w:sz="0" w:space="0" w:color="auto"/>
        <w:left w:val="none" w:sz="0" w:space="0" w:color="auto"/>
        <w:bottom w:val="none" w:sz="0" w:space="0" w:color="auto"/>
        <w:right w:val="none" w:sz="0" w:space="0" w:color="auto"/>
      </w:divBdr>
    </w:div>
    <w:div w:id="1066219695">
      <w:bodyDiv w:val="1"/>
      <w:marLeft w:val="0"/>
      <w:marRight w:val="0"/>
      <w:marTop w:val="0"/>
      <w:marBottom w:val="0"/>
      <w:divBdr>
        <w:top w:val="none" w:sz="0" w:space="0" w:color="auto"/>
        <w:left w:val="none" w:sz="0" w:space="0" w:color="auto"/>
        <w:bottom w:val="none" w:sz="0" w:space="0" w:color="auto"/>
        <w:right w:val="none" w:sz="0" w:space="0" w:color="auto"/>
      </w:divBdr>
      <w:divsChild>
        <w:div w:id="581911221">
          <w:marLeft w:val="360"/>
          <w:marRight w:val="0"/>
          <w:marTop w:val="240"/>
          <w:marBottom w:val="0"/>
          <w:divBdr>
            <w:top w:val="none" w:sz="0" w:space="0" w:color="auto"/>
            <w:left w:val="none" w:sz="0" w:space="0" w:color="auto"/>
            <w:bottom w:val="none" w:sz="0" w:space="0" w:color="auto"/>
            <w:right w:val="none" w:sz="0" w:space="0" w:color="auto"/>
          </w:divBdr>
        </w:div>
      </w:divsChild>
    </w:div>
    <w:div w:id="1076167993">
      <w:bodyDiv w:val="1"/>
      <w:marLeft w:val="0"/>
      <w:marRight w:val="0"/>
      <w:marTop w:val="0"/>
      <w:marBottom w:val="0"/>
      <w:divBdr>
        <w:top w:val="none" w:sz="0" w:space="0" w:color="auto"/>
        <w:left w:val="none" w:sz="0" w:space="0" w:color="auto"/>
        <w:bottom w:val="none" w:sz="0" w:space="0" w:color="auto"/>
        <w:right w:val="none" w:sz="0" w:space="0" w:color="auto"/>
      </w:divBdr>
    </w:div>
    <w:div w:id="1076198143">
      <w:bodyDiv w:val="1"/>
      <w:marLeft w:val="0"/>
      <w:marRight w:val="0"/>
      <w:marTop w:val="0"/>
      <w:marBottom w:val="0"/>
      <w:divBdr>
        <w:top w:val="none" w:sz="0" w:space="0" w:color="auto"/>
        <w:left w:val="none" w:sz="0" w:space="0" w:color="auto"/>
        <w:bottom w:val="none" w:sz="0" w:space="0" w:color="auto"/>
        <w:right w:val="none" w:sz="0" w:space="0" w:color="auto"/>
      </w:divBdr>
      <w:divsChild>
        <w:div w:id="888300578">
          <w:marLeft w:val="792"/>
          <w:marRight w:val="0"/>
          <w:marTop w:val="160"/>
          <w:marBottom w:val="0"/>
          <w:divBdr>
            <w:top w:val="none" w:sz="0" w:space="0" w:color="auto"/>
            <w:left w:val="none" w:sz="0" w:space="0" w:color="auto"/>
            <w:bottom w:val="none" w:sz="0" w:space="0" w:color="auto"/>
            <w:right w:val="none" w:sz="0" w:space="0" w:color="auto"/>
          </w:divBdr>
        </w:div>
        <w:div w:id="537427215">
          <w:marLeft w:val="1152"/>
          <w:marRight w:val="0"/>
          <w:marTop w:val="120"/>
          <w:marBottom w:val="0"/>
          <w:divBdr>
            <w:top w:val="none" w:sz="0" w:space="0" w:color="auto"/>
            <w:left w:val="none" w:sz="0" w:space="0" w:color="auto"/>
            <w:bottom w:val="none" w:sz="0" w:space="0" w:color="auto"/>
            <w:right w:val="none" w:sz="0" w:space="0" w:color="auto"/>
          </w:divBdr>
        </w:div>
        <w:div w:id="453912484">
          <w:marLeft w:val="1152"/>
          <w:marRight w:val="0"/>
          <w:marTop w:val="120"/>
          <w:marBottom w:val="0"/>
          <w:divBdr>
            <w:top w:val="none" w:sz="0" w:space="0" w:color="auto"/>
            <w:left w:val="none" w:sz="0" w:space="0" w:color="auto"/>
            <w:bottom w:val="none" w:sz="0" w:space="0" w:color="auto"/>
            <w:right w:val="none" w:sz="0" w:space="0" w:color="auto"/>
          </w:divBdr>
        </w:div>
        <w:div w:id="2110349660">
          <w:marLeft w:val="1152"/>
          <w:marRight w:val="0"/>
          <w:marTop w:val="120"/>
          <w:marBottom w:val="0"/>
          <w:divBdr>
            <w:top w:val="none" w:sz="0" w:space="0" w:color="auto"/>
            <w:left w:val="none" w:sz="0" w:space="0" w:color="auto"/>
            <w:bottom w:val="none" w:sz="0" w:space="0" w:color="auto"/>
            <w:right w:val="none" w:sz="0" w:space="0" w:color="auto"/>
          </w:divBdr>
        </w:div>
        <w:div w:id="1369912644">
          <w:marLeft w:val="1152"/>
          <w:marRight w:val="0"/>
          <w:marTop w:val="120"/>
          <w:marBottom w:val="0"/>
          <w:divBdr>
            <w:top w:val="none" w:sz="0" w:space="0" w:color="auto"/>
            <w:left w:val="none" w:sz="0" w:space="0" w:color="auto"/>
            <w:bottom w:val="none" w:sz="0" w:space="0" w:color="auto"/>
            <w:right w:val="none" w:sz="0" w:space="0" w:color="auto"/>
          </w:divBdr>
        </w:div>
        <w:div w:id="1080375062">
          <w:marLeft w:val="1152"/>
          <w:marRight w:val="0"/>
          <w:marTop w:val="120"/>
          <w:marBottom w:val="0"/>
          <w:divBdr>
            <w:top w:val="none" w:sz="0" w:space="0" w:color="auto"/>
            <w:left w:val="none" w:sz="0" w:space="0" w:color="auto"/>
            <w:bottom w:val="none" w:sz="0" w:space="0" w:color="auto"/>
            <w:right w:val="none" w:sz="0" w:space="0" w:color="auto"/>
          </w:divBdr>
        </w:div>
        <w:div w:id="2103066150">
          <w:marLeft w:val="1152"/>
          <w:marRight w:val="0"/>
          <w:marTop w:val="120"/>
          <w:marBottom w:val="0"/>
          <w:divBdr>
            <w:top w:val="none" w:sz="0" w:space="0" w:color="auto"/>
            <w:left w:val="none" w:sz="0" w:space="0" w:color="auto"/>
            <w:bottom w:val="none" w:sz="0" w:space="0" w:color="auto"/>
            <w:right w:val="none" w:sz="0" w:space="0" w:color="auto"/>
          </w:divBdr>
        </w:div>
      </w:divsChild>
    </w:div>
    <w:div w:id="1088388021">
      <w:bodyDiv w:val="1"/>
      <w:marLeft w:val="0"/>
      <w:marRight w:val="0"/>
      <w:marTop w:val="0"/>
      <w:marBottom w:val="0"/>
      <w:divBdr>
        <w:top w:val="none" w:sz="0" w:space="0" w:color="auto"/>
        <w:left w:val="none" w:sz="0" w:space="0" w:color="auto"/>
        <w:bottom w:val="none" w:sz="0" w:space="0" w:color="auto"/>
        <w:right w:val="none" w:sz="0" w:space="0" w:color="auto"/>
      </w:divBdr>
    </w:div>
    <w:div w:id="1092118644">
      <w:bodyDiv w:val="1"/>
      <w:marLeft w:val="0"/>
      <w:marRight w:val="0"/>
      <w:marTop w:val="0"/>
      <w:marBottom w:val="0"/>
      <w:divBdr>
        <w:top w:val="none" w:sz="0" w:space="0" w:color="auto"/>
        <w:left w:val="none" w:sz="0" w:space="0" w:color="auto"/>
        <w:bottom w:val="none" w:sz="0" w:space="0" w:color="auto"/>
        <w:right w:val="none" w:sz="0" w:space="0" w:color="auto"/>
      </w:divBdr>
      <w:divsChild>
        <w:div w:id="1282614927">
          <w:marLeft w:val="1152"/>
          <w:marRight w:val="0"/>
          <w:marTop w:val="120"/>
          <w:marBottom w:val="160"/>
          <w:divBdr>
            <w:top w:val="none" w:sz="0" w:space="0" w:color="auto"/>
            <w:left w:val="none" w:sz="0" w:space="0" w:color="auto"/>
            <w:bottom w:val="none" w:sz="0" w:space="0" w:color="auto"/>
            <w:right w:val="none" w:sz="0" w:space="0" w:color="auto"/>
          </w:divBdr>
        </w:div>
      </w:divsChild>
    </w:div>
    <w:div w:id="1095635121">
      <w:bodyDiv w:val="1"/>
      <w:marLeft w:val="0"/>
      <w:marRight w:val="0"/>
      <w:marTop w:val="0"/>
      <w:marBottom w:val="0"/>
      <w:divBdr>
        <w:top w:val="none" w:sz="0" w:space="0" w:color="auto"/>
        <w:left w:val="none" w:sz="0" w:space="0" w:color="auto"/>
        <w:bottom w:val="none" w:sz="0" w:space="0" w:color="auto"/>
        <w:right w:val="none" w:sz="0" w:space="0" w:color="auto"/>
      </w:divBdr>
    </w:div>
    <w:div w:id="1102526818">
      <w:bodyDiv w:val="1"/>
      <w:marLeft w:val="0"/>
      <w:marRight w:val="0"/>
      <w:marTop w:val="0"/>
      <w:marBottom w:val="0"/>
      <w:divBdr>
        <w:top w:val="none" w:sz="0" w:space="0" w:color="auto"/>
        <w:left w:val="none" w:sz="0" w:space="0" w:color="auto"/>
        <w:bottom w:val="none" w:sz="0" w:space="0" w:color="auto"/>
        <w:right w:val="none" w:sz="0" w:space="0" w:color="auto"/>
      </w:divBdr>
      <w:divsChild>
        <w:div w:id="409541030">
          <w:marLeft w:val="360"/>
          <w:marRight w:val="0"/>
          <w:marTop w:val="240"/>
          <w:marBottom w:val="0"/>
          <w:divBdr>
            <w:top w:val="none" w:sz="0" w:space="0" w:color="auto"/>
            <w:left w:val="none" w:sz="0" w:space="0" w:color="auto"/>
            <w:bottom w:val="none" w:sz="0" w:space="0" w:color="auto"/>
            <w:right w:val="none" w:sz="0" w:space="0" w:color="auto"/>
          </w:divBdr>
        </w:div>
        <w:div w:id="1874682488">
          <w:marLeft w:val="360"/>
          <w:marRight w:val="0"/>
          <w:marTop w:val="240"/>
          <w:marBottom w:val="0"/>
          <w:divBdr>
            <w:top w:val="none" w:sz="0" w:space="0" w:color="auto"/>
            <w:left w:val="none" w:sz="0" w:space="0" w:color="auto"/>
            <w:bottom w:val="none" w:sz="0" w:space="0" w:color="auto"/>
            <w:right w:val="none" w:sz="0" w:space="0" w:color="auto"/>
          </w:divBdr>
        </w:div>
      </w:divsChild>
    </w:div>
    <w:div w:id="1104306398">
      <w:bodyDiv w:val="1"/>
      <w:marLeft w:val="0"/>
      <w:marRight w:val="0"/>
      <w:marTop w:val="0"/>
      <w:marBottom w:val="0"/>
      <w:divBdr>
        <w:top w:val="none" w:sz="0" w:space="0" w:color="auto"/>
        <w:left w:val="none" w:sz="0" w:space="0" w:color="auto"/>
        <w:bottom w:val="none" w:sz="0" w:space="0" w:color="auto"/>
        <w:right w:val="none" w:sz="0" w:space="0" w:color="auto"/>
      </w:divBdr>
    </w:div>
    <w:div w:id="1108888741">
      <w:bodyDiv w:val="1"/>
      <w:marLeft w:val="0"/>
      <w:marRight w:val="0"/>
      <w:marTop w:val="0"/>
      <w:marBottom w:val="0"/>
      <w:divBdr>
        <w:top w:val="none" w:sz="0" w:space="0" w:color="auto"/>
        <w:left w:val="none" w:sz="0" w:space="0" w:color="auto"/>
        <w:bottom w:val="none" w:sz="0" w:space="0" w:color="auto"/>
        <w:right w:val="none" w:sz="0" w:space="0" w:color="auto"/>
      </w:divBdr>
      <w:divsChild>
        <w:div w:id="1278558446">
          <w:marLeft w:val="360"/>
          <w:marRight w:val="0"/>
          <w:marTop w:val="240"/>
          <w:marBottom w:val="0"/>
          <w:divBdr>
            <w:top w:val="none" w:sz="0" w:space="0" w:color="auto"/>
            <w:left w:val="none" w:sz="0" w:space="0" w:color="auto"/>
            <w:bottom w:val="none" w:sz="0" w:space="0" w:color="auto"/>
            <w:right w:val="none" w:sz="0" w:space="0" w:color="auto"/>
          </w:divBdr>
        </w:div>
        <w:div w:id="208761742">
          <w:marLeft w:val="792"/>
          <w:marRight w:val="0"/>
          <w:marTop w:val="160"/>
          <w:marBottom w:val="0"/>
          <w:divBdr>
            <w:top w:val="none" w:sz="0" w:space="0" w:color="auto"/>
            <w:left w:val="none" w:sz="0" w:space="0" w:color="auto"/>
            <w:bottom w:val="none" w:sz="0" w:space="0" w:color="auto"/>
            <w:right w:val="none" w:sz="0" w:space="0" w:color="auto"/>
          </w:divBdr>
        </w:div>
        <w:div w:id="747271825">
          <w:marLeft w:val="1152"/>
          <w:marRight w:val="0"/>
          <w:marTop w:val="120"/>
          <w:marBottom w:val="0"/>
          <w:divBdr>
            <w:top w:val="none" w:sz="0" w:space="0" w:color="auto"/>
            <w:left w:val="none" w:sz="0" w:space="0" w:color="auto"/>
            <w:bottom w:val="none" w:sz="0" w:space="0" w:color="auto"/>
            <w:right w:val="none" w:sz="0" w:space="0" w:color="auto"/>
          </w:divBdr>
        </w:div>
        <w:div w:id="1593078517">
          <w:marLeft w:val="792"/>
          <w:marRight w:val="0"/>
          <w:marTop w:val="160"/>
          <w:marBottom w:val="0"/>
          <w:divBdr>
            <w:top w:val="none" w:sz="0" w:space="0" w:color="auto"/>
            <w:left w:val="none" w:sz="0" w:space="0" w:color="auto"/>
            <w:bottom w:val="none" w:sz="0" w:space="0" w:color="auto"/>
            <w:right w:val="none" w:sz="0" w:space="0" w:color="auto"/>
          </w:divBdr>
        </w:div>
        <w:div w:id="822814257">
          <w:marLeft w:val="792"/>
          <w:marRight w:val="0"/>
          <w:marTop w:val="160"/>
          <w:marBottom w:val="0"/>
          <w:divBdr>
            <w:top w:val="none" w:sz="0" w:space="0" w:color="auto"/>
            <w:left w:val="none" w:sz="0" w:space="0" w:color="auto"/>
            <w:bottom w:val="none" w:sz="0" w:space="0" w:color="auto"/>
            <w:right w:val="none" w:sz="0" w:space="0" w:color="auto"/>
          </w:divBdr>
        </w:div>
      </w:divsChild>
    </w:div>
    <w:div w:id="1112238446">
      <w:bodyDiv w:val="1"/>
      <w:marLeft w:val="0"/>
      <w:marRight w:val="0"/>
      <w:marTop w:val="0"/>
      <w:marBottom w:val="0"/>
      <w:divBdr>
        <w:top w:val="none" w:sz="0" w:space="0" w:color="auto"/>
        <w:left w:val="none" w:sz="0" w:space="0" w:color="auto"/>
        <w:bottom w:val="none" w:sz="0" w:space="0" w:color="auto"/>
        <w:right w:val="none" w:sz="0" w:space="0" w:color="auto"/>
      </w:divBdr>
    </w:div>
    <w:div w:id="1119027692">
      <w:bodyDiv w:val="1"/>
      <w:marLeft w:val="0"/>
      <w:marRight w:val="0"/>
      <w:marTop w:val="0"/>
      <w:marBottom w:val="0"/>
      <w:divBdr>
        <w:top w:val="none" w:sz="0" w:space="0" w:color="auto"/>
        <w:left w:val="none" w:sz="0" w:space="0" w:color="auto"/>
        <w:bottom w:val="none" w:sz="0" w:space="0" w:color="auto"/>
        <w:right w:val="none" w:sz="0" w:space="0" w:color="auto"/>
      </w:divBdr>
    </w:div>
    <w:div w:id="1119296542">
      <w:bodyDiv w:val="1"/>
      <w:marLeft w:val="0"/>
      <w:marRight w:val="0"/>
      <w:marTop w:val="0"/>
      <w:marBottom w:val="0"/>
      <w:divBdr>
        <w:top w:val="none" w:sz="0" w:space="0" w:color="auto"/>
        <w:left w:val="none" w:sz="0" w:space="0" w:color="auto"/>
        <w:bottom w:val="none" w:sz="0" w:space="0" w:color="auto"/>
        <w:right w:val="none" w:sz="0" w:space="0" w:color="auto"/>
      </w:divBdr>
    </w:div>
    <w:div w:id="1123042367">
      <w:bodyDiv w:val="1"/>
      <w:marLeft w:val="0"/>
      <w:marRight w:val="0"/>
      <w:marTop w:val="0"/>
      <w:marBottom w:val="0"/>
      <w:divBdr>
        <w:top w:val="none" w:sz="0" w:space="0" w:color="auto"/>
        <w:left w:val="none" w:sz="0" w:space="0" w:color="auto"/>
        <w:bottom w:val="none" w:sz="0" w:space="0" w:color="auto"/>
        <w:right w:val="none" w:sz="0" w:space="0" w:color="auto"/>
      </w:divBdr>
      <w:divsChild>
        <w:div w:id="2122258829">
          <w:marLeft w:val="792"/>
          <w:marRight w:val="0"/>
          <w:marTop w:val="160"/>
          <w:marBottom w:val="0"/>
          <w:divBdr>
            <w:top w:val="none" w:sz="0" w:space="0" w:color="auto"/>
            <w:left w:val="none" w:sz="0" w:space="0" w:color="auto"/>
            <w:bottom w:val="none" w:sz="0" w:space="0" w:color="auto"/>
            <w:right w:val="none" w:sz="0" w:space="0" w:color="auto"/>
          </w:divBdr>
        </w:div>
      </w:divsChild>
    </w:div>
    <w:div w:id="1124693104">
      <w:bodyDiv w:val="1"/>
      <w:marLeft w:val="0"/>
      <w:marRight w:val="0"/>
      <w:marTop w:val="0"/>
      <w:marBottom w:val="0"/>
      <w:divBdr>
        <w:top w:val="none" w:sz="0" w:space="0" w:color="auto"/>
        <w:left w:val="none" w:sz="0" w:space="0" w:color="auto"/>
        <w:bottom w:val="none" w:sz="0" w:space="0" w:color="auto"/>
        <w:right w:val="none" w:sz="0" w:space="0" w:color="auto"/>
      </w:divBdr>
      <w:divsChild>
        <w:div w:id="929240496">
          <w:marLeft w:val="446"/>
          <w:marRight w:val="0"/>
          <w:marTop w:val="0"/>
          <w:marBottom w:val="0"/>
          <w:divBdr>
            <w:top w:val="none" w:sz="0" w:space="0" w:color="auto"/>
            <w:left w:val="none" w:sz="0" w:space="0" w:color="auto"/>
            <w:bottom w:val="none" w:sz="0" w:space="0" w:color="auto"/>
            <w:right w:val="none" w:sz="0" w:space="0" w:color="auto"/>
          </w:divBdr>
        </w:div>
        <w:div w:id="267930202">
          <w:marLeft w:val="446"/>
          <w:marRight w:val="0"/>
          <w:marTop w:val="0"/>
          <w:marBottom w:val="0"/>
          <w:divBdr>
            <w:top w:val="none" w:sz="0" w:space="0" w:color="auto"/>
            <w:left w:val="none" w:sz="0" w:space="0" w:color="auto"/>
            <w:bottom w:val="none" w:sz="0" w:space="0" w:color="auto"/>
            <w:right w:val="none" w:sz="0" w:space="0" w:color="auto"/>
          </w:divBdr>
        </w:div>
        <w:div w:id="1426876300">
          <w:marLeft w:val="446"/>
          <w:marRight w:val="0"/>
          <w:marTop w:val="0"/>
          <w:marBottom w:val="0"/>
          <w:divBdr>
            <w:top w:val="none" w:sz="0" w:space="0" w:color="auto"/>
            <w:left w:val="none" w:sz="0" w:space="0" w:color="auto"/>
            <w:bottom w:val="none" w:sz="0" w:space="0" w:color="auto"/>
            <w:right w:val="none" w:sz="0" w:space="0" w:color="auto"/>
          </w:divBdr>
        </w:div>
        <w:div w:id="1725639825">
          <w:marLeft w:val="446"/>
          <w:marRight w:val="0"/>
          <w:marTop w:val="0"/>
          <w:marBottom w:val="0"/>
          <w:divBdr>
            <w:top w:val="none" w:sz="0" w:space="0" w:color="auto"/>
            <w:left w:val="none" w:sz="0" w:space="0" w:color="auto"/>
            <w:bottom w:val="none" w:sz="0" w:space="0" w:color="auto"/>
            <w:right w:val="none" w:sz="0" w:space="0" w:color="auto"/>
          </w:divBdr>
        </w:div>
      </w:divsChild>
    </w:div>
    <w:div w:id="1125463227">
      <w:bodyDiv w:val="1"/>
      <w:marLeft w:val="0"/>
      <w:marRight w:val="0"/>
      <w:marTop w:val="0"/>
      <w:marBottom w:val="0"/>
      <w:divBdr>
        <w:top w:val="none" w:sz="0" w:space="0" w:color="auto"/>
        <w:left w:val="none" w:sz="0" w:space="0" w:color="auto"/>
        <w:bottom w:val="none" w:sz="0" w:space="0" w:color="auto"/>
        <w:right w:val="none" w:sz="0" w:space="0" w:color="auto"/>
      </w:divBdr>
    </w:div>
    <w:div w:id="1128277265">
      <w:bodyDiv w:val="1"/>
      <w:marLeft w:val="0"/>
      <w:marRight w:val="0"/>
      <w:marTop w:val="0"/>
      <w:marBottom w:val="0"/>
      <w:divBdr>
        <w:top w:val="none" w:sz="0" w:space="0" w:color="auto"/>
        <w:left w:val="none" w:sz="0" w:space="0" w:color="auto"/>
        <w:bottom w:val="none" w:sz="0" w:space="0" w:color="auto"/>
        <w:right w:val="none" w:sz="0" w:space="0" w:color="auto"/>
      </w:divBdr>
    </w:div>
    <w:div w:id="1128816719">
      <w:bodyDiv w:val="1"/>
      <w:marLeft w:val="0"/>
      <w:marRight w:val="0"/>
      <w:marTop w:val="0"/>
      <w:marBottom w:val="0"/>
      <w:divBdr>
        <w:top w:val="none" w:sz="0" w:space="0" w:color="auto"/>
        <w:left w:val="none" w:sz="0" w:space="0" w:color="auto"/>
        <w:bottom w:val="none" w:sz="0" w:space="0" w:color="auto"/>
        <w:right w:val="none" w:sz="0" w:space="0" w:color="auto"/>
      </w:divBdr>
      <w:divsChild>
        <w:div w:id="314842093">
          <w:marLeft w:val="792"/>
          <w:marRight w:val="0"/>
          <w:marTop w:val="160"/>
          <w:marBottom w:val="0"/>
          <w:divBdr>
            <w:top w:val="none" w:sz="0" w:space="0" w:color="auto"/>
            <w:left w:val="none" w:sz="0" w:space="0" w:color="auto"/>
            <w:bottom w:val="none" w:sz="0" w:space="0" w:color="auto"/>
            <w:right w:val="none" w:sz="0" w:space="0" w:color="auto"/>
          </w:divBdr>
        </w:div>
        <w:div w:id="1625039175">
          <w:marLeft w:val="792"/>
          <w:marRight w:val="0"/>
          <w:marTop w:val="160"/>
          <w:marBottom w:val="0"/>
          <w:divBdr>
            <w:top w:val="none" w:sz="0" w:space="0" w:color="auto"/>
            <w:left w:val="none" w:sz="0" w:space="0" w:color="auto"/>
            <w:bottom w:val="none" w:sz="0" w:space="0" w:color="auto"/>
            <w:right w:val="none" w:sz="0" w:space="0" w:color="auto"/>
          </w:divBdr>
        </w:div>
        <w:div w:id="2028218079">
          <w:marLeft w:val="792"/>
          <w:marRight w:val="0"/>
          <w:marTop w:val="160"/>
          <w:marBottom w:val="0"/>
          <w:divBdr>
            <w:top w:val="none" w:sz="0" w:space="0" w:color="auto"/>
            <w:left w:val="none" w:sz="0" w:space="0" w:color="auto"/>
            <w:bottom w:val="none" w:sz="0" w:space="0" w:color="auto"/>
            <w:right w:val="none" w:sz="0" w:space="0" w:color="auto"/>
          </w:divBdr>
        </w:div>
        <w:div w:id="584537276">
          <w:marLeft w:val="792"/>
          <w:marRight w:val="0"/>
          <w:marTop w:val="160"/>
          <w:marBottom w:val="0"/>
          <w:divBdr>
            <w:top w:val="none" w:sz="0" w:space="0" w:color="auto"/>
            <w:left w:val="none" w:sz="0" w:space="0" w:color="auto"/>
            <w:bottom w:val="none" w:sz="0" w:space="0" w:color="auto"/>
            <w:right w:val="none" w:sz="0" w:space="0" w:color="auto"/>
          </w:divBdr>
        </w:div>
      </w:divsChild>
    </w:div>
    <w:div w:id="1144159976">
      <w:bodyDiv w:val="1"/>
      <w:marLeft w:val="0"/>
      <w:marRight w:val="0"/>
      <w:marTop w:val="0"/>
      <w:marBottom w:val="0"/>
      <w:divBdr>
        <w:top w:val="none" w:sz="0" w:space="0" w:color="auto"/>
        <w:left w:val="none" w:sz="0" w:space="0" w:color="auto"/>
        <w:bottom w:val="none" w:sz="0" w:space="0" w:color="auto"/>
        <w:right w:val="none" w:sz="0" w:space="0" w:color="auto"/>
      </w:divBdr>
      <w:divsChild>
        <w:div w:id="1377390029">
          <w:marLeft w:val="1526"/>
          <w:marRight w:val="0"/>
          <w:marTop w:val="120"/>
          <w:marBottom w:val="120"/>
          <w:divBdr>
            <w:top w:val="none" w:sz="0" w:space="0" w:color="auto"/>
            <w:left w:val="none" w:sz="0" w:space="0" w:color="auto"/>
            <w:bottom w:val="none" w:sz="0" w:space="0" w:color="auto"/>
            <w:right w:val="none" w:sz="0" w:space="0" w:color="auto"/>
          </w:divBdr>
        </w:div>
      </w:divsChild>
    </w:div>
    <w:div w:id="1144856427">
      <w:bodyDiv w:val="1"/>
      <w:marLeft w:val="0"/>
      <w:marRight w:val="0"/>
      <w:marTop w:val="0"/>
      <w:marBottom w:val="0"/>
      <w:divBdr>
        <w:top w:val="none" w:sz="0" w:space="0" w:color="auto"/>
        <w:left w:val="none" w:sz="0" w:space="0" w:color="auto"/>
        <w:bottom w:val="none" w:sz="0" w:space="0" w:color="auto"/>
        <w:right w:val="none" w:sz="0" w:space="0" w:color="auto"/>
      </w:divBdr>
    </w:div>
    <w:div w:id="1153062655">
      <w:bodyDiv w:val="1"/>
      <w:marLeft w:val="0"/>
      <w:marRight w:val="0"/>
      <w:marTop w:val="0"/>
      <w:marBottom w:val="0"/>
      <w:divBdr>
        <w:top w:val="none" w:sz="0" w:space="0" w:color="auto"/>
        <w:left w:val="none" w:sz="0" w:space="0" w:color="auto"/>
        <w:bottom w:val="none" w:sz="0" w:space="0" w:color="auto"/>
        <w:right w:val="none" w:sz="0" w:space="0" w:color="auto"/>
      </w:divBdr>
    </w:div>
    <w:div w:id="1156915007">
      <w:bodyDiv w:val="1"/>
      <w:marLeft w:val="0"/>
      <w:marRight w:val="0"/>
      <w:marTop w:val="0"/>
      <w:marBottom w:val="0"/>
      <w:divBdr>
        <w:top w:val="none" w:sz="0" w:space="0" w:color="auto"/>
        <w:left w:val="none" w:sz="0" w:space="0" w:color="auto"/>
        <w:bottom w:val="none" w:sz="0" w:space="0" w:color="auto"/>
        <w:right w:val="none" w:sz="0" w:space="0" w:color="auto"/>
      </w:divBdr>
    </w:div>
    <w:div w:id="1163277616">
      <w:bodyDiv w:val="1"/>
      <w:marLeft w:val="0"/>
      <w:marRight w:val="0"/>
      <w:marTop w:val="0"/>
      <w:marBottom w:val="0"/>
      <w:divBdr>
        <w:top w:val="none" w:sz="0" w:space="0" w:color="auto"/>
        <w:left w:val="none" w:sz="0" w:space="0" w:color="auto"/>
        <w:bottom w:val="none" w:sz="0" w:space="0" w:color="auto"/>
        <w:right w:val="none" w:sz="0" w:space="0" w:color="auto"/>
      </w:divBdr>
      <w:divsChild>
        <w:div w:id="2008752204">
          <w:marLeft w:val="360"/>
          <w:marRight w:val="0"/>
          <w:marTop w:val="240"/>
          <w:marBottom w:val="0"/>
          <w:divBdr>
            <w:top w:val="none" w:sz="0" w:space="0" w:color="auto"/>
            <w:left w:val="none" w:sz="0" w:space="0" w:color="auto"/>
            <w:bottom w:val="none" w:sz="0" w:space="0" w:color="auto"/>
            <w:right w:val="none" w:sz="0" w:space="0" w:color="auto"/>
          </w:divBdr>
        </w:div>
        <w:div w:id="1660383740">
          <w:marLeft w:val="360"/>
          <w:marRight w:val="0"/>
          <w:marTop w:val="240"/>
          <w:marBottom w:val="0"/>
          <w:divBdr>
            <w:top w:val="none" w:sz="0" w:space="0" w:color="auto"/>
            <w:left w:val="none" w:sz="0" w:space="0" w:color="auto"/>
            <w:bottom w:val="none" w:sz="0" w:space="0" w:color="auto"/>
            <w:right w:val="none" w:sz="0" w:space="0" w:color="auto"/>
          </w:divBdr>
        </w:div>
        <w:div w:id="1343240662">
          <w:marLeft w:val="360"/>
          <w:marRight w:val="0"/>
          <w:marTop w:val="240"/>
          <w:marBottom w:val="0"/>
          <w:divBdr>
            <w:top w:val="none" w:sz="0" w:space="0" w:color="auto"/>
            <w:left w:val="none" w:sz="0" w:space="0" w:color="auto"/>
            <w:bottom w:val="none" w:sz="0" w:space="0" w:color="auto"/>
            <w:right w:val="none" w:sz="0" w:space="0" w:color="auto"/>
          </w:divBdr>
        </w:div>
        <w:div w:id="851069659">
          <w:marLeft w:val="360"/>
          <w:marRight w:val="0"/>
          <w:marTop w:val="240"/>
          <w:marBottom w:val="0"/>
          <w:divBdr>
            <w:top w:val="none" w:sz="0" w:space="0" w:color="auto"/>
            <w:left w:val="none" w:sz="0" w:space="0" w:color="auto"/>
            <w:bottom w:val="none" w:sz="0" w:space="0" w:color="auto"/>
            <w:right w:val="none" w:sz="0" w:space="0" w:color="auto"/>
          </w:divBdr>
        </w:div>
      </w:divsChild>
    </w:div>
    <w:div w:id="1185442754">
      <w:bodyDiv w:val="1"/>
      <w:marLeft w:val="0"/>
      <w:marRight w:val="0"/>
      <w:marTop w:val="0"/>
      <w:marBottom w:val="0"/>
      <w:divBdr>
        <w:top w:val="none" w:sz="0" w:space="0" w:color="auto"/>
        <w:left w:val="none" w:sz="0" w:space="0" w:color="auto"/>
        <w:bottom w:val="none" w:sz="0" w:space="0" w:color="auto"/>
        <w:right w:val="none" w:sz="0" w:space="0" w:color="auto"/>
      </w:divBdr>
    </w:div>
    <w:div w:id="1185511460">
      <w:bodyDiv w:val="1"/>
      <w:marLeft w:val="0"/>
      <w:marRight w:val="0"/>
      <w:marTop w:val="0"/>
      <w:marBottom w:val="0"/>
      <w:divBdr>
        <w:top w:val="none" w:sz="0" w:space="0" w:color="auto"/>
        <w:left w:val="none" w:sz="0" w:space="0" w:color="auto"/>
        <w:bottom w:val="none" w:sz="0" w:space="0" w:color="auto"/>
        <w:right w:val="none" w:sz="0" w:space="0" w:color="auto"/>
      </w:divBdr>
    </w:div>
    <w:div w:id="1186214344">
      <w:bodyDiv w:val="1"/>
      <w:marLeft w:val="0"/>
      <w:marRight w:val="0"/>
      <w:marTop w:val="0"/>
      <w:marBottom w:val="0"/>
      <w:divBdr>
        <w:top w:val="none" w:sz="0" w:space="0" w:color="auto"/>
        <w:left w:val="none" w:sz="0" w:space="0" w:color="auto"/>
        <w:bottom w:val="none" w:sz="0" w:space="0" w:color="auto"/>
        <w:right w:val="none" w:sz="0" w:space="0" w:color="auto"/>
      </w:divBdr>
    </w:div>
    <w:div w:id="1191261287">
      <w:bodyDiv w:val="1"/>
      <w:marLeft w:val="0"/>
      <w:marRight w:val="0"/>
      <w:marTop w:val="0"/>
      <w:marBottom w:val="0"/>
      <w:divBdr>
        <w:top w:val="none" w:sz="0" w:space="0" w:color="auto"/>
        <w:left w:val="none" w:sz="0" w:space="0" w:color="auto"/>
        <w:bottom w:val="none" w:sz="0" w:space="0" w:color="auto"/>
        <w:right w:val="none" w:sz="0" w:space="0" w:color="auto"/>
      </w:divBdr>
    </w:div>
    <w:div w:id="1210920670">
      <w:bodyDiv w:val="1"/>
      <w:marLeft w:val="0"/>
      <w:marRight w:val="0"/>
      <w:marTop w:val="0"/>
      <w:marBottom w:val="0"/>
      <w:divBdr>
        <w:top w:val="none" w:sz="0" w:space="0" w:color="auto"/>
        <w:left w:val="none" w:sz="0" w:space="0" w:color="auto"/>
        <w:bottom w:val="none" w:sz="0" w:space="0" w:color="auto"/>
        <w:right w:val="none" w:sz="0" w:space="0" w:color="auto"/>
      </w:divBdr>
      <w:divsChild>
        <w:div w:id="272327497">
          <w:marLeft w:val="792"/>
          <w:marRight w:val="0"/>
          <w:marTop w:val="160"/>
          <w:marBottom w:val="160"/>
          <w:divBdr>
            <w:top w:val="none" w:sz="0" w:space="0" w:color="auto"/>
            <w:left w:val="none" w:sz="0" w:space="0" w:color="auto"/>
            <w:bottom w:val="none" w:sz="0" w:space="0" w:color="auto"/>
            <w:right w:val="none" w:sz="0" w:space="0" w:color="auto"/>
          </w:divBdr>
        </w:div>
        <w:div w:id="52436154">
          <w:marLeft w:val="1152"/>
          <w:marRight w:val="0"/>
          <w:marTop w:val="120"/>
          <w:marBottom w:val="0"/>
          <w:divBdr>
            <w:top w:val="none" w:sz="0" w:space="0" w:color="auto"/>
            <w:left w:val="none" w:sz="0" w:space="0" w:color="auto"/>
            <w:bottom w:val="none" w:sz="0" w:space="0" w:color="auto"/>
            <w:right w:val="none" w:sz="0" w:space="0" w:color="auto"/>
          </w:divBdr>
        </w:div>
        <w:div w:id="446433397">
          <w:marLeft w:val="1152"/>
          <w:marRight w:val="0"/>
          <w:marTop w:val="120"/>
          <w:marBottom w:val="0"/>
          <w:divBdr>
            <w:top w:val="none" w:sz="0" w:space="0" w:color="auto"/>
            <w:left w:val="none" w:sz="0" w:space="0" w:color="auto"/>
            <w:bottom w:val="none" w:sz="0" w:space="0" w:color="auto"/>
            <w:right w:val="none" w:sz="0" w:space="0" w:color="auto"/>
          </w:divBdr>
        </w:div>
        <w:div w:id="1143809002">
          <w:marLeft w:val="1152"/>
          <w:marRight w:val="0"/>
          <w:marTop w:val="120"/>
          <w:marBottom w:val="0"/>
          <w:divBdr>
            <w:top w:val="none" w:sz="0" w:space="0" w:color="auto"/>
            <w:left w:val="none" w:sz="0" w:space="0" w:color="auto"/>
            <w:bottom w:val="none" w:sz="0" w:space="0" w:color="auto"/>
            <w:right w:val="none" w:sz="0" w:space="0" w:color="auto"/>
          </w:divBdr>
        </w:div>
      </w:divsChild>
    </w:div>
    <w:div w:id="1215047858">
      <w:bodyDiv w:val="1"/>
      <w:marLeft w:val="0"/>
      <w:marRight w:val="0"/>
      <w:marTop w:val="0"/>
      <w:marBottom w:val="0"/>
      <w:divBdr>
        <w:top w:val="none" w:sz="0" w:space="0" w:color="auto"/>
        <w:left w:val="none" w:sz="0" w:space="0" w:color="auto"/>
        <w:bottom w:val="none" w:sz="0" w:space="0" w:color="auto"/>
        <w:right w:val="none" w:sz="0" w:space="0" w:color="auto"/>
      </w:divBdr>
    </w:div>
    <w:div w:id="1215392500">
      <w:bodyDiv w:val="1"/>
      <w:marLeft w:val="0"/>
      <w:marRight w:val="0"/>
      <w:marTop w:val="0"/>
      <w:marBottom w:val="0"/>
      <w:divBdr>
        <w:top w:val="none" w:sz="0" w:space="0" w:color="auto"/>
        <w:left w:val="none" w:sz="0" w:space="0" w:color="auto"/>
        <w:bottom w:val="none" w:sz="0" w:space="0" w:color="auto"/>
        <w:right w:val="none" w:sz="0" w:space="0" w:color="auto"/>
      </w:divBdr>
      <w:divsChild>
        <w:div w:id="2030830167">
          <w:marLeft w:val="1166"/>
          <w:marRight w:val="0"/>
          <w:marTop w:val="100"/>
          <w:marBottom w:val="0"/>
          <w:divBdr>
            <w:top w:val="none" w:sz="0" w:space="0" w:color="auto"/>
            <w:left w:val="none" w:sz="0" w:space="0" w:color="auto"/>
            <w:bottom w:val="none" w:sz="0" w:space="0" w:color="auto"/>
            <w:right w:val="none" w:sz="0" w:space="0" w:color="auto"/>
          </w:divBdr>
        </w:div>
        <w:div w:id="657271079">
          <w:marLeft w:val="1166"/>
          <w:marRight w:val="0"/>
          <w:marTop w:val="100"/>
          <w:marBottom w:val="0"/>
          <w:divBdr>
            <w:top w:val="none" w:sz="0" w:space="0" w:color="auto"/>
            <w:left w:val="none" w:sz="0" w:space="0" w:color="auto"/>
            <w:bottom w:val="none" w:sz="0" w:space="0" w:color="auto"/>
            <w:right w:val="none" w:sz="0" w:space="0" w:color="auto"/>
          </w:divBdr>
        </w:div>
        <w:div w:id="156658173">
          <w:marLeft w:val="1886"/>
          <w:marRight w:val="0"/>
          <w:marTop w:val="100"/>
          <w:marBottom w:val="0"/>
          <w:divBdr>
            <w:top w:val="none" w:sz="0" w:space="0" w:color="auto"/>
            <w:left w:val="none" w:sz="0" w:space="0" w:color="auto"/>
            <w:bottom w:val="none" w:sz="0" w:space="0" w:color="auto"/>
            <w:right w:val="none" w:sz="0" w:space="0" w:color="auto"/>
          </w:divBdr>
        </w:div>
        <w:div w:id="915820827">
          <w:marLeft w:val="1886"/>
          <w:marRight w:val="0"/>
          <w:marTop w:val="100"/>
          <w:marBottom w:val="0"/>
          <w:divBdr>
            <w:top w:val="none" w:sz="0" w:space="0" w:color="auto"/>
            <w:left w:val="none" w:sz="0" w:space="0" w:color="auto"/>
            <w:bottom w:val="none" w:sz="0" w:space="0" w:color="auto"/>
            <w:right w:val="none" w:sz="0" w:space="0" w:color="auto"/>
          </w:divBdr>
        </w:div>
        <w:div w:id="984315093">
          <w:marLeft w:val="1886"/>
          <w:marRight w:val="0"/>
          <w:marTop w:val="100"/>
          <w:marBottom w:val="0"/>
          <w:divBdr>
            <w:top w:val="none" w:sz="0" w:space="0" w:color="auto"/>
            <w:left w:val="none" w:sz="0" w:space="0" w:color="auto"/>
            <w:bottom w:val="none" w:sz="0" w:space="0" w:color="auto"/>
            <w:right w:val="none" w:sz="0" w:space="0" w:color="auto"/>
          </w:divBdr>
        </w:div>
      </w:divsChild>
    </w:div>
    <w:div w:id="1217428181">
      <w:bodyDiv w:val="1"/>
      <w:marLeft w:val="0"/>
      <w:marRight w:val="0"/>
      <w:marTop w:val="0"/>
      <w:marBottom w:val="0"/>
      <w:divBdr>
        <w:top w:val="none" w:sz="0" w:space="0" w:color="auto"/>
        <w:left w:val="none" w:sz="0" w:space="0" w:color="auto"/>
        <w:bottom w:val="none" w:sz="0" w:space="0" w:color="auto"/>
        <w:right w:val="none" w:sz="0" w:space="0" w:color="auto"/>
      </w:divBdr>
      <w:divsChild>
        <w:div w:id="1661301339">
          <w:marLeft w:val="1109"/>
          <w:marRight w:val="0"/>
          <w:marTop w:val="80"/>
          <w:marBottom w:val="80"/>
          <w:divBdr>
            <w:top w:val="none" w:sz="0" w:space="0" w:color="auto"/>
            <w:left w:val="none" w:sz="0" w:space="0" w:color="auto"/>
            <w:bottom w:val="none" w:sz="0" w:space="0" w:color="auto"/>
            <w:right w:val="none" w:sz="0" w:space="0" w:color="auto"/>
          </w:divBdr>
        </w:div>
      </w:divsChild>
    </w:div>
    <w:div w:id="1217741080">
      <w:bodyDiv w:val="1"/>
      <w:marLeft w:val="0"/>
      <w:marRight w:val="0"/>
      <w:marTop w:val="0"/>
      <w:marBottom w:val="0"/>
      <w:divBdr>
        <w:top w:val="none" w:sz="0" w:space="0" w:color="auto"/>
        <w:left w:val="none" w:sz="0" w:space="0" w:color="auto"/>
        <w:bottom w:val="none" w:sz="0" w:space="0" w:color="auto"/>
        <w:right w:val="none" w:sz="0" w:space="0" w:color="auto"/>
      </w:divBdr>
    </w:div>
    <w:div w:id="1224294077">
      <w:bodyDiv w:val="1"/>
      <w:marLeft w:val="0"/>
      <w:marRight w:val="0"/>
      <w:marTop w:val="0"/>
      <w:marBottom w:val="0"/>
      <w:divBdr>
        <w:top w:val="none" w:sz="0" w:space="0" w:color="auto"/>
        <w:left w:val="none" w:sz="0" w:space="0" w:color="auto"/>
        <w:bottom w:val="none" w:sz="0" w:space="0" w:color="auto"/>
        <w:right w:val="none" w:sz="0" w:space="0" w:color="auto"/>
      </w:divBdr>
    </w:div>
    <w:div w:id="1240167329">
      <w:bodyDiv w:val="1"/>
      <w:marLeft w:val="0"/>
      <w:marRight w:val="0"/>
      <w:marTop w:val="0"/>
      <w:marBottom w:val="0"/>
      <w:divBdr>
        <w:top w:val="none" w:sz="0" w:space="0" w:color="auto"/>
        <w:left w:val="none" w:sz="0" w:space="0" w:color="auto"/>
        <w:bottom w:val="none" w:sz="0" w:space="0" w:color="auto"/>
        <w:right w:val="none" w:sz="0" w:space="0" w:color="auto"/>
      </w:divBdr>
      <w:divsChild>
        <w:div w:id="2017338956">
          <w:marLeft w:val="792"/>
          <w:marRight w:val="0"/>
          <w:marTop w:val="160"/>
          <w:marBottom w:val="0"/>
          <w:divBdr>
            <w:top w:val="none" w:sz="0" w:space="0" w:color="auto"/>
            <w:left w:val="none" w:sz="0" w:space="0" w:color="auto"/>
            <w:bottom w:val="none" w:sz="0" w:space="0" w:color="auto"/>
            <w:right w:val="none" w:sz="0" w:space="0" w:color="auto"/>
          </w:divBdr>
        </w:div>
      </w:divsChild>
    </w:div>
    <w:div w:id="1241595544">
      <w:bodyDiv w:val="1"/>
      <w:marLeft w:val="0"/>
      <w:marRight w:val="0"/>
      <w:marTop w:val="0"/>
      <w:marBottom w:val="0"/>
      <w:divBdr>
        <w:top w:val="none" w:sz="0" w:space="0" w:color="auto"/>
        <w:left w:val="none" w:sz="0" w:space="0" w:color="auto"/>
        <w:bottom w:val="none" w:sz="0" w:space="0" w:color="auto"/>
        <w:right w:val="none" w:sz="0" w:space="0" w:color="auto"/>
      </w:divBdr>
      <w:divsChild>
        <w:div w:id="1363942430">
          <w:marLeft w:val="360"/>
          <w:marRight w:val="0"/>
          <w:marTop w:val="240"/>
          <w:marBottom w:val="0"/>
          <w:divBdr>
            <w:top w:val="none" w:sz="0" w:space="0" w:color="auto"/>
            <w:left w:val="none" w:sz="0" w:space="0" w:color="auto"/>
            <w:bottom w:val="none" w:sz="0" w:space="0" w:color="auto"/>
            <w:right w:val="none" w:sz="0" w:space="0" w:color="auto"/>
          </w:divBdr>
        </w:div>
      </w:divsChild>
    </w:div>
    <w:div w:id="1243955726">
      <w:bodyDiv w:val="1"/>
      <w:marLeft w:val="0"/>
      <w:marRight w:val="0"/>
      <w:marTop w:val="0"/>
      <w:marBottom w:val="0"/>
      <w:divBdr>
        <w:top w:val="none" w:sz="0" w:space="0" w:color="auto"/>
        <w:left w:val="none" w:sz="0" w:space="0" w:color="auto"/>
        <w:bottom w:val="none" w:sz="0" w:space="0" w:color="auto"/>
        <w:right w:val="none" w:sz="0" w:space="0" w:color="auto"/>
      </w:divBdr>
    </w:div>
    <w:div w:id="1246768627">
      <w:bodyDiv w:val="1"/>
      <w:marLeft w:val="0"/>
      <w:marRight w:val="0"/>
      <w:marTop w:val="0"/>
      <w:marBottom w:val="0"/>
      <w:divBdr>
        <w:top w:val="none" w:sz="0" w:space="0" w:color="auto"/>
        <w:left w:val="none" w:sz="0" w:space="0" w:color="auto"/>
        <w:bottom w:val="none" w:sz="0" w:space="0" w:color="auto"/>
        <w:right w:val="none" w:sz="0" w:space="0" w:color="auto"/>
      </w:divBdr>
    </w:div>
    <w:div w:id="1247687990">
      <w:bodyDiv w:val="1"/>
      <w:marLeft w:val="0"/>
      <w:marRight w:val="0"/>
      <w:marTop w:val="0"/>
      <w:marBottom w:val="0"/>
      <w:divBdr>
        <w:top w:val="none" w:sz="0" w:space="0" w:color="auto"/>
        <w:left w:val="none" w:sz="0" w:space="0" w:color="auto"/>
        <w:bottom w:val="none" w:sz="0" w:space="0" w:color="auto"/>
        <w:right w:val="none" w:sz="0" w:space="0" w:color="auto"/>
      </w:divBdr>
    </w:div>
    <w:div w:id="1247960639">
      <w:bodyDiv w:val="1"/>
      <w:marLeft w:val="0"/>
      <w:marRight w:val="0"/>
      <w:marTop w:val="0"/>
      <w:marBottom w:val="0"/>
      <w:divBdr>
        <w:top w:val="none" w:sz="0" w:space="0" w:color="auto"/>
        <w:left w:val="none" w:sz="0" w:space="0" w:color="auto"/>
        <w:bottom w:val="none" w:sz="0" w:space="0" w:color="auto"/>
        <w:right w:val="none" w:sz="0" w:space="0" w:color="auto"/>
      </w:divBdr>
      <w:divsChild>
        <w:div w:id="2104255323">
          <w:marLeft w:val="360"/>
          <w:marRight w:val="0"/>
          <w:marTop w:val="240"/>
          <w:marBottom w:val="0"/>
          <w:divBdr>
            <w:top w:val="none" w:sz="0" w:space="0" w:color="auto"/>
            <w:left w:val="none" w:sz="0" w:space="0" w:color="auto"/>
            <w:bottom w:val="none" w:sz="0" w:space="0" w:color="auto"/>
            <w:right w:val="none" w:sz="0" w:space="0" w:color="auto"/>
          </w:divBdr>
        </w:div>
        <w:div w:id="832180478">
          <w:marLeft w:val="360"/>
          <w:marRight w:val="0"/>
          <w:marTop w:val="240"/>
          <w:marBottom w:val="0"/>
          <w:divBdr>
            <w:top w:val="none" w:sz="0" w:space="0" w:color="auto"/>
            <w:left w:val="none" w:sz="0" w:space="0" w:color="auto"/>
            <w:bottom w:val="none" w:sz="0" w:space="0" w:color="auto"/>
            <w:right w:val="none" w:sz="0" w:space="0" w:color="auto"/>
          </w:divBdr>
        </w:div>
        <w:div w:id="1819304009">
          <w:marLeft w:val="360"/>
          <w:marRight w:val="0"/>
          <w:marTop w:val="240"/>
          <w:marBottom w:val="0"/>
          <w:divBdr>
            <w:top w:val="none" w:sz="0" w:space="0" w:color="auto"/>
            <w:left w:val="none" w:sz="0" w:space="0" w:color="auto"/>
            <w:bottom w:val="none" w:sz="0" w:space="0" w:color="auto"/>
            <w:right w:val="none" w:sz="0" w:space="0" w:color="auto"/>
          </w:divBdr>
        </w:div>
        <w:div w:id="1950772330">
          <w:marLeft w:val="360"/>
          <w:marRight w:val="0"/>
          <w:marTop w:val="240"/>
          <w:marBottom w:val="0"/>
          <w:divBdr>
            <w:top w:val="none" w:sz="0" w:space="0" w:color="auto"/>
            <w:left w:val="none" w:sz="0" w:space="0" w:color="auto"/>
            <w:bottom w:val="none" w:sz="0" w:space="0" w:color="auto"/>
            <w:right w:val="none" w:sz="0" w:space="0" w:color="auto"/>
          </w:divBdr>
        </w:div>
      </w:divsChild>
    </w:div>
    <w:div w:id="1250776774">
      <w:bodyDiv w:val="1"/>
      <w:marLeft w:val="0"/>
      <w:marRight w:val="0"/>
      <w:marTop w:val="0"/>
      <w:marBottom w:val="0"/>
      <w:divBdr>
        <w:top w:val="none" w:sz="0" w:space="0" w:color="auto"/>
        <w:left w:val="none" w:sz="0" w:space="0" w:color="auto"/>
        <w:bottom w:val="none" w:sz="0" w:space="0" w:color="auto"/>
        <w:right w:val="none" w:sz="0" w:space="0" w:color="auto"/>
      </w:divBdr>
      <w:divsChild>
        <w:div w:id="1146553221">
          <w:marLeft w:val="979"/>
          <w:marRight w:val="0"/>
          <w:marTop w:val="100"/>
          <w:marBottom w:val="0"/>
          <w:divBdr>
            <w:top w:val="none" w:sz="0" w:space="0" w:color="auto"/>
            <w:left w:val="none" w:sz="0" w:space="0" w:color="auto"/>
            <w:bottom w:val="none" w:sz="0" w:space="0" w:color="auto"/>
            <w:right w:val="none" w:sz="0" w:space="0" w:color="auto"/>
          </w:divBdr>
        </w:div>
        <w:div w:id="225839541">
          <w:marLeft w:val="979"/>
          <w:marRight w:val="0"/>
          <w:marTop w:val="100"/>
          <w:marBottom w:val="0"/>
          <w:divBdr>
            <w:top w:val="none" w:sz="0" w:space="0" w:color="auto"/>
            <w:left w:val="none" w:sz="0" w:space="0" w:color="auto"/>
            <w:bottom w:val="none" w:sz="0" w:space="0" w:color="auto"/>
            <w:right w:val="none" w:sz="0" w:space="0" w:color="auto"/>
          </w:divBdr>
        </w:div>
        <w:div w:id="49960864">
          <w:marLeft w:val="979"/>
          <w:marRight w:val="0"/>
          <w:marTop w:val="100"/>
          <w:marBottom w:val="0"/>
          <w:divBdr>
            <w:top w:val="none" w:sz="0" w:space="0" w:color="auto"/>
            <w:left w:val="none" w:sz="0" w:space="0" w:color="auto"/>
            <w:bottom w:val="none" w:sz="0" w:space="0" w:color="auto"/>
            <w:right w:val="none" w:sz="0" w:space="0" w:color="auto"/>
          </w:divBdr>
        </w:div>
        <w:div w:id="660087605">
          <w:marLeft w:val="979"/>
          <w:marRight w:val="0"/>
          <w:marTop w:val="100"/>
          <w:marBottom w:val="0"/>
          <w:divBdr>
            <w:top w:val="none" w:sz="0" w:space="0" w:color="auto"/>
            <w:left w:val="none" w:sz="0" w:space="0" w:color="auto"/>
            <w:bottom w:val="none" w:sz="0" w:space="0" w:color="auto"/>
            <w:right w:val="none" w:sz="0" w:space="0" w:color="auto"/>
          </w:divBdr>
        </w:div>
      </w:divsChild>
    </w:div>
    <w:div w:id="1254050377">
      <w:bodyDiv w:val="1"/>
      <w:marLeft w:val="0"/>
      <w:marRight w:val="0"/>
      <w:marTop w:val="0"/>
      <w:marBottom w:val="0"/>
      <w:divBdr>
        <w:top w:val="none" w:sz="0" w:space="0" w:color="auto"/>
        <w:left w:val="none" w:sz="0" w:space="0" w:color="auto"/>
        <w:bottom w:val="none" w:sz="0" w:space="0" w:color="auto"/>
        <w:right w:val="none" w:sz="0" w:space="0" w:color="auto"/>
      </w:divBdr>
      <w:divsChild>
        <w:div w:id="896013425">
          <w:marLeft w:val="792"/>
          <w:marRight w:val="0"/>
          <w:marTop w:val="160"/>
          <w:marBottom w:val="160"/>
          <w:divBdr>
            <w:top w:val="none" w:sz="0" w:space="0" w:color="auto"/>
            <w:left w:val="none" w:sz="0" w:space="0" w:color="auto"/>
            <w:bottom w:val="none" w:sz="0" w:space="0" w:color="auto"/>
            <w:right w:val="none" w:sz="0" w:space="0" w:color="auto"/>
          </w:divBdr>
        </w:div>
      </w:divsChild>
    </w:div>
    <w:div w:id="1255670411">
      <w:bodyDiv w:val="1"/>
      <w:marLeft w:val="0"/>
      <w:marRight w:val="0"/>
      <w:marTop w:val="0"/>
      <w:marBottom w:val="0"/>
      <w:divBdr>
        <w:top w:val="none" w:sz="0" w:space="0" w:color="auto"/>
        <w:left w:val="none" w:sz="0" w:space="0" w:color="auto"/>
        <w:bottom w:val="none" w:sz="0" w:space="0" w:color="auto"/>
        <w:right w:val="none" w:sz="0" w:space="0" w:color="auto"/>
      </w:divBdr>
      <w:divsChild>
        <w:div w:id="2034334895">
          <w:marLeft w:val="1109"/>
          <w:marRight w:val="0"/>
          <w:marTop w:val="240"/>
          <w:marBottom w:val="160"/>
          <w:divBdr>
            <w:top w:val="none" w:sz="0" w:space="0" w:color="auto"/>
            <w:left w:val="none" w:sz="0" w:space="0" w:color="auto"/>
            <w:bottom w:val="none" w:sz="0" w:space="0" w:color="auto"/>
            <w:right w:val="none" w:sz="0" w:space="0" w:color="auto"/>
          </w:divBdr>
        </w:div>
        <w:div w:id="180894549">
          <w:marLeft w:val="1541"/>
          <w:marRight w:val="0"/>
          <w:marTop w:val="160"/>
          <w:marBottom w:val="160"/>
          <w:divBdr>
            <w:top w:val="none" w:sz="0" w:space="0" w:color="auto"/>
            <w:left w:val="none" w:sz="0" w:space="0" w:color="auto"/>
            <w:bottom w:val="none" w:sz="0" w:space="0" w:color="auto"/>
            <w:right w:val="none" w:sz="0" w:space="0" w:color="auto"/>
          </w:divBdr>
        </w:div>
        <w:div w:id="1379940400">
          <w:marLeft w:val="1541"/>
          <w:marRight w:val="0"/>
          <w:marTop w:val="160"/>
          <w:marBottom w:val="160"/>
          <w:divBdr>
            <w:top w:val="none" w:sz="0" w:space="0" w:color="auto"/>
            <w:left w:val="none" w:sz="0" w:space="0" w:color="auto"/>
            <w:bottom w:val="none" w:sz="0" w:space="0" w:color="auto"/>
            <w:right w:val="none" w:sz="0" w:space="0" w:color="auto"/>
          </w:divBdr>
        </w:div>
        <w:div w:id="1981298068">
          <w:marLeft w:val="1901"/>
          <w:marRight w:val="0"/>
          <w:marTop w:val="80"/>
          <w:marBottom w:val="80"/>
          <w:divBdr>
            <w:top w:val="none" w:sz="0" w:space="0" w:color="auto"/>
            <w:left w:val="none" w:sz="0" w:space="0" w:color="auto"/>
            <w:bottom w:val="none" w:sz="0" w:space="0" w:color="auto"/>
            <w:right w:val="none" w:sz="0" w:space="0" w:color="auto"/>
          </w:divBdr>
        </w:div>
        <w:div w:id="1746680418">
          <w:marLeft w:val="1901"/>
          <w:marRight w:val="0"/>
          <w:marTop w:val="80"/>
          <w:marBottom w:val="80"/>
          <w:divBdr>
            <w:top w:val="none" w:sz="0" w:space="0" w:color="auto"/>
            <w:left w:val="none" w:sz="0" w:space="0" w:color="auto"/>
            <w:bottom w:val="none" w:sz="0" w:space="0" w:color="auto"/>
            <w:right w:val="none" w:sz="0" w:space="0" w:color="auto"/>
          </w:divBdr>
        </w:div>
        <w:div w:id="116413411">
          <w:marLeft w:val="1901"/>
          <w:marRight w:val="0"/>
          <w:marTop w:val="80"/>
          <w:marBottom w:val="80"/>
          <w:divBdr>
            <w:top w:val="none" w:sz="0" w:space="0" w:color="auto"/>
            <w:left w:val="none" w:sz="0" w:space="0" w:color="auto"/>
            <w:bottom w:val="none" w:sz="0" w:space="0" w:color="auto"/>
            <w:right w:val="none" w:sz="0" w:space="0" w:color="auto"/>
          </w:divBdr>
        </w:div>
        <w:div w:id="1550990252">
          <w:marLeft w:val="1901"/>
          <w:marRight w:val="0"/>
          <w:marTop w:val="80"/>
          <w:marBottom w:val="80"/>
          <w:divBdr>
            <w:top w:val="none" w:sz="0" w:space="0" w:color="auto"/>
            <w:left w:val="none" w:sz="0" w:space="0" w:color="auto"/>
            <w:bottom w:val="none" w:sz="0" w:space="0" w:color="auto"/>
            <w:right w:val="none" w:sz="0" w:space="0" w:color="auto"/>
          </w:divBdr>
        </w:div>
      </w:divsChild>
    </w:div>
    <w:div w:id="1255936509">
      <w:bodyDiv w:val="1"/>
      <w:marLeft w:val="0"/>
      <w:marRight w:val="0"/>
      <w:marTop w:val="0"/>
      <w:marBottom w:val="0"/>
      <w:divBdr>
        <w:top w:val="none" w:sz="0" w:space="0" w:color="auto"/>
        <w:left w:val="none" w:sz="0" w:space="0" w:color="auto"/>
        <w:bottom w:val="none" w:sz="0" w:space="0" w:color="auto"/>
        <w:right w:val="none" w:sz="0" w:space="0" w:color="auto"/>
      </w:divBdr>
    </w:div>
    <w:div w:id="1256552470">
      <w:bodyDiv w:val="1"/>
      <w:marLeft w:val="0"/>
      <w:marRight w:val="0"/>
      <w:marTop w:val="0"/>
      <w:marBottom w:val="0"/>
      <w:divBdr>
        <w:top w:val="none" w:sz="0" w:space="0" w:color="auto"/>
        <w:left w:val="none" w:sz="0" w:space="0" w:color="auto"/>
        <w:bottom w:val="none" w:sz="0" w:space="0" w:color="auto"/>
        <w:right w:val="none" w:sz="0" w:space="0" w:color="auto"/>
      </w:divBdr>
    </w:div>
    <w:div w:id="1257326165">
      <w:bodyDiv w:val="1"/>
      <w:marLeft w:val="0"/>
      <w:marRight w:val="0"/>
      <w:marTop w:val="0"/>
      <w:marBottom w:val="0"/>
      <w:divBdr>
        <w:top w:val="none" w:sz="0" w:space="0" w:color="auto"/>
        <w:left w:val="none" w:sz="0" w:space="0" w:color="auto"/>
        <w:bottom w:val="none" w:sz="0" w:space="0" w:color="auto"/>
        <w:right w:val="none" w:sz="0" w:space="0" w:color="auto"/>
      </w:divBdr>
      <w:divsChild>
        <w:div w:id="1031875983">
          <w:marLeft w:val="0"/>
          <w:marRight w:val="0"/>
          <w:marTop w:val="0"/>
          <w:marBottom w:val="0"/>
          <w:divBdr>
            <w:top w:val="none" w:sz="0" w:space="0" w:color="auto"/>
            <w:left w:val="none" w:sz="0" w:space="0" w:color="auto"/>
            <w:bottom w:val="none" w:sz="0" w:space="0" w:color="auto"/>
            <w:right w:val="none" w:sz="0" w:space="0" w:color="auto"/>
          </w:divBdr>
          <w:divsChild>
            <w:div w:id="219363230">
              <w:marLeft w:val="0"/>
              <w:marRight w:val="0"/>
              <w:marTop w:val="0"/>
              <w:marBottom w:val="0"/>
              <w:divBdr>
                <w:top w:val="none" w:sz="0" w:space="0" w:color="auto"/>
                <w:left w:val="none" w:sz="0" w:space="0" w:color="auto"/>
                <w:bottom w:val="none" w:sz="0" w:space="0" w:color="auto"/>
                <w:right w:val="none" w:sz="0" w:space="0" w:color="auto"/>
              </w:divBdr>
              <w:divsChild>
                <w:div w:id="1927616871">
                  <w:marLeft w:val="0"/>
                  <w:marRight w:val="0"/>
                  <w:marTop w:val="0"/>
                  <w:marBottom w:val="0"/>
                  <w:divBdr>
                    <w:top w:val="none" w:sz="0" w:space="0" w:color="auto"/>
                    <w:left w:val="none" w:sz="0" w:space="0" w:color="auto"/>
                    <w:bottom w:val="none" w:sz="0" w:space="0" w:color="auto"/>
                    <w:right w:val="none" w:sz="0" w:space="0" w:color="auto"/>
                  </w:divBdr>
                  <w:divsChild>
                    <w:div w:id="726487459">
                      <w:marLeft w:val="4910"/>
                      <w:marRight w:val="0"/>
                      <w:marTop w:val="0"/>
                      <w:marBottom w:val="0"/>
                      <w:divBdr>
                        <w:top w:val="none" w:sz="0" w:space="0" w:color="auto"/>
                        <w:left w:val="none" w:sz="0" w:space="0" w:color="auto"/>
                        <w:bottom w:val="none" w:sz="0" w:space="0" w:color="auto"/>
                        <w:right w:val="none" w:sz="0" w:space="0" w:color="auto"/>
                      </w:divBdr>
                      <w:divsChild>
                        <w:div w:id="2077508807">
                          <w:marLeft w:val="0"/>
                          <w:marRight w:val="0"/>
                          <w:marTop w:val="0"/>
                          <w:marBottom w:val="0"/>
                          <w:divBdr>
                            <w:top w:val="none" w:sz="0" w:space="0" w:color="auto"/>
                            <w:left w:val="none" w:sz="0" w:space="0" w:color="auto"/>
                            <w:bottom w:val="none" w:sz="0" w:space="0" w:color="auto"/>
                            <w:right w:val="none" w:sz="0" w:space="0" w:color="auto"/>
                          </w:divBdr>
                          <w:divsChild>
                            <w:div w:id="412819448">
                              <w:marLeft w:val="0"/>
                              <w:marRight w:val="0"/>
                              <w:marTop w:val="0"/>
                              <w:marBottom w:val="0"/>
                              <w:divBdr>
                                <w:top w:val="none" w:sz="0" w:space="0" w:color="auto"/>
                                <w:left w:val="none" w:sz="0" w:space="0" w:color="auto"/>
                                <w:bottom w:val="none" w:sz="0" w:space="0" w:color="auto"/>
                                <w:right w:val="none" w:sz="0" w:space="0" w:color="auto"/>
                              </w:divBdr>
                              <w:divsChild>
                                <w:div w:id="736365626">
                                  <w:marLeft w:val="0"/>
                                  <w:marRight w:val="0"/>
                                  <w:marTop w:val="0"/>
                                  <w:marBottom w:val="0"/>
                                  <w:divBdr>
                                    <w:top w:val="none" w:sz="0" w:space="0" w:color="auto"/>
                                    <w:left w:val="none" w:sz="0" w:space="0" w:color="auto"/>
                                    <w:bottom w:val="none" w:sz="0" w:space="0" w:color="auto"/>
                                    <w:right w:val="none" w:sz="0" w:space="0" w:color="auto"/>
                                  </w:divBdr>
                                  <w:divsChild>
                                    <w:div w:id="2145731820">
                                      <w:marLeft w:val="0"/>
                                      <w:marRight w:val="0"/>
                                      <w:marTop w:val="0"/>
                                      <w:marBottom w:val="0"/>
                                      <w:divBdr>
                                        <w:top w:val="none" w:sz="0" w:space="0" w:color="auto"/>
                                        <w:left w:val="none" w:sz="0" w:space="0" w:color="auto"/>
                                        <w:bottom w:val="none" w:sz="0" w:space="0" w:color="auto"/>
                                        <w:right w:val="none" w:sz="0" w:space="0" w:color="auto"/>
                                      </w:divBdr>
                                      <w:divsChild>
                                        <w:div w:id="734860273">
                                          <w:marLeft w:val="0"/>
                                          <w:marRight w:val="0"/>
                                          <w:marTop w:val="0"/>
                                          <w:marBottom w:val="0"/>
                                          <w:divBdr>
                                            <w:top w:val="none" w:sz="0" w:space="0" w:color="auto"/>
                                            <w:left w:val="none" w:sz="0" w:space="0" w:color="auto"/>
                                            <w:bottom w:val="none" w:sz="0" w:space="0" w:color="auto"/>
                                            <w:right w:val="none" w:sz="0" w:space="0" w:color="auto"/>
                                          </w:divBdr>
                                          <w:divsChild>
                                            <w:div w:id="849878890">
                                              <w:marLeft w:val="0"/>
                                              <w:marRight w:val="0"/>
                                              <w:marTop w:val="0"/>
                                              <w:marBottom w:val="0"/>
                                              <w:divBdr>
                                                <w:top w:val="none" w:sz="0" w:space="0" w:color="auto"/>
                                                <w:left w:val="none" w:sz="0" w:space="0" w:color="auto"/>
                                                <w:bottom w:val="none" w:sz="0" w:space="0" w:color="auto"/>
                                                <w:right w:val="none" w:sz="0" w:space="0" w:color="auto"/>
                                              </w:divBdr>
                                              <w:divsChild>
                                                <w:div w:id="1510487769">
                                                  <w:marLeft w:val="0"/>
                                                  <w:marRight w:val="0"/>
                                                  <w:marTop w:val="0"/>
                                                  <w:marBottom w:val="0"/>
                                                  <w:divBdr>
                                                    <w:top w:val="none" w:sz="0" w:space="0" w:color="auto"/>
                                                    <w:left w:val="none" w:sz="0" w:space="0" w:color="auto"/>
                                                    <w:bottom w:val="none" w:sz="0" w:space="0" w:color="auto"/>
                                                    <w:right w:val="none" w:sz="0" w:space="0" w:color="auto"/>
                                                  </w:divBdr>
                                                  <w:divsChild>
                                                    <w:div w:id="979771483">
                                                      <w:marLeft w:val="0"/>
                                                      <w:marRight w:val="0"/>
                                                      <w:marTop w:val="0"/>
                                                      <w:marBottom w:val="0"/>
                                                      <w:divBdr>
                                                        <w:top w:val="none" w:sz="0" w:space="0" w:color="auto"/>
                                                        <w:left w:val="none" w:sz="0" w:space="0" w:color="auto"/>
                                                        <w:bottom w:val="none" w:sz="0" w:space="0" w:color="auto"/>
                                                        <w:right w:val="none" w:sz="0" w:space="0" w:color="auto"/>
                                                      </w:divBdr>
                                                      <w:divsChild>
                                                        <w:div w:id="62050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57860314">
      <w:bodyDiv w:val="1"/>
      <w:marLeft w:val="0"/>
      <w:marRight w:val="0"/>
      <w:marTop w:val="0"/>
      <w:marBottom w:val="0"/>
      <w:divBdr>
        <w:top w:val="none" w:sz="0" w:space="0" w:color="auto"/>
        <w:left w:val="none" w:sz="0" w:space="0" w:color="auto"/>
        <w:bottom w:val="none" w:sz="0" w:space="0" w:color="auto"/>
        <w:right w:val="none" w:sz="0" w:space="0" w:color="auto"/>
      </w:divBdr>
      <w:divsChild>
        <w:div w:id="848905211">
          <w:marLeft w:val="792"/>
          <w:marRight w:val="0"/>
          <w:marTop w:val="160"/>
          <w:marBottom w:val="160"/>
          <w:divBdr>
            <w:top w:val="none" w:sz="0" w:space="0" w:color="auto"/>
            <w:left w:val="none" w:sz="0" w:space="0" w:color="auto"/>
            <w:bottom w:val="none" w:sz="0" w:space="0" w:color="auto"/>
            <w:right w:val="none" w:sz="0" w:space="0" w:color="auto"/>
          </w:divBdr>
        </w:div>
        <w:div w:id="947469302">
          <w:marLeft w:val="792"/>
          <w:marRight w:val="0"/>
          <w:marTop w:val="160"/>
          <w:marBottom w:val="160"/>
          <w:divBdr>
            <w:top w:val="none" w:sz="0" w:space="0" w:color="auto"/>
            <w:left w:val="none" w:sz="0" w:space="0" w:color="auto"/>
            <w:bottom w:val="none" w:sz="0" w:space="0" w:color="auto"/>
            <w:right w:val="none" w:sz="0" w:space="0" w:color="auto"/>
          </w:divBdr>
        </w:div>
        <w:div w:id="1573196006">
          <w:marLeft w:val="792"/>
          <w:marRight w:val="0"/>
          <w:marTop w:val="160"/>
          <w:marBottom w:val="160"/>
          <w:divBdr>
            <w:top w:val="none" w:sz="0" w:space="0" w:color="auto"/>
            <w:left w:val="none" w:sz="0" w:space="0" w:color="auto"/>
            <w:bottom w:val="none" w:sz="0" w:space="0" w:color="auto"/>
            <w:right w:val="none" w:sz="0" w:space="0" w:color="auto"/>
          </w:divBdr>
        </w:div>
      </w:divsChild>
    </w:div>
    <w:div w:id="1258248199">
      <w:bodyDiv w:val="1"/>
      <w:marLeft w:val="0"/>
      <w:marRight w:val="0"/>
      <w:marTop w:val="0"/>
      <w:marBottom w:val="0"/>
      <w:divBdr>
        <w:top w:val="none" w:sz="0" w:space="0" w:color="auto"/>
        <w:left w:val="none" w:sz="0" w:space="0" w:color="auto"/>
        <w:bottom w:val="none" w:sz="0" w:space="0" w:color="auto"/>
        <w:right w:val="none" w:sz="0" w:space="0" w:color="auto"/>
      </w:divBdr>
      <w:divsChild>
        <w:div w:id="263848822">
          <w:marLeft w:val="0"/>
          <w:marRight w:val="0"/>
          <w:marTop w:val="0"/>
          <w:marBottom w:val="0"/>
          <w:divBdr>
            <w:top w:val="none" w:sz="0" w:space="0" w:color="auto"/>
            <w:left w:val="none" w:sz="0" w:space="0" w:color="auto"/>
            <w:bottom w:val="none" w:sz="0" w:space="0" w:color="auto"/>
            <w:right w:val="none" w:sz="0" w:space="0" w:color="auto"/>
          </w:divBdr>
        </w:div>
        <w:div w:id="1386177196">
          <w:marLeft w:val="0"/>
          <w:marRight w:val="0"/>
          <w:marTop w:val="0"/>
          <w:marBottom w:val="0"/>
          <w:divBdr>
            <w:top w:val="none" w:sz="0" w:space="0" w:color="auto"/>
            <w:left w:val="none" w:sz="0" w:space="0" w:color="auto"/>
            <w:bottom w:val="none" w:sz="0" w:space="0" w:color="auto"/>
            <w:right w:val="none" w:sz="0" w:space="0" w:color="auto"/>
          </w:divBdr>
        </w:div>
        <w:div w:id="1990403887">
          <w:marLeft w:val="0"/>
          <w:marRight w:val="0"/>
          <w:marTop w:val="0"/>
          <w:marBottom w:val="0"/>
          <w:divBdr>
            <w:top w:val="none" w:sz="0" w:space="0" w:color="auto"/>
            <w:left w:val="none" w:sz="0" w:space="0" w:color="auto"/>
            <w:bottom w:val="none" w:sz="0" w:space="0" w:color="auto"/>
            <w:right w:val="none" w:sz="0" w:space="0" w:color="auto"/>
          </w:divBdr>
        </w:div>
      </w:divsChild>
    </w:div>
    <w:div w:id="1265724372">
      <w:bodyDiv w:val="1"/>
      <w:marLeft w:val="0"/>
      <w:marRight w:val="0"/>
      <w:marTop w:val="0"/>
      <w:marBottom w:val="0"/>
      <w:divBdr>
        <w:top w:val="none" w:sz="0" w:space="0" w:color="auto"/>
        <w:left w:val="none" w:sz="0" w:space="0" w:color="auto"/>
        <w:bottom w:val="none" w:sz="0" w:space="0" w:color="auto"/>
        <w:right w:val="none" w:sz="0" w:space="0" w:color="auto"/>
      </w:divBdr>
    </w:div>
    <w:div w:id="1270817128">
      <w:bodyDiv w:val="1"/>
      <w:marLeft w:val="0"/>
      <w:marRight w:val="0"/>
      <w:marTop w:val="0"/>
      <w:marBottom w:val="0"/>
      <w:divBdr>
        <w:top w:val="none" w:sz="0" w:space="0" w:color="auto"/>
        <w:left w:val="none" w:sz="0" w:space="0" w:color="auto"/>
        <w:bottom w:val="none" w:sz="0" w:space="0" w:color="auto"/>
        <w:right w:val="none" w:sz="0" w:space="0" w:color="auto"/>
      </w:divBdr>
    </w:div>
    <w:div w:id="1273895775">
      <w:bodyDiv w:val="1"/>
      <w:marLeft w:val="0"/>
      <w:marRight w:val="0"/>
      <w:marTop w:val="0"/>
      <w:marBottom w:val="0"/>
      <w:divBdr>
        <w:top w:val="none" w:sz="0" w:space="0" w:color="auto"/>
        <w:left w:val="none" w:sz="0" w:space="0" w:color="auto"/>
        <w:bottom w:val="none" w:sz="0" w:space="0" w:color="auto"/>
        <w:right w:val="none" w:sz="0" w:space="0" w:color="auto"/>
      </w:divBdr>
    </w:div>
    <w:div w:id="1275330947">
      <w:bodyDiv w:val="1"/>
      <w:marLeft w:val="0"/>
      <w:marRight w:val="0"/>
      <w:marTop w:val="0"/>
      <w:marBottom w:val="0"/>
      <w:divBdr>
        <w:top w:val="none" w:sz="0" w:space="0" w:color="auto"/>
        <w:left w:val="none" w:sz="0" w:space="0" w:color="auto"/>
        <w:bottom w:val="none" w:sz="0" w:space="0" w:color="auto"/>
        <w:right w:val="none" w:sz="0" w:space="0" w:color="auto"/>
      </w:divBdr>
    </w:div>
    <w:div w:id="1284992778">
      <w:bodyDiv w:val="1"/>
      <w:marLeft w:val="0"/>
      <w:marRight w:val="0"/>
      <w:marTop w:val="0"/>
      <w:marBottom w:val="0"/>
      <w:divBdr>
        <w:top w:val="none" w:sz="0" w:space="0" w:color="auto"/>
        <w:left w:val="none" w:sz="0" w:space="0" w:color="auto"/>
        <w:bottom w:val="none" w:sz="0" w:space="0" w:color="auto"/>
        <w:right w:val="none" w:sz="0" w:space="0" w:color="auto"/>
      </w:divBdr>
      <w:divsChild>
        <w:div w:id="619995708">
          <w:marLeft w:val="979"/>
          <w:marRight w:val="0"/>
          <w:marTop w:val="160"/>
          <w:marBottom w:val="0"/>
          <w:divBdr>
            <w:top w:val="none" w:sz="0" w:space="0" w:color="auto"/>
            <w:left w:val="none" w:sz="0" w:space="0" w:color="auto"/>
            <w:bottom w:val="none" w:sz="0" w:space="0" w:color="auto"/>
            <w:right w:val="none" w:sz="0" w:space="0" w:color="auto"/>
          </w:divBdr>
        </w:div>
      </w:divsChild>
    </w:div>
    <w:div w:id="1290211279">
      <w:bodyDiv w:val="1"/>
      <w:marLeft w:val="0"/>
      <w:marRight w:val="0"/>
      <w:marTop w:val="0"/>
      <w:marBottom w:val="0"/>
      <w:divBdr>
        <w:top w:val="none" w:sz="0" w:space="0" w:color="auto"/>
        <w:left w:val="none" w:sz="0" w:space="0" w:color="auto"/>
        <w:bottom w:val="none" w:sz="0" w:space="0" w:color="auto"/>
        <w:right w:val="none" w:sz="0" w:space="0" w:color="auto"/>
      </w:divBdr>
    </w:div>
    <w:div w:id="1298956161">
      <w:bodyDiv w:val="1"/>
      <w:marLeft w:val="0"/>
      <w:marRight w:val="0"/>
      <w:marTop w:val="0"/>
      <w:marBottom w:val="0"/>
      <w:divBdr>
        <w:top w:val="none" w:sz="0" w:space="0" w:color="auto"/>
        <w:left w:val="none" w:sz="0" w:space="0" w:color="auto"/>
        <w:bottom w:val="none" w:sz="0" w:space="0" w:color="auto"/>
        <w:right w:val="none" w:sz="0" w:space="0" w:color="auto"/>
      </w:divBdr>
    </w:div>
    <w:div w:id="1305701250">
      <w:bodyDiv w:val="1"/>
      <w:marLeft w:val="0"/>
      <w:marRight w:val="0"/>
      <w:marTop w:val="0"/>
      <w:marBottom w:val="0"/>
      <w:divBdr>
        <w:top w:val="none" w:sz="0" w:space="0" w:color="auto"/>
        <w:left w:val="none" w:sz="0" w:space="0" w:color="auto"/>
        <w:bottom w:val="none" w:sz="0" w:space="0" w:color="auto"/>
        <w:right w:val="none" w:sz="0" w:space="0" w:color="auto"/>
      </w:divBdr>
    </w:div>
    <w:div w:id="1306623378">
      <w:bodyDiv w:val="1"/>
      <w:marLeft w:val="0"/>
      <w:marRight w:val="0"/>
      <w:marTop w:val="0"/>
      <w:marBottom w:val="0"/>
      <w:divBdr>
        <w:top w:val="none" w:sz="0" w:space="0" w:color="auto"/>
        <w:left w:val="none" w:sz="0" w:space="0" w:color="auto"/>
        <w:bottom w:val="none" w:sz="0" w:space="0" w:color="auto"/>
        <w:right w:val="none" w:sz="0" w:space="0" w:color="auto"/>
      </w:divBdr>
      <w:divsChild>
        <w:div w:id="653487800">
          <w:marLeft w:val="792"/>
          <w:marRight w:val="0"/>
          <w:marTop w:val="160"/>
          <w:marBottom w:val="160"/>
          <w:divBdr>
            <w:top w:val="none" w:sz="0" w:space="0" w:color="auto"/>
            <w:left w:val="none" w:sz="0" w:space="0" w:color="auto"/>
            <w:bottom w:val="none" w:sz="0" w:space="0" w:color="auto"/>
            <w:right w:val="none" w:sz="0" w:space="0" w:color="auto"/>
          </w:divBdr>
        </w:div>
        <w:div w:id="450169498">
          <w:marLeft w:val="792"/>
          <w:marRight w:val="0"/>
          <w:marTop w:val="160"/>
          <w:marBottom w:val="160"/>
          <w:divBdr>
            <w:top w:val="none" w:sz="0" w:space="0" w:color="auto"/>
            <w:left w:val="none" w:sz="0" w:space="0" w:color="auto"/>
            <w:bottom w:val="none" w:sz="0" w:space="0" w:color="auto"/>
            <w:right w:val="none" w:sz="0" w:space="0" w:color="auto"/>
          </w:divBdr>
        </w:div>
      </w:divsChild>
    </w:div>
    <w:div w:id="1307541228">
      <w:bodyDiv w:val="1"/>
      <w:marLeft w:val="0"/>
      <w:marRight w:val="0"/>
      <w:marTop w:val="0"/>
      <w:marBottom w:val="0"/>
      <w:divBdr>
        <w:top w:val="none" w:sz="0" w:space="0" w:color="auto"/>
        <w:left w:val="none" w:sz="0" w:space="0" w:color="auto"/>
        <w:bottom w:val="none" w:sz="0" w:space="0" w:color="auto"/>
        <w:right w:val="none" w:sz="0" w:space="0" w:color="auto"/>
      </w:divBdr>
      <w:divsChild>
        <w:div w:id="1694333920">
          <w:marLeft w:val="360"/>
          <w:marRight w:val="0"/>
          <w:marTop w:val="240"/>
          <w:marBottom w:val="0"/>
          <w:divBdr>
            <w:top w:val="none" w:sz="0" w:space="0" w:color="auto"/>
            <w:left w:val="none" w:sz="0" w:space="0" w:color="auto"/>
            <w:bottom w:val="none" w:sz="0" w:space="0" w:color="auto"/>
            <w:right w:val="none" w:sz="0" w:space="0" w:color="auto"/>
          </w:divBdr>
        </w:div>
        <w:div w:id="1958368372">
          <w:marLeft w:val="360"/>
          <w:marRight w:val="0"/>
          <w:marTop w:val="240"/>
          <w:marBottom w:val="0"/>
          <w:divBdr>
            <w:top w:val="none" w:sz="0" w:space="0" w:color="auto"/>
            <w:left w:val="none" w:sz="0" w:space="0" w:color="auto"/>
            <w:bottom w:val="none" w:sz="0" w:space="0" w:color="auto"/>
            <w:right w:val="none" w:sz="0" w:space="0" w:color="auto"/>
          </w:divBdr>
        </w:div>
        <w:div w:id="2115664069">
          <w:marLeft w:val="360"/>
          <w:marRight w:val="0"/>
          <w:marTop w:val="240"/>
          <w:marBottom w:val="0"/>
          <w:divBdr>
            <w:top w:val="none" w:sz="0" w:space="0" w:color="auto"/>
            <w:left w:val="none" w:sz="0" w:space="0" w:color="auto"/>
            <w:bottom w:val="none" w:sz="0" w:space="0" w:color="auto"/>
            <w:right w:val="none" w:sz="0" w:space="0" w:color="auto"/>
          </w:divBdr>
        </w:div>
        <w:div w:id="1344481261">
          <w:marLeft w:val="360"/>
          <w:marRight w:val="0"/>
          <w:marTop w:val="240"/>
          <w:marBottom w:val="0"/>
          <w:divBdr>
            <w:top w:val="none" w:sz="0" w:space="0" w:color="auto"/>
            <w:left w:val="none" w:sz="0" w:space="0" w:color="auto"/>
            <w:bottom w:val="none" w:sz="0" w:space="0" w:color="auto"/>
            <w:right w:val="none" w:sz="0" w:space="0" w:color="auto"/>
          </w:divBdr>
        </w:div>
      </w:divsChild>
    </w:div>
    <w:div w:id="1307737945">
      <w:bodyDiv w:val="1"/>
      <w:marLeft w:val="0"/>
      <w:marRight w:val="0"/>
      <w:marTop w:val="0"/>
      <w:marBottom w:val="0"/>
      <w:divBdr>
        <w:top w:val="none" w:sz="0" w:space="0" w:color="auto"/>
        <w:left w:val="none" w:sz="0" w:space="0" w:color="auto"/>
        <w:bottom w:val="none" w:sz="0" w:space="0" w:color="auto"/>
        <w:right w:val="none" w:sz="0" w:space="0" w:color="auto"/>
      </w:divBdr>
      <w:divsChild>
        <w:div w:id="1780178608">
          <w:marLeft w:val="360"/>
          <w:marRight w:val="0"/>
          <w:marTop w:val="240"/>
          <w:marBottom w:val="0"/>
          <w:divBdr>
            <w:top w:val="none" w:sz="0" w:space="0" w:color="auto"/>
            <w:left w:val="none" w:sz="0" w:space="0" w:color="auto"/>
            <w:bottom w:val="none" w:sz="0" w:space="0" w:color="auto"/>
            <w:right w:val="none" w:sz="0" w:space="0" w:color="auto"/>
          </w:divBdr>
        </w:div>
        <w:div w:id="224225264">
          <w:marLeft w:val="360"/>
          <w:marRight w:val="0"/>
          <w:marTop w:val="240"/>
          <w:marBottom w:val="0"/>
          <w:divBdr>
            <w:top w:val="none" w:sz="0" w:space="0" w:color="auto"/>
            <w:left w:val="none" w:sz="0" w:space="0" w:color="auto"/>
            <w:bottom w:val="none" w:sz="0" w:space="0" w:color="auto"/>
            <w:right w:val="none" w:sz="0" w:space="0" w:color="auto"/>
          </w:divBdr>
        </w:div>
        <w:div w:id="1564438915">
          <w:marLeft w:val="360"/>
          <w:marRight w:val="0"/>
          <w:marTop w:val="240"/>
          <w:marBottom w:val="0"/>
          <w:divBdr>
            <w:top w:val="none" w:sz="0" w:space="0" w:color="auto"/>
            <w:left w:val="none" w:sz="0" w:space="0" w:color="auto"/>
            <w:bottom w:val="none" w:sz="0" w:space="0" w:color="auto"/>
            <w:right w:val="none" w:sz="0" w:space="0" w:color="auto"/>
          </w:divBdr>
        </w:div>
        <w:div w:id="1972590743">
          <w:marLeft w:val="792"/>
          <w:marRight w:val="0"/>
          <w:marTop w:val="160"/>
          <w:marBottom w:val="0"/>
          <w:divBdr>
            <w:top w:val="none" w:sz="0" w:space="0" w:color="auto"/>
            <w:left w:val="none" w:sz="0" w:space="0" w:color="auto"/>
            <w:bottom w:val="none" w:sz="0" w:space="0" w:color="auto"/>
            <w:right w:val="none" w:sz="0" w:space="0" w:color="auto"/>
          </w:divBdr>
        </w:div>
        <w:div w:id="740251446">
          <w:marLeft w:val="792"/>
          <w:marRight w:val="0"/>
          <w:marTop w:val="160"/>
          <w:marBottom w:val="0"/>
          <w:divBdr>
            <w:top w:val="none" w:sz="0" w:space="0" w:color="auto"/>
            <w:left w:val="none" w:sz="0" w:space="0" w:color="auto"/>
            <w:bottom w:val="none" w:sz="0" w:space="0" w:color="auto"/>
            <w:right w:val="none" w:sz="0" w:space="0" w:color="auto"/>
          </w:divBdr>
        </w:div>
        <w:div w:id="416437260">
          <w:marLeft w:val="792"/>
          <w:marRight w:val="0"/>
          <w:marTop w:val="160"/>
          <w:marBottom w:val="0"/>
          <w:divBdr>
            <w:top w:val="none" w:sz="0" w:space="0" w:color="auto"/>
            <w:left w:val="none" w:sz="0" w:space="0" w:color="auto"/>
            <w:bottom w:val="none" w:sz="0" w:space="0" w:color="auto"/>
            <w:right w:val="none" w:sz="0" w:space="0" w:color="auto"/>
          </w:divBdr>
        </w:div>
        <w:div w:id="194541989">
          <w:marLeft w:val="792"/>
          <w:marRight w:val="0"/>
          <w:marTop w:val="160"/>
          <w:marBottom w:val="0"/>
          <w:divBdr>
            <w:top w:val="none" w:sz="0" w:space="0" w:color="auto"/>
            <w:left w:val="none" w:sz="0" w:space="0" w:color="auto"/>
            <w:bottom w:val="none" w:sz="0" w:space="0" w:color="auto"/>
            <w:right w:val="none" w:sz="0" w:space="0" w:color="auto"/>
          </w:divBdr>
        </w:div>
        <w:div w:id="2065565482">
          <w:marLeft w:val="792"/>
          <w:marRight w:val="0"/>
          <w:marTop w:val="160"/>
          <w:marBottom w:val="0"/>
          <w:divBdr>
            <w:top w:val="none" w:sz="0" w:space="0" w:color="auto"/>
            <w:left w:val="none" w:sz="0" w:space="0" w:color="auto"/>
            <w:bottom w:val="none" w:sz="0" w:space="0" w:color="auto"/>
            <w:right w:val="none" w:sz="0" w:space="0" w:color="auto"/>
          </w:divBdr>
        </w:div>
      </w:divsChild>
    </w:div>
    <w:div w:id="1310524394">
      <w:bodyDiv w:val="1"/>
      <w:marLeft w:val="0"/>
      <w:marRight w:val="0"/>
      <w:marTop w:val="0"/>
      <w:marBottom w:val="0"/>
      <w:divBdr>
        <w:top w:val="none" w:sz="0" w:space="0" w:color="auto"/>
        <w:left w:val="none" w:sz="0" w:space="0" w:color="auto"/>
        <w:bottom w:val="none" w:sz="0" w:space="0" w:color="auto"/>
        <w:right w:val="none" w:sz="0" w:space="0" w:color="auto"/>
      </w:divBdr>
      <w:divsChild>
        <w:div w:id="1512180654">
          <w:marLeft w:val="360"/>
          <w:marRight w:val="0"/>
          <w:marTop w:val="240"/>
          <w:marBottom w:val="0"/>
          <w:divBdr>
            <w:top w:val="none" w:sz="0" w:space="0" w:color="auto"/>
            <w:left w:val="none" w:sz="0" w:space="0" w:color="auto"/>
            <w:bottom w:val="none" w:sz="0" w:space="0" w:color="auto"/>
            <w:right w:val="none" w:sz="0" w:space="0" w:color="auto"/>
          </w:divBdr>
        </w:div>
        <w:div w:id="234626654">
          <w:marLeft w:val="792"/>
          <w:marRight w:val="0"/>
          <w:marTop w:val="160"/>
          <w:marBottom w:val="0"/>
          <w:divBdr>
            <w:top w:val="none" w:sz="0" w:space="0" w:color="auto"/>
            <w:left w:val="none" w:sz="0" w:space="0" w:color="auto"/>
            <w:bottom w:val="none" w:sz="0" w:space="0" w:color="auto"/>
            <w:right w:val="none" w:sz="0" w:space="0" w:color="auto"/>
          </w:divBdr>
        </w:div>
        <w:div w:id="1465351982">
          <w:marLeft w:val="792"/>
          <w:marRight w:val="0"/>
          <w:marTop w:val="160"/>
          <w:marBottom w:val="0"/>
          <w:divBdr>
            <w:top w:val="none" w:sz="0" w:space="0" w:color="auto"/>
            <w:left w:val="none" w:sz="0" w:space="0" w:color="auto"/>
            <w:bottom w:val="none" w:sz="0" w:space="0" w:color="auto"/>
            <w:right w:val="none" w:sz="0" w:space="0" w:color="auto"/>
          </w:divBdr>
        </w:div>
        <w:div w:id="494104831">
          <w:marLeft w:val="792"/>
          <w:marRight w:val="0"/>
          <w:marTop w:val="160"/>
          <w:marBottom w:val="0"/>
          <w:divBdr>
            <w:top w:val="none" w:sz="0" w:space="0" w:color="auto"/>
            <w:left w:val="none" w:sz="0" w:space="0" w:color="auto"/>
            <w:bottom w:val="none" w:sz="0" w:space="0" w:color="auto"/>
            <w:right w:val="none" w:sz="0" w:space="0" w:color="auto"/>
          </w:divBdr>
        </w:div>
        <w:div w:id="1394812359">
          <w:marLeft w:val="792"/>
          <w:marRight w:val="0"/>
          <w:marTop w:val="160"/>
          <w:marBottom w:val="0"/>
          <w:divBdr>
            <w:top w:val="none" w:sz="0" w:space="0" w:color="auto"/>
            <w:left w:val="none" w:sz="0" w:space="0" w:color="auto"/>
            <w:bottom w:val="none" w:sz="0" w:space="0" w:color="auto"/>
            <w:right w:val="none" w:sz="0" w:space="0" w:color="auto"/>
          </w:divBdr>
        </w:div>
        <w:div w:id="323170620">
          <w:marLeft w:val="792"/>
          <w:marRight w:val="0"/>
          <w:marTop w:val="160"/>
          <w:marBottom w:val="0"/>
          <w:divBdr>
            <w:top w:val="none" w:sz="0" w:space="0" w:color="auto"/>
            <w:left w:val="none" w:sz="0" w:space="0" w:color="auto"/>
            <w:bottom w:val="none" w:sz="0" w:space="0" w:color="auto"/>
            <w:right w:val="none" w:sz="0" w:space="0" w:color="auto"/>
          </w:divBdr>
        </w:div>
        <w:div w:id="1530415127">
          <w:marLeft w:val="792"/>
          <w:marRight w:val="0"/>
          <w:marTop w:val="160"/>
          <w:marBottom w:val="0"/>
          <w:divBdr>
            <w:top w:val="none" w:sz="0" w:space="0" w:color="auto"/>
            <w:left w:val="none" w:sz="0" w:space="0" w:color="auto"/>
            <w:bottom w:val="none" w:sz="0" w:space="0" w:color="auto"/>
            <w:right w:val="none" w:sz="0" w:space="0" w:color="auto"/>
          </w:divBdr>
        </w:div>
        <w:div w:id="679238808">
          <w:marLeft w:val="360"/>
          <w:marRight w:val="0"/>
          <w:marTop w:val="240"/>
          <w:marBottom w:val="0"/>
          <w:divBdr>
            <w:top w:val="none" w:sz="0" w:space="0" w:color="auto"/>
            <w:left w:val="none" w:sz="0" w:space="0" w:color="auto"/>
            <w:bottom w:val="none" w:sz="0" w:space="0" w:color="auto"/>
            <w:right w:val="none" w:sz="0" w:space="0" w:color="auto"/>
          </w:divBdr>
        </w:div>
      </w:divsChild>
    </w:div>
    <w:div w:id="1314600734">
      <w:bodyDiv w:val="1"/>
      <w:marLeft w:val="0"/>
      <w:marRight w:val="0"/>
      <w:marTop w:val="0"/>
      <w:marBottom w:val="0"/>
      <w:divBdr>
        <w:top w:val="none" w:sz="0" w:space="0" w:color="auto"/>
        <w:left w:val="none" w:sz="0" w:space="0" w:color="auto"/>
        <w:bottom w:val="none" w:sz="0" w:space="0" w:color="auto"/>
        <w:right w:val="none" w:sz="0" w:space="0" w:color="auto"/>
      </w:divBdr>
      <w:divsChild>
        <w:div w:id="1677611169">
          <w:marLeft w:val="360"/>
          <w:marRight w:val="0"/>
          <w:marTop w:val="240"/>
          <w:marBottom w:val="0"/>
          <w:divBdr>
            <w:top w:val="none" w:sz="0" w:space="0" w:color="auto"/>
            <w:left w:val="none" w:sz="0" w:space="0" w:color="auto"/>
            <w:bottom w:val="none" w:sz="0" w:space="0" w:color="auto"/>
            <w:right w:val="none" w:sz="0" w:space="0" w:color="auto"/>
          </w:divBdr>
        </w:div>
      </w:divsChild>
    </w:div>
    <w:div w:id="1318731568">
      <w:bodyDiv w:val="1"/>
      <w:marLeft w:val="0"/>
      <w:marRight w:val="0"/>
      <w:marTop w:val="0"/>
      <w:marBottom w:val="0"/>
      <w:divBdr>
        <w:top w:val="none" w:sz="0" w:space="0" w:color="auto"/>
        <w:left w:val="none" w:sz="0" w:space="0" w:color="auto"/>
        <w:bottom w:val="none" w:sz="0" w:space="0" w:color="auto"/>
        <w:right w:val="none" w:sz="0" w:space="0" w:color="auto"/>
      </w:divBdr>
      <w:divsChild>
        <w:div w:id="2074042634">
          <w:marLeft w:val="1526"/>
          <w:marRight w:val="0"/>
          <w:marTop w:val="120"/>
          <w:marBottom w:val="120"/>
          <w:divBdr>
            <w:top w:val="none" w:sz="0" w:space="0" w:color="auto"/>
            <w:left w:val="none" w:sz="0" w:space="0" w:color="auto"/>
            <w:bottom w:val="none" w:sz="0" w:space="0" w:color="auto"/>
            <w:right w:val="none" w:sz="0" w:space="0" w:color="auto"/>
          </w:divBdr>
        </w:div>
      </w:divsChild>
    </w:div>
    <w:div w:id="1319379214">
      <w:bodyDiv w:val="1"/>
      <w:marLeft w:val="0"/>
      <w:marRight w:val="0"/>
      <w:marTop w:val="0"/>
      <w:marBottom w:val="0"/>
      <w:divBdr>
        <w:top w:val="none" w:sz="0" w:space="0" w:color="auto"/>
        <w:left w:val="none" w:sz="0" w:space="0" w:color="auto"/>
        <w:bottom w:val="none" w:sz="0" w:space="0" w:color="auto"/>
        <w:right w:val="none" w:sz="0" w:space="0" w:color="auto"/>
      </w:divBdr>
    </w:div>
    <w:div w:id="1322351785">
      <w:bodyDiv w:val="1"/>
      <w:marLeft w:val="0"/>
      <w:marRight w:val="0"/>
      <w:marTop w:val="0"/>
      <w:marBottom w:val="0"/>
      <w:divBdr>
        <w:top w:val="none" w:sz="0" w:space="0" w:color="auto"/>
        <w:left w:val="none" w:sz="0" w:space="0" w:color="auto"/>
        <w:bottom w:val="none" w:sz="0" w:space="0" w:color="auto"/>
        <w:right w:val="none" w:sz="0" w:space="0" w:color="auto"/>
      </w:divBdr>
    </w:div>
    <w:div w:id="1324090850">
      <w:bodyDiv w:val="1"/>
      <w:marLeft w:val="0"/>
      <w:marRight w:val="0"/>
      <w:marTop w:val="0"/>
      <w:marBottom w:val="0"/>
      <w:divBdr>
        <w:top w:val="none" w:sz="0" w:space="0" w:color="auto"/>
        <w:left w:val="none" w:sz="0" w:space="0" w:color="auto"/>
        <w:bottom w:val="none" w:sz="0" w:space="0" w:color="auto"/>
        <w:right w:val="none" w:sz="0" w:space="0" w:color="auto"/>
      </w:divBdr>
      <w:divsChild>
        <w:div w:id="1973780212">
          <w:marLeft w:val="792"/>
          <w:marRight w:val="0"/>
          <w:marTop w:val="160"/>
          <w:marBottom w:val="0"/>
          <w:divBdr>
            <w:top w:val="none" w:sz="0" w:space="0" w:color="auto"/>
            <w:left w:val="none" w:sz="0" w:space="0" w:color="auto"/>
            <w:bottom w:val="none" w:sz="0" w:space="0" w:color="auto"/>
            <w:right w:val="none" w:sz="0" w:space="0" w:color="auto"/>
          </w:divBdr>
        </w:div>
        <w:div w:id="2059275811">
          <w:marLeft w:val="792"/>
          <w:marRight w:val="0"/>
          <w:marTop w:val="160"/>
          <w:marBottom w:val="0"/>
          <w:divBdr>
            <w:top w:val="none" w:sz="0" w:space="0" w:color="auto"/>
            <w:left w:val="none" w:sz="0" w:space="0" w:color="auto"/>
            <w:bottom w:val="none" w:sz="0" w:space="0" w:color="auto"/>
            <w:right w:val="none" w:sz="0" w:space="0" w:color="auto"/>
          </w:divBdr>
        </w:div>
        <w:div w:id="1347098404">
          <w:marLeft w:val="792"/>
          <w:marRight w:val="0"/>
          <w:marTop w:val="160"/>
          <w:marBottom w:val="0"/>
          <w:divBdr>
            <w:top w:val="none" w:sz="0" w:space="0" w:color="auto"/>
            <w:left w:val="none" w:sz="0" w:space="0" w:color="auto"/>
            <w:bottom w:val="none" w:sz="0" w:space="0" w:color="auto"/>
            <w:right w:val="none" w:sz="0" w:space="0" w:color="auto"/>
          </w:divBdr>
        </w:div>
        <w:div w:id="1110316430">
          <w:marLeft w:val="792"/>
          <w:marRight w:val="0"/>
          <w:marTop w:val="160"/>
          <w:marBottom w:val="0"/>
          <w:divBdr>
            <w:top w:val="none" w:sz="0" w:space="0" w:color="auto"/>
            <w:left w:val="none" w:sz="0" w:space="0" w:color="auto"/>
            <w:bottom w:val="none" w:sz="0" w:space="0" w:color="auto"/>
            <w:right w:val="none" w:sz="0" w:space="0" w:color="auto"/>
          </w:divBdr>
        </w:div>
        <w:div w:id="1915318184">
          <w:marLeft w:val="792"/>
          <w:marRight w:val="0"/>
          <w:marTop w:val="160"/>
          <w:marBottom w:val="0"/>
          <w:divBdr>
            <w:top w:val="none" w:sz="0" w:space="0" w:color="auto"/>
            <w:left w:val="none" w:sz="0" w:space="0" w:color="auto"/>
            <w:bottom w:val="none" w:sz="0" w:space="0" w:color="auto"/>
            <w:right w:val="none" w:sz="0" w:space="0" w:color="auto"/>
          </w:divBdr>
        </w:div>
        <w:div w:id="1045330094">
          <w:marLeft w:val="792"/>
          <w:marRight w:val="0"/>
          <w:marTop w:val="160"/>
          <w:marBottom w:val="0"/>
          <w:divBdr>
            <w:top w:val="none" w:sz="0" w:space="0" w:color="auto"/>
            <w:left w:val="none" w:sz="0" w:space="0" w:color="auto"/>
            <w:bottom w:val="none" w:sz="0" w:space="0" w:color="auto"/>
            <w:right w:val="none" w:sz="0" w:space="0" w:color="auto"/>
          </w:divBdr>
        </w:div>
      </w:divsChild>
    </w:div>
    <w:div w:id="1325009296">
      <w:bodyDiv w:val="1"/>
      <w:marLeft w:val="0"/>
      <w:marRight w:val="0"/>
      <w:marTop w:val="0"/>
      <w:marBottom w:val="0"/>
      <w:divBdr>
        <w:top w:val="none" w:sz="0" w:space="0" w:color="auto"/>
        <w:left w:val="none" w:sz="0" w:space="0" w:color="auto"/>
        <w:bottom w:val="none" w:sz="0" w:space="0" w:color="auto"/>
        <w:right w:val="none" w:sz="0" w:space="0" w:color="auto"/>
      </w:divBdr>
    </w:div>
    <w:div w:id="1328629464">
      <w:bodyDiv w:val="1"/>
      <w:marLeft w:val="0"/>
      <w:marRight w:val="0"/>
      <w:marTop w:val="0"/>
      <w:marBottom w:val="0"/>
      <w:divBdr>
        <w:top w:val="none" w:sz="0" w:space="0" w:color="auto"/>
        <w:left w:val="none" w:sz="0" w:space="0" w:color="auto"/>
        <w:bottom w:val="none" w:sz="0" w:space="0" w:color="auto"/>
        <w:right w:val="none" w:sz="0" w:space="0" w:color="auto"/>
      </w:divBdr>
    </w:div>
    <w:div w:id="1332682739">
      <w:bodyDiv w:val="1"/>
      <w:marLeft w:val="0"/>
      <w:marRight w:val="0"/>
      <w:marTop w:val="0"/>
      <w:marBottom w:val="0"/>
      <w:divBdr>
        <w:top w:val="none" w:sz="0" w:space="0" w:color="auto"/>
        <w:left w:val="none" w:sz="0" w:space="0" w:color="auto"/>
        <w:bottom w:val="none" w:sz="0" w:space="0" w:color="auto"/>
        <w:right w:val="none" w:sz="0" w:space="0" w:color="auto"/>
      </w:divBdr>
    </w:div>
    <w:div w:id="1333992023">
      <w:bodyDiv w:val="1"/>
      <w:marLeft w:val="0"/>
      <w:marRight w:val="0"/>
      <w:marTop w:val="0"/>
      <w:marBottom w:val="0"/>
      <w:divBdr>
        <w:top w:val="none" w:sz="0" w:space="0" w:color="auto"/>
        <w:left w:val="none" w:sz="0" w:space="0" w:color="auto"/>
        <w:bottom w:val="none" w:sz="0" w:space="0" w:color="auto"/>
        <w:right w:val="none" w:sz="0" w:space="0" w:color="auto"/>
      </w:divBdr>
    </w:div>
    <w:div w:id="1334795785">
      <w:bodyDiv w:val="1"/>
      <w:marLeft w:val="0"/>
      <w:marRight w:val="0"/>
      <w:marTop w:val="0"/>
      <w:marBottom w:val="0"/>
      <w:divBdr>
        <w:top w:val="none" w:sz="0" w:space="0" w:color="auto"/>
        <w:left w:val="none" w:sz="0" w:space="0" w:color="auto"/>
        <w:bottom w:val="none" w:sz="0" w:space="0" w:color="auto"/>
        <w:right w:val="none" w:sz="0" w:space="0" w:color="auto"/>
      </w:divBdr>
      <w:divsChild>
        <w:div w:id="1398746015">
          <w:marLeft w:val="792"/>
          <w:marRight w:val="0"/>
          <w:marTop w:val="160"/>
          <w:marBottom w:val="160"/>
          <w:divBdr>
            <w:top w:val="none" w:sz="0" w:space="0" w:color="auto"/>
            <w:left w:val="none" w:sz="0" w:space="0" w:color="auto"/>
            <w:bottom w:val="none" w:sz="0" w:space="0" w:color="auto"/>
            <w:right w:val="none" w:sz="0" w:space="0" w:color="auto"/>
          </w:divBdr>
        </w:div>
        <w:div w:id="85543076">
          <w:marLeft w:val="792"/>
          <w:marRight w:val="0"/>
          <w:marTop w:val="160"/>
          <w:marBottom w:val="160"/>
          <w:divBdr>
            <w:top w:val="none" w:sz="0" w:space="0" w:color="auto"/>
            <w:left w:val="none" w:sz="0" w:space="0" w:color="auto"/>
            <w:bottom w:val="none" w:sz="0" w:space="0" w:color="auto"/>
            <w:right w:val="none" w:sz="0" w:space="0" w:color="auto"/>
          </w:divBdr>
        </w:div>
      </w:divsChild>
    </w:div>
    <w:div w:id="1350065661">
      <w:bodyDiv w:val="1"/>
      <w:marLeft w:val="0"/>
      <w:marRight w:val="0"/>
      <w:marTop w:val="0"/>
      <w:marBottom w:val="0"/>
      <w:divBdr>
        <w:top w:val="none" w:sz="0" w:space="0" w:color="auto"/>
        <w:left w:val="none" w:sz="0" w:space="0" w:color="auto"/>
        <w:bottom w:val="none" w:sz="0" w:space="0" w:color="auto"/>
        <w:right w:val="none" w:sz="0" w:space="0" w:color="auto"/>
      </w:divBdr>
    </w:div>
    <w:div w:id="1350182276">
      <w:bodyDiv w:val="1"/>
      <w:marLeft w:val="0"/>
      <w:marRight w:val="0"/>
      <w:marTop w:val="0"/>
      <w:marBottom w:val="0"/>
      <w:divBdr>
        <w:top w:val="none" w:sz="0" w:space="0" w:color="auto"/>
        <w:left w:val="none" w:sz="0" w:space="0" w:color="auto"/>
        <w:bottom w:val="none" w:sz="0" w:space="0" w:color="auto"/>
        <w:right w:val="none" w:sz="0" w:space="0" w:color="auto"/>
      </w:divBdr>
      <w:divsChild>
        <w:div w:id="1213730766">
          <w:marLeft w:val="792"/>
          <w:marRight w:val="0"/>
          <w:marTop w:val="160"/>
          <w:marBottom w:val="0"/>
          <w:divBdr>
            <w:top w:val="none" w:sz="0" w:space="0" w:color="auto"/>
            <w:left w:val="none" w:sz="0" w:space="0" w:color="auto"/>
            <w:bottom w:val="none" w:sz="0" w:space="0" w:color="auto"/>
            <w:right w:val="none" w:sz="0" w:space="0" w:color="auto"/>
          </w:divBdr>
        </w:div>
        <w:div w:id="1918050771">
          <w:marLeft w:val="1152"/>
          <w:marRight w:val="0"/>
          <w:marTop w:val="120"/>
          <w:marBottom w:val="0"/>
          <w:divBdr>
            <w:top w:val="none" w:sz="0" w:space="0" w:color="auto"/>
            <w:left w:val="none" w:sz="0" w:space="0" w:color="auto"/>
            <w:bottom w:val="none" w:sz="0" w:space="0" w:color="auto"/>
            <w:right w:val="none" w:sz="0" w:space="0" w:color="auto"/>
          </w:divBdr>
        </w:div>
        <w:div w:id="560098767">
          <w:marLeft w:val="1152"/>
          <w:marRight w:val="0"/>
          <w:marTop w:val="120"/>
          <w:marBottom w:val="0"/>
          <w:divBdr>
            <w:top w:val="none" w:sz="0" w:space="0" w:color="auto"/>
            <w:left w:val="none" w:sz="0" w:space="0" w:color="auto"/>
            <w:bottom w:val="none" w:sz="0" w:space="0" w:color="auto"/>
            <w:right w:val="none" w:sz="0" w:space="0" w:color="auto"/>
          </w:divBdr>
        </w:div>
        <w:div w:id="275984094">
          <w:marLeft w:val="1512"/>
          <w:marRight w:val="0"/>
          <w:marTop w:val="120"/>
          <w:marBottom w:val="0"/>
          <w:divBdr>
            <w:top w:val="none" w:sz="0" w:space="0" w:color="auto"/>
            <w:left w:val="none" w:sz="0" w:space="0" w:color="auto"/>
            <w:bottom w:val="none" w:sz="0" w:space="0" w:color="auto"/>
            <w:right w:val="none" w:sz="0" w:space="0" w:color="auto"/>
          </w:divBdr>
        </w:div>
        <w:div w:id="1578705454">
          <w:marLeft w:val="1512"/>
          <w:marRight w:val="0"/>
          <w:marTop w:val="120"/>
          <w:marBottom w:val="0"/>
          <w:divBdr>
            <w:top w:val="none" w:sz="0" w:space="0" w:color="auto"/>
            <w:left w:val="none" w:sz="0" w:space="0" w:color="auto"/>
            <w:bottom w:val="none" w:sz="0" w:space="0" w:color="auto"/>
            <w:right w:val="none" w:sz="0" w:space="0" w:color="auto"/>
          </w:divBdr>
        </w:div>
        <w:div w:id="1930697445">
          <w:marLeft w:val="1512"/>
          <w:marRight w:val="0"/>
          <w:marTop w:val="120"/>
          <w:marBottom w:val="0"/>
          <w:divBdr>
            <w:top w:val="none" w:sz="0" w:space="0" w:color="auto"/>
            <w:left w:val="none" w:sz="0" w:space="0" w:color="auto"/>
            <w:bottom w:val="none" w:sz="0" w:space="0" w:color="auto"/>
            <w:right w:val="none" w:sz="0" w:space="0" w:color="auto"/>
          </w:divBdr>
        </w:div>
        <w:div w:id="1005595202">
          <w:marLeft w:val="1512"/>
          <w:marRight w:val="0"/>
          <w:marTop w:val="120"/>
          <w:marBottom w:val="0"/>
          <w:divBdr>
            <w:top w:val="none" w:sz="0" w:space="0" w:color="auto"/>
            <w:left w:val="none" w:sz="0" w:space="0" w:color="auto"/>
            <w:bottom w:val="none" w:sz="0" w:space="0" w:color="auto"/>
            <w:right w:val="none" w:sz="0" w:space="0" w:color="auto"/>
          </w:divBdr>
        </w:div>
        <w:div w:id="1445614709">
          <w:marLeft w:val="792"/>
          <w:marRight w:val="0"/>
          <w:marTop w:val="160"/>
          <w:marBottom w:val="0"/>
          <w:divBdr>
            <w:top w:val="none" w:sz="0" w:space="0" w:color="auto"/>
            <w:left w:val="none" w:sz="0" w:space="0" w:color="auto"/>
            <w:bottom w:val="none" w:sz="0" w:space="0" w:color="auto"/>
            <w:right w:val="none" w:sz="0" w:space="0" w:color="auto"/>
          </w:divBdr>
        </w:div>
        <w:div w:id="1573351564">
          <w:marLeft w:val="1152"/>
          <w:marRight w:val="0"/>
          <w:marTop w:val="120"/>
          <w:marBottom w:val="0"/>
          <w:divBdr>
            <w:top w:val="none" w:sz="0" w:space="0" w:color="auto"/>
            <w:left w:val="none" w:sz="0" w:space="0" w:color="auto"/>
            <w:bottom w:val="none" w:sz="0" w:space="0" w:color="auto"/>
            <w:right w:val="none" w:sz="0" w:space="0" w:color="auto"/>
          </w:divBdr>
        </w:div>
      </w:divsChild>
    </w:div>
    <w:div w:id="1352490914">
      <w:bodyDiv w:val="1"/>
      <w:marLeft w:val="0"/>
      <w:marRight w:val="0"/>
      <w:marTop w:val="0"/>
      <w:marBottom w:val="0"/>
      <w:divBdr>
        <w:top w:val="none" w:sz="0" w:space="0" w:color="auto"/>
        <w:left w:val="none" w:sz="0" w:space="0" w:color="auto"/>
        <w:bottom w:val="none" w:sz="0" w:space="0" w:color="auto"/>
        <w:right w:val="none" w:sz="0" w:space="0" w:color="auto"/>
      </w:divBdr>
    </w:div>
    <w:div w:id="1355225665">
      <w:bodyDiv w:val="1"/>
      <w:marLeft w:val="0"/>
      <w:marRight w:val="0"/>
      <w:marTop w:val="0"/>
      <w:marBottom w:val="0"/>
      <w:divBdr>
        <w:top w:val="none" w:sz="0" w:space="0" w:color="auto"/>
        <w:left w:val="none" w:sz="0" w:space="0" w:color="auto"/>
        <w:bottom w:val="none" w:sz="0" w:space="0" w:color="auto"/>
        <w:right w:val="none" w:sz="0" w:space="0" w:color="auto"/>
      </w:divBdr>
    </w:div>
    <w:div w:id="1363632722">
      <w:bodyDiv w:val="1"/>
      <w:marLeft w:val="0"/>
      <w:marRight w:val="0"/>
      <w:marTop w:val="0"/>
      <w:marBottom w:val="0"/>
      <w:divBdr>
        <w:top w:val="none" w:sz="0" w:space="0" w:color="auto"/>
        <w:left w:val="none" w:sz="0" w:space="0" w:color="auto"/>
        <w:bottom w:val="none" w:sz="0" w:space="0" w:color="auto"/>
        <w:right w:val="none" w:sz="0" w:space="0" w:color="auto"/>
      </w:divBdr>
    </w:div>
    <w:div w:id="1367950573">
      <w:bodyDiv w:val="1"/>
      <w:marLeft w:val="0"/>
      <w:marRight w:val="0"/>
      <w:marTop w:val="0"/>
      <w:marBottom w:val="0"/>
      <w:divBdr>
        <w:top w:val="none" w:sz="0" w:space="0" w:color="auto"/>
        <w:left w:val="none" w:sz="0" w:space="0" w:color="auto"/>
        <w:bottom w:val="none" w:sz="0" w:space="0" w:color="auto"/>
        <w:right w:val="none" w:sz="0" w:space="0" w:color="auto"/>
      </w:divBdr>
      <w:divsChild>
        <w:div w:id="1815953644">
          <w:marLeft w:val="806"/>
          <w:marRight w:val="0"/>
          <w:marTop w:val="0"/>
          <w:marBottom w:val="0"/>
          <w:divBdr>
            <w:top w:val="none" w:sz="0" w:space="0" w:color="auto"/>
            <w:left w:val="none" w:sz="0" w:space="0" w:color="auto"/>
            <w:bottom w:val="none" w:sz="0" w:space="0" w:color="auto"/>
            <w:right w:val="none" w:sz="0" w:space="0" w:color="auto"/>
          </w:divBdr>
        </w:div>
        <w:div w:id="2123457543">
          <w:marLeft w:val="806"/>
          <w:marRight w:val="0"/>
          <w:marTop w:val="0"/>
          <w:marBottom w:val="0"/>
          <w:divBdr>
            <w:top w:val="none" w:sz="0" w:space="0" w:color="auto"/>
            <w:left w:val="none" w:sz="0" w:space="0" w:color="auto"/>
            <w:bottom w:val="none" w:sz="0" w:space="0" w:color="auto"/>
            <w:right w:val="none" w:sz="0" w:space="0" w:color="auto"/>
          </w:divBdr>
        </w:div>
        <w:div w:id="1723018179">
          <w:marLeft w:val="806"/>
          <w:marRight w:val="0"/>
          <w:marTop w:val="0"/>
          <w:marBottom w:val="0"/>
          <w:divBdr>
            <w:top w:val="none" w:sz="0" w:space="0" w:color="auto"/>
            <w:left w:val="none" w:sz="0" w:space="0" w:color="auto"/>
            <w:bottom w:val="none" w:sz="0" w:space="0" w:color="auto"/>
            <w:right w:val="none" w:sz="0" w:space="0" w:color="auto"/>
          </w:divBdr>
        </w:div>
        <w:div w:id="2110659671">
          <w:marLeft w:val="806"/>
          <w:marRight w:val="0"/>
          <w:marTop w:val="0"/>
          <w:marBottom w:val="0"/>
          <w:divBdr>
            <w:top w:val="none" w:sz="0" w:space="0" w:color="auto"/>
            <w:left w:val="none" w:sz="0" w:space="0" w:color="auto"/>
            <w:bottom w:val="none" w:sz="0" w:space="0" w:color="auto"/>
            <w:right w:val="none" w:sz="0" w:space="0" w:color="auto"/>
          </w:divBdr>
        </w:div>
      </w:divsChild>
    </w:div>
    <w:div w:id="1370760227">
      <w:bodyDiv w:val="1"/>
      <w:marLeft w:val="0"/>
      <w:marRight w:val="0"/>
      <w:marTop w:val="0"/>
      <w:marBottom w:val="0"/>
      <w:divBdr>
        <w:top w:val="none" w:sz="0" w:space="0" w:color="auto"/>
        <w:left w:val="none" w:sz="0" w:space="0" w:color="auto"/>
        <w:bottom w:val="none" w:sz="0" w:space="0" w:color="auto"/>
        <w:right w:val="none" w:sz="0" w:space="0" w:color="auto"/>
      </w:divBdr>
    </w:div>
    <w:div w:id="1375809758">
      <w:bodyDiv w:val="1"/>
      <w:marLeft w:val="0"/>
      <w:marRight w:val="0"/>
      <w:marTop w:val="0"/>
      <w:marBottom w:val="0"/>
      <w:divBdr>
        <w:top w:val="none" w:sz="0" w:space="0" w:color="auto"/>
        <w:left w:val="none" w:sz="0" w:space="0" w:color="auto"/>
        <w:bottom w:val="none" w:sz="0" w:space="0" w:color="auto"/>
        <w:right w:val="none" w:sz="0" w:space="0" w:color="auto"/>
      </w:divBdr>
      <w:divsChild>
        <w:div w:id="1039206310">
          <w:marLeft w:val="1152"/>
          <w:marRight w:val="0"/>
          <w:marTop w:val="120"/>
          <w:marBottom w:val="160"/>
          <w:divBdr>
            <w:top w:val="none" w:sz="0" w:space="0" w:color="auto"/>
            <w:left w:val="none" w:sz="0" w:space="0" w:color="auto"/>
            <w:bottom w:val="none" w:sz="0" w:space="0" w:color="auto"/>
            <w:right w:val="none" w:sz="0" w:space="0" w:color="auto"/>
          </w:divBdr>
        </w:div>
        <w:div w:id="1307318386">
          <w:marLeft w:val="1152"/>
          <w:marRight w:val="0"/>
          <w:marTop w:val="120"/>
          <w:marBottom w:val="160"/>
          <w:divBdr>
            <w:top w:val="none" w:sz="0" w:space="0" w:color="auto"/>
            <w:left w:val="none" w:sz="0" w:space="0" w:color="auto"/>
            <w:bottom w:val="none" w:sz="0" w:space="0" w:color="auto"/>
            <w:right w:val="none" w:sz="0" w:space="0" w:color="auto"/>
          </w:divBdr>
        </w:div>
        <w:div w:id="458378814">
          <w:marLeft w:val="1152"/>
          <w:marRight w:val="0"/>
          <w:marTop w:val="120"/>
          <w:marBottom w:val="160"/>
          <w:divBdr>
            <w:top w:val="none" w:sz="0" w:space="0" w:color="auto"/>
            <w:left w:val="none" w:sz="0" w:space="0" w:color="auto"/>
            <w:bottom w:val="none" w:sz="0" w:space="0" w:color="auto"/>
            <w:right w:val="none" w:sz="0" w:space="0" w:color="auto"/>
          </w:divBdr>
        </w:div>
      </w:divsChild>
    </w:div>
    <w:div w:id="1376003182">
      <w:bodyDiv w:val="1"/>
      <w:marLeft w:val="0"/>
      <w:marRight w:val="0"/>
      <w:marTop w:val="0"/>
      <w:marBottom w:val="0"/>
      <w:divBdr>
        <w:top w:val="none" w:sz="0" w:space="0" w:color="auto"/>
        <w:left w:val="none" w:sz="0" w:space="0" w:color="auto"/>
        <w:bottom w:val="none" w:sz="0" w:space="0" w:color="auto"/>
        <w:right w:val="none" w:sz="0" w:space="0" w:color="auto"/>
      </w:divBdr>
      <w:divsChild>
        <w:div w:id="725374640">
          <w:marLeft w:val="360"/>
          <w:marRight w:val="0"/>
          <w:marTop w:val="240"/>
          <w:marBottom w:val="0"/>
          <w:divBdr>
            <w:top w:val="none" w:sz="0" w:space="0" w:color="auto"/>
            <w:left w:val="none" w:sz="0" w:space="0" w:color="auto"/>
            <w:bottom w:val="none" w:sz="0" w:space="0" w:color="auto"/>
            <w:right w:val="none" w:sz="0" w:space="0" w:color="auto"/>
          </w:divBdr>
        </w:div>
        <w:div w:id="2067950549">
          <w:marLeft w:val="792"/>
          <w:marRight w:val="0"/>
          <w:marTop w:val="160"/>
          <w:marBottom w:val="0"/>
          <w:divBdr>
            <w:top w:val="none" w:sz="0" w:space="0" w:color="auto"/>
            <w:left w:val="none" w:sz="0" w:space="0" w:color="auto"/>
            <w:bottom w:val="none" w:sz="0" w:space="0" w:color="auto"/>
            <w:right w:val="none" w:sz="0" w:space="0" w:color="auto"/>
          </w:divBdr>
        </w:div>
        <w:div w:id="463742908">
          <w:marLeft w:val="792"/>
          <w:marRight w:val="0"/>
          <w:marTop w:val="160"/>
          <w:marBottom w:val="0"/>
          <w:divBdr>
            <w:top w:val="none" w:sz="0" w:space="0" w:color="auto"/>
            <w:left w:val="none" w:sz="0" w:space="0" w:color="auto"/>
            <w:bottom w:val="none" w:sz="0" w:space="0" w:color="auto"/>
            <w:right w:val="none" w:sz="0" w:space="0" w:color="auto"/>
          </w:divBdr>
        </w:div>
        <w:div w:id="2050833870">
          <w:marLeft w:val="792"/>
          <w:marRight w:val="0"/>
          <w:marTop w:val="160"/>
          <w:marBottom w:val="0"/>
          <w:divBdr>
            <w:top w:val="none" w:sz="0" w:space="0" w:color="auto"/>
            <w:left w:val="none" w:sz="0" w:space="0" w:color="auto"/>
            <w:bottom w:val="none" w:sz="0" w:space="0" w:color="auto"/>
            <w:right w:val="none" w:sz="0" w:space="0" w:color="auto"/>
          </w:divBdr>
        </w:div>
        <w:div w:id="1209142265">
          <w:marLeft w:val="792"/>
          <w:marRight w:val="0"/>
          <w:marTop w:val="160"/>
          <w:marBottom w:val="0"/>
          <w:divBdr>
            <w:top w:val="none" w:sz="0" w:space="0" w:color="auto"/>
            <w:left w:val="none" w:sz="0" w:space="0" w:color="auto"/>
            <w:bottom w:val="none" w:sz="0" w:space="0" w:color="auto"/>
            <w:right w:val="none" w:sz="0" w:space="0" w:color="auto"/>
          </w:divBdr>
        </w:div>
        <w:div w:id="925267444">
          <w:marLeft w:val="360"/>
          <w:marRight w:val="0"/>
          <w:marTop w:val="240"/>
          <w:marBottom w:val="0"/>
          <w:divBdr>
            <w:top w:val="none" w:sz="0" w:space="0" w:color="auto"/>
            <w:left w:val="none" w:sz="0" w:space="0" w:color="auto"/>
            <w:bottom w:val="none" w:sz="0" w:space="0" w:color="auto"/>
            <w:right w:val="none" w:sz="0" w:space="0" w:color="auto"/>
          </w:divBdr>
        </w:div>
        <w:div w:id="1349138460">
          <w:marLeft w:val="360"/>
          <w:marRight w:val="0"/>
          <w:marTop w:val="240"/>
          <w:marBottom w:val="0"/>
          <w:divBdr>
            <w:top w:val="none" w:sz="0" w:space="0" w:color="auto"/>
            <w:left w:val="none" w:sz="0" w:space="0" w:color="auto"/>
            <w:bottom w:val="none" w:sz="0" w:space="0" w:color="auto"/>
            <w:right w:val="none" w:sz="0" w:space="0" w:color="auto"/>
          </w:divBdr>
        </w:div>
        <w:div w:id="710419654">
          <w:marLeft w:val="360"/>
          <w:marRight w:val="0"/>
          <w:marTop w:val="240"/>
          <w:marBottom w:val="0"/>
          <w:divBdr>
            <w:top w:val="none" w:sz="0" w:space="0" w:color="auto"/>
            <w:left w:val="none" w:sz="0" w:space="0" w:color="auto"/>
            <w:bottom w:val="none" w:sz="0" w:space="0" w:color="auto"/>
            <w:right w:val="none" w:sz="0" w:space="0" w:color="auto"/>
          </w:divBdr>
        </w:div>
      </w:divsChild>
    </w:div>
    <w:div w:id="1380083578">
      <w:bodyDiv w:val="1"/>
      <w:marLeft w:val="0"/>
      <w:marRight w:val="0"/>
      <w:marTop w:val="0"/>
      <w:marBottom w:val="0"/>
      <w:divBdr>
        <w:top w:val="none" w:sz="0" w:space="0" w:color="auto"/>
        <w:left w:val="none" w:sz="0" w:space="0" w:color="auto"/>
        <w:bottom w:val="none" w:sz="0" w:space="0" w:color="auto"/>
        <w:right w:val="none" w:sz="0" w:space="0" w:color="auto"/>
      </w:divBdr>
    </w:div>
    <w:div w:id="1388645891">
      <w:bodyDiv w:val="1"/>
      <w:marLeft w:val="0"/>
      <w:marRight w:val="0"/>
      <w:marTop w:val="0"/>
      <w:marBottom w:val="0"/>
      <w:divBdr>
        <w:top w:val="none" w:sz="0" w:space="0" w:color="auto"/>
        <w:left w:val="none" w:sz="0" w:space="0" w:color="auto"/>
        <w:bottom w:val="none" w:sz="0" w:space="0" w:color="auto"/>
        <w:right w:val="none" w:sz="0" w:space="0" w:color="auto"/>
      </w:divBdr>
    </w:div>
    <w:div w:id="1390609732">
      <w:bodyDiv w:val="1"/>
      <w:marLeft w:val="0"/>
      <w:marRight w:val="0"/>
      <w:marTop w:val="0"/>
      <w:marBottom w:val="0"/>
      <w:divBdr>
        <w:top w:val="none" w:sz="0" w:space="0" w:color="auto"/>
        <w:left w:val="none" w:sz="0" w:space="0" w:color="auto"/>
        <w:bottom w:val="none" w:sz="0" w:space="0" w:color="auto"/>
        <w:right w:val="none" w:sz="0" w:space="0" w:color="auto"/>
      </w:divBdr>
    </w:div>
    <w:div w:id="1395356047">
      <w:bodyDiv w:val="1"/>
      <w:marLeft w:val="0"/>
      <w:marRight w:val="0"/>
      <w:marTop w:val="0"/>
      <w:marBottom w:val="0"/>
      <w:divBdr>
        <w:top w:val="none" w:sz="0" w:space="0" w:color="auto"/>
        <w:left w:val="none" w:sz="0" w:space="0" w:color="auto"/>
        <w:bottom w:val="none" w:sz="0" w:space="0" w:color="auto"/>
        <w:right w:val="none" w:sz="0" w:space="0" w:color="auto"/>
      </w:divBdr>
      <w:divsChild>
        <w:div w:id="1384478285">
          <w:marLeft w:val="0"/>
          <w:marRight w:val="0"/>
          <w:marTop w:val="0"/>
          <w:marBottom w:val="0"/>
          <w:divBdr>
            <w:top w:val="none" w:sz="0" w:space="0" w:color="auto"/>
            <w:left w:val="none" w:sz="0" w:space="0" w:color="auto"/>
            <w:bottom w:val="none" w:sz="0" w:space="0" w:color="auto"/>
            <w:right w:val="none" w:sz="0" w:space="0" w:color="auto"/>
          </w:divBdr>
        </w:div>
      </w:divsChild>
    </w:div>
    <w:div w:id="1397510114">
      <w:bodyDiv w:val="1"/>
      <w:marLeft w:val="0"/>
      <w:marRight w:val="0"/>
      <w:marTop w:val="0"/>
      <w:marBottom w:val="0"/>
      <w:divBdr>
        <w:top w:val="none" w:sz="0" w:space="0" w:color="auto"/>
        <w:left w:val="none" w:sz="0" w:space="0" w:color="auto"/>
        <w:bottom w:val="none" w:sz="0" w:space="0" w:color="auto"/>
        <w:right w:val="none" w:sz="0" w:space="0" w:color="auto"/>
      </w:divBdr>
    </w:div>
    <w:div w:id="1400053892">
      <w:bodyDiv w:val="1"/>
      <w:marLeft w:val="0"/>
      <w:marRight w:val="0"/>
      <w:marTop w:val="0"/>
      <w:marBottom w:val="0"/>
      <w:divBdr>
        <w:top w:val="none" w:sz="0" w:space="0" w:color="auto"/>
        <w:left w:val="none" w:sz="0" w:space="0" w:color="auto"/>
        <w:bottom w:val="none" w:sz="0" w:space="0" w:color="auto"/>
        <w:right w:val="none" w:sz="0" w:space="0" w:color="auto"/>
      </w:divBdr>
      <w:divsChild>
        <w:div w:id="261038979">
          <w:marLeft w:val="1109"/>
          <w:marRight w:val="0"/>
          <w:marTop w:val="240"/>
          <w:marBottom w:val="160"/>
          <w:divBdr>
            <w:top w:val="none" w:sz="0" w:space="0" w:color="auto"/>
            <w:left w:val="none" w:sz="0" w:space="0" w:color="auto"/>
            <w:bottom w:val="none" w:sz="0" w:space="0" w:color="auto"/>
            <w:right w:val="none" w:sz="0" w:space="0" w:color="auto"/>
          </w:divBdr>
        </w:div>
        <w:div w:id="483400564">
          <w:marLeft w:val="1109"/>
          <w:marRight w:val="0"/>
          <w:marTop w:val="240"/>
          <w:marBottom w:val="160"/>
          <w:divBdr>
            <w:top w:val="none" w:sz="0" w:space="0" w:color="auto"/>
            <w:left w:val="none" w:sz="0" w:space="0" w:color="auto"/>
            <w:bottom w:val="none" w:sz="0" w:space="0" w:color="auto"/>
            <w:right w:val="none" w:sz="0" w:space="0" w:color="auto"/>
          </w:divBdr>
        </w:div>
        <w:div w:id="1062556384">
          <w:marLeft w:val="1109"/>
          <w:marRight w:val="0"/>
          <w:marTop w:val="240"/>
          <w:marBottom w:val="160"/>
          <w:divBdr>
            <w:top w:val="none" w:sz="0" w:space="0" w:color="auto"/>
            <w:left w:val="none" w:sz="0" w:space="0" w:color="auto"/>
            <w:bottom w:val="none" w:sz="0" w:space="0" w:color="auto"/>
            <w:right w:val="none" w:sz="0" w:space="0" w:color="auto"/>
          </w:divBdr>
        </w:div>
        <w:div w:id="1217549950">
          <w:marLeft w:val="1109"/>
          <w:marRight w:val="0"/>
          <w:marTop w:val="240"/>
          <w:marBottom w:val="160"/>
          <w:divBdr>
            <w:top w:val="none" w:sz="0" w:space="0" w:color="auto"/>
            <w:left w:val="none" w:sz="0" w:space="0" w:color="auto"/>
            <w:bottom w:val="none" w:sz="0" w:space="0" w:color="auto"/>
            <w:right w:val="none" w:sz="0" w:space="0" w:color="auto"/>
          </w:divBdr>
        </w:div>
        <w:div w:id="1021516270">
          <w:marLeft w:val="1109"/>
          <w:marRight w:val="0"/>
          <w:marTop w:val="240"/>
          <w:marBottom w:val="160"/>
          <w:divBdr>
            <w:top w:val="none" w:sz="0" w:space="0" w:color="auto"/>
            <w:left w:val="none" w:sz="0" w:space="0" w:color="auto"/>
            <w:bottom w:val="none" w:sz="0" w:space="0" w:color="auto"/>
            <w:right w:val="none" w:sz="0" w:space="0" w:color="auto"/>
          </w:divBdr>
        </w:div>
      </w:divsChild>
    </w:div>
    <w:div w:id="1402019838">
      <w:bodyDiv w:val="1"/>
      <w:marLeft w:val="0"/>
      <w:marRight w:val="0"/>
      <w:marTop w:val="0"/>
      <w:marBottom w:val="0"/>
      <w:divBdr>
        <w:top w:val="none" w:sz="0" w:space="0" w:color="auto"/>
        <w:left w:val="none" w:sz="0" w:space="0" w:color="auto"/>
        <w:bottom w:val="none" w:sz="0" w:space="0" w:color="auto"/>
        <w:right w:val="none" w:sz="0" w:space="0" w:color="auto"/>
      </w:divBdr>
    </w:div>
    <w:div w:id="1402022212">
      <w:bodyDiv w:val="1"/>
      <w:marLeft w:val="0"/>
      <w:marRight w:val="0"/>
      <w:marTop w:val="0"/>
      <w:marBottom w:val="0"/>
      <w:divBdr>
        <w:top w:val="none" w:sz="0" w:space="0" w:color="auto"/>
        <w:left w:val="none" w:sz="0" w:space="0" w:color="auto"/>
        <w:bottom w:val="none" w:sz="0" w:space="0" w:color="auto"/>
        <w:right w:val="none" w:sz="0" w:space="0" w:color="auto"/>
      </w:divBdr>
      <w:divsChild>
        <w:div w:id="1674258801">
          <w:marLeft w:val="792"/>
          <w:marRight w:val="0"/>
          <w:marTop w:val="160"/>
          <w:marBottom w:val="160"/>
          <w:divBdr>
            <w:top w:val="none" w:sz="0" w:space="0" w:color="auto"/>
            <w:left w:val="none" w:sz="0" w:space="0" w:color="auto"/>
            <w:bottom w:val="none" w:sz="0" w:space="0" w:color="auto"/>
            <w:right w:val="none" w:sz="0" w:space="0" w:color="auto"/>
          </w:divBdr>
        </w:div>
        <w:div w:id="1764259447">
          <w:marLeft w:val="792"/>
          <w:marRight w:val="0"/>
          <w:marTop w:val="160"/>
          <w:marBottom w:val="160"/>
          <w:divBdr>
            <w:top w:val="none" w:sz="0" w:space="0" w:color="auto"/>
            <w:left w:val="none" w:sz="0" w:space="0" w:color="auto"/>
            <w:bottom w:val="none" w:sz="0" w:space="0" w:color="auto"/>
            <w:right w:val="none" w:sz="0" w:space="0" w:color="auto"/>
          </w:divBdr>
        </w:div>
      </w:divsChild>
    </w:div>
    <w:div w:id="1403016529">
      <w:bodyDiv w:val="1"/>
      <w:marLeft w:val="0"/>
      <w:marRight w:val="0"/>
      <w:marTop w:val="0"/>
      <w:marBottom w:val="0"/>
      <w:divBdr>
        <w:top w:val="none" w:sz="0" w:space="0" w:color="auto"/>
        <w:left w:val="none" w:sz="0" w:space="0" w:color="auto"/>
        <w:bottom w:val="none" w:sz="0" w:space="0" w:color="auto"/>
        <w:right w:val="none" w:sz="0" w:space="0" w:color="auto"/>
      </w:divBdr>
      <w:divsChild>
        <w:div w:id="1438603897">
          <w:marLeft w:val="1152"/>
          <w:marRight w:val="0"/>
          <w:marTop w:val="120"/>
          <w:marBottom w:val="160"/>
          <w:divBdr>
            <w:top w:val="none" w:sz="0" w:space="0" w:color="auto"/>
            <w:left w:val="none" w:sz="0" w:space="0" w:color="auto"/>
            <w:bottom w:val="none" w:sz="0" w:space="0" w:color="auto"/>
            <w:right w:val="none" w:sz="0" w:space="0" w:color="auto"/>
          </w:divBdr>
        </w:div>
        <w:div w:id="691304900">
          <w:marLeft w:val="1152"/>
          <w:marRight w:val="0"/>
          <w:marTop w:val="120"/>
          <w:marBottom w:val="160"/>
          <w:divBdr>
            <w:top w:val="none" w:sz="0" w:space="0" w:color="auto"/>
            <w:left w:val="none" w:sz="0" w:space="0" w:color="auto"/>
            <w:bottom w:val="none" w:sz="0" w:space="0" w:color="auto"/>
            <w:right w:val="none" w:sz="0" w:space="0" w:color="auto"/>
          </w:divBdr>
        </w:div>
        <w:div w:id="1706444661">
          <w:marLeft w:val="1512"/>
          <w:marRight w:val="0"/>
          <w:marTop w:val="20"/>
          <w:marBottom w:val="20"/>
          <w:divBdr>
            <w:top w:val="none" w:sz="0" w:space="0" w:color="auto"/>
            <w:left w:val="none" w:sz="0" w:space="0" w:color="auto"/>
            <w:bottom w:val="none" w:sz="0" w:space="0" w:color="auto"/>
            <w:right w:val="none" w:sz="0" w:space="0" w:color="auto"/>
          </w:divBdr>
        </w:div>
        <w:div w:id="795947945">
          <w:marLeft w:val="1512"/>
          <w:marRight w:val="0"/>
          <w:marTop w:val="20"/>
          <w:marBottom w:val="20"/>
          <w:divBdr>
            <w:top w:val="none" w:sz="0" w:space="0" w:color="auto"/>
            <w:left w:val="none" w:sz="0" w:space="0" w:color="auto"/>
            <w:bottom w:val="none" w:sz="0" w:space="0" w:color="auto"/>
            <w:right w:val="none" w:sz="0" w:space="0" w:color="auto"/>
          </w:divBdr>
        </w:div>
        <w:div w:id="177348943">
          <w:marLeft w:val="1152"/>
          <w:marRight w:val="0"/>
          <w:marTop w:val="120"/>
          <w:marBottom w:val="160"/>
          <w:divBdr>
            <w:top w:val="none" w:sz="0" w:space="0" w:color="auto"/>
            <w:left w:val="none" w:sz="0" w:space="0" w:color="auto"/>
            <w:bottom w:val="none" w:sz="0" w:space="0" w:color="auto"/>
            <w:right w:val="none" w:sz="0" w:space="0" w:color="auto"/>
          </w:divBdr>
        </w:div>
        <w:div w:id="1655447648">
          <w:marLeft w:val="1152"/>
          <w:marRight w:val="0"/>
          <w:marTop w:val="120"/>
          <w:marBottom w:val="160"/>
          <w:divBdr>
            <w:top w:val="none" w:sz="0" w:space="0" w:color="auto"/>
            <w:left w:val="none" w:sz="0" w:space="0" w:color="auto"/>
            <w:bottom w:val="none" w:sz="0" w:space="0" w:color="auto"/>
            <w:right w:val="none" w:sz="0" w:space="0" w:color="auto"/>
          </w:divBdr>
        </w:div>
        <w:div w:id="1567910705">
          <w:marLeft w:val="1152"/>
          <w:marRight w:val="0"/>
          <w:marTop w:val="120"/>
          <w:marBottom w:val="160"/>
          <w:divBdr>
            <w:top w:val="none" w:sz="0" w:space="0" w:color="auto"/>
            <w:left w:val="none" w:sz="0" w:space="0" w:color="auto"/>
            <w:bottom w:val="none" w:sz="0" w:space="0" w:color="auto"/>
            <w:right w:val="none" w:sz="0" w:space="0" w:color="auto"/>
          </w:divBdr>
        </w:div>
      </w:divsChild>
    </w:div>
    <w:div w:id="1403217843">
      <w:bodyDiv w:val="1"/>
      <w:marLeft w:val="0"/>
      <w:marRight w:val="0"/>
      <w:marTop w:val="0"/>
      <w:marBottom w:val="0"/>
      <w:divBdr>
        <w:top w:val="none" w:sz="0" w:space="0" w:color="auto"/>
        <w:left w:val="none" w:sz="0" w:space="0" w:color="auto"/>
        <w:bottom w:val="none" w:sz="0" w:space="0" w:color="auto"/>
        <w:right w:val="none" w:sz="0" w:space="0" w:color="auto"/>
      </w:divBdr>
      <w:divsChild>
        <w:div w:id="1320772127">
          <w:marLeft w:val="360"/>
          <w:marRight w:val="0"/>
          <w:marTop w:val="240"/>
          <w:marBottom w:val="0"/>
          <w:divBdr>
            <w:top w:val="none" w:sz="0" w:space="0" w:color="auto"/>
            <w:left w:val="none" w:sz="0" w:space="0" w:color="auto"/>
            <w:bottom w:val="none" w:sz="0" w:space="0" w:color="auto"/>
            <w:right w:val="none" w:sz="0" w:space="0" w:color="auto"/>
          </w:divBdr>
        </w:div>
        <w:div w:id="456028270">
          <w:marLeft w:val="792"/>
          <w:marRight w:val="0"/>
          <w:marTop w:val="160"/>
          <w:marBottom w:val="0"/>
          <w:divBdr>
            <w:top w:val="none" w:sz="0" w:space="0" w:color="auto"/>
            <w:left w:val="none" w:sz="0" w:space="0" w:color="auto"/>
            <w:bottom w:val="none" w:sz="0" w:space="0" w:color="auto"/>
            <w:right w:val="none" w:sz="0" w:space="0" w:color="auto"/>
          </w:divBdr>
        </w:div>
        <w:div w:id="1667122758">
          <w:marLeft w:val="1152"/>
          <w:marRight w:val="0"/>
          <w:marTop w:val="120"/>
          <w:marBottom w:val="0"/>
          <w:divBdr>
            <w:top w:val="none" w:sz="0" w:space="0" w:color="auto"/>
            <w:left w:val="none" w:sz="0" w:space="0" w:color="auto"/>
            <w:bottom w:val="none" w:sz="0" w:space="0" w:color="auto"/>
            <w:right w:val="none" w:sz="0" w:space="0" w:color="auto"/>
          </w:divBdr>
        </w:div>
        <w:div w:id="876048669">
          <w:marLeft w:val="1152"/>
          <w:marRight w:val="0"/>
          <w:marTop w:val="120"/>
          <w:marBottom w:val="0"/>
          <w:divBdr>
            <w:top w:val="none" w:sz="0" w:space="0" w:color="auto"/>
            <w:left w:val="none" w:sz="0" w:space="0" w:color="auto"/>
            <w:bottom w:val="none" w:sz="0" w:space="0" w:color="auto"/>
            <w:right w:val="none" w:sz="0" w:space="0" w:color="auto"/>
          </w:divBdr>
        </w:div>
        <w:div w:id="1611550482">
          <w:marLeft w:val="792"/>
          <w:marRight w:val="0"/>
          <w:marTop w:val="160"/>
          <w:marBottom w:val="0"/>
          <w:divBdr>
            <w:top w:val="none" w:sz="0" w:space="0" w:color="auto"/>
            <w:left w:val="none" w:sz="0" w:space="0" w:color="auto"/>
            <w:bottom w:val="none" w:sz="0" w:space="0" w:color="auto"/>
            <w:right w:val="none" w:sz="0" w:space="0" w:color="auto"/>
          </w:divBdr>
        </w:div>
        <w:div w:id="437068920">
          <w:marLeft w:val="1152"/>
          <w:marRight w:val="0"/>
          <w:marTop w:val="120"/>
          <w:marBottom w:val="0"/>
          <w:divBdr>
            <w:top w:val="none" w:sz="0" w:space="0" w:color="auto"/>
            <w:left w:val="none" w:sz="0" w:space="0" w:color="auto"/>
            <w:bottom w:val="none" w:sz="0" w:space="0" w:color="auto"/>
            <w:right w:val="none" w:sz="0" w:space="0" w:color="auto"/>
          </w:divBdr>
        </w:div>
        <w:div w:id="1700624581">
          <w:marLeft w:val="1152"/>
          <w:marRight w:val="0"/>
          <w:marTop w:val="120"/>
          <w:marBottom w:val="0"/>
          <w:divBdr>
            <w:top w:val="none" w:sz="0" w:space="0" w:color="auto"/>
            <w:left w:val="none" w:sz="0" w:space="0" w:color="auto"/>
            <w:bottom w:val="none" w:sz="0" w:space="0" w:color="auto"/>
            <w:right w:val="none" w:sz="0" w:space="0" w:color="auto"/>
          </w:divBdr>
        </w:div>
      </w:divsChild>
    </w:div>
    <w:div w:id="1404986607">
      <w:bodyDiv w:val="1"/>
      <w:marLeft w:val="0"/>
      <w:marRight w:val="0"/>
      <w:marTop w:val="0"/>
      <w:marBottom w:val="0"/>
      <w:divBdr>
        <w:top w:val="none" w:sz="0" w:space="0" w:color="auto"/>
        <w:left w:val="none" w:sz="0" w:space="0" w:color="auto"/>
        <w:bottom w:val="none" w:sz="0" w:space="0" w:color="auto"/>
        <w:right w:val="none" w:sz="0" w:space="0" w:color="auto"/>
      </w:divBdr>
      <w:divsChild>
        <w:div w:id="1480345720">
          <w:marLeft w:val="1080"/>
          <w:marRight w:val="0"/>
          <w:marTop w:val="120"/>
          <w:marBottom w:val="0"/>
          <w:divBdr>
            <w:top w:val="none" w:sz="0" w:space="0" w:color="auto"/>
            <w:left w:val="none" w:sz="0" w:space="0" w:color="auto"/>
            <w:bottom w:val="none" w:sz="0" w:space="0" w:color="auto"/>
            <w:right w:val="none" w:sz="0" w:space="0" w:color="auto"/>
          </w:divBdr>
        </w:div>
      </w:divsChild>
    </w:div>
    <w:div w:id="1408574072">
      <w:bodyDiv w:val="1"/>
      <w:marLeft w:val="0"/>
      <w:marRight w:val="0"/>
      <w:marTop w:val="0"/>
      <w:marBottom w:val="0"/>
      <w:divBdr>
        <w:top w:val="none" w:sz="0" w:space="0" w:color="auto"/>
        <w:left w:val="none" w:sz="0" w:space="0" w:color="auto"/>
        <w:bottom w:val="none" w:sz="0" w:space="0" w:color="auto"/>
        <w:right w:val="none" w:sz="0" w:space="0" w:color="auto"/>
      </w:divBdr>
      <w:divsChild>
        <w:div w:id="847674692">
          <w:marLeft w:val="792"/>
          <w:marRight w:val="0"/>
          <w:marTop w:val="160"/>
          <w:marBottom w:val="0"/>
          <w:divBdr>
            <w:top w:val="none" w:sz="0" w:space="0" w:color="auto"/>
            <w:left w:val="none" w:sz="0" w:space="0" w:color="auto"/>
            <w:bottom w:val="none" w:sz="0" w:space="0" w:color="auto"/>
            <w:right w:val="none" w:sz="0" w:space="0" w:color="auto"/>
          </w:divBdr>
        </w:div>
      </w:divsChild>
    </w:div>
    <w:div w:id="1414542886">
      <w:bodyDiv w:val="1"/>
      <w:marLeft w:val="0"/>
      <w:marRight w:val="0"/>
      <w:marTop w:val="0"/>
      <w:marBottom w:val="0"/>
      <w:divBdr>
        <w:top w:val="none" w:sz="0" w:space="0" w:color="auto"/>
        <w:left w:val="none" w:sz="0" w:space="0" w:color="auto"/>
        <w:bottom w:val="none" w:sz="0" w:space="0" w:color="auto"/>
        <w:right w:val="none" w:sz="0" w:space="0" w:color="auto"/>
      </w:divBdr>
    </w:div>
    <w:div w:id="1415319941">
      <w:bodyDiv w:val="1"/>
      <w:marLeft w:val="0"/>
      <w:marRight w:val="0"/>
      <w:marTop w:val="0"/>
      <w:marBottom w:val="0"/>
      <w:divBdr>
        <w:top w:val="none" w:sz="0" w:space="0" w:color="auto"/>
        <w:left w:val="none" w:sz="0" w:space="0" w:color="auto"/>
        <w:bottom w:val="none" w:sz="0" w:space="0" w:color="auto"/>
        <w:right w:val="none" w:sz="0" w:space="0" w:color="auto"/>
      </w:divBdr>
    </w:div>
    <w:div w:id="1422027840">
      <w:bodyDiv w:val="1"/>
      <w:marLeft w:val="0"/>
      <w:marRight w:val="0"/>
      <w:marTop w:val="0"/>
      <w:marBottom w:val="0"/>
      <w:divBdr>
        <w:top w:val="none" w:sz="0" w:space="0" w:color="auto"/>
        <w:left w:val="none" w:sz="0" w:space="0" w:color="auto"/>
        <w:bottom w:val="none" w:sz="0" w:space="0" w:color="auto"/>
        <w:right w:val="none" w:sz="0" w:space="0" w:color="auto"/>
      </w:divBdr>
      <w:divsChild>
        <w:div w:id="473641308">
          <w:marLeft w:val="1152"/>
          <w:marRight w:val="0"/>
          <w:marTop w:val="160"/>
          <w:marBottom w:val="0"/>
          <w:divBdr>
            <w:top w:val="none" w:sz="0" w:space="0" w:color="auto"/>
            <w:left w:val="none" w:sz="0" w:space="0" w:color="auto"/>
            <w:bottom w:val="none" w:sz="0" w:space="0" w:color="auto"/>
            <w:right w:val="none" w:sz="0" w:space="0" w:color="auto"/>
          </w:divBdr>
        </w:div>
        <w:div w:id="560599881">
          <w:marLeft w:val="1152"/>
          <w:marRight w:val="0"/>
          <w:marTop w:val="160"/>
          <w:marBottom w:val="0"/>
          <w:divBdr>
            <w:top w:val="none" w:sz="0" w:space="0" w:color="auto"/>
            <w:left w:val="none" w:sz="0" w:space="0" w:color="auto"/>
            <w:bottom w:val="none" w:sz="0" w:space="0" w:color="auto"/>
            <w:right w:val="none" w:sz="0" w:space="0" w:color="auto"/>
          </w:divBdr>
        </w:div>
        <w:div w:id="826360689">
          <w:marLeft w:val="1152"/>
          <w:marRight w:val="0"/>
          <w:marTop w:val="160"/>
          <w:marBottom w:val="0"/>
          <w:divBdr>
            <w:top w:val="none" w:sz="0" w:space="0" w:color="auto"/>
            <w:left w:val="none" w:sz="0" w:space="0" w:color="auto"/>
            <w:bottom w:val="none" w:sz="0" w:space="0" w:color="auto"/>
            <w:right w:val="none" w:sz="0" w:space="0" w:color="auto"/>
          </w:divBdr>
        </w:div>
      </w:divsChild>
    </w:div>
    <w:div w:id="1429696795">
      <w:bodyDiv w:val="1"/>
      <w:marLeft w:val="0"/>
      <w:marRight w:val="0"/>
      <w:marTop w:val="0"/>
      <w:marBottom w:val="0"/>
      <w:divBdr>
        <w:top w:val="none" w:sz="0" w:space="0" w:color="auto"/>
        <w:left w:val="none" w:sz="0" w:space="0" w:color="auto"/>
        <w:bottom w:val="none" w:sz="0" w:space="0" w:color="auto"/>
        <w:right w:val="none" w:sz="0" w:space="0" w:color="auto"/>
      </w:divBdr>
    </w:div>
    <w:div w:id="1430077262">
      <w:bodyDiv w:val="1"/>
      <w:marLeft w:val="0"/>
      <w:marRight w:val="0"/>
      <w:marTop w:val="0"/>
      <w:marBottom w:val="0"/>
      <w:divBdr>
        <w:top w:val="none" w:sz="0" w:space="0" w:color="auto"/>
        <w:left w:val="none" w:sz="0" w:space="0" w:color="auto"/>
        <w:bottom w:val="none" w:sz="0" w:space="0" w:color="auto"/>
        <w:right w:val="none" w:sz="0" w:space="0" w:color="auto"/>
      </w:divBdr>
    </w:div>
    <w:div w:id="1432819644">
      <w:bodyDiv w:val="1"/>
      <w:marLeft w:val="0"/>
      <w:marRight w:val="0"/>
      <w:marTop w:val="0"/>
      <w:marBottom w:val="0"/>
      <w:divBdr>
        <w:top w:val="none" w:sz="0" w:space="0" w:color="auto"/>
        <w:left w:val="none" w:sz="0" w:space="0" w:color="auto"/>
        <w:bottom w:val="none" w:sz="0" w:space="0" w:color="auto"/>
        <w:right w:val="none" w:sz="0" w:space="0" w:color="auto"/>
      </w:divBdr>
      <w:divsChild>
        <w:div w:id="1076053072">
          <w:marLeft w:val="360"/>
          <w:marRight w:val="0"/>
          <w:marTop w:val="240"/>
          <w:marBottom w:val="0"/>
          <w:divBdr>
            <w:top w:val="none" w:sz="0" w:space="0" w:color="auto"/>
            <w:left w:val="none" w:sz="0" w:space="0" w:color="auto"/>
            <w:bottom w:val="none" w:sz="0" w:space="0" w:color="auto"/>
            <w:right w:val="none" w:sz="0" w:space="0" w:color="auto"/>
          </w:divBdr>
        </w:div>
      </w:divsChild>
    </w:div>
    <w:div w:id="1436825542">
      <w:bodyDiv w:val="1"/>
      <w:marLeft w:val="0"/>
      <w:marRight w:val="0"/>
      <w:marTop w:val="0"/>
      <w:marBottom w:val="0"/>
      <w:divBdr>
        <w:top w:val="none" w:sz="0" w:space="0" w:color="auto"/>
        <w:left w:val="none" w:sz="0" w:space="0" w:color="auto"/>
        <w:bottom w:val="none" w:sz="0" w:space="0" w:color="auto"/>
        <w:right w:val="none" w:sz="0" w:space="0" w:color="auto"/>
      </w:divBdr>
    </w:div>
    <w:div w:id="1436825824">
      <w:bodyDiv w:val="1"/>
      <w:marLeft w:val="0"/>
      <w:marRight w:val="0"/>
      <w:marTop w:val="0"/>
      <w:marBottom w:val="0"/>
      <w:divBdr>
        <w:top w:val="none" w:sz="0" w:space="0" w:color="auto"/>
        <w:left w:val="none" w:sz="0" w:space="0" w:color="auto"/>
        <w:bottom w:val="none" w:sz="0" w:space="0" w:color="auto"/>
        <w:right w:val="none" w:sz="0" w:space="0" w:color="auto"/>
      </w:divBdr>
    </w:div>
    <w:div w:id="1441610806">
      <w:bodyDiv w:val="1"/>
      <w:marLeft w:val="0"/>
      <w:marRight w:val="0"/>
      <w:marTop w:val="0"/>
      <w:marBottom w:val="0"/>
      <w:divBdr>
        <w:top w:val="none" w:sz="0" w:space="0" w:color="auto"/>
        <w:left w:val="none" w:sz="0" w:space="0" w:color="auto"/>
        <w:bottom w:val="none" w:sz="0" w:space="0" w:color="auto"/>
        <w:right w:val="none" w:sz="0" w:space="0" w:color="auto"/>
      </w:divBdr>
    </w:div>
    <w:div w:id="1448626357">
      <w:bodyDiv w:val="1"/>
      <w:marLeft w:val="0"/>
      <w:marRight w:val="0"/>
      <w:marTop w:val="0"/>
      <w:marBottom w:val="0"/>
      <w:divBdr>
        <w:top w:val="none" w:sz="0" w:space="0" w:color="auto"/>
        <w:left w:val="none" w:sz="0" w:space="0" w:color="auto"/>
        <w:bottom w:val="none" w:sz="0" w:space="0" w:color="auto"/>
        <w:right w:val="none" w:sz="0" w:space="0" w:color="auto"/>
      </w:divBdr>
      <w:divsChild>
        <w:div w:id="183328810">
          <w:marLeft w:val="360"/>
          <w:marRight w:val="0"/>
          <w:marTop w:val="240"/>
          <w:marBottom w:val="0"/>
          <w:divBdr>
            <w:top w:val="none" w:sz="0" w:space="0" w:color="auto"/>
            <w:left w:val="none" w:sz="0" w:space="0" w:color="auto"/>
            <w:bottom w:val="none" w:sz="0" w:space="0" w:color="auto"/>
            <w:right w:val="none" w:sz="0" w:space="0" w:color="auto"/>
          </w:divBdr>
        </w:div>
        <w:div w:id="701907282">
          <w:marLeft w:val="360"/>
          <w:marRight w:val="0"/>
          <w:marTop w:val="240"/>
          <w:marBottom w:val="0"/>
          <w:divBdr>
            <w:top w:val="none" w:sz="0" w:space="0" w:color="auto"/>
            <w:left w:val="none" w:sz="0" w:space="0" w:color="auto"/>
            <w:bottom w:val="none" w:sz="0" w:space="0" w:color="auto"/>
            <w:right w:val="none" w:sz="0" w:space="0" w:color="auto"/>
          </w:divBdr>
        </w:div>
        <w:div w:id="1074666206">
          <w:marLeft w:val="360"/>
          <w:marRight w:val="0"/>
          <w:marTop w:val="240"/>
          <w:marBottom w:val="0"/>
          <w:divBdr>
            <w:top w:val="none" w:sz="0" w:space="0" w:color="auto"/>
            <w:left w:val="none" w:sz="0" w:space="0" w:color="auto"/>
            <w:bottom w:val="none" w:sz="0" w:space="0" w:color="auto"/>
            <w:right w:val="none" w:sz="0" w:space="0" w:color="auto"/>
          </w:divBdr>
        </w:div>
      </w:divsChild>
    </w:div>
    <w:div w:id="1448771087">
      <w:bodyDiv w:val="1"/>
      <w:marLeft w:val="0"/>
      <w:marRight w:val="0"/>
      <w:marTop w:val="0"/>
      <w:marBottom w:val="0"/>
      <w:divBdr>
        <w:top w:val="none" w:sz="0" w:space="0" w:color="auto"/>
        <w:left w:val="none" w:sz="0" w:space="0" w:color="auto"/>
        <w:bottom w:val="none" w:sz="0" w:space="0" w:color="auto"/>
        <w:right w:val="none" w:sz="0" w:space="0" w:color="auto"/>
      </w:divBdr>
    </w:div>
    <w:div w:id="1458642467">
      <w:bodyDiv w:val="1"/>
      <w:marLeft w:val="0"/>
      <w:marRight w:val="0"/>
      <w:marTop w:val="0"/>
      <w:marBottom w:val="0"/>
      <w:divBdr>
        <w:top w:val="none" w:sz="0" w:space="0" w:color="auto"/>
        <w:left w:val="none" w:sz="0" w:space="0" w:color="auto"/>
        <w:bottom w:val="none" w:sz="0" w:space="0" w:color="auto"/>
        <w:right w:val="none" w:sz="0" w:space="0" w:color="auto"/>
      </w:divBdr>
      <w:divsChild>
        <w:div w:id="1795249937">
          <w:marLeft w:val="360"/>
          <w:marRight w:val="0"/>
          <w:marTop w:val="200"/>
          <w:marBottom w:val="0"/>
          <w:divBdr>
            <w:top w:val="none" w:sz="0" w:space="0" w:color="auto"/>
            <w:left w:val="none" w:sz="0" w:space="0" w:color="auto"/>
            <w:bottom w:val="none" w:sz="0" w:space="0" w:color="auto"/>
            <w:right w:val="none" w:sz="0" w:space="0" w:color="auto"/>
          </w:divBdr>
        </w:div>
      </w:divsChild>
    </w:div>
    <w:div w:id="1460413696">
      <w:bodyDiv w:val="1"/>
      <w:marLeft w:val="0"/>
      <w:marRight w:val="0"/>
      <w:marTop w:val="0"/>
      <w:marBottom w:val="0"/>
      <w:divBdr>
        <w:top w:val="none" w:sz="0" w:space="0" w:color="auto"/>
        <w:left w:val="none" w:sz="0" w:space="0" w:color="auto"/>
        <w:bottom w:val="none" w:sz="0" w:space="0" w:color="auto"/>
        <w:right w:val="none" w:sz="0" w:space="0" w:color="auto"/>
      </w:divBdr>
      <w:divsChild>
        <w:div w:id="1346249666">
          <w:marLeft w:val="360"/>
          <w:marRight w:val="0"/>
          <w:marTop w:val="240"/>
          <w:marBottom w:val="0"/>
          <w:divBdr>
            <w:top w:val="none" w:sz="0" w:space="0" w:color="auto"/>
            <w:left w:val="none" w:sz="0" w:space="0" w:color="auto"/>
            <w:bottom w:val="none" w:sz="0" w:space="0" w:color="auto"/>
            <w:right w:val="none" w:sz="0" w:space="0" w:color="auto"/>
          </w:divBdr>
        </w:div>
      </w:divsChild>
    </w:div>
    <w:div w:id="1471048345">
      <w:bodyDiv w:val="1"/>
      <w:marLeft w:val="0"/>
      <w:marRight w:val="0"/>
      <w:marTop w:val="0"/>
      <w:marBottom w:val="0"/>
      <w:divBdr>
        <w:top w:val="none" w:sz="0" w:space="0" w:color="auto"/>
        <w:left w:val="none" w:sz="0" w:space="0" w:color="auto"/>
        <w:bottom w:val="none" w:sz="0" w:space="0" w:color="auto"/>
        <w:right w:val="none" w:sz="0" w:space="0" w:color="auto"/>
      </w:divBdr>
    </w:div>
    <w:div w:id="1473792717">
      <w:bodyDiv w:val="1"/>
      <w:marLeft w:val="0"/>
      <w:marRight w:val="0"/>
      <w:marTop w:val="0"/>
      <w:marBottom w:val="0"/>
      <w:divBdr>
        <w:top w:val="none" w:sz="0" w:space="0" w:color="auto"/>
        <w:left w:val="none" w:sz="0" w:space="0" w:color="auto"/>
        <w:bottom w:val="none" w:sz="0" w:space="0" w:color="auto"/>
        <w:right w:val="none" w:sz="0" w:space="0" w:color="auto"/>
      </w:divBdr>
    </w:div>
    <w:div w:id="1475097406">
      <w:bodyDiv w:val="1"/>
      <w:marLeft w:val="0"/>
      <w:marRight w:val="0"/>
      <w:marTop w:val="0"/>
      <w:marBottom w:val="0"/>
      <w:divBdr>
        <w:top w:val="none" w:sz="0" w:space="0" w:color="auto"/>
        <w:left w:val="none" w:sz="0" w:space="0" w:color="auto"/>
        <w:bottom w:val="none" w:sz="0" w:space="0" w:color="auto"/>
        <w:right w:val="none" w:sz="0" w:space="0" w:color="auto"/>
      </w:divBdr>
      <w:divsChild>
        <w:div w:id="707296499">
          <w:marLeft w:val="720"/>
          <w:marRight w:val="0"/>
          <w:marTop w:val="100"/>
          <w:marBottom w:val="0"/>
          <w:divBdr>
            <w:top w:val="none" w:sz="0" w:space="0" w:color="auto"/>
            <w:left w:val="none" w:sz="0" w:space="0" w:color="auto"/>
            <w:bottom w:val="none" w:sz="0" w:space="0" w:color="auto"/>
            <w:right w:val="none" w:sz="0" w:space="0" w:color="auto"/>
          </w:divBdr>
        </w:div>
        <w:div w:id="1150054705">
          <w:marLeft w:val="1886"/>
          <w:marRight w:val="0"/>
          <w:marTop w:val="100"/>
          <w:marBottom w:val="0"/>
          <w:divBdr>
            <w:top w:val="none" w:sz="0" w:space="0" w:color="auto"/>
            <w:left w:val="none" w:sz="0" w:space="0" w:color="auto"/>
            <w:bottom w:val="none" w:sz="0" w:space="0" w:color="auto"/>
            <w:right w:val="none" w:sz="0" w:space="0" w:color="auto"/>
          </w:divBdr>
        </w:div>
        <w:div w:id="1456171138">
          <w:marLeft w:val="1886"/>
          <w:marRight w:val="0"/>
          <w:marTop w:val="100"/>
          <w:marBottom w:val="0"/>
          <w:divBdr>
            <w:top w:val="none" w:sz="0" w:space="0" w:color="auto"/>
            <w:left w:val="none" w:sz="0" w:space="0" w:color="auto"/>
            <w:bottom w:val="none" w:sz="0" w:space="0" w:color="auto"/>
            <w:right w:val="none" w:sz="0" w:space="0" w:color="auto"/>
          </w:divBdr>
        </w:div>
        <w:div w:id="2093509335">
          <w:marLeft w:val="720"/>
          <w:marRight w:val="0"/>
          <w:marTop w:val="100"/>
          <w:marBottom w:val="0"/>
          <w:divBdr>
            <w:top w:val="none" w:sz="0" w:space="0" w:color="auto"/>
            <w:left w:val="none" w:sz="0" w:space="0" w:color="auto"/>
            <w:bottom w:val="none" w:sz="0" w:space="0" w:color="auto"/>
            <w:right w:val="none" w:sz="0" w:space="0" w:color="auto"/>
          </w:divBdr>
        </w:div>
      </w:divsChild>
    </w:div>
    <w:div w:id="1475871300">
      <w:bodyDiv w:val="1"/>
      <w:marLeft w:val="0"/>
      <w:marRight w:val="0"/>
      <w:marTop w:val="0"/>
      <w:marBottom w:val="0"/>
      <w:divBdr>
        <w:top w:val="none" w:sz="0" w:space="0" w:color="auto"/>
        <w:left w:val="none" w:sz="0" w:space="0" w:color="auto"/>
        <w:bottom w:val="none" w:sz="0" w:space="0" w:color="auto"/>
        <w:right w:val="none" w:sz="0" w:space="0" w:color="auto"/>
      </w:divBdr>
    </w:div>
    <w:div w:id="1480153183">
      <w:bodyDiv w:val="1"/>
      <w:marLeft w:val="0"/>
      <w:marRight w:val="0"/>
      <w:marTop w:val="0"/>
      <w:marBottom w:val="0"/>
      <w:divBdr>
        <w:top w:val="none" w:sz="0" w:space="0" w:color="auto"/>
        <w:left w:val="none" w:sz="0" w:space="0" w:color="auto"/>
        <w:bottom w:val="none" w:sz="0" w:space="0" w:color="auto"/>
        <w:right w:val="none" w:sz="0" w:space="0" w:color="auto"/>
      </w:divBdr>
    </w:div>
    <w:div w:id="1494373585">
      <w:bodyDiv w:val="1"/>
      <w:marLeft w:val="0"/>
      <w:marRight w:val="0"/>
      <w:marTop w:val="0"/>
      <w:marBottom w:val="0"/>
      <w:divBdr>
        <w:top w:val="none" w:sz="0" w:space="0" w:color="auto"/>
        <w:left w:val="none" w:sz="0" w:space="0" w:color="auto"/>
        <w:bottom w:val="none" w:sz="0" w:space="0" w:color="auto"/>
        <w:right w:val="none" w:sz="0" w:space="0" w:color="auto"/>
      </w:divBdr>
      <w:divsChild>
        <w:div w:id="1319461509">
          <w:marLeft w:val="360"/>
          <w:marRight w:val="0"/>
          <w:marTop w:val="0"/>
          <w:marBottom w:val="0"/>
          <w:divBdr>
            <w:top w:val="none" w:sz="0" w:space="0" w:color="auto"/>
            <w:left w:val="none" w:sz="0" w:space="0" w:color="auto"/>
            <w:bottom w:val="none" w:sz="0" w:space="0" w:color="auto"/>
            <w:right w:val="none" w:sz="0" w:space="0" w:color="auto"/>
          </w:divBdr>
        </w:div>
        <w:div w:id="326136485">
          <w:marLeft w:val="360"/>
          <w:marRight w:val="0"/>
          <w:marTop w:val="0"/>
          <w:marBottom w:val="0"/>
          <w:divBdr>
            <w:top w:val="none" w:sz="0" w:space="0" w:color="auto"/>
            <w:left w:val="none" w:sz="0" w:space="0" w:color="auto"/>
            <w:bottom w:val="none" w:sz="0" w:space="0" w:color="auto"/>
            <w:right w:val="none" w:sz="0" w:space="0" w:color="auto"/>
          </w:divBdr>
        </w:div>
        <w:div w:id="149951838">
          <w:marLeft w:val="360"/>
          <w:marRight w:val="0"/>
          <w:marTop w:val="0"/>
          <w:marBottom w:val="0"/>
          <w:divBdr>
            <w:top w:val="none" w:sz="0" w:space="0" w:color="auto"/>
            <w:left w:val="none" w:sz="0" w:space="0" w:color="auto"/>
            <w:bottom w:val="none" w:sz="0" w:space="0" w:color="auto"/>
            <w:right w:val="none" w:sz="0" w:space="0" w:color="auto"/>
          </w:divBdr>
        </w:div>
      </w:divsChild>
    </w:div>
    <w:div w:id="1497578098">
      <w:bodyDiv w:val="1"/>
      <w:marLeft w:val="0"/>
      <w:marRight w:val="0"/>
      <w:marTop w:val="0"/>
      <w:marBottom w:val="0"/>
      <w:divBdr>
        <w:top w:val="none" w:sz="0" w:space="0" w:color="auto"/>
        <w:left w:val="none" w:sz="0" w:space="0" w:color="auto"/>
        <w:bottom w:val="none" w:sz="0" w:space="0" w:color="auto"/>
        <w:right w:val="none" w:sz="0" w:space="0" w:color="auto"/>
      </w:divBdr>
      <w:divsChild>
        <w:div w:id="1976138966">
          <w:marLeft w:val="1152"/>
          <w:marRight w:val="0"/>
          <w:marTop w:val="120"/>
          <w:marBottom w:val="160"/>
          <w:divBdr>
            <w:top w:val="none" w:sz="0" w:space="0" w:color="auto"/>
            <w:left w:val="none" w:sz="0" w:space="0" w:color="auto"/>
            <w:bottom w:val="none" w:sz="0" w:space="0" w:color="auto"/>
            <w:right w:val="none" w:sz="0" w:space="0" w:color="auto"/>
          </w:divBdr>
        </w:div>
      </w:divsChild>
    </w:div>
    <w:div w:id="1498690133">
      <w:bodyDiv w:val="1"/>
      <w:marLeft w:val="0"/>
      <w:marRight w:val="0"/>
      <w:marTop w:val="0"/>
      <w:marBottom w:val="0"/>
      <w:divBdr>
        <w:top w:val="none" w:sz="0" w:space="0" w:color="auto"/>
        <w:left w:val="none" w:sz="0" w:space="0" w:color="auto"/>
        <w:bottom w:val="none" w:sz="0" w:space="0" w:color="auto"/>
        <w:right w:val="none" w:sz="0" w:space="0" w:color="auto"/>
      </w:divBdr>
    </w:div>
    <w:div w:id="1501501919">
      <w:bodyDiv w:val="1"/>
      <w:marLeft w:val="0"/>
      <w:marRight w:val="0"/>
      <w:marTop w:val="0"/>
      <w:marBottom w:val="0"/>
      <w:divBdr>
        <w:top w:val="none" w:sz="0" w:space="0" w:color="auto"/>
        <w:left w:val="none" w:sz="0" w:space="0" w:color="auto"/>
        <w:bottom w:val="none" w:sz="0" w:space="0" w:color="auto"/>
        <w:right w:val="none" w:sz="0" w:space="0" w:color="auto"/>
      </w:divBdr>
      <w:divsChild>
        <w:div w:id="329646150">
          <w:marLeft w:val="792"/>
          <w:marRight w:val="0"/>
          <w:marTop w:val="160"/>
          <w:marBottom w:val="0"/>
          <w:divBdr>
            <w:top w:val="none" w:sz="0" w:space="0" w:color="auto"/>
            <w:left w:val="none" w:sz="0" w:space="0" w:color="auto"/>
            <w:bottom w:val="none" w:sz="0" w:space="0" w:color="auto"/>
            <w:right w:val="none" w:sz="0" w:space="0" w:color="auto"/>
          </w:divBdr>
        </w:div>
        <w:div w:id="614676883">
          <w:marLeft w:val="792"/>
          <w:marRight w:val="0"/>
          <w:marTop w:val="160"/>
          <w:marBottom w:val="0"/>
          <w:divBdr>
            <w:top w:val="none" w:sz="0" w:space="0" w:color="auto"/>
            <w:left w:val="none" w:sz="0" w:space="0" w:color="auto"/>
            <w:bottom w:val="none" w:sz="0" w:space="0" w:color="auto"/>
            <w:right w:val="none" w:sz="0" w:space="0" w:color="auto"/>
          </w:divBdr>
        </w:div>
      </w:divsChild>
    </w:div>
    <w:div w:id="1503155700">
      <w:bodyDiv w:val="1"/>
      <w:marLeft w:val="0"/>
      <w:marRight w:val="0"/>
      <w:marTop w:val="0"/>
      <w:marBottom w:val="0"/>
      <w:divBdr>
        <w:top w:val="none" w:sz="0" w:space="0" w:color="auto"/>
        <w:left w:val="none" w:sz="0" w:space="0" w:color="auto"/>
        <w:bottom w:val="none" w:sz="0" w:space="0" w:color="auto"/>
        <w:right w:val="none" w:sz="0" w:space="0" w:color="auto"/>
      </w:divBdr>
    </w:div>
    <w:div w:id="1507941262">
      <w:bodyDiv w:val="1"/>
      <w:marLeft w:val="0"/>
      <w:marRight w:val="0"/>
      <w:marTop w:val="0"/>
      <w:marBottom w:val="0"/>
      <w:divBdr>
        <w:top w:val="none" w:sz="0" w:space="0" w:color="auto"/>
        <w:left w:val="none" w:sz="0" w:space="0" w:color="auto"/>
        <w:bottom w:val="none" w:sz="0" w:space="0" w:color="auto"/>
        <w:right w:val="none" w:sz="0" w:space="0" w:color="auto"/>
      </w:divBdr>
    </w:div>
    <w:div w:id="1513952589">
      <w:bodyDiv w:val="1"/>
      <w:marLeft w:val="0"/>
      <w:marRight w:val="0"/>
      <w:marTop w:val="0"/>
      <w:marBottom w:val="0"/>
      <w:divBdr>
        <w:top w:val="none" w:sz="0" w:space="0" w:color="auto"/>
        <w:left w:val="none" w:sz="0" w:space="0" w:color="auto"/>
        <w:bottom w:val="none" w:sz="0" w:space="0" w:color="auto"/>
        <w:right w:val="none" w:sz="0" w:space="0" w:color="auto"/>
      </w:divBdr>
    </w:div>
    <w:div w:id="1514496867">
      <w:bodyDiv w:val="1"/>
      <w:marLeft w:val="0"/>
      <w:marRight w:val="0"/>
      <w:marTop w:val="0"/>
      <w:marBottom w:val="0"/>
      <w:divBdr>
        <w:top w:val="none" w:sz="0" w:space="0" w:color="auto"/>
        <w:left w:val="none" w:sz="0" w:space="0" w:color="auto"/>
        <w:bottom w:val="none" w:sz="0" w:space="0" w:color="auto"/>
        <w:right w:val="none" w:sz="0" w:space="0" w:color="auto"/>
      </w:divBdr>
    </w:div>
    <w:div w:id="1520848245">
      <w:bodyDiv w:val="1"/>
      <w:marLeft w:val="0"/>
      <w:marRight w:val="0"/>
      <w:marTop w:val="0"/>
      <w:marBottom w:val="0"/>
      <w:divBdr>
        <w:top w:val="none" w:sz="0" w:space="0" w:color="auto"/>
        <w:left w:val="none" w:sz="0" w:space="0" w:color="auto"/>
        <w:bottom w:val="none" w:sz="0" w:space="0" w:color="auto"/>
        <w:right w:val="none" w:sz="0" w:space="0" w:color="auto"/>
      </w:divBdr>
      <w:divsChild>
        <w:div w:id="1695881770">
          <w:marLeft w:val="1152"/>
          <w:marRight w:val="0"/>
          <w:marTop w:val="120"/>
          <w:marBottom w:val="160"/>
          <w:divBdr>
            <w:top w:val="none" w:sz="0" w:space="0" w:color="auto"/>
            <w:left w:val="none" w:sz="0" w:space="0" w:color="auto"/>
            <w:bottom w:val="none" w:sz="0" w:space="0" w:color="auto"/>
            <w:right w:val="none" w:sz="0" w:space="0" w:color="auto"/>
          </w:divBdr>
        </w:div>
      </w:divsChild>
    </w:div>
    <w:div w:id="1528568982">
      <w:bodyDiv w:val="1"/>
      <w:marLeft w:val="0"/>
      <w:marRight w:val="0"/>
      <w:marTop w:val="0"/>
      <w:marBottom w:val="0"/>
      <w:divBdr>
        <w:top w:val="none" w:sz="0" w:space="0" w:color="auto"/>
        <w:left w:val="none" w:sz="0" w:space="0" w:color="auto"/>
        <w:bottom w:val="none" w:sz="0" w:space="0" w:color="auto"/>
        <w:right w:val="none" w:sz="0" w:space="0" w:color="auto"/>
      </w:divBdr>
    </w:div>
    <w:div w:id="1528714231">
      <w:bodyDiv w:val="1"/>
      <w:marLeft w:val="0"/>
      <w:marRight w:val="0"/>
      <w:marTop w:val="0"/>
      <w:marBottom w:val="0"/>
      <w:divBdr>
        <w:top w:val="none" w:sz="0" w:space="0" w:color="auto"/>
        <w:left w:val="none" w:sz="0" w:space="0" w:color="auto"/>
        <w:bottom w:val="none" w:sz="0" w:space="0" w:color="auto"/>
        <w:right w:val="none" w:sz="0" w:space="0" w:color="auto"/>
      </w:divBdr>
    </w:div>
    <w:div w:id="1529103096">
      <w:bodyDiv w:val="1"/>
      <w:marLeft w:val="0"/>
      <w:marRight w:val="0"/>
      <w:marTop w:val="0"/>
      <w:marBottom w:val="0"/>
      <w:divBdr>
        <w:top w:val="none" w:sz="0" w:space="0" w:color="auto"/>
        <w:left w:val="none" w:sz="0" w:space="0" w:color="auto"/>
        <w:bottom w:val="none" w:sz="0" w:space="0" w:color="auto"/>
        <w:right w:val="none" w:sz="0" w:space="0" w:color="auto"/>
      </w:divBdr>
    </w:div>
    <w:div w:id="1530215878">
      <w:bodyDiv w:val="1"/>
      <w:marLeft w:val="0"/>
      <w:marRight w:val="0"/>
      <w:marTop w:val="0"/>
      <w:marBottom w:val="0"/>
      <w:divBdr>
        <w:top w:val="none" w:sz="0" w:space="0" w:color="auto"/>
        <w:left w:val="none" w:sz="0" w:space="0" w:color="auto"/>
        <w:bottom w:val="none" w:sz="0" w:space="0" w:color="auto"/>
        <w:right w:val="none" w:sz="0" w:space="0" w:color="auto"/>
      </w:divBdr>
      <w:divsChild>
        <w:div w:id="1115757085">
          <w:marLeft w:val="360"/>
          <w:marRight w:val="0"/>
          <w:marTop w:val="240"/>
          <w:marBottom w:val="0"/>
          <w:divBdr>
            <w:top w:val="none" w:sz="0" w:space="0" w:color="auto"/>
            <w:left w:val="none" w:sz="0" w:space="0" w:color="auto"/>
            <w:bottom w:val="none" w:sz="0" w:space="0" w:color="auto"/>
            <w:right w:val="none" w:sz="0" w:space="0" w:color="auto"/>
          </w:divBdr>
        </w:div>
      </w:divsChild>
    </w:div>
    <w:div w:id="1530950459">
      <w:bodyDiv w:val="1"/>
      <w:marLeft w:val="0"/>
      <w:marRight w:val="0"/>
      <w:marTop w:val="0"/>
      <w:marBottom w:val="0"/>
      <w:divBdr>
        <w:top w:val="none" w:sz="0" w:space="0" w:color="auto"/>
        <w:left w:val="none" w:sz="0" w:space="0" w:color="auto"/>
        <w:bottom w:val="none" w:sz="0" w:space="0" w:color="auto"/>
        <w:right w:val="none" w:sz="0" w:space="0" w:color="auto"/>
      </w:divBdr>
      <w:divsChild>
        <w:div w:id="1878927585">
          <w:marLeft w:val="360"/>
          <w:marRight w:val="0"/>
          <w:marTop w:val="240"/>
          <w:marBottom w:val="0"/>
          <w:divBdr>
            <w:top w:val="none" w:sz="0" w:space="0" w:color="auto"/>
            <w:left w:val="none" w:sz="0" w:space="0" w:color="auto"/>
            <w:bottom w:val="none" w:sz="0" w:space="0" w:color="auto"/>
            <w:right w:val="none" w:sz="0" w:space="0" w:color="auto"/>
          </w:divBdr>
        </w:div>
        <w:div w:id="1561985959">
          <w:marLeft w:val="792"/>
          <w:marRight w:val="0"/>
          <w:marTop w:val="160"/>
          <w:marBottom w:val="0"/>
          <w:divBdr>
            <w:top w:val="none" w:sz="0" w:space="0" w:color="auto"/>
            <w:left w:val="none" w:sz="0" w:space="0" w:color="auto"/>
            <w:bottom w:val="none" w:sz="0" w:space="0" w:color="auto"/>
            <w:right w:val="none" w:sz="0" w:space="0" w:color="auto"/>
          </w:divBdr>
        </w:div>
        <w:div w:id="763109651">
          <w:marLeft w:val="792"/>
          <w:marRight w:val="0"/>
          <w:marTop w:val="160"/>
          <w:marBottom w:val="0"/>
          <w:divBdr>
            <w:top w:val="none" w:sz="0" w:space="0" w:color="auto"/>
            <w:left w:val="none" w:sz="0" w:space="0" w:color="auto"/>
            <w:bottom w:val="none" w:sz="0" w:space="0" w:color="auto"/>
            <w:right w:val="none" w:sz="0" w:space="0" w:color="auto"/>
          </w:divBdr>
        </w:div>
        <w:div w:id="1731928378">
          <w:marLeft w:val="792"/>
          <w:marRight w:val="0"/>
          <w:marTop w:val="160"/>
          <w:marBottom w:val="0"/>
          <w:divBdr>
            <w:top w:val="none" w:sz="0" w:space="0" w:color="auto"/>
            <w:left w:val="none" w:sz="0" w:space="0" w:color="auto"/>
            <w:bottom w:val="none" w:sz="0" w:space="0" w:color="auto"/>
            <w:right w:val="none" w:sz="0" w:space="0" w:color="auto"/>
          </w:divBdr>
        </w:div>
        <w:div w:id="948390853">
          <w:marLeft w:val="792"/>
          <w:marRight w:val="0"/>
          <w:marTop w:val="160"/>
          <w:marBottom w:val="0"/>
          <w:divBdr>
            <w:top w:val="none" w:sz="0" w:space="0" w:color="auto"/>
            <w:left w:val="none" w:sz="0" w:space="0" w:color="auto"/>
            <w:bottom w:val="none" w:sz="0" w:space="0" w:color="auto"/>
            <w:right w:val="none" w:sz="0" w:space="0" w:color="auto"/>
          </w:divBdr>
        </w:div>
        <w:div w:id="1640070631">
          <w:marLeft w:val="792"/>
          <w:marRight w:val="0"/>
          <w:marTop w:val="160"/>
          <w:marBottom w:val="0"/>
          <w:divBdr>
            <w:top w:val="none" w:sz="0" w:space="0" w:color="auto"/>
            <w:left w:val="none" w:sz="0" w:space="0" w:color="auto"/>
            <w:bottom w:val="none" w:sz="0" w:space="0" w:color="auto"/>
            <w:right w:val="none" w:sz="0" w:space="0" w:color="auto"/>
          </w:divBdr>
        </w:div>
        <w:div w:id="824516196">
          <w:marLeft w:val="792"/>
          <w:marRight w:val="0"/>
          <w:marTop w:val="160"/>
          <w:marBottom w:val="0"/>
          <w:divBdr>
            <w:top w:val="none" w:sz="0" w:space="0" w:color="auto"/>
            <w:left w:val="none" w:sz="0" w:space="0" w:color="auto"/>
            <w:bottom w:val="none" w:sz="0" w:space="0" w:color="auto"/>
            <w:right w:val="none" w:sz="0" w:space="0" w:color="auto"/>
          </w:divBdr>
        </w:div>
        <w:div w:id="1743913333">
          <w:marLeft w:val="792"/>
          <w:marRight w:val="0"/>
          <w:marTop w:val="160"/>
          <w:marBottom w:val="0"/>
          <w:divBdr>
            <w:top w:val="none" w:sz="0" w:space="0" w:color="auto"/>
            <w:left w:val="none" w:sz="0" w:space="0" w:color="auto"/>
            <w:bottom w:val="none" w:sz="0" w:space="0" w:color="auto"/>
            <w:right w:val="none" w:sz="0" w:space="0" w:color="auto"/>
          </w:divBdr>
        </w:div>
      </w:divsChild>
    </w:div>
    <w:div w:id="1531843747">
      <w:bodyDiv w:val="1"/>
      <w:marLeft w:val="0"/>
      <w:marRight w:val="0"/>
      <w:marTop w:val="0"/>
      <w:marBottom w:val="0"/>
      <w:divBdr>
        <w:top w:val="none" w:sz="0" w:space="0" w:color="auto"/>
        <w:left w:val="none" w:sz="0" w:space="0" w:color="auto"/>
        <w:bottom w:val="none" w:sz="0" w:space="0" w:color="auto"/>
        <w:right w:val="none" w:sz="0" w:space="0" w:color="auto"/>
      </w:divBdr>
      <w:divsChild>
        <w:div w:id="1052994756">
          <w:marLeft w:val="792"/>
          <w:marRight w:val="0"/>
          <w:marTop w:val="160"/>
          <w:marBottom w:val="0"/>
          <w:divBdr>
            <w:top w:val="none" w:sz="0" w:space="0" w:color="auto"/>
            <w:left w:val="none" w:sz="0" w:space="0" w:color="auto"/>
            <w:bottom w:val="none" w:sz="0" w:space="0" w:color="auto"/>
            <w:right w:val="none" w:sz="0" w:space="0" w:color="auto"/>
          </w:divBdr>
        </w:div>
        <w:div w:id="814830746">
          <w:marLeft w:val="792"/>
          <w:marRight w:val="0"/>
          <w:marTop w:val="160"/>
          <w:marBottom w:val="0"/>
          <w:divBdr>
            <w:top w:val="none" w:sz="0" w:space="0" w:color="auto"/>
            <w:left w:val="none" w:sz="0" w:space="0" w:color="auto"/>
            <w:bottom w:val="none" w:sz="0" w:space="0" w:color="auto"/>
            <w:right w:val="none" w:sz="0" w:space="0" w:color="auto"/>
          </w:divBdr>
        </w:div>
        <w:div w:id="448281099">
          <w:marLeft w:val="792"/>
          <w:marRight w:val="0"/>
          <w:marTop w:val="160"/>
          <w:marBottom w:val="0"/>
          <w:divBdr>
            <w:top w:val="none" w:sz="0" w:space="0" w:color="auto"/>
            <w:left w:val="none" w:sz="0" w:space="0" w:color="auto"/>
            <w:bottom w:val="none" w:sz="0" w:space="0" w:color="auto"/>
            <w:right w:val="none" w:sz="0" w:space="0" w:color="auto"/>
          </w:divBdr>
        </w:div>
      </w:divsChild>
    </w:div>
    <w:div w:id="1543052177">
      <w:bodyDiv w:val="1"/>
      <w:marLeft w:val="0"/>
      <w:marRight w:val="0"/>
      <w:marTop w:val="0"/>
      <w:marBottom w:val="0"/>
      <w:divBdr>
        <w:top w:val="none" w:sz="0" w:space="0" w:color="auto"/>
        <w:left w:val="none" w:sz="0" w:space="0" w:color="auto"/>
        <w:bottom w:val="none" w:sz="0" w:space="0" w:color="auto"/>
        <w:right w:val="none" w:sz="0" w:space="0" w:color="auto"/>
      </w:divBdr>
    </w:div>
    <w:div w:id="1545412366">
      <w:bodyDiv w:val="1"/>
      <w:marLeft w:val="0"/>
      <w:marRight w:val="0"/>
      <w:marTop w:val="0"/>
      <w:marBottom w:val="0"/>
      <w:divBdr>
        <w:top w:val="none" w:sz="0" w:space="0" w:color="auto"/>
        <w:left w:val="none" w:sz="0" w:space="0" w:color="auto"/>
        <w:bottom w:val="none" w:sz="0" w:space="0" w:color="auto"/>
        <w:right w:val="none" w:sz="0" w:space="0" w:color="auto"/>
      </w:divBdr>
      <w:divsChild>
        <w:div w:id="776412159">
          <w:marLeft w:val="360"/>
          <w:marRight w:val="0"/>
          <w:marTop w:val="240"/>
          <w:marBottom w:val="0"/>
          <w:divBdr>
            <w:top w:val="none" w:sz="0" w:space="0" w:color="auto"/>
            <w:left w:val="none" w:sz="0" w:space="0" w:color="auto"/>
            <w:bottom w:val="none" w:sz="0" w:space="0" w:color="auto"/>
            <w:right w:val="none" w:sz="0" w:space="0" w:color="auto"/>
          </w:divBdr>
        </w:div>
        <w:div w:id="1830899501">
          <w:marLeft w:val="792"/>
          <w:marRight w:val="0"/>
          <w:marTop w:val="160"/>
          <w:marBottom w:val="0"/>
          <w:divBdr>
            <w:top w:val="none" w:sz="0" w:space="0" w:color="auto"/>
            <w:left w:val="none" w:sz="0" w:space="0" w:color="auto"/>
            <w:bottom w:val="none" w:sz="0" w:space="0" w:color="auto"/>
            <w:right w:val="none" w:sz="0" w:space="0" w:color="auto"/>
          </w:divBdr>
        </w:div>
        <w:div w:id="1376736139">
          <w:marLeft w:val="792"/>
          <w:marRight w:val="0"/>
          <w:marTop w:val="160"/>
          <w:marBottom w:val="0"/>
          <w:divBdr>
            <w:top w:val="none" w:sz="0" w:space="0" w:color="auto"/>
            <w:left w:val="none" w:sz="0" w:space="0" w:color="auto"/>
            <w:bottom w:val="none" w:sz="0" w:space="0" w:color="auto"/>
            <w:right w:val="none" w:sz="0" w:space="0" w:color="auto"/>
          </w:divBdr>
        </w:div>
        <w:div w:id="118383059">
          <w:marLeft w:val="1512"/>
          <w:marRight w:val="0"/>
          <w:marTop w:val="120"/>
          <w:marBottom w:val="0"/>
          <w:divBdr>
            <w:top w:val="none" w:sz="0" w:space="0" w:color="auto"/>
            <w:left w:val="none" w:sz="0" w:space="0" w:color="auto"/>
            <w:bottom w:val="none" w:sz="0" w:space="0" w:color="auto"/>
            <w:right w:val="none" w:sz="0" w:space="0" w:color="auto"/>
          </w:divBdr>
        </w:div>
        <w:div w:id="358163364">
          <w:marLeft w:val="1512"/>
          <w:marRight w:val="0"/>
          <w:marTop w:val="120"/>
          <w:marBottom w:val="0"/>
          <w:divBdr>
            <w:top w:val="none" w:sz="0" w:space="0" w:color="auto"/>
            <w:left w:val="none" w:sz="0" w:space="0" w:color="auto"/>
            <w:bottom w:val="none" w:sz="0" w:space="0" w:color="auto"/>
            <w:right w:val="none" w:sz="0" w:space="0" w:color="auto"/>
          </w:divBdr>
        </w:div>
        <w:div w:id="864900442">
          <w:marLeft w:val="1512"/>
          <w:marRight w:val="0"/>
          <w:marTop w:val="120"/>
          <w:marBottom w:val="0"/>
          <w:divBdr>
            <w:top w:val="none" w:sz="0" w:space="0" w:color="auto"/>
            <w:left w:val="none" w:sz="0" w:space="0" w:color="auto"/>
            <w:bottom w:val="none" w:sz="0" w:space="0" w:color="auto"/>
            <w:right w:val="none" w:sz="0" w:space="0" w:color="auto"/>
          </w:divBdr>
        </w:div>
        <w:div w:id="2141993232">
          <w:marLeft w:val="792"/>
          <w:marRight w:val="0"/>
          <w:marTop w:val="160"/>
          <w:marBottom w:val="0"/>
          <w:divBdr>
            <w:top w:val="none" w:sz="0" w:space="0" w:color="auto"/>
            <w:left w:val="none" w:sz="0" w:space="0" w:color="auto"/>
            <w:bottom w:val="none" w:sz="0" w:space="0" w:color="auto"/>
            <w:right w:val="none" w:sz="0" w:space="0" w:color="auto"/>
          </w:divBdr>
        </w:div>
        <w:div w:id="532496711">
          <w:marLeft w:val="792"/>
          <w:marRight w:val="0"/>
          <w:marTop w:val="160"/>
          <w:marBottom w:val="0"/>
          <w:divBdr>
            <w:top w:val="none" w:sz="0" w:space="0" w:color="auto"/>
            <w:left w:val="none" w:sz="0" w:space="0" w:color="auto"/>
            <w:bottom w:val="none" w:sz="0" w:space="0" w:color="auto"/>
            <w:right w:val="none" w:sz="0" w:space="0" w:color="auto"/>
          </w:divBdr>
        </w:div>
      </w:divsChild>
    </w:div>
    <w:div w:id="1555004250">
      <w:bodyDiv w:val="1"/>
      <w:marLeft w:val="0"/>
      <w:marRight w:val="0"/>
      <w:marTop w:val="0"/>
      <w:marBottom w:val="0"/>
      <w:divBdr>
        <w:top w:val="none" w:sz="0" w:space="0" w:color="auto"/>
        <w:left w:val="none" w:sz="0" w:space="0" w:color="auto"/>
        <w:bottom w:val="none" w:sz="0" w:space="0" w:color="auto"/>
        <w:right w:val="none" w:sz="0" w:space="0" w:color="auto"/>
      </w:divBdr>
    </w:div>
    <w:div w:id="1566834821">
      <w:bodyDiv w:val="1"/>
      <w:marLeft w:val="0"/>
      <w:marRight w:val="0"/>
      <w:marTop w:val="0"/>
      <w:marBottom w:val="0"/>
      <w:divBdr>
        <w:top w:val="none" w:sz="0" w:space="0" w:color="auto"/>
        <w:left w:val="none" w:sz="0" w:space="0" w:color="auto"/>
        <w:bottom w:val="none" w:sz="0" w:space="0" w:color="auto"/>
        <w:right w:val="none" w:sz="0" w:space="0" w:color="auto"/>
      </w:divBdr>
      <w:divsChild>
        <w:div w:id="1550652733">
          <w:marLeft w:val="1152"/>
          <w:marRight w:val="0"/>
          <w:marTop w:val="120"/>
          <w:marBottom w:val="160"/>
          <w:divBdr>
            <w:top w:val="none" w:sz="0" w:space="0" w:color="auto"/>
            <w:left w:val="none" w:sz="0" w:space="0" w:color="auto"/>
            <w:bottom w:val="none" w:sz="0" w:space="0" w:color="auto"/>
            <w:right w:val="none" w:sz="0" w:space="0" w:color="auto"/>
          </w:divBdr>
        </w:div>
        <w:div w:id="137846046">
          <w:marLeft w:val="1152"/>
          <w:marRight w:val="0"/>
          <w:marTop w:val="120"/>
          <w:marBottom w:val="160"/>
          <w:divBdr>
            <w:top w:val="none" w:sz="0" w:space="0" w:color="auto"/>
            <w:left w:val="none" w:sz="0" w:space="0" w:color="auto"/>
            <w:bottom w:val="none" w:sz="0" w:space="0" w:color="auto"/>
            <w:right w:val="none" w:sz="0" w:space="0" w:color="auto"/>
          </w:divBdr>
        </w:div>
        <w:div w:id="997152870">
          <w:marLeft w:val="1152"/>
          <w:marRight w:val="0"/>
          <w:marTop w:val="120"/>
          <w:marBottom w:val="160"/>
          <w:divBdr>
            <w:top w:val="none" w:sz="0" w:space="0" w:color="auto"/>
            <w:left w:val="none" w:sz="0" w:space="0" w:color="auto"/>
            <w:bottom w:val="none" w:sz="0" w:space="0" w:color="auto"/>
            <w:right w:val="none" w:sz="0" w:space="0" w:color="auto"/>
          </w:divBdr>
        </w:div>
      </w:divsChild>
    </w:div>
    <w:div w:id="1571765554">
      <w:bodyDiv w:val="1"/>
      <w:marLeft w:val="0"/>
      <w:marRight w:val="0"/>
      <w:marTop w:val="0"/>
      <w:marBottom w:val="0"/>
      <w:divBdr>
        <w:top w:val="none" w:sz="0" w:space="0" w:color="auto"/>
        <w:left w:val="none" w:sz="0" w:space="0" w:color="auto"/>
        <w:bottom w:val="none" w:sz="0" w:space="0" w:color="auto"/>
        <w:right w:val="none" w:sz="0" w:space="0" w:color="auto"/>
      </w:divBdr>
      <w:divsChild>
        <w:div w:id="31925447">
          <w:marLeft w:val="360"/>
          <w:marRight w:val="0"/>
          <w:marTop w:val="240"/>
          <w:marBottom w:val="0"/>
          <w:divBdr>
            <w:top w:val="none" w:sz="0" w:space="0" w:color="auto"/>
            <w:left w:val="none" w:sz="0" w:space="0" w:color="auto"/>
            <w:bottom w:val="none" w:sz="0" w:space="0" w:color="auto"/>
            <w:right w:val="none" w:sz="0" w:space="0" w:color="auto"/>
          </w:divBdr>
        </w:div>
        <w:div w:id="815148077">
          <w:marLeft w:val="792"/>
          <w:marRight w:val="0"/>
          <w:marTop w:val="160"/>
          <w:marBottom w:val="0"/>
          <w:divBdr>
            <w:top w:val="none" w:sz="0" w:space="0" w:color="auto"/>
            <w:left w:val="none" w:sz="0" w:space="0" w:color="auto"/>
            <w:bottom w:val="none" w:sz="0" w:space="0" w:color="auto"/>
            <w:right w:val="none" w:sz="0" w:space="0" w:color="auto"/>
          </w:divBdr>
        </w:div>
        <w:div w:id="226235264">
          <w:marLeft w:val="792"/>
          <w:marRight w:val="0"/>
          <w:marTop w:val="160"/>
          <w:marBottom w:val="0"/>
          <w:divBdr>
            <w:top w:val="none" w:sz="0" w:space="0" w:color="auto"/>
            <w:left w:val="none" w:sz="0" w:space="0" w:color="auto"/>
            <w:bottom w:val="none" w:sz="0" w:space="0" w:color="auto"/>
            <w:right w:val="none" w:sz="0" w:space="0" w:color="auto"/>
          </w:divBdr>
        </w:div>
        <w:div w:id="41254583">
          <w:marLeft w:val="792"/>
          <w:marRight w:val="0"/>
          <w:marTop w:val="160"/>
          <w:marBottom w:val="0"/>
          <w:divBdr>
            <w:top w:val="none" w:sz="0" w:space="0" w:color="auto"/>
            <w:left w:val="none" w:sz="0" w:space="0" w:color="auto"/>
            <w:bottom w:val="none" w:sz="0" w:space="0" w:color="auto"/>
            <w:right w:val="none" w:sz="0" w:space="0" w:color="auto"/>
          </w:divBdr>
        </w:div>
        <w:div w:id="2112622448">
          <w:marLeft w:val="792"/>
          <w:marRight w:val="0"/>
          <w:marTop w:val="160"/>
          <w:marBottom w:val="0"/>
          <w:divBdr>
            <w:top w:val="none" w:sz="0" w:space="0" w:color="auto"/>
            <w:left w:val="none" w:sz="0" w:space="0" w:color="auto"/>
            <w:bottom w:val="none" w:sz="0" w:space="0" w:color="auto"/>
            <w:right w:val="none" w:sz="0" w:space="0" w:color="auto"/>
          </w:divBdr>
        </w:div>
        <w:div w:id="442312205">
          <w:marLeft w:val="792"/>
          <w:marRight w:val="0"/>
          <w:marTop w:val="160"/>
          <w:marBottom w:val="0"/>
          <w:divBdr>
            <w:top w:val="none" w:sz="0" w:space="0" w:color="auto"/>
            <w:left w:val="none" w:sz="0" w:space="0" w:color="auto"/>
            <w:bottom w:val="none" w:sz="0" w:space="0" w:color="auto"/>
            <w:right w:val="none" w:sz="0" w:space="0" w:color="auto"/>
          </w:divBdr>
        </w:div>
        <w:div w:id="1559823549">
          <w:marLeft w:val="792"/>
          <w:marRight w:val="0"/>
          <w:marTop w:val="160"/>
          <w:marBottom w:val="0"/>
          <w:divBdr>
            <w:top w:val="none" w:sz="0" w:space="0" w:color="auto"/>
            <w:left w:val="none" w:sz="0" w:space="0" w:color="auto"/>
            <w:bottom w:val="none" w:sz="0" w:space="0" w:color="auto"/>
            <w:right w:val="none" w:sz="0" w:space="0" w:color="auto"/>
          </w:divBdr>
        </w:div>
        <w:div w:id="1367213619">
          <w:marLeft w:val="360"/>
          <w:marRight w:val="0"/>
          <w:marTop w:val="240"/>
          <w:marBottom w:val="0"/>
          <w:divBdr>
            <w:top w:val="none" w:sz="0" w:space="0" w:color="auto"/>
            <w:left w:val="none" w:sz="0" w:space="0" w:color="auto"/>
            <w:bottom w:val="none" w:sz="0" w:space="0" w:color="auto"/>
            <w:right w:val="none" w:sz="0" w:space="0" w:color="auto"/>
          </w:divBdr>
        </w:div>
      </w:divsChild>
    </w:div>
    <w:div w:id="1572960762">
      <w:bodyDiv w:val="1"/>
      <w:marLeft w:val="0"/>
      <w:marRight w:val="0"/>
      <w:marTop w:val="0"/>
      <w:marBottom w:val="0"/>
      <w:divBdr>
        <w:top w:val="none" w:sz="0" w:space="0" w:color="auto"/>
        <w:left w:val="none" w:sz="0" w:space="0" w:color="auto"/>
        <w:bottom w:val="none" w:sz="0" w:space="0" w:color="auto"/>
        <w:right w:val="none" w:sz="0" w:space="0" w:color="auto"/>
      </w:divBdr>
    </w:div>
    <w:div w:id="1576863093">
      <w:bodyDiv w:val="1"/>
      <w:marLeft w:val="0"/>
      <w:marRight w:val="0"/>
      <w:marTop w:val="0"/>
      <w:marBottom w:val="0"/>
      <w:divBdr>
        <w:top w:val="none" w:sz="0" w:space="0" w:color="auto"/>
        <w:left w:val="none" w:sz="0" w:space="0" w:color="auto"/>
        <w:bottom w:val="none" w:sz="0" w:space="0" w:color="auto"/>
        <w:right w:val="none" w:sz="0" w:space="0" w:color="auto"/>
      </w:divBdr>
    </w:div>
    <w:div w:id="1577401477">
      <w:bodyDiv w:val="1"/>
      <w:marLeft w:val="0"/>
      <w:marRight w:val="0"/>
      <w:marTop w:val="0"/>
      <w:marBottom w:val="0"/>
      <w:divBdr>
        <w:top w:val="none" w:sz="0" w:space="0" w:color="auto"/>
        <w:left w:val="none" w:sz="0" w:space="0" w:color="auto"/>
        <w:bottom w:val="none" w:sz="0" w:space="0" w:color="auto"/>
        <w:right w:val="none" w:sz="0" w:space="0" w:color="auto"/>
      </w:divBdr>
      <w:divsChild>
        <w:div w:id="272632775">
          <w:marLeft w:val="792"/>
          <w:marRight w:val="0"/>
          <w:marTop w:val="160"/>
          <w:marBottom w:val="0"/>
          <w:divBdr>
            <w:top w:val="none" w:sz="0" w:space="0" w:color="auto"/>
            <w:left w:val="none" w:sz="0" w:space="0" w:color="auto"/>
            <w:bottom w:val="none" w:sz="0" w:space="0" w:color="auto"/>
            <w:right w:val="none" w:sz="0" w:space="0" w:color="auto"/>
          </w:divBdr>
        </w:div>
        <w:div w:id="1376353545">
          <w:marLeft w:val="792"/>
          <w:marRight w:val="0"/>
          <w:marTop w:val="160"/>
          <w:marBottom w:val="0"/>
          <w:divBdr>
            <w:top w:val="none" w:sz="0" w:space="0" w:color="auto"/>
            <w:left w:val="none" w:sz="0" w:space="0" w:color="auto"/>
            <w:bottom w:val="none" w:sz="0" w:space="0" w:color="auto"/>
            <w:right w:val="none" w:sz="0" w:space="0" w:color="auto"/>
          </w:divBdr>
        </w:div>
        <w:div w:id="987899295">
          <w:marLeft w:val="1152"/>
          <w:marRight w:val="0"/>
          <w:marTop w:val="120"/>
          <w:marBottom w:val="0"/>
          <w:divBdr>
            <w:top w:val="none" w:sz="0" w:space="0" w:color="auto"/>
            <w:left w:val="none" w:sz="0" w:space="0" w:color="auto"/>
            <w:bottom w:val="none" w:sz="0" w:space="0" w:color="auto"/>
            <w:right w:val="none" w:sz="0" w:space="0" w:color="auto"/>
          </w:divBdr>
        </w:div>
        <w:div w:id="2035887701">
          <w:marLeft w:val="360"/>
          <w:marRight w:val="0"/>
          <w:marTop w:val="240"/>
          <w:marBottom w:val="0"/>
          <w:divBdr>
            <w:top w:val="none" w:sz="0" w:space="0" w:color="auto"/>
            <w:left w:val="none" w:sz="0" w:space="0" w:color="auto"/>
            <w:bottom w:val="none" w:sz="0" w:space="0" w:color="auto"/>
            <w:right w:val="none" w:sz="0" w:space="0" w:color="auto"/>
          </w:divBdr>
        </w:div>
        <w:div w:id="64693813">
          <w:marLeft w:val="792"/>
          <w:marRight w:val="0"/>
          <w:marTop w:val="160"/>
          <w:marBottom w:val="0"/>
          <w:divBdr>
            <w:top w:val="none" w:sz="0" w:space="0" w:color="auto"/>
            <w:left w:val="none" w:sz="0" w:space="0" w:color="auto"/>
            <w:bottom w:val="none" w:sz="0" w:space="0" w:color="auto"/>
            <w:right w:val="none" w:sz="0" w:space="0" w:color="auto"/>
          </w:divBdr>
        </w:div>
      </w:divsChild>
    </w:div>
    <w:div w:id="1584989832">
      <w:bodyDiv w:val="1"/>
      <w:marLeft w:val="0"/>
      <w:marRight w:val="0"/>
      <w:marTop w:val="0"/>
      <w:marBottom w:val="0"/>
      <w:divBdr>
        <w:top w:val="none" w:sz="0" w:space="0" w:color="auto"/>
        <w:left w:val="none" w:sz="0" w:space="0" w:color="auto"/>
        <w:bottom w:val="none" w:sz="0" w:space="0" w:color="auto"/>
        <w:right w:val="none" w:sz="0" w:space="0" w:color="auto"/>
      </w:divBdr>
      <w:divsChild>
        <w:div w:id="1962029759">
          <w:marLeft w:val="360"/>
          <w:marRight w:val="0"/>
          <w:marTop w:val="0"/>
          <w:marBottom w:val="0"/>
          <w:divBdr>
            <w:top w:val="none" w:sz="0" w:space="0" w:color="auto"/>
            <w:left w:val="none" w:sz="0" w:space="0" w:color="auto"/>
            <w:bottom w:val="none" w:sz="0" w:space="0" w:color="auto"/>
            <w:right w:val="none" w:sz="0" w:space="0" w:color="auto"/>
          </w:divBdr>
        </w:div>
        <w:div w:id="1135952263">
          <w:marLeft w:val="360"/>
          <w:marRight w:val="0"/>
          <w:marTop w:val="0"/>
          <w:marBottom w:val="0"/>
          <w:divBdr>
            <w:top w:val="none" w:sz="0" w:space="0" w:color="auto"/>
            <w:left w:val="none" w:sz="0" w:space="0" w:color="auto"/>
            <w:bottom w:val="none" w:sz="0" w:space="0" w:color="auto"/>
            <w:right w:val="none" w:sz="0" w:space="0" w:color="auto"/>
          </w:divBdr>
        </w:div>
        <w:div w:id="148331523">
          <w:marLeft w:val="360"/>
          <w:marRight w:val="0"/>
          <w:marTop w:val="0"/>
          <w:marBottom w:val="0"/>
          <w:divBdr>
            <w:top w:val="none" w:sz="0" w:space="0" w:color="auto"/>
            <w:left w:val="none" w:sz="0" w:space="0" w:color="auto"/>
            <w:bottom w:val="none" w:sz="0" w:space="0" w:color="auto"/>
            <w:right w:val="none" w:sz="0" w:space="0" w:color="auto"/>
          </w:divBdr>
        </w:div>
        <w:div w:id="1614903385">
          <w:marLeft w:val="360"/>
          <w:marRight w:val="0"/>
          <w:marTop w:val="0"/>
          <w:marBottom w:val="0"/>
          <w:divBdr>
            <w:top w:val="none" w:sz="0" w:space="0" w:color="auto"/>
            <w:left w:val="none" w:sz="0" w:space="0" w:color="auto"/>
            <w:bottom w:val="none" w:sz="0" w:space="0" w:color="auto"/>
            <w:right w:val="none" w:sz="0" w:space="0" w:color="auto"/>
          </w:divBdr>
        </w:div>
        <w:div w:id="835540373">
          <w:marLeft w:val="360"/>
          <w:marRight w:val="0"/>
          <w:marTop w:val="0"/>
          <w:marBottom w:val="0"/>
          <w:divBdr>
            <w:top w:val="none" w:sz="0" w:space="0" w:color="auto"/>
            <w:left w:val="none" w:sz="0" w:space="0" w:color="auto"/>
            <w:bottom w:val="none" w:sz="0" w:space="0" w:color="auto"/>
            <w:right w:val="none" w:sz="0" w:space="0" w:color="auto"/>
          </w:divBdr>
        </w:div>
        <w:div w:id="1960839712">
          <w:marLeft w:val="360"/>
          <w:marRight w:val="0"/>
          <w:marTop w:val="0"/>
          <w:marBottom w:val="0"/>
          <w:divBdr>
            <w:top w:val="none" w:sz="0" w:space="0" w:color="auto"/>
            <w:left w:val="none" w:sz="0" w:space="0" w:color="auto"/>
            <w:bottom w:val="none" w:sz="0" w:space="0" w:color="auto"/>
            <w:right w:val="none" w:sz="0" w:space="0" w:color="auto"/>
          </w:divBdr>
        </w:div>
        <w:div w:id="320041575">
          <w:marLeft w:val="360"/>
          <w:marRight w:val="0"/>
          <w:marTop w:val="0"/>
          <w:marBottom w:val="0"/>
          <w:divBdr>
            <w:top w:val="none" w:sz="0" w:space="0" w:color="auto"/>
            <w:left w:val="none" w:sz="0" w:space="0" w:color="auto"/>
            <w:bottom w:val="none" w:sz="0" w:space="0" w:color="auto"/>
            <w:right w:val="none" w:sz="0" w:space="0" w:color="auto"/>
          </w:divBdr>
        </w:div>
        <w:div w:id="1507211942">
          <w:marLeft w:val="360"/>
          <w:marRight w:val="0"/>
          <w:marTop w:val="0"/>
          <w:marBottom w:val="0"/>
          <w:divBdr>
            <w:top w:val="none" w:sz="0" w:space="0" w:color="auto"/>
            <w:left w:val="none" w:sz="0" w:space="0" w:color="auto"/>
            <w:bottom w:val="none" w:sz="0" w:space="0" w:color="auto"/>
            <w:right w:val="none" w:sz="0" w:space="0" w:color="auto"/>
          </w:divBdr>
        </w:div>
        <w:div w:id="1510826672">
          <w:marLeft w:val="360"/>
          <w:marRight w:val="0"/>
          <w:marTop w:val="0"/>
          <w:marBottom w:val="0"/>
          <w:divBdr>
            <w:top w:val="none" w:sz="0" w:space="0" w:color="auto"/>
            <w:left w:val="none" w:sz="0" w:space="0" w:color="auto"/>
            <w:bottom w:val="none" w:sz="0" w:space="0" w:color="auto"/>
            <w:right w:val="none" w:sz="0" w:space="0" w:color="auto"/>
          </w:divBdr>
        </w:div>
        <w:div w:id="561447140">
          <w:marLeft w:val="360"/>
          <w:marRight w:val="0"/>
          <w:marTop w:val="0"/>
          <w:marBottom w:val="0"/>
          <w:divBdr>
            <w:top w:val="none" w:sz="0" w:space="0" w:color="auto"/>
            <w:left w:val="none" w:sz="0" w:space="0" w:color="auto"/>
            <w:bottom w:val="none" w:sz="0" w:space="0" w:color="auto"/>
            <w:right w:val="none" w:sz="0" w:space="0" w:color="auto"/>
          </w:divBdr>
        </w:div>
        <w:div w:id="1889607769">
          <w:marLeft w:val="360"/>
          <w:marRight w:val="0"/>
          <w:marTop w:val="0"/>
          <w:marBottom w:val="0"/>
          <w:divBdr>
            <w:top w:val="none" w:sz="0" w:space="0" w:color="auto"/>
            <w:left w:val="none" w:sz="0" w:space="0" w:color="auto"/>
            <w:bottom w:val="none" w:sz="0" w:space="0" w:color="auto"/>
            <w:right w:val="none" w:sz="0" w:space="0" w:color="auto"/>
          </w:divBdr>
        </w:div>
        <w:div w:id="1642072998">
          <w:marLeft w:val="360"/>
          <w:marRight w:val="0"/>
          <w:marTop w:val="0"/>
          <w:marBottom w:val="0"/>
          <w:divBdr>
            <w:top w:val="none" w:sz="0" w:space="0" w:color="auto"/>
            <w:left w:val="none" w:sz="0" w:space="0" w:color="auto"/>
            <w:bottom w:val="none" w:sz="0" w:space="0" w:color="auto"/>
            <w:right w:val="none" w:sz="0" w:space="0" w:color="auto"/>
          </w:divBdr>
        </w:div>
        <w:div w:id="1534728309">
          <w:marLeft w:val="360"/>
          <w:marRight w:val="0"/>
          <w:marTop w:val="0"/>
          <w:marBottom w:val="0"/>
          <w:divBdr>
            <w:top w:val="none" w:sz="0" w:space="0" w:color="auto"/>
            <w:left w:val="none" w:sz="0" w:space="0" w:color="auto"/>
            <w:bottom w:val="none" w:sz="0" w:space="0" w:color="auto"/>
            <w:right w:val="none" w:sz="0" w:space="0" w:color="auto"/>
          </w:divBdr>
        </w:div>
        <w:div w:id="164639776">
          <w:marLeft w:val="360"/>
          <w:marRight w:val="0"/>
          <w:marTop w:val="0"/>
          <w:marBottom w:val="0"/>
          <w:divBdr>
            <w:top w:val="none" w:sz="0" w:space="0" w:color="auto"/>
            <w:left w:val="none" w:sz="0" w:space="0" w:color="auto"/>
            <w:bottom w:val="none" w:sz="0" w:space="0" w:color="auto"/>
            <w:right w:val="none" w:sz="0" w:space="0" w:color="auto"/>
          </w:divBdr>
        </w:div>
        <w:div w:id="1949921929">
          <w:marLeft w:val="360"/>
          <w:marRight w:val="0"/>
          <w:marTop w:val="0"/>
          <w:marBottom w:val="0"/>
          <w:divBdr>
            <w:top w:val="none" w:sz="0" w:space="0" w:color="auto"/>
            <w:left w:val="none" w:sz="0" w:space="0" w:color="auto"/>
            <w:bottom w:val="none" w:sz="0" w:space="0" w:color="auto"/>
            <w:right w:val="none" w:sz="0" w:space="0" w:color="auto"/>
          </w:divBdr>
        </w:div>
        <w:div w:id="1737895726">
          <w:marLeft w:val="360"/>
          <w:marRight w:val="0"/>
          <w:marTop w:val="0"/>
          <w:marBottom w:val="0"/>
          <w:divBdr>
            <w:top w:val="none" w:sz="0" w:space="0" w:color="auto"/>
            <w:left w:val="none" w:sz="0" w:space="0" w:color="auto"/>
            <w:bottom w:val="none" w:sz="0" w:space="0" w:color="auto"/>
            <w:right w:val="none" w:sz="0" w:space="0" w:color="auto"/>
          </w:divBdr>
        </w:div>
        <w:div w:id="382337991">
          <w:marLeft w:val="360"/>
          <w:marRight w:val="0"/>
          <w:marTop w:val="0"/>
          <w:marBottom w:val="0"/>
          <w:divBdr>
            <w:top w:val="none" w:sz="0" w:space="0" w:color="auto"/>
            <w:left w:val="none" w:sz="0" w:space="0" w:color="auto"/>
            <w:bottom w:val="none" w:sz="0" w:space="0" w:color="auto"/>
            <w:right w:val="none" w:sz="0" w:space="0" w:color="auto"/>
          </w:divBdr>
        </w:div>
        <w:div w:id="1667901273">
          <w:marLeft w:val="360"/>
          <w:marRight w:val="0"/>
          <w:marTop w:val="0"/>
          <w:marBottom w:val="0"/>
          <w:divBdr>
            <w:top w:val="none" w:sz="0" w:space="0" w:color="auto"/>
            <w:left w:val="none" w:sz="0" w:space="0" w:color="auto"/>
            <w:bottom w:val="none" w:sz="0" w:space="0" w:color="auto"/>
            <w:right w:val="none" w:sz="0" w:space="0" w:color="auto"/>
          </w:divBdr>
        </w:div>
        <w:div w:id="1181162582">
          <w:marLeft w:val="360"/>
          <w:marRight w:val="0"/>
          <w:marTop w:val="0"/>
          <w:marBottom w:val="0"/>
          <w:divBdr>
            <w:top w:val="none" w:sz="0" w:space="0" w:color="auto"/>
            <w:left w:val="none" w:sz="0" w:space="0" w:color="auto"/>
            <w:bottom w:val="none" w:sz="0" w:space="0" w:color="auto"/>
            <w:right w:val="none" w:sz="0" w:space="0" w:color="auto"/>
          </w:divBdr>
        </w:div>
        <w:div w:id="2139910706">
          <w:marLeft w:val="360"/>
          <w:marRight w:val="0"/>
          <w:marTop w:val="0"/>
          <w:marBottom w:val="0"/>
          <w:divBdr>
            <w:top w:val="none" w:sz="0" w:space="0" w:color="auto"/>
            <w:left w:val="none" w:sz="0" w:space="0" w:color="auto"/>
            <w:bottom w:val="none" w:sz="0" w:space="0" w:color="auto"/>
            <w:right w:val="none" w:sz="0" w:space="0" w:color="auto"/>
          </w:divBdr>
        </w:div>
        <w:div w:id="1766532082">
          <w:marLeft w:val="360"/>
          <w:marRight w:val="0"/>
          <w:marTop w:val="0"/>
          <w:marBottom w:val="0"/>
          <w:divBdr>
            <w:top w:val="none" w:sz="0" w:space="0" w:color="auto"/>
            <w:left w:val="none" w:sz="0" w:space="0" w:color="auto"/>
            <w:bottom w:val="none" w:sz="0" w:space="0" w:color="auto"/>
            <w:right w:val="none" w:sz="0" w:space="0" w:color="auto"/>
          </w:divBdr>
        </w:div>
      </w:divsChild>
    </w:div>
    <w:div w:id="1590696553">
      <w:bodyDiv w:val="1"/>
      <w:marLeft w:val="0"/>
      <w:marRight w:val="0"/>
      <w:marTop w:val="0"/>
      <w:marBottom w:val="0"/>
      <w:divBdr>
        <w:top w:val="none" w:sz="0" w:space="0" w:color="auto"/>
        <w:left w:val="none" w:sz="0" w:space="0" w:color="auto"/>
        <w:bottom w:val="none" w:sz="0" w:space="0" w:color="auto"/>
        <w:right w:val="none" w:sz="0" w:space="0" w:color="auto"/>
      </w:divBdr>
    </w:div>
    <w:div w:id="1608462637">
      <w:bodyDiv w:val="1"/>
      <w:marLeft w:val="0"/>
      <w:marRight w:val="0"/>
      <w:marTop w:val="0"/>
      <w:marBottom w:val="0"/>
      <w:divBdr>
        <w:top w:val="none" w:sz="0" w:space="0" w:color="auto"/>
        <w:left w:val="none" w:sz="0" w:space="0" w:color="auto"/>
        <w:bottom w:val="none" w:sz="0" w:space="0" w:color="auto"/>
        <w:right w:val="none" w:sz="0" w:space="0" w:color="auto"/>
      </w:divBdr>
      <w:divsChild>
        <w:div w:id="625896020">
          <w:marLeft w:val="720"/>
          <w:marRight w:val="0"/>
          <w:marTop w:val="100"/>
          <w:marBottom w:val="160"/>
          <w:divBdr>
            <w:top w:val="none" w:sz="0" w:space="0" w:color="auto"/>
            <w:left w:val="none" w:sz="0" w:space="0" w:color="auto"/>
            <w:bottom w:val="none" w:sz="0" w:space="0" w:color="auto"/>
            <w:right w:val="none" w:sz="0" w:space="0" w:color="auto"/>
          </w:divBdr>
        </w:div>
        <w:div w:id="735518865">
          <w:marLeft w:val="720"/>
          <w:marRight w:val="0"/>
          <w:marTop w:val="100"/>
          <w:marBottom w:val="160"/>
          <w:divBdr>
            <w:top w:val="none" w:sz="0" w:space="0" w:color="auto"/>
            <w:left w:val="none" w:sz="0" w:space="0" w:color="auto"/>
            <w:bottom w:val="none" w:sz="0" w:space="0" w:color="auto"/>
            <w:right w:val="none" w:sz="0" w:space="0" w:color="auto"/>
          </w:divBdr>
        </w:div>
      </w:divsChild>
    </w:div>
    <w:div w:id="1609852996">
      <w:bodyDiv w:val="1"/>
      <w:marLeft w:val="0"/>
      <w:marRight w:val="0"/>
      <w:marTop w:val="0"/>
      <w:marBottom w:val="0"/>
      <w:divBdr>
        <w:top w:val="none" w:sz="0" w:space="0" w:color="auto"/>
        <w:left w:val="none" w:sz="0" w:space="0" w:color="auto"/>
        <w:bottom w:val="none" w:sz="0" w:space="0" w:color="auto"/>
        <w:right w:val="none" w:sz="0" w:space="0" w:color="auto"/>
      </w:divBdr>
      <w:divsChild>
        <w:div w:id="949119393">
          <w:marLeft w:val="446"/>
          <w:marRight w:val="0"/>
          <w:marTop w:val="0"/>
          <w:marBottom w:val="0"/>
          <w:divBdr>
            <w:top w:val="none" w:sz="0" w:space="0" w:color="auto"/>
            <w:left w:val="none" w:sz="0" w:space="0" w:color="auto"/>
            <w:bottom w:val="none" w:sz="0" w:space="0" w:color="auto"/>
            <w:right w:val="none" w:sz="0" w:space="0" w:color="auto"/>
          </w:divBdr>
        </w:div>
      </w:divsChild>
    </w:div>
    <w:div w:id="1611620927">
      <w:bodyDiv w:val="1"/>
      <w:marLeft w:val="0"/>
      <w:marRight w:val="0"/>
      <w:marTop w:val="0"/>
      <w:marBottom w:val="0"/>
      <w:divBdr>
        <w:top w:val="none" w:sz="0" w:space="0" w:color="auto"/>
        <w:left w:val="none" w:sz="0" w:space="0" w:color="auto"/>
        <w:bottom w:val="none" w:sz="0" w:space="0" w:color="auto"/>
        <w:right w:val="none" w:sz="0" w:space="0" w:color="auto"/>
      </w:divBdr>
    </w:div>
    <w:div w:id="1612198283">
      <w:bodyDiv w:val="1"/>
      <w:marLeft w:val="0"/>
      <w:marRight w:val="0"/>
      <w:marTop w:val="0"/>
      <w:marBottom w:val="0"/>
      <w:divBdr>
        <w:top w:val="none" w:sz="0" w:space="0" w:color="auto"/>
        <w:left w:val="none" w:sz="0" w:space="0" w:color="auto"/>
        <w:bottom w:val="none" w:sz="0" w:space="0" w:color="auto"/>
        <w:right w:val="none" w:sz="0" w:space="0" w:color="auto"/>
      </w:divBdr>
    </w:div>
    <w:div w:id="1624268535">
      <w:bodyDiv w:val="1"/>
      <w:marLeft w:val="0"/>
      <w:marRight w:val="0"/>
      <w:marTop w:val="0"/>
      <w:marBottom w:val="0"/>
      <w:divBdr>
        <w:top w:val="none" w:sz="0" w:space="0" w:color="auto"/>
        <w:left w:val="none" w:sz="0" w:space="0" w:color="auto"/>
        <w:bottom w:val="none" w:sz="0" w:space="0" w:color="auto"/>
        <w:right w:val="none" w:sz="0" w:space="0" w:color="auto"/>
      </w:divBdr>
      <w:divsChild>
        <w:div w:id="1526870348">
          <w:marLeft w:val="360"/>
          <w:marRight w:val="0"/>
          <w:marTop w:val="240"/>
          <w:marBottom w:val="0"/>
          <w:divBdr>
            <w:top w:val="none" w:sz="0" w:space="0" w:color="auto"/>
            <w:left w:val="none" w:sz="0" w:space="0" w:color="auto"/>
            <w:bottom w:val="none" w:sz="0" w:space="0" w:color="auto"/>
            <w:right w:val="none" w:sz="0" w:space="0" w:color="auto"/>
          </w:divBdr>
        </w:div>
        <w:div w:id="1242565262">
          <w:marLeft w:val="360"/>
          <w:marRight w:val="0"/>
          <w:marTop w:val="240"/>
          <w:marBottom w:val="0"/>
          <w:divBdr>
            <w:top w:val="none" w:sz="0" w:space="0" w:color="auto"/>
            <w:left w:val="none" w:sz="0" w:space="0" w:color="auto"/>
            <w:bottom w:val="none" w:sz="0" w:space="0" w:color="auto"/>
            <w:right w:val="none" w:sz="0" w:space="0" w:color="auto"/>
          </w:divBdr>
        </w:div>
        <w:div w:id="1130518318">
          <w:marLeft w:val="360"/>
          <w:marRight w:val="0"/>
          <w:marTop w:val="240"/>
          <w:marBottom w:val="0"/>
          <w:divBdr>
            <w:top w:val="none" w:sz="0" w:space="0" w:color="auto"/>
            <w:left w:val="none" w:sz="0" w:space="0" w:color="auto"/>
            <w:bottom w:val="none" w:sz="0" w:space="0" w:color="auto"/>
            <w:right w:val="none" w:sz="0" w:space="0" w:color="auto"/>
          </w:divBdr>
        </w:div>
        <w:div w:id="1026759674">
          <w:marLeft w:val="360"/>
          <w:marRight w:val="0"/>
          <w:marTop w:val="240"/>
          <w:marBottom w:val="0"/>
          <w:divBdr>
            <w:top w:val="none" w:sz="0" w:space="0" w:color="auto"/>
            <w:left w:val="none" w:sz="0" w:space="0" w:color="auto"/>
            <w:bottom w:val="none" w:sz="0" w:space="0" w:color="auto"/>
            <w:right w:val="none" w:sz="0" w:space="0" w:color="auto"/>
          </w:divBdr>
        </w:div>
      </w:divsChild>
    </w:div>
    <w:div w:id="1630277439">
      <w:bodyDiv w:val="1"/>
      <w:marLeft w:val="0"/>
      <w:marRight w:val="0"/>
      <w:marTop w:val="0"/>
      <w:marBottom w:val="0"/>
      <w:divBdr>
        <w:top w:val="none" w:sz="0" w:space="0" w:color="auto"/>
        <w:left w:val="none" w:sz="0" w:space="0" w:color="auto"/>
        <w:bottom w:val="none" w:sz="0" w:space="0" w:color="auto"/>
        <w:right w:val="none" w:sz="0" w:space="0" w:color="auto"/>
      </w:divBdr>
    </w:div>
    <w:div w:id="1632592643">
      <w:bodyDiv w:val="1"/>
      <w:marLeft w:val="0"/>
      <w:marRight w:val="0"/>
      <w:marTop w:val="0"/>
      <w:marBottom w:val="0"/>
      <w:divBdr>
        <w:top w:val="none" w:sz="0" w:space="0" w:color="auto"/>
        <w:left w:val="none" w:sz="0" w:space="0" w:color="auto"/>
        <w:bottom w:val="none" w:sz="0" w:space="0" w:color="auto"/>
        <w:right w:val="none" w:sz="0" w:space="0" w:color="auto"/>
      </w:divBdr>
    </w:div>
    <w:div w:id="1640263291">
      <w:bodyDiv w:val="1"/>
      <w:marLeft w:val="0"/>
      <w:marRight w:val="0"/>
      <w:marTop w:val="0"/>
      <w:marBottom w:val="0"/>
      <w:divBdr>
        <w:top w:val="none" w:sz="0" w:space="0" w:color="auto"/>
        <w:left w:val="none" w:sz="0" w:space="0" w:color="auto"/>
        <w:bottom w:val="none" w:sz="0" w:space="0" w:color="auto"/>
        <w:right w:val="none" w:sz="0" w:space="0" w:color="auto"/>
      </w:divBdr>
    </w:div>
    <w:div w:id="1640918597">
      <w:bodyDiv w:val="1"/>
      <w:marLeft w:val="0"/>
      <w:marRight w:val="0"/>
      <w:marTop w:val="0"/>
      <w:marBottom w:val="0"/>
      <w:divBdr>
        <w:top w:val="none" w:sz="0" w:space="0" w:color="auto"/>
        <w:left w:val="none" w:sz="0" w:space="0" w:color="auto"/>
        <w:bottom w:val="none" w:sz="0" w:space="0" w:color="auto"/>
        <w:right w:val="none" w:sz="0" w:space="0" w:color="auto"/>
      </w:divBdr>
    </w:div>
    <w:div w:id="1649165227">
      <w:bodyDiv w:val="1"/>
      <w:marLeft w:val="0"/>
      <w:marRight w:val="0"/>
      <w:marTop w:val="0"/>
      <w:marBottom w:val="0"/>
      <w:divBdr>
        <w:top w:val="none" w:sz="0" w:space="0" w:color="auto"/>
        <w:left w:val="none" w:sz="0" w:space="0" w:color="auto"/>
        <w:bottom w:val="none" w:sz="0" w:space="0" w:color="auto"/>
        <w:right w:val="none" w:sz="0" w:space="0" w:color="auto"/>
      </w:divBdr>
    </w:div>
    <w:div w:id="1650742897">
      <w:bodyDiv w:val="1"/>
      <w:marLeft w:val="0"/>
      <w:marRight w:val="0"/>
      <w:marTop w:val="0"/>
      <w:marBottom w:val="0"/>
      <w:divBdr>
        <w:top w:val="none" w:sz="0" w:space="0" w:color="auto"/>
        <w:left w:val="none" w:sz="0" w:space="0" w:color="auto"/>
        <w:bottom w:val="none" w:sz="0" w:space="0" w:color="auto"/>
        <w:right w:val="none" w:sz="0" w:space="0" w:color="auto"/>
      </w:divBdr>
    </w:div>
    <w:div w:id="1658149397">
      <w:bodyDiv w:val="1"/>
      <w:marLeft w:val="0"/>
      <w:marRight w:val="0"/>
      <w:marTop w:val="0"/>
      <w:marBottom w:val="0"/>
      <w:divBdr>
        <w:top w:val="none" w:sz="0" w:space="0" w:color="auto"/>
        <w:left w:val="none" w:sz="0" w:space="0" w:color="auto"/>
        <w:bottom w:val="none" w:sz="0" w:space="0" w:color="auto"/>
        <w:right w:val="none" w:sz="0" w:space="0" w:color="auto"/>
      </w:divBdr>
    </w:div>
    <w:div w:id="1659261386">
      <w:bodyDiv w:val="1"/>
      <w:marLeft w:val="0"/>
      <w:marRight w:val="0"/>
      <w:marTop w:val="0"/>
      <w:marBottom w:val="0"/>
      <w:divBdr>
        <w:top w:val="none" w:sz="0" w:space="0" w:color="auto"/>
        <w:left w:val="none" w:sz="0" w:space="0" w:color="auto"/>
        <w:bottom w:val="none" w:sz="0" w:space="0" w:color="auto"/>
        <w:right w:val="none" w:sz="0" w:space="0" w:color="auto"/>
      </w:divBdr>
    </w:div>
    <w:div w:id="1660959471">
      <w:bodyDiv w:val="1"/>
      <w:marLeft w:val="0"/>
      <w:marRight w:val="0"/>
      <w:marTop w:val="0"/>
      <w:marBottom w:val="0"/>
      <w:divBdr>
        <w:top w:val="none" w:sz="0" w:space="0" w:color="auto"/>
        <w:left w:val="none" w:sz="0" w:space="0" w:color="auto"/>
        <w:bottom w:val="none" w:sz="0" w:space="0" w:color="auto"/>
        <w:right w:val="none" w:sz="0" w:space="0" w:color="auto"/>
      </w:divBdr>
      <w:divsChild>
        <w:div w:id="1862471382">
          <w:marLeft w:val="1166"/>
          <w:marRight w:val="0"/>
          <w:marTop w:val="100"/>
          <w:marBottom w:val="0"/>
          <w:divBdr>
            <w:top w:val="none" w:sz="0" w:space="0" w:color="auto"/>
            <w:left w:val="none" w:sz="0" w:space="0" w:color="auto"/>
            <w:bottom w:val="none" w:sz="0" w:space="0" w:color="auto"/>
            <w:right w:val="none" w:sz="0" w:space="0" w:color="auto"/>
          </w:divBdr>
        </w:div>
        <w:div w:id="1147549021">
          <w:marLeft w:val="1166"/>
          <w:marRight w:val="0"/>
          <w:marTop w:val="100"/>
          <w:marBottom w:val="0"/>
          <w:divBdr>
            <w:top w:val="none" w:sz="0" w:space="0" w:color="auto"/>
            <w:left w:val="none" w:sz="0" w:space="0" w:color="auto"/>
            <w:bottom w:val="none" w:sz="0" w:space="0" w:color="auto"/>
            <w:right w:val="none" w:sz="0" w:space="0" w:color="auto"/>
          </w:divBdr>
        </w:div>
        <w:div w:id="48767208">
          <w:marLeft w:val="1166"/>
          <w:marRight w:val="0"/>
          <w:marTop w:val="100"/>
          <w:marBottom w:val="0"/>
          <w:divBdr>
            <w:top w:val="none" w:sz="0" w:space="0" w:color="auto"/>
            <w:left w:val="none" w:sz="0" w:space="0" w:color="auto"/>
            <w:bottom w:val="none" w:sz="0" w:space="0" w:color="auto"/>
            <w:right w:val="none" w:sz="0" w:space="0" w:color="auto"/>
          </w:divBdr>
        </w:div>
        <w:div w:id="693073814">
          <w:marLeft w:val="1166"/>
          <w:marRight w:val="0"/>
          <w:marTop w:val="100"/>
          <w:marBottom w:val="0"/>
          <w:divBdr>
            <w:top w:val="none" w:sz="0" w:space="0" w:color="auto"/>
            <w:left w:val="none" w:sz="0" w:space="0" w:color="auto"/>
            <w:bottom w:val="none" w:sz="0" w:space="0" w:color="auto"/>
            <w:right w:val="none" w:sz="0" w:space="0" w:color="auto"/>
          </w:divBdr>
        </w:div>
      </w:divsChild>
    </w:div>
    <w:div w:id="1662465487">
      <w:bodyDiv w:val="1"/>
      <w:marLeft w:val="0"/>
      <w:marRight w:val="0"/>
      <w:marTop w:val="0"/>
      <w:marBottom w:val="0"/>
      <w:divBdr>
        <w:top w:val="none" w:sz="0" w:space="0" w:color="auto"/>
        <w:left w:val="none" w:sz="0" w:space="0" w:color="auto"/>
        <w:bottom w:val="none" w:sz="0" w:space="0" w:color="auto"/>
        <w:right w:val="none" w:sz="0" w:space="0" w:color="auto"/>
      </w:divBdr>
      <w:divsChild>
        <w:div w:id="1829514909">
          <w:marLeft w:val="360"/>
          <w:marRight w:val="0"/>
          <w:marTop w:val="0"/>
          <w:marBottom w:val="0"/>
          <w:divBdr>
            <w:top w:val="none" w:sz="0" w:space="0" w:color="auto"/>
            <w:left w:val="none" w:sz="0" w:space="0" w:color="auto"/>
            <w:bottom w:val="none" w:sz="0" w:space="0" w:color="auto"/>
            <w:right w:val="none" w:sz="0" w:space="0" w:color="auto"/>
          </w:divBdr>
        </w:div>
      </w:divsChild>
    </w:div>
    <w:div w:id="1662587130">
      <w:bodyDiv w:val="1"/>
      <w:marLeft w:val="0"/>
      <w:marRight w:val="0"/>
      <w:marTop w:val="0"/>
      <w:marBottom w:val="0"/>
      <w:divBdr>
        <w:top w:val="none" w:sz="0" w:space="0" w:color="auto"/>
        <w:left w:val="none" w:sz="0" w:space="0" w:color="auto"/>
        <w:bottom w:val="none" w:sz="0" w:space="0" w:color="auto"/>
        <w:right w:val="none" w:sz="0" w:space="0" w:color="auto"/>
      </w:divBdr>
    </w:div>
    <w:div w:id="1676229405">
      <w:bodyDiv w:val="1"/>
      <w:marLeft w:val="0"/>
      <w:marRight w:val="0"/>
      <w:marTop w:val="0"/>
      <w:marBottom w:val="0"/>
      <w:divBdr>
        <w:top w:val="none" w:sz="0" w:space="0" w:color="auto"/>
        <w:left w:val="none" w:sz="0" w:space="0" w:color="auto"/>
        <w:bottom w:val="none" w:sz="0" w:space="0" w:color="auto"/>
        <w:right w:val="none" w:sz="0" w:space="0" w:color="auto"/>
      </w:divBdr>
    </w:div>
    <w:div w:id="1678848143">
      <w:bodyDiv w:val="1"/>
      <w:marLeft w:val="0"/>
      <w:marRight w:val="0"/>
      <w:marTop w:val="0"/>
      <w:marBottom w:val="0"/>
      <w:divBdr>
        <w:top w:val="none" w:sz="0" w:space="0" w:color="auto"/>
        <w:left w:val="none" w:sz="0" w:space="0" w:color="auto"/>
        <w:bottom w:val="none" w:sz="0" w:space="0" w:color="auto"/>
        <w:right w:val="none" w:sz="0" w:space="0" w:color="auto"/>
      </w:divBdr>
    </w:div>
    <w:div w:id="1683968478">
      <w:bodyDiv w:val="1"/>
      <w:marLeft w:val="0"/>
      <w:marRight w:val="0"/>
      <w:marTop w:val="0"/>
      <w:marBottom w:val="0"/>
      <w:divBdr>
        <w:top w:val="none" w:sz="0" w:space="0" w:color="auto"/>
        <w:left w:val="none" w:sz="0" w:space="0" w:color="auto"/>
        <w:bottom w:val="none" w:sz="0" w:space="0" w:color="auto"/>
        <w:right w:val="none" w:sz="0" w:space="0" w:color="auto"/>
      </w:divBdr>
    </w:div>
    <w:div w:id="1684044686">
      <w:bodyDiv w:val="1"/>
      <w:marLeft w:val="0"/>
      <w:marRight w:val="0"/>
      <w:marTop w:val="0"/>
      <w:marBottom w:val="0"/>
      <w:divBdr>
        <w:top w:val="none" w:sz="0" w:space="0" w:color="auto"/>
        <w:left w:val="none" w:sz="0" w:space="0" w:color="auto"/>
        <w:bottom w:val="none" w:sz="0" w:space="0" w:color="auto"/>
        <w:right w:val="none" w:sz="0" w:space="0" w:color="auto"/>
      </w:divBdr>
      <w:divsChild>
        <w:div w:id="392581845">
          <w:marLeft w:val="360"/>
          <w:marRight w:val="0"/>
          <w:marTop w:val="240"/>
          <w:marBottom w:val="0"/>
          <w:divBdr>
            <w:top w:val="none" w:sz="0" w:space="0" w:color="auto"/>
            <w:left w:val="none" w:sz="0" w:space="0" w:color="auto"/>
            <w:bottom w:val="none" w:sz="0" w:space="0" w:color="auto"/>
            <w:right w:val="none" w:sz="0" w:space="0" w:color="auto"/>
          </w:divBdr>
        </w:div>
        <w:div w:id="1420561400">
          <w:marLeft w:val="792"/>
          <w:marRight w:val="0"/>
          <w:marTop w:val="160"/>
          <w:marBottom w:val="0"/>
          <w:divBdr>
            <w:top w:val="none" w:sz="0" w:space="0" w:color="auto"/>
            <w:left w:val="none" w:sz="0" w:space="0" w:color="auto"/>
            <w:bottom w:val="none" w:sz="0" w:space="0" w:color="auto"/>
            <w:right w:val="none" w:sz="0" w:space="0" w:color="auto"/>
          </w:divBdr>
        </w:div>
        <w:div w:id="1903444854">
          <w:marLeft w:val="1152"/>
          <w:marRight w:val="0"/>
          <w:marTop w:val="120"/>
          <w:marBottom w:val="0"/>
          <w:divBdr>
            <w:top w:val="none" w:sz="0" w:space="0" w:color="auto"/>
            <w:left w:val="none" w:sz="0" w:space="0" w:color="auto"/>
            <w:bottom w:val="none" w:sz="0" w:space="0" w:color="auto"/>
            <w:right w:val="none" w:sz="0" w:space="0" w:color="auto"/>
          </w:divBdr>
        </w:div>
        <w:div w:id="615020309">
          <w:marLeft w:val="1152"/>
          <w:marRight w:val="0"/>
          <w:marTop w:val="120"/>
          <w:marBottom w:val="0"/>
          <w:divBdr>
            <w:top w:val="none" w:sz="0" w:space="0" w:color="auto"/>
            <w:left w:val="none" w:sz="0" w:space="0" w:color="auto"/>
            <w:bottom w:val="none" w:sz="0" w:space="0" w:color="auto"/>
            <w:right w:val="none" w:sz="0" w:space="0" w:color="auto"/>
          </w:divBdr>
        </w:div>
        <w:div w:id="106200911">
          <w:marLeft w:val="1152"/>
          <w:marRight w:val="0"/>
          <w:marTop w:val="120"/>
          <w:marBottom w:val="0"/>
          <w:divBdr>
            <w:top w:val="none" w:sz="0" w:space="0" w:color="auto"/>
            <w:left w:val="none" w:sz="0" w:space="0" w:color="auto"/>
            <w:bottom w:val="none" w:sz="0" w:space="0" w:color="auto"/>
            <w:right w:val="none" w:sz="0" w:space="0" w:color="auto"/>
          </w:divBdr>
        </w:div>
        <w:div w:id="1260867145">
          <w:marLeft w:val="792"/>
          <w:marRight w:val="0"/>
          <w:marTop w:val="160"/>
          <w:marBottom w:val="0"/>
          <w:divBdr>
            <w:top w:val="none" w:sz="0" w:space="0" w:color="auto"/>
            <w:left w:val="none" w:sz="0" w:space="0" w:color="auto"/>
            <w:bottom w:val="none" w:sz="0" w:space="0" w:color="auto"/>
            <w:right w:val="none" w:sz="0" w:space="0" w:color="auto"/>
          </w:divBdr>
        </w:div>
      </w:divsChild>
    </w:div>
    <w:div w:id="1685088498">
      <w:bodyDiv w:val="1"/>
      <w:marLeft w:val="0"/>
      <w:marRight w:val="0"/>
      <w:marTop w:val="0"/>
      <w:marBottom w:val="0"/>
      <w:divBdr>
        <w:top w:val="none" w:sz="0" w:space="0" w:color="auto"/>
        <w:left w:val="none" w:sz="0" w:space="0" w:color="auto"/>
        <w:bottom w:val="none" w:sz="0" w:space="0" w:color="auto"/>
        <w:right w:val="none" w:sz="0" w:space="0" w:color="auto"/>
      </w:divBdr>
    </w:div>
    <w:div w:id="1696810152">
      <w:bodyDiv w:val="1"/>
      <w:marLeft w:val="0"/>
      <w:marRight w:val="0"/>
      <w:marTop w:val="0"/>
      <w:marBottom w:val="0"/>
      <w:divBdr>
        <w:top w:val="none" w:sz="0" w:space="0" w:color="auto"/>
        <w:left w:val="none" w:sz="0" w:space="0" w:color="auto"/>
        <w:bottom w:val="none" w:sz="0" w:space="0" w:color="auto"/>
        <w:right w:val="none" w:sz="0" w:space="0" w:color="auto"/>
      </w:divBdr>
      <w:divsChild>
        <w:div w:id="970094281">
          <w:marLeft w:val="1310"/>
          <w:marRight w:val="0"/>
          <w:marTop w:val="100"/>
          <w:marBottom w:val="160"/>
          <w:divBdr>
            <w:top w:val="none" w:sz="0" w:space="0" w:color="auto"/>
            <w:left w:val="none" w:sz="0" w:space="0" w:color="auto"/>
            <w:bottom w:val="none" w:sz="0" w:space="0" w:color="auto"/>
            <w:right w:val="none" w:sz="0" w:space="0" w:color="auto"/>
          </w:divBdr>
        </w:div>
        <w:div w:id="154151611">
          <w:marLeft w:val="1310"/>
          <w:marRight w:val="0"/>
          <w:marTop w:val="100"/>
          <w:marBottom w:val="160"/>
          <w:divBdr>
            <w:top w:val="none" w:sz="0" w:space="0" w:color="auto"/>
            <w:left w:val="none" w:sz="0" w:space="0" w:color="auto"/>
            <w:bottom w:val="none" w:sz="0" w:space="0" w:color="auto"/>
            <w:right w:val="none" w:sz="0" w:space="0" w:color="auto"/>
          </w:divBdr>
        </w:div>
      </w:divsChild>
    </w:div>
    <w:div w:id="1699357824">
      <w:bodyDiv w:val="1"/>
      <w:marLeft w:val="0"/>
      <w:marRight w:val="0"/>
      <w:marTop w:val="0"/>
      <w:marBottom w:val="0"/>
      <w:divBdr>
        <w:top w:val="none" w:sz="0" w:space="0" w:color="auto"/>
        <w:left w:val="none" w:sz="0" w:space="0" w:color="auto"/>
        <w:bottom w:val="none" w:sz="0" w:space="0" w:color="auto"/>
        <w:right w:val="none" w:sz="0" w:space="0" w:color="auto"/>
      </w:divBdr>
      <w:divsChild>
        <w:div w:id="2009864672">
          <w:marLeft w:val="360"/>
          <w:marRight w:val="0"/>
          <w:marTop w:val="240"/>
          <w:marBottom w:val="0"/>
          <w:divBdr>
            <w:top w:val="none" w:sz="0" w:space="0" w:color="auto"/>
            <w:left w:val="none" w:sz="0" w:space="0" w:color="auto"/>
            <w:bottom w:val="none" w:sz="0" w:space="0" w:color="auto"/>
            <w:right w:val="none" w:sz="0" w:space="0" w:color="auto"/>
          </w:divBdr>
        </w:div>
        <w:div w:id="919481258">
          <w:marLeft w:val="792"/>
          <w:marRight w:val="0"/>
          <w:marTop w:val="160"/>
          <w:marBottom w:val="0"/>
          <w:divBdr>
            <w:top w:val="none" w:sz="0" w:space="0" w:color="auto"/>
            <w:left w:val="none" w:sz="0" w:space="0" w:color="auto"/>
            <w:bottom w:val="none" w:sz="0" w:space="0" w:color="auto"/>
            <w:right w:val="none" w:sz="0" w:space="0" w:color="auto"/>
          </w:divBdr>
        </w:div>
        <w:div w:id="1552185253">
          <w:marLeft w:val="1152"/>
          <w:marRight w:val="0"/>
          <w:marTop w:val="120"/>
          <w:marBottom w:val="0"/>
          <w:divBdr>
            <w:top w:val="none" w:sz="0" w:space="0" w:color="auto"/>
            <w:left w:val="none" w:sz="0" w:space="0" w:color="auto"/>
            <w:bottom w:val="none" w:sz="0" w:space="0" w:color="auto"/>
            <w:right w:val="none" w:sz="0" w:space="0" w:color="auto"/>
          </w:divBdr>
        </w:div>
        <w:div w:id="613827552">
          <w:marLeft w:val="1152"/>
          <w:marRight w:val="0"/>
          <w:marTop w:val="120"/>
          <w:marBottom w:val="0"/>
          <w:divBdr>
            <w:top w:val="none" w:sz="0" w:space="0" w:color="auto"/>
            <w:left w:val="none" w:sz="0" w:space="0" w:color="auto"/>
            <w:bottom w:val="none" w:sz="0" w:space="0" w:color="auto"/>
            <w:right w:val="none" w:sz="0" w:space="0" w:color="auto"/>
          </w:divBdr>
        </w:div>
        <w:div w:id="1682316654">
          <w:marLeft w:val="1152"/>
          <w:marRight w:val="0"/>
          <w:marTop w:val="120"/>
          <w:marBottom w:val="0"/>
          <w:divBdr>
            <w:top w:val="none" w:sz="0" w:space="0" w:color="auto"/>
            <w:left w:val="none" w:sz="0" w:space="0" w:color="auto"/>
            <w:bottom w:val="none" w:sz="0" w:space="0" w:color="auto"/>
            <w:right w:val="none" w:sz="0" w:space="0" w:color="auto"/>
          </w:divBdr>
        </w:div>
        <w:div w:id="536313699">
          <w:marLeft w:val="360"/>
          <w:marRight w:val="0"/>
          <w:marTop w:val="240"/>
          <w:marBottom w:val="0"/>
          <w:divBdr>
            <w:top w:val="none" w:sz="0" w:space="0" w:color="auto"/>
            <w:left w:val="none" w:sz="0" w:space="0" w:color="auto"/>
            <w:bottom w:val="none" w:sz="0" w:space="0" w:color="auto"/>
            <w:right w:val="none" w:sz="0" w:space="0" w:color="auto"/>
          </w:divBdr>
        </w:div>
        <w:div w:id="640892047">
          <w:marLeft w:val="360"/>
          <w:marRight w:val="0"/>
          <w:marTop w:val="240"/>
          <w:marBottom w:val="0"/>
          <w:divBdr>
            <w:top w:val="none" w:sz="0" w:space="0" w:color="auto"/>
            <w:left w:val="none" w:sz="0" w:space="0" w:color="auto"/>
            <w:bottom w:val="none" w:sz="0" w:space="0" w:color="auto"/>
            <w:right w:val="none" w:sz="0" w:space="0" w:color="auto"/>
          </w:divBdr>
        </w:div>
      </w:divsChild>
    </w:div>
    <w:div w:id="1701587332">
      <w:bodyDiv w:val="1"/>
      <w:marLeft w:val="0"/>
      <w:marRight w:val="0"/>
      <w:marTop w:val="0"/>
      <w:marBottom w:val="0"/>
      <w:divBdr>
        <w:top w:val="none" w:sz="0" w:space="0" w:color="auto"/>
        <w:left w:val="none" w:sz="0" w:space="0" w:color="auto"/>
        <w:bottom w:val="none" w:sz="0" w:space="0" w:color="auto"/>
        <w:right w:val="none" w:sz="0" w:space="0" w:color="auto"/>
      </w:divBdr>
    </w:div>
    <w:div w:id="1703556441">
      <w:bodyDiv w:val="1"/>
      <w:marLeft w:val="0"/>
      <w:marRight w:val="0"/>
      <w:marTop w:val="0"/>
      <w:marBottom w:val="0"/>
      <w:divBdr>
        <w:top w:val="none" w:sz="0" w:space="0" w:color="auto"/>
        <w:left w:val="none" w:sz="0" w:space="0" w:color="auto"/>
        <w:bottom w:val="none" w:sz="0" w:space="0" w:color="auto"/>
        <w:right w:val="none" w:sz="0" w:space="0" w:color="auto"/>
      </w:divBdr>
    </w:div>
    <w:div w:id="1707558657">
      <w:bodyDiv w:val="1"/>
      <w:marLeft w:val="0"/>
      <w:marRight w:val="0"/>
      <w:marTop w:val="0"/>
      <w:marBottom w:val="0"/>
      <w:divBdr>
        <w:top w:val="none" w:sz="0" w:space="0" w:color="auto"/>
        <w:left w:val="none" w:sz="0" w:space="0" w:color="auto"/>
        <w:bottom w:val="none" w:sz="0" w:space="0" w:color="auto"/>
        <w:right w:val="none" w:sz="0" w:space="0" w:color="auto"/>
      </w:divBdr>
    </w:div>
    <w:div w:id="1709836754">
      <w:bodyDiv w:val="1"/>
      <w:marLeft w:val="0"/>
      <w:marRight w:val="0"/>
      <w:marTop w:val="0"/>
      <w:marBottom w:val="0"/>
      <w:divBdr>
        <w:top w:val="none" w:sz="0" w:space="0" w:color="auto"/>
        <w:left w:val="none" w:sz="0" w:space="0" w:color="auto"/>
        <w:bottom w:val="none" w:sz="0" w:space="0" w:color="auto"/>
        <w:right w:val="none" w:sz="0" w:space="0" w:color="auto"/>
      </w:divBdr>
      <w:divsChild>
        <w:div w:id="1730224607">
          <w:marLeft w:val="360"/>
          <w:marRight w:val="0"/>
          <w:marTop w:val="240"/>
          <w:marBottom w:val="0"/>
          <w:divBdr>
            <w:top w:val="none" w:sz="0" w:space="0" w:color="auto"/>
            <w:left w:val="none" w:sz="0" w:space="0" w:color="auto"/>
            <w:bottom w:val="none" w:sz="0" w:space="0" w:color="auto"/>
            <w:right w:val="none" w:sz="0" w:space="0" w:color="auto"/>
          </w:divBdr>
        </w:div>
        <w:div w:id="1752580087">
          <w:marLeft w:val="360"/>
          <w:marRight w:val="0"/>
          <w:marTop w:val="240"/>
          <w:marBottom w:val="0"/>
          <w:divBdr>
            <w:top w:val="none" w:sz="0" w:space="0" w:color="auto"/>
            <w:left w:val="none" w:sz="0" w:space="0" w:color="auto"/>
            <w:bottom w:val="none" w:sz="0" w:space="0" w:color="auto"/>
            <w:right w:val="none" w:sz="0" w:space="0" w:color="auto"/>
          </w:divBdr>
        </w:div>
        <w:div w:id="1773283629">
          <w:marLeft w:val="360"/>
          <w:marRight w:val="0"/>
          <w:marTop w:val="240"/>
          <w:marBottom w:val="0"/>
          <w:divBdr>
            <w:top w:val="none" w:sz="0" w:space="0" w:color="auto"/>
            <w:left w:val="none" w:sz="0" w:space="0" w:color="auto"/>
            <w:bottom w:val="none" w:sz="0" w:space="0" w:color="auto"/>
            <w:right w:val="none" w:sz="0" w:space="0" w:color="auto"/>
          </w:divBdr>
        </w:div>
        <w:div w:id="1409185572">
          <w:marLeft w:val="360"/>
          <w:marRight w:val="0"/>
          <w:marTop w:val="240"/>
          <w:marBottom w:val="0"/>
          <w:divBdr>
            <w:top w:val="none" w:sz="0" w:space="0" w:color="auto"/>
            <w:left w:val="none" w:sz="0" w:space="0" w:color="auto"/>
            <w:bottom w:val="none" w:sz="0" w:space="0" w:color="auto"/>
            <w:right w:val="none" w:sz="0" w:space="0" w:color="auto"/>
          </w:divBdr>
        </w:div>
        <w:div w:id="1686639142">
          <w:marLeft w:val="360"/>
          <w:marRight w:val="0"/>
          <w:marTop w:val="240"/>
          <w:marBottom w:val="0"/>
          <w:divBdr>
            <w:top w:val="none" w:sz="0" w:space="0" w:color="auto"/>
            <w:left w:val="none" w:sz="0" w:space="0" w:color="auto"/>
            <w:bottom w:val="none" w:sz="0" w:space="0" w:color="auto"/>
            <w:right w:val="none" w:sz="0" w:space="0" w:color="auto"/>
          </w:divBdr>
        </w:div>
        <w:div w:id="199829169">
          <w:marLeft w:val="360"/>
          <w:marRight w:val="0"/>
          <w:marTop w:val="240"/>
          <w:marBottom w:val="0"/>
          <w:divBdr>
            <w:top w:val="none" w:sz="0" w:space="0" w:color="auto"/>
            <w:left w:val="none" w:sz="0" w:space="0" w:color="auto"/>
            <w:bottom w:val="none" w:sz="0" w:space="0" w:color="auto"/>
            <w:right w:val="none" w:sz="0" w:space="0" w:color="auto"/>
          </w:divBdr>
        </w:div>
        <w:div w:id="247425681">
          <w:marLeft w:val="360"/>
          <w:marRight w:val="0"/>
          <w:marTop w:val="240"/>
          <w:marBottom w:val="0"/>
          <w:divBdr>
            <w:top w:val="none" w:sz="0" w:space="0" w:color="auto"/>
            <w:left w:val="none" w:sz="0" w:space="0" w:color="auto"/>
            <w:bottom w:val="none" w:sz="0" w:space="0" w:color="auto"/>
            <w:right w:val="none" w:sz="0" w:space="0" w:color="auto"/>
          </w:divBdr>
        </w:div>
      </w:divsChild>
    </w:div>
    <w:div w:id="1712610723">
      <w:bodyDiv w:val="1"/>
      <w:marLeft w:val="0"/>
      <w:marRight w:val="0"/>
      <w:marTop w:val="0"/>
      <w:marBottom w:val="0"/>
      <w:divBdr>
        <w:top w:val="none" w:sz="0" w:space="0" w:color="auto"/>
        <w:left w:val="none" w:sz="0" w:space="0" w:color="auto"/>
        <w:bottom w:val="none" w:sz="0" w:space="0" w:color="auto"/>
        <w:right w:val="none" w:sz="0" w:space="0" w:color="auto"/>
      </w:divBdr>
      <w:divsChild>
        <w:div w:id="1476992078">
          <w:marLeft w:val="1152"/>
          <w:marRight w:val="0"/>
          <w:marTop w:val="120"/>
          <w:marBottom w:val="160"/>
          <w:divBdr>
            <w:top w:val="none" w:sz="0" w:space="0" w:color="auto"/>
            <w:left w:val="none" w:sz="0" w:space="0" w:color="auto"/>
            <w:bottom w:val="none" w:sz="0" w:space="0" w:color="auto"/>
            <w:right w:val="none" w:sz="0" w:space="0" w:color="auto"/>
          </w:divBdr>
        </w:div>
      </w:divsChild>
    </w:div>
    <w:div w:id="1713725364">
      <w:bodyDiv w:val="1"/>
      <w:marLeft w:val="0"/>
      <w:marRight w:val="0"/>
      <w:marTop w:val="0"/>
      <w:marBottom w:val="0"/>
      <w:divBdr>
        <w:top w:val="none" w:sz="0" w:space="0" w:color="auto"/>
        <w:left w:val="none" w:sz="0" w:space="0" w:color="auto"/>
        <w:bottom w:val="none" w:sz="0" w:space="0" w:color="auto"/>
        <w:right w:val="none" w:sz="0" w:space="0" w:color="auto"/>
      </w:divBdr>
      <w:divsChild>
        <w:div w:id="219942629">
          <w:marLeft w:val="1541"/>
          <w:marRight w:val="0"/>
          <w:marTop w:val="40"/>
          <w:marBottom w:val="40"/>
          <w:divBdr>
            <w:top w:val="none" w:sz="0" w:space="0" w:color="auto"/>
            <w:left w:val="none" w:sz="0" w:space="0" w:color="auto"/>
            <w:bottom w:val="none" w:sz="0" w:space="0" w:color="auto"/>
            <w:right w:val="none" w:sz="0" w:space="0" w:color="auto"/>
          </w:divBdr>
        </w:div>
        <w:div w:id="1512522168">
          <w:marLeft w:val="1901"/>
          <w:marRight w:val="0"/>
          <w:marTop w:val="40"/>
          <w:marBottom w:val="40"/>
          <w:divBdr>
            <w:top w:val="none" w:sz="0" w:space="0" w:color="auto"/>
            <w:left w:val="none" w:sz="0" w:space="0" w:color="auto"/>
            <w:bottom w:val="none" w:sz="0" w:space="0" w:color="auto"/>
            <w:right w:val="none" w:sz="0" w:space="0" w:color="auto"/>
          </w:divBdr>
        </w:div>
        <w:div w:id="1758944024">
          <w:marLeft w:val="1901"/>
          <w:marRight w:val="0"/>
          <w:marTop w:val="40"/>
          <w:marBottom w:val="40"/>
          <w:divBdr>
            <w:top w:val="none" w:sz="0" w:space="0" w:color="auto"/>
            <w:left w:val="none" w:sz="0" w:space="0" w:color="auto"/>
            <w:bottom w:val="none" w:sz="0" w:space="0" w:color="auto"/>
            <w:right w:val="none" w:sz="0" w:space="0" w:color="auto"/>
          </w:divBdr>
        </w:div>
        <w:div w:id="502551624">
          <w:marLeft w:val="1901"/>
          <w:marRight w:val="0"/>
          <w:marTop w:val="40"/>
          <w:marBottom w:val="40"/>
          <w:divBdr>
            <w:top w:val="none" w:sz="0" w:space="0" w:color="auto"/>
            <w:left w:val="none" w:sz="0" w:space="0" w:color="auto"/>
            <w:bottom w:val="none" w:sz="0" w:space="0" w:color="auto"/>
            <w:right w:val="none" w:sz="0" w:space="0" w:color="auto"/>
          </w:divBdr>
        </w:div>
      </w:divsChild>
    </w:div>
    <w:div w:id="1727411037">
      <w:bodyDiv w:val="1"/>
      <w:marLeft w:val="0"/>
      <w:marRight w:val="0"/>
      <w:marTop w:val="0"/>
      <w:marBottom w:val="0"/>
      <w:divBdr>
        <w:top w:val="none" w:sz="0" w:space="0" w:color="auto"/>
        <w:left w:val="none" w:sz="0" w:space="0" w:color="auto"/>
        <w:bottom w:val="none" w:sz="0" w:space="0" w:color="auto"/>
        <w:right w:val="none" w:sz="0" w:space="0" w:color="auto"/>
      </w:divBdr>
    </w:div>
    <w:div w:id="1729255337">
      <w:bodyDiv w:val="1"/>
      <w:marLeft w:val="0"/>
      <w:marRight w:val="0"/>
      <w:marTop w:val="0"/>
      <w:marBottom w:val="0"/>
      <w:divBdr>
        <w:top w:val="none" w:sz="0" w:space="0" w:color="auto"/>
        <w:left w:val="none" w:sz="0" w:space="0" w:color="auto"/>
        <w:bottom w:val="none" w:sz="0" w:space="0" w:color="auto"/>
        <w:right w:val="none" w:sz="0" w:space="0" w:color="auto"/>
      </w:divBdr>
      <w:divsChild>
        <w:div w:id="297759090">
          <w:marLeft w:val="360"/>
          <w:marRight w:val="0"/>
          <w:marTop w:val="240"/>
          <w:marBottom w:val="0"/>
          <w:divBdr>
            <w:top w:val="none" w:sz="0" w:space="0" w:color="auto"/>
            <w:left w:val="none" w:sz="0" w:space="0" w:color="auto"/>
            <w:bottom w:val="none" w:sz="0" w:space="0" w:color="auto"/>
            <w:right w:val="none" w:sz="0" w:space="0" w:color="auto"/>
          </w:divBdr>
        </w:div>
        <w:div w:id="308557957">
          <w:marLeft w:val="360"/>
          <w:marRight w:val="0"/>
          <w:marTop w:val="240"/>
          <w:marBottom w:val="0"/>
          <w:divBdr>
            <w:top w:val="none" w:sz="0" w:space="0" w:color="auto"/>
            <w:left w:val="none" w:sz="0" w:space="0" w:color="auto"/>
            <w:bottom w:val="none" w:sz="0" w:space="0" w:color="auto"/>
            <w:right w:val="none" w:sz="0" w:space="0" w:color="auto"/>
          </w:divBdr>
        </w:div>
      </w:divsChild>
    </w:div>
    <w:div w:id="1730836209">
      <w:bodyDiv w:val="1"/>
      <w:marLeft w:val="0"/>
      <w:marRight w:val="0"/>
      <w:marTop w:val="0"/>
      <w:marBottom w:val="0"/>
      <w:divBdr>
        <w:top w:val="none" w:sz="0" w:space="0" w:color="auto"/>
        <w:left w:val="none" w:sz="0" w:space="0" w:color="auto"/>
        <w:bottom w:val="none" w:sz="0" w:space="0" w:color="auto"/>
        <w:right w:val="none" w:sz="0" w:space="0" w:color="auto"/>
      </w:divBdr>
    </w:div>
    <w:div w:id="1734156906">
      <w:bodyDiv w:val="1"/>
      <w:marLeft w:val="0"/>
      <w:marRight w:val="0"/>
      <w:marTop w:val="0"/>
      <w:marBottom w:val="0"/>
      <w:divBdr>
        <w:top w:val="none" w:sz="0" w:space="0" w:color="auto"/>
        <w:left w:val="none" w:sz="0" w:space="0" w:color="auto"/>
        <w:bottom w:val="none" w:sz="0" w:space="0" w:color="auto"/>
        <w:right w:val="none" w:sz="0" w:space="0" w:color="auto"/>
      </w:divBdr>
    </w:div>
    <w:div w:id="1736663451">
      <w:bodyDiv w:val="1"/>
      <w:marLeft w:val="0"/>
      <w:marRight w:val="0"/>
      <w:marTop w:val="0"/>
      <w:marBottom w:val="0"/>
      <w:divBdr>
        <w:top w:val="none" w:sz="0" w:space="0" w:color="auto"/>
        <w:left w:val="none" w:sz="0" w:space="0" w:color="auto"/>
        <w:bottom w:val="none" w:sz="0" w:space="0" w:color="auto"/>
        <w:right w:val="none" w:sz="0" w:space="0" w:color="auto"/>
      </w:divBdr>
      <w:divsChild>
        <w:div w:id="557982278">
          <w:marLeft w:val="360"/>
          <w:marRight w:val="0"/>
          <w:marTop w:val="240"/>
          <w:marBottom w:val="0"/>
          <w:divBdr>
            <w:top w:val="none" w:sz="0" w:space="0" w:color="auto"/>
            <w:left w:val="none" w:sz="0" w:space="0" w:color="auto"/>
            <w:bottom w:val="none" w:sz="0" w:space="0" w:color="auto"/>
            <w:right w:val="none" w:sz="0" w:space="0" w:color="auto"/>
          </w:divBdr>
        </w:div>
      </w:divsChild>
    </w:div>
    <w:div w:id="1739010521">
      <w:bodyDiv w:val="1"/>
      <w:marLeft w:val="0"/>
      <w:marRight w:val="0"/>
      <w:marTop w:val="0"/>
      <w:marBottom w:val="0"/>
      <w:divBdr>
        <w:top w:val="none" w:sz="0" w:space="0" w:color="auto"/>
        <w:left w:val="none" w:sz="0" w:space="0" w:color="auto"/>
        <w:bottom w:val="none" w:sz="0" w:space="0" w:color="auto"/>
        <w:right w:val="none" w:sz="0" w:space="0" w:color="auto"/>
      </w:divBdr>
      <w:divsChild>
        <w:div w:id="1243181200">
          <w:marLeft w:val="1166"/>
          <w:marRight w:val="0"/>
          <w:marTop w:val="100"/>
          <w:marBottom w:val="0"/>
          <w:divBdr>
            <w:top w:val="none" w:sz="0" w:space="0" w:color="auto"/>
            <w:left w:val="none" w:sz="0" w:space="0" w:color="auto"/>
            <w:bottom w:val="none" w:sz="0" w:space="0" w:color="auto"/>
            <w:right w:val="none" w:sz="0" w:space="0" w:color="auto"/>
          </w:divBdr>
        </w:div>
        <w:div w:id="1283731882">
          <w:marLeft w:val="1166"/>
          <w:marRight w:val="0"/>
          <w:marTop w:val="100"/>
          <w:marBottom w:val="0"/>
          <w:divBdr>
            <w:top w:val="none" w:sz="0" w:space="0" w:color="auto"/>
            <w:left w:val="none" w:sz="0" w:space="0" w:color="auto"/>
            <w:bottom w:val="none" w:sz="0" w:space="0" w:color="auto"/>
            <w:right w:val="none" w:sz="0" w:space="0" w:color="auto"/>
          </w:divBdr>
        </w:div>
        <w:div w:id="1922982194">
          <w:marLeft w:val="1166"/>
          <w:marRight w:val="0"/>
          <w:marTop w:val="100"/>
          <w:marBottom w:val="0"/>
          <w:divBdr>
            <w:top w:val="none" w:sz="0" w:space="0" w:color="auto"/>
            <w:left w:val="none" w:sz="0" w:space="0" w:color="auto"/>
            <w:bottom w:val="none" w:sz="0" w:space="0" w:color="auto"/>
            <w:right w:val="none" w:sz="0" w:space="0" w:color="auto"/>
          </w:divBdr>
        </w:div>
      </w:divsChild>
    </w:div>
    <w:div w:id="1741170440">
      <w:bodyDiv w:val="1"/>
      <w:marLeft w:val="0"/>
      <w:marRight w:val="0"/>
      <w:marTop w:val="0"/>
      <w:marBottom w:val="0"/>
      <w:divBdr>
        <w:top w:val="none" w:sz="0" w:space="0" w:color="auto"/>
        <w:left w:val="none" w:sz="0" w:space="0" w:color="auto"/>
        <w:bottom w:val="none" w:sz="0" w:space="0" w:color="auto"/>
        <w:right w:val="none" w:sz="0" w:space="0" w:color="auto"/>
      </w:divBdr>
    </w:div>
    <w:div w:id="1746488496">
      <w:bodyDiv w:val="1"/>
      <w:marLeft w:val="0"/>
      <w:marRight w:val="0"/>
      <w:marTop w:val="0"/>
      <w:marBottom w:val="0"/>
      <w:divBdr>
        <w:top w:val="none" w:sz="0" w:space="0" w:color="auto"/>
        <w:left w:val="none" w:sz="0" w:space="0" w:color="auto"/>
        <w:bottom w:val="none" w:sz="0" w:space="0" w:color="auto"/>
        <w:right w:val="none" w:sz="0" w:space="0" w:color="auto"/>
      </w:divBdr>
    </w:div>
    <w:div w:id="1752920468">
      <w:bodyDiv w:val="1"/>
      <w:marLeft w:val="0"/>
      <w:marRight w:val="0"/>
      <w:marTop w:val="0"/>
      <w:marBottom w:val="0"/>
      <w:divBdr>
        <w:top w:val="none" w:sz="0" w:space="0" w:color="auto"/>
        <w:left w:val="none" w:sz="0" w:space="0" w:color="auto"/>
        <w:bottom w:val="none" w:sz="0" w:space="0" w:color="auto"/>
        <w:right w:val="none" w:sz="0" w:space="0" w:color="auto"/>
      </w:divBdr>
      <w:divsChild>
        <w:div w:id="2070883324">
          <w:marLeft w:val="1555"/>
          <w:marRight w:val="0"/>
          <w:marTop w:val="160"/>
          <w:marBottom w:val="160"/>
          <w:divBdr>
            <w:top w:val="none" w:sz="0" w:space="0" w:color="auto"/>
            <w:left w:val="none" w:sz="0" w:space="0" w:color="auto"/>
            <w:bottom w:val="none" w:sz="0" w:space="0" w:color="auto"/>
            <w:right w:val="none" w:sz="0" w:space="0" w:color="auto"/>
          </w:divBdr>
        </w:div>
      </w:divsChild>
    </w:div>
    <w:div w:id="1753893735">
      <w:bodyDiv w:val="1"/>
      <w:marLeft w:val="0"/>
      <w:marRight w:val="0"/>
      <w:marTop w:val="0"/>
      <w:marBottom w:val="0"/>
      <w:divBdr>
        <w:top w:val="none" w:sz="0" w:space="0" w:color="auto"/>
        <w:left w:val="none" w:sz="0" w:space="0" w:color="auto"/>
        <w:bottom w:val="none" w:sz="0" w:space="0" w:color="auto"/>
        <w:right w:val="none" w:sz="0" w:space="0" w:color="auto"/>
      </w:divBdr>
      <w:divsChild>
        <w:div w:id="392239215">
          <w:marLeft w:val="1512"/>
          <w:marRight w:val="0"/>
          <w:marTop w:val="120"/>
          <w:marBottom w:val="0"/>
          <w:divBdr>
            <w:top w:val="none" w:sz="0" w:space="0" w:color="auto"/>
            <w:left w:val="none" w:sz="0" w:space="0" w:color="auto"/>
            <w:bottom w:val="none" w:sz="0" w:space="0" w:color="auto"/>
            <w:right w:val="none" w:sz="0" w:space="0" w:color="auto"/>
          </w:divBdr>
        </w:div>
        <w:div w:id="1133786934">
          <w:marLeft w:val="1512"/>
          <w:marRight w:val="0"/>
          <w:marTop w:val="120"/>
          <w:marBottom w:val="0"/>
          <w:divBdr>
            <w:top w:val="none" w:sz="0" w:space="0" w:color="auto"/>
            <w:left w:val="none" w:sz="0" w:space="0" w:color="auto"/>
            <w:bottom w:val="none" w:sz="0" w:space="0" w:color="auto"/>
            <w:right w:val="none" w:sz="0" w:space="0" w:color="auto"/>
          </w:divBdr>
        </w:div>
        <w:div w:id="385104249">
          <w:marLeft w:val="1512"/>
          <w:marRight w:val="0"/>
          <w:marTop w:val="120"/>
          <w:marBottom w:val="0"/>
          <w:divBdr>
            <w:top w:val="none" w:sz="0" w:space="0" w:color="auto"/>
            <w:left w:val="none" w:sz="0" w:space="0" w:color="auto"/>
            <w:bottom w:val="none" w:sz="0" w:space="0" w:color="auto"/>
            <w:right w:val="none" w:sz="0" w:space="0" w:color="auto"/>
          </w:divBdr>
        </w:div>
      </w:divsChild>
    </w:div>
    <w:div w:id="1759401259">
      <w:bodyDiv w:val="1"/>
      <w:marLeft w:val="0"/>
      <w:marRight w:val="0"/>
      <w:marTop w:val="0"/>
      <w:marBottom w:val="0"/>
      <w:divBdr>
        <w:top w:val="none" w:sz="0" w:space="0" w:color="auto"/>
        <w:left w:val="none" w:sz="0" w:space="0" w:color="auto"/>
        <w:bottom w:val="none" w:sz="0" w:space="0" w:color="auto"/>
        <w:right w:val="none" w:sz="0" w:space="0" w:color="auto"/>
      </w:divBdr>
    </w:div>
    <w:div w:id="1761679315">
      <w:bodyDiv w:val="1"/>
      <w:marLeft w:val="0"/>
      <w:marRight w:val="0"/>
      <w:marTop w:val="0"/>
      <w:marBottom w:val="0"/>
      <w:divBdr>
        <w:top w:val="none" w:sz="0" w:space="0" w:color="auto"/>
        <w:left w:val="none" w:sz="0" w:space="0" w:color="auto"/>
        <w:bottom w:val="none" w:sz="0" w:space="0" w:color="auto"/>
        <w:right w:val="none" w:sz="0" w:space="0" w:color="auto"/>
      </w:divBdr>
    </w:div>
    <w:div w:id="1763259803">
      <w:bodyDiv w:val="1"/>
      <w:marLeft w:val="0"/>
      <w:marRight w:val="0"/>
      <w:marTop w:val="0"/>
      <w:marBottom w:val="0"/>
      <w:divBdr>
        <w:top w:val="none" w:sz="0" w:space="0" w:color="auto"/>
        <w:left w:val="none" w:sz="0" w:space="0" w:color="auto"/>
        <w:bottom w:val="none" w:sz="0" w:space="0" w:color="auto"/>
        <w:right w:val="none" w:sz="0" w:space="0" w:color="auto"/>
      </w:divBdr>
    </w:div>
    <w:div w:id="1768187188">
      <w:bodyDiv w:val="1"/>
      <w:marLeft w:val="0"/>
      <w:marRight w:val="0"/>
      <w:marTop w:val="0"/>
      <w:marBottom w:val="0"/>
      <w:divBdr>
        <w:top w:val="none" w:sz="0" w:space="0" w:color="auto"/>
        <w:left w:val="none" w:sz="0" w:space="0" w:color="auto"/>
        <w:bottom w:val="none" w:sz="0" w:space="0" w:color="auto"/>
        <w:right w:val="none" w:sz="0" w:space="0" w:color="auto"/>
      </w:divBdr>
      <w:divsChild>
        <w:div w:id="1256521984">
          <w:marLeft w:val="1310"/>
          <w:marRight w:val="0"/>
          <w:marTop w:val="100"/>
          <w:marBottom w:val="160"/>
          <w:divBdr>
            <w:top w:val="none" w:sz="0" w:space="0" w:color="auto"/>
            <w:left w:val="none" w:sz="0" w:space="0" w:color="auto"/>
            <w:bottom w:val="none" w:sz="0" w:space="0" w:color="auto"/>
            <w:right w:val="none" w:sz="0" w:space="0" w:color="auto"/>
          </w:divBdr>
        </w:div>
      </w:divsChild>
    </w:div>
    <w:div w:id="1768426436">
      <w:bodyDiv w:val="1"/>
      <w:marLeft w:val="0"/>
      <w:marRight w:val="0"/>
      <w:marTop w:val="0"/>
      <w:marBottom w:val="0"/>
      <w:divBdr>
        <w:top w:val="none" w:sz="0" w:space="0" w:color="auto"/>
        <w:left w:val="none" w:sz="0" w:space="0" w:color="auto"/>
        <w:bottom w:val="none" w:sz="0" w:space="0" w:color="auto"/>
        <w:right w:val="none" w:sz="0" w:space="0" w:color="auto"/>
      </w:divBdr>
    </w:div>
    <w:div w:id="1789666475">
      <w:bodyDiv w:val="1"/>
      <w:marLeft w:val="0"/>
      <w:marRight w:val="0"/>
      <w:marTop w:val="0"/>
      <w:marBottom w:val="0"/>
      <w:divBdr>
        <w:top w:val="none" w:sz="0" w:space="0" w:color="auto"/>
        <w:left w:val="none" w:sz="0" w:space="0" w:color="auto"/>
        <w:bottom w:val="none" w:sz="0" w:space="0" w:color="auto"/>
        <w:right w:val="none" w:sz="0" w:space="0" w:color="auto"/>
      </w:divBdr>
    </w:div>
    <w:div w:id="1792288480">
      <w:bodyDiv w:val="1"/>
      <w:marLeft w:val="0"/>
      <w:marRight w:val="0"/>
      <w:marTop w:val="0"/>
      <w:marBottom w:val="0"/>
      <w:divBdr>
        <w:top w:val="none" w:sz="0" w:space="0" w:color="auto"/>
        <w:left w:val="none" w:sz="0" w:space="0" w:color="auto"/>
        <w:bottom w:val="none" w:sz="0" w:space="0" w:color="auto"/>
        <w:right w:val="none" w:sz="0" w:space="0" w:color="auto"/>
      </w:divBdr>
    </w:div>
    <w:div w:id="1796097898">
      <w:bodyDiv w:val="1"/>
      <w:marLeft w:val="0"/>
      <w:marRight w:val="0"/>
      <w:marTop w:val="0"/>
      <w:marBottom w:val="0"/>
      <w:divBdr>
        <w:top w:val="none" w:sz="0" w:space="0" w:color="auto"/>
        <w:left w:val="none" w:sz="0" w:space="0" w:color="auto"/>
        <w:bottom w:val="none" w:sz="0" w:space="0" w:color="auto"/>
        <w:right w:val="none" w:sz="0" w:space="0" w:color="auto"/>
      </w:divBdr>
    </w:div>
    <w:div w:id="1801999836">
      <w:bodyDiv w:val="1"/>
      <w:marLeft w:val="0"/>
      <w:marRight w:val="0"/>
      <w:marTop w:val="0"/>
      <w:marBottom w:val="0"/>
      <w:divBdr>
        <w:top w:val="none" w:sz="0" w:space="0" w:color="auto"/>
        <w:left w:val="none" w:sz="0" w:space="0" w:color="auto"/>
        <w:bottom w:val="none" w:sz="0" w:space="0" w:color="auto"/>
        <w:right w:val="none" w:sz="0" w:space="0" w:color="auto"/>
      </w:divBdr>
      <w:divsChild>
        <w:div w:id="361326542">
          <w:marLeft w:val="792"/>
          <w:marRight w:val="0"/>
          <w:marTop w:val="160"/>
          <w:marBottom w:val="0"/>
          <w:divBdr>
            <w:top w:val="none" w:sz="0" w:space="0" w:color="auto"/>
            <w:left w:val="none" w:sz="0" w:space="0" w:color="auto"/>
            <w:bottom w:val="none" w:sz="0" w:space="0" w:color="auto"/>
            <w:right w:val="none" w:sz="0" w:space="0" w:color="auto"/>
          </w:divBdr>
        </w:div>
      </w:divsChild>
    </w:div>
    <w:div w:id="1803694205">
      <w:bodyDiv w:val="1"/>
      <w:marLeft w:val="0"/>
      <w:marRight w:val="0"/>
      <w:marTop w:val="0"/>
      <w:marBottom w:val="0"/>
      <w:divBdr>
        <w:top w:val="none" w:sz="0" w:space="0" w:color="auto"/>
        <w:left w:val="none" w:sz="0" w:space="0" w:color="auto"/>
        <w:bottom w:val="none" w:sz="0" w:space="0" w:color="auto"/>
        <w:right w:val="none" w:sz="0" w:space="0" w:color="auto"/>
      </w:divBdr>
      <w:divsChild>
        <w:div w:id="1964572957">
          <w:marLeft w:val="360"/>
          <w:marRight w:val="0"/>
          <w:marTop w:val="240"/>
          <w:marBottom w:val="0"/>
          <w:divBdr>
            <w:top w:val="none" w:sz="0" w:space="0" w:color="auto"/>
            <w:left w:val="none" w:sz="0" w:space="0" w:color="auto"/>
            <w:bottom w:val="none" w:sz="0" w:space="0" w:color="auto"/>
            <w:right w:val="none" w:sz="0" w:space="0" w:color="auto"/>
          </w:divBdr>
        </w:div>
        <w:div w:id="266697809">
          <w:marLeft w:val="360"/>
          <w:marRight w:val="0"/>
          <w:marTop w:val="240"/>
          <w:marBottom w:val="0"/>
          <w:divBdr>
            <w:top w:val="none" w:sz="0" w:space="0" w:color="auto"/>
            <w:left w:val="none" w:sz="0" w:space="0" w:color="auto"/>
            <w:bottom w:val="none" w:sz="0" w:space="0" w:color="auto"/>
            <w:right w:val="none" w:sz="0" w:space="0" w:color="auto"/>
          </w:divBdr>
        </w:div>
      </w:divsChild>
    </w:div>
    <w:div w:id="1804495191">
      <w:bodyDiv w:val="1"/>
      <w:marLeft w:val="0"/>
      <w:marRight w:val="0"/>
      <w:marTop w:val="0"/>
      <w:marBottom w:val="0"/>
      <w:divBdr>
        <w:top w:val="none" w:sz="0" w:space="0" w:color="auto"/>
        <w:left w:val="none" w:sz="0" w:space="0" w:color="auto"/>
        <w:bottom w:val="none" w:sz="0" w:space="0" w:color="auto"/>
        <w:right w:val="none" w:sz="0" w:space="0" w:color="auto"/>
      </w:divBdr>
    </w:div>
    <w:div w:id="1810324465">
      <w:bodyDiv w:val="1"/>
      <w:marLeft w:val="0"/>
      <w:marRight w:val="0"/>
      <w:marTop w:val="0"/>
      <w:marBottom w:val="0"/>
      <w:divBdr>
        <w:top w:val="none" w:sz="0" w:space="0" w:color="auto"/>
        <w:left w:val="none" w:sz="0" w:space="0" w:color="auto"/>
        <w:bottom w:val="none" w:sz="0" w:space="0" w:color="auto"/>
        <w:right w:val="none" w:sz="0" w:space="0" w:color="auto"/>
      </w:divBdr>
    </w:div>
    <w:div w:id="1812676489">
      <w:bodyDiv w:val="1"/>
      <w:marLeft w:val="0"/>
      <w:marRight w:val="0"/>
      <w:marTop w:val="0"/>
      <w:marBottom w:val="0"/>
      <w:divBdr>
        <w:top w:val="none" w:sz="0" w:space="0" w:color="auto"/>
        <w:left w:val="none" w:sz="0" w:space="0" w:color="auto"/>
        <w:bottom w:val="none" w:sz="0" w:space="0" w:color="auto"/>
        <w:right w:val="none" w:sz="0" w:space="0" w:color="auto"/>
      </w:divBdr>
      <w:divsChild>
        <w:div w:id="1855338736">
          <w:marLeft w:val="360"/>
          <w:marRight w:val="0"/>
          <w:marTop w:val="240"/>
          <w:marBottom w:val="0"/>
          <w:divBdr>
            <w:top w:val="none" w:sz="0" w:space="0" w:color="auto"/>
            <w:left w:val="none" w:sz="0" w:space="0" w:color="auto"/>
            <w:bottom w:val="none" w:sz="0" w:space="0" w:color="auto"/>
            <w:right w:val="none" w:sz="0" w:space="0" w:color="auto"/>
          </w:divBdr>
        </w:div>
        <w:div w:id="1975796213">
          <w:marLeft w:val="360"/>
          <w:marRight w:val="0"/>
          <w:marTop w:val="240"/>
          <w:marBottom w:val="0"/>
          <w:divBdr>
            <w:top w:val="none" w:sz="0" w:space="0" w:color="auto"/>
            <w:left w:val="none" w:sz="0" w:space="0" w:color="auto"/>
            <w:bottom w:val="none" w:sz="0" w:space="0" w:color="auto"/>
            <w:right w:val="none" w:sz="0" w:space="0" w:color="auto"/>
          </w:divBdr>
        </w:div>
      </w:divsChild>
    </w:div>
    <w:div w:id="1813330573">
      <w:bodyDiv w:val="1"/>
      <w:marLeft w:val="0"/>
      <w:marRight w:val="0"/>
      <w:marTop w:val="0"/>
      <w:marBottom w:val="0"/>
      <w:divBdr>
        <w:top w:val="none" w:sz="0" w:space="0" w:color="auto"/>
        <w:left w:val="none" w:sz="0" w:space="0" w:color="auto"/>
        <w:bottom w:val="none" w:sz="0" w:space="0" w:color="auto"/>
        <w:right w:val="none" w:sz="0" w:space="0" w:color="auto"/>
      </w:divBdr>
      <w:divsChild>
        <w:div w:id="1532298608">
          <w:marLeft w:val="792"/>
          <w:marRight w:val="0"/>
          <w:marTop w:val="160"/>
          <w:marBottom w:val="0"/>
          <w:divBdr>
            <w:top w:val="none" w:sz="0" w:space="0" w:color="auto"/>
            <w:left w:val="none" w:sz="0" w:space="0" w:color="auto"/>
            <w:bottom w:val="none" w:sz="0" w:space="0" w:color="auto"/>
            <w:right w:val="none" w:sz="0" w:space="0" w:color="auto"/>
          </w:divBdr>
        </w:div>
        <w:div w:id="1643192553">
          <w:marLeft w:val="1152"/>
          <w:marRight w:val="0"/>
          <w:marTop w:val="120"/>
          <w:marBottom w:val="0"/>
          <w:divBdr>
            <w:top w:val="none" w:sz="0" w:space="0" w:color="auto"/>
            <w:left w:val="none" w:sz="0" w:space="0" w:color="auto"/>
            <w:bottom w:val="none" w:sz="0" w:space="0" w:color="auto"/>
            <w:right w:val="none" w:sz="0" w:space="0" w:color="auto"/>
          </w:divBdr>
        </w:div>
        <w:div w:id="1168134236">
          <w:marLeft w:val="1152"/>
          <w:marRight w:val="0"/>
          <w:marTop w:val="120"/>
          <w:marBottom w:val="0"/>
          <w:divBdr>
            <w:top w:val="none" w:sz="0" w:space="0" w:color="auto"/>
            <w:left w:val="none" w:sz="0" w:space="0" w:color="auto"/>
            <w:bottom w:val="none" w:sz="0" w:space="0" w:color="auto"/>
            <w:right w:val="none" w:sz="0" w:space="0" w:color="auto"/>
          </w:divBdr>
        </w:div>
        <w:div w:id="166292090">
          <w:marLeft w:val="1152"/>
          <w:marRight w:val="0"/>
          <w:marTop w:val="120"/>
          <w:marBottom w:val="0"/>
          <w:divBdr>
            <w:top w:val="none" w:sz="0" w:space="0" w:color="auto"/>
            <w:left w:val="none" w:sz="0" w:space="0" w:color="auto"/>
            <w:bottom w:val="none" w:sz="0" w:space="0" w:color="auto"/>
            <w:right w:val="none" w:sz="0" w:space="0" w:color="auto"/>
          </w:divBdr>
        </w:div>
      </w:divsChild>
    </w:div>
    <w:div w:id="1817644498">
      <w:bodyDiv w:val="1"/>
      <w:marLeft w:val="0"/>
      <w:marRight w:val="0"/>
      <w:marTop w:val="0"/>
      <w:marBottom w:val="0"/>
      <w:divBdr>
        <w:top w:val="none" w:sz="0" w:space="0" w:color="auto"/>
        <w:left w:val="none" w:sz="0" w:space="0" w:color="auto"/>
        <w:bottom w:val="none" w:sz="0" w:space="0" w:color="auto"/>
        <w:right w:val="none" w:sz="0" w:space="0" w:color="auto"/>
      </w:divBdr>
    </w:div>
    <w:div w:id="1820417735">
      <w:bodyDiv w:val="1"/>
      <w:marLeft w:val="0"/>
      <w:marRight w:val="0"/>
      <w:marTop w:val="0"/>
      <w:marBottom w:val="0"/>
      <w:divBdr>
        <w:top w:val="none" w:sz="0" w:space="0" w:color="auto"/>
        <w:left w:val="none" w:sz="0" w:space="0" w:color="auto"/>
        <w:bottom w:val="none" w:sz="0" w:space="0" w:color="auto"/>
        <w:right w:val="none" w:sz="0" w:space="0" w:color="auto"/>
      </w:divBdr>
    </w:div>
    <w:div w:id="1822116332">
      <w:bodyDiv w:val="1"/>
      <w:marLeft w:val="0"/>
      <w:marRight w:val="0"/>
      <w:marTop w:val="0"/>
      <w:marBottom w:val="0"/>
      <w:divBdr>
        <w:top w:val="none" w:sz="0" w:space="0" w:color="auto"/>
        <w:left w:val="none" w:sz="0" w:space="0" w:color="auto"/>
        <w:bottom w:val="none" w:sz="0" w:space="0" w:color="auto"/>
        <w:right w:val="none" w:sz="0" w:space="0" w:color="auto"/>
      </w:divBdr>
      <w:divsChild>
        <w:div w:id="243229115">
          <w:marLeft w:val="806"/>
          <w:marRight w:val="0"/>
          <w:marTop w:val="0"/>
          <w:marBottom w:val="0"/>
          <w:divBdr>
            <w:top w:val="none" w:sz="0" w:space="0" w:color="auto"/>
            <w:left w:val="none" w:sz="0" w:space="0" w:color="auto"/>
            <w:bottom w:val="none" w:sz="0" w:space="0" w:color="auto"/>
            <w:right w:val="none" w:sz="0" w:space="0" w:color="auto"/>
          </w:divBdr>
        </w:div>
      </w:divsChild>
    </w:div>
    <w:div w:id="1824925223">
      <w:bodyDiv w:val="1"/>
      <w:marLeft w:val="0"/>
      <w:marRight w:val="0"/>
      <w:marTop w:val="0"/>
      <w:marBottom w:val="0"/>
      <w:divBdr>
        <w:top w:val="none" w:sz="0" w:space="0" w:color="auto"/>
        <w:left w:val="none" w:sz="0" w:space="0" w:color="auto"/>
        <w:bottom w:val="none" w:sz="0" w:space="0" w:color="auto"/>
        <w:right w:val="none" w:sz="0" w:space="0" w:color="auto"/>
      </w:divBdr>
      <w:divsChild>
        <w:div w:id="664746322">
          <w:marLeft w:val="360"/>
          <w:marRight w:val="0"/>
          <w:marTop w:val="240"/>
          <w:marBottom w:val="0"/>
          <w:divBdr>
            <w:top w:val="none" w:sz="0" w:space="0" w:color="auto"/>
            <w:left w:val="none" w:sz="0" w:space="0" w:color="auto"/>
            <w:bottom w:val="none" w:sz="0" w:space="0" w:color="auto"/>
            <w:right w:val="none" w:sz="0" w:space="0" w:color="auto"/>
          </w:divBdr>
        </w:div>
        <w:div w:id="913245908">
          <w:marLeft w:val="792"/>
          <w:marRight w:val="0"/>
          <w:marTop w:val="160"/>
          <w:marBottom w:val="0"/>
          <w:divBdr>
            <w:top w:val="none" w:sz="0" w:space="0" w:color="auto"/>
            <w:left w:val="none" w:sz="0" w:space="0" w:color="auto"/>
            <w:bottom w:val="none" w:sz="0" w:space="0" w:color="auto"/>
            <w:right w:val="none" w:sz="0" w:space="0" w:color="auto"/>
          </w:divBdr>
        </w:div>
        <w:div w:id="961694060">
          <w:marLeft w:val="1152"/>
          <w:marRight w:val="0"/>
          <w:marTop w:val="120"/>
          <w:marBottom w:val="0"/>
          <w:divBdr>
            <w:top w:val="none" w:sz="0" w:space="0" w:color="auto"/>
            <w:left w:val="none" w:sz="0" w:space="0" w:color="auto"/>
            <w:bottom w:val="none" w:sz="0" w:space="0" w:color="auto"/>
            <w:right w:val="none" w:sz="0" w:space="0" w:color="auto"/>
          </w:divBdr>
        </w:div>
        <w:div w:id="1398743568">
          <w:marLeft w:val="1152"/>
          <w:marRight w:val="0"/>
          <w:marTop w:val="120"/>
          <w:marBottom w:val="0"/>
          <w:divBdr>
            <w:top w:val="none" w:sz="0" w:space="0" w:color="auto"/>
            <w:left w:val="none" w:sz="0" w:space="0" w:color="auto"/>
            <w:bottom w:val="none" w:sz="0" w:space="0" w:color="auto"/>
            <w:right w:val="none" w:sz="0" w:space="0" w:color="auto"/>
          </w:divBdr>
        </w:div>
        <w:div w:id="1883243742">
          <w:marLeft w:val="792"/>
          <w:marRight w:val="0"/>
          <w:marTop w:val="160"/>
          <w:marBottom w:val="0"/>
          <w:divBdr>
            <w:top w:val="none" w:sz="0" w:space="0" w:color="auto"/>
            <w:left w:val="none" w:sz="0" w:space="0" w:color="auto"/>
            <w:bottom w:val="none" w:sz="0" w:space="0" w:color="auto"/>
            <w:right w:val="none" w:sz="0" w:space="0" w:color="auto"/>
          </w:divBdr>
        </w:div>
        <w:div w:id="1762556973">
          <w:marLeft w:val="1152"/>
          <w:marRight w:val="0"/>
          <w:marTop w:val="120"/>
          <w:marBottom w:val="0"/>
          <w:divBdr>
            <w:top w:val="none" w:sz="0" w:space="0" w:color="auto"/>
            <w:left w:val="none" w:sz="0" w:space="0" w:color="auto"/>
            <w:bottom w:val="none" w:sz="0" w:space="0" w:color="auto"/>
            <w:right w:val="none" w:sz="0" w:space="0" w:color="auto"/>
          </w:divBdr>
        </w:div>
        <w:div w:id="2080907743">
          <w:marLeft w:val="1152"/>
          <w:marRight w:val="0"/>
          <w:marTop w:val="120"/>
          <w:marBottom w:val="0"/>
          <w:divBdr>
            <w:top w:val="none" w:sz="0" w:space="0" w:color="auto"/>
            <w:left w:val="none" w:sz="0" w:space="0" w:color="auto"/>
            <w:bottom w:val="none" w:sz="0" w:space="0" w:color="auto"/>
            <w:right w:val="none" w:sz="0" w:space="0" w:color="auto"/>
          </w:divBdr>
        </w:div>
      </w:divsChild>
    </w:div>
    <w:div w:id="1825512564">
      <w:bodyDiv w:val="1"/>
      <w:marLeft w:val="0"/>
      <w:marRight w:val="0"/>
      <w:marTop w:val="0"/>
      <w:marBottom w:val="0"/>
      <w:divBdr>
        <w:top w:val="none" w:sz="0" w:space="0" w:color="auto"/>
        <w:left w:val="none" w:sz="0" w:space="0" w:color="auto"/>
        <w:bottom w:val="none" w:sz="0" w:space="0" w:color="auto"/>
        <w:right w:val="none" w:sz="0" w:space="0" w:color="auto"/>
      </w:divBdr>
      <w:divsChild>
        <w:div w:id="219174384">
          <w:marLeft w:val="360"/>
          <w:marRight w:val="0"/>
          <w:marTop w:val="240"/>
          <w:marBottom w:val="0"/>
          <w:divBdr>
            <w:top w:val="none" w:sz="0" w:space="0" w:color="auto"/>
            <w:left w:val="none" w:sz="0" w:space="0" w:color="auto"/>
            <w:bottom w:val="none" w:sz="0" w:space="0" w:color="auto"/>
            <w:right w:val="none" w:sz="0" w:space="0" w:color="auto"/>
          </w:divBdr>
        </w:div>
      </w:divsChild>
    </w:div>
    <w:div w:id="1849127994">
      <w:bodyDiv w:val="1"/>
      <w:marLeft w:val="0"/>
      <w:marRight w:val="0"/>
      <w:marTop w:val="0"/>
      <w:marBottom w:val="0"/>
      <w:divBdr>
        <w:top w:val="none" w:sz="0" w:space="0" w:color="auto"/>
        <w:left w:val="none" w:sz="0" w:space="0" w:color="auto"/>
        <w:bottom w:val="none" w:sz="0" w:space="0" w:color="auto"/>
        <w:right w:val="none" w:sz="0" w:space="0" w:color="auto"/>
      </w:divBdr>
    </w:div>
    <w:div w:id="1850412788">
      <w:bodyDiv w:val="1"/>
      <w:marLeft w:val="0"/>
      <w:marRight w:val="0"/>
      <w:marTop w:val="0"/>
      <w:marBottom w:val="0"/>
      <w:divBdr>
        <w:top w:val="none" w:sz="0" w:space="0" w:color="auto"/>
        <w:left w:val="none" w:sz="0" w:space="0" w:color="auto"/>
        <w:bottom w:val="none" w:sz="0" w:space="0" w:color="auto"/>
        <w:right w:val="none" w:sz="0" w:space="0" w:color="auto"/>
      </w:divBdr>
      <w:divsChild>
        <w:div w:id="743066637">
          <w:marLeft w:val="792"/>
          <w:marRight w:val="0"/>
          <w:marTop w:val="160"/>
          <w:marBottom w:val="0"/>
          <w:divBdr>
            <w:top w:val="none" w:sz="0" w:space="0" w:color="auto"/>
            <w:left w:val="none" w:sz="0" w:space="0" w:color="auto"/>
            <w:bottom w:val="none" w:sz="0" w:space="0" w:color="auto"/>
            <w:right w:val="none" w:sz="0" w:space="0" w:color="auto"/>
          </w:divBdr>
        </w:div>
        <w:div w:id="1874804715">
          <w:marLeft w:val="792"/>
          <w:marRight w:val="0"/>
          <w:marTop w:val="160"/>
          <w:marBottom w:val="0"/>
          <w:divBdr>
            <w:top w:val="none" w:sz="0" w:space="0" w:color="auto"/>
            <w:left w:val="none" w:sz="0" w:space="0" w:color="auto"/>
            <w:bottom w:val="none" w:sz="0" w:space="0" w:color="auto"/>
            <w:right w:val="none" w:sz="0" w:space="0" w:color="auto"/>
          </w:divBdr>
        </w:div>
        <w:div w:id="1297371269">
          <w:marLeft w:val="792"/>
          <w:marRight w:val="0"/>
          <w:marTop w:val="160"/>
          <w:marBottom w:val="0"/>
          <w:divBdr>
            <w:top w:val="none" w:sz="0" w:space="0" w:color="auto"/>
            <w:left w:val="none" w:sz="0" w:space="0" w:color="auto"/>
            <w:bottom w:val="none" w:sz="0" w:space="0" w:color="auto"/>
            <w:right w:val="none" w:sz="0" w:space="0" w:color="auto"/>
          </w:divBdr>
        </w:div>
        <w:div w:id="708191538">
          <w:marLeft w:val="792"/>
          <w:marRight w:val="0"/>
          <w:marTop w:val="160"/>
          <w:marBottom w:val="0"/>
          <w:divBdr>
            <w:top w:val="none" w:sz="0" w:space="0" w:color="auto"/>
            <w:left w:val="none" w:sz="0" w:space="0" w:color="auto"/>
            <w:bottom w:val="none" w:sz="0" w:space="0" w:color="auto"/>
            <w:right w:val="none" w:sz="0" w:space="0" w:color="auto"/>
          </w:divBdr>
        </w:div>
        <w:div w:id="954094973">
          <w:marLeft w:val="1152"/>
          <w:marRight w:val="0"/>
          <w:marTop w:val="120"/>
          <w:marBottom w:val="0"/>
          <w:divBdr>
            <w:top w:val="none" w:sz="0" w:space="0" w:color="auto"/>
            <w:left w:val="none" w:sz="0" w:space="0" w:color="auto"/>
            <w:bottom w:val="none" w:sz="0" w:space="0" w:color="auto"/>
            <w:right w:val="none" w:sz="0" w:space="0" w:color="auto"/>
          </w:divBdr>
        </w:div>
        <w:div w:id="603466403">
          <w:marLeft w:val="1152"/>
          <w:marRight w:val="0"/>
          <w:marTop w:val="120"/>
          <w:marBottom w:val="0"/>
          <w:divBdr>
            <w:top w:val="none" w:sz="0" w:space="0" w:color="auto"/>
            <w:left w:val="none" w:sz="0" w:space="0" w:color="auto"/>
            <w:bottom w:val="none" w:sz="0" w:space="0" w:color="auto"/>
            <w:right w:val="none" w:sz="0" w:space="0" w:color="auto"/>
          </w:divBdr>
        </w:div>
        <w:div w:id="2009941537">
          <w:marLeft w:val="1152"/>
          <w:marRight w:val="0"/>
          <w:marTop w:val="120"/>
          <w:marBottom w:val="0"/>
          <w:divBdr>
            <w:top w:val="none" w:sz="0" w:space="0" w:color="auto"/>
            <w:left w:val="none" w:sz="0" w:space="0" w:color="auto"/>
            <w:bottom w:val="none" w:sz="0" w:space="0" w:color="auto"/>
            <w:right w:val="none" w:sz="0" w:space="0" w:color="auto"/>
          </w:divBdr>
        </w:div>
        <w:div w:id="922837299">
          <w:marLeft w:val="1152"/>
          <w:marRight w:val="0"/>
          <w:marTop w:val="120"/>
          <w:marBottom w:val="0"/>
          <w:divBdr>
            <w:top w:val="none" w:sz="0" w:space="0" w:color="auto"/>
            <w:left w:val="none" w:sz="0" w:space="0" w:color="auto"/>
            <w:bottom w:val="none" w:sz="0" w:space="0" w:color="auto"/>
            <w:right w:val="none" w:sz="0" w:space="0" w:color="auto"/>
          </w:divBdr>
        </w:div>
        <w:div w:id="172184530">
          <w:marLeft w:val="1152"/>
          <w:marRight w:val="0"/>
          <w:marTop w:val="120"/>
          <w:marBottom w:val="0"/>
          <w:divBdr>
            <w:top w:val="none" w:sz="0" w:space="0" w:color="auto"/>
            <w:left w:val="none" w:sz="0" w:space="0" w:color="auto"/>
            <w:bottom w:val="none" w:sz="0" w:space="0" w:color="auto"/>
            <w:right w:val="none" w:sz="0" w:space="0" w:color="auto"/>
          </w:divBdr>
        </w:div>
        <w:div w:id="708190079">
          <w:marLeft w:val="1152"/>
          <w:marRight w:val="0"/>
          <w:marTop w:val="120"/>
          <w:marBottom w:val="0"/>
          <w:divBdr>
            <w:top w:val="none" w:sz="0" w:space="0" w:color="auto"/>
            <w:left w:val="none" w:sz="0" w:space="0" w:color="auto"/>
            <w:bottom w:val="none" w:sz="0" w:space="0" w:color="auto"/>
            <w:right w:val="none" w:sz="0" w:space="0" w:color="auto"/>
          </w:divBdr>
        </w:div>
      </w:divsChild>
    </w:div>
    <w:div w:id="1851144208">
      <w:bodyDiv w:val="1"/>
      <w:marLeft w:val="0"/>
      <w:marRight w:val="0"/>
      <w:marTop w:val="0"/>
      <w:marBottom w:val="0"/>
      <w:divBdr>
        <w:top w:val="none" w:sz="0" w:space="0" w:color="auto"/>
        <w:left w:val="none" w:sz="0" w:space="0" w:color="auto"/>
        <w:bottom w:val="none" w:sz="0" w:space="0" w:color="auto"/>
        <w:right w:val="none" w:sz="0" w:space="0" w:color="auto"/>
      </w:divBdr>
    </w:div>
    <w:div w:id="1853953569">
      <w:bodyDiv w:val="1"/>
      <w:marLeft w:val="0"/>
      <w:marRight w:val="0"/>
      <w:marTop w:val="0"/>
      <w:marBottom w:val="0"/>
      <w:divBdr>
        <w:top w:val="none" w:sz="0" w:space="0" w:color="auto"/>
        <w:left w:val="none" w:sz="0" w:space="0" w:color="auto"/>
        <w:bottom w:val="none" w:sz="0" w:space="0" w:color="auto"/>
        <w:right w:val="none" w:sz="0" w:space="0" w:color="auto"/>
      </w:divBdr>
    </w:div>
    <w:div w:id="1855612558">
      <w:bodyDiv w:val="1"/>
      <w:marLeft w:val="0"/>
      <w:marRight w:val="0"/>
      <w:marTop w:val="0"/>
      <w:marBottom w:val="0"/>
      <w:divBdr>
        <w:top w:val="none" w:sz="0" w:space="0" w:color="auto"/>
        <w:left w:val="none" w:sz="0" w:space="0" w:color="auto"/>
        <w:bottom w:val="none" w:sz="0" w:space="0" w:color="auto"/>
        <w:right w:val="none" w:sz="0" w:space="0" w:color="auto"/>
      </w:divBdr>
      <w:divsChild>
        <w:div w:id="1211957469">
          <w:marLeft w:val="360"/>
          <w:marRight w:val="0"/>
          <w:marTop w:val="240"/>
          <w:marBottom w:val="0"/>
          <w:divBdr>
            <w:top w:val="none" w:sz="0" w:space="0" w:color="auto"/>
            <w:left w:val="none" w:sz="0" w:space="0" w:color="auto"/>
            <w:bottom w:val="none" w:sz="0" w:space="0" w:color="auto"/>
            <w:right w:val="none" w:sz="0" w:space="0" w:color="auto"/>
          </w:divBdr>
        </w:div>
        <w:div w:id="851384603">
          <w:marLeft w:val="360"/>
          <w:marRight w:val="0"/>
          <w:marTop w:val="240"/>
          <w:marBottom w:val="0"/>
          <w:divBdr>
            <w:top w:val="none" w:sz="0" w:space="0" w:color="auto"/>
            <w:left w:val="none" w:sz="0" w:space="0" w:color="auto"/>
            <w:bottom w:val="none" w:sz="0" w:space="0" w:color="auto"/>
            <w:right w:val="none" w:sz="0" w:space="0" w:color="auto"/>
          </w:divBdr>
        </w:div>
        <w:div w:id="1614746174">
          <w:marLeft w:val="360"/>
          <w:marRight w:val="0"/>
          <w:marTop w:val="240"/>
          <w:marBottom w:val="0"/>
          <w:divBdr>
            <w:top w:val="none" w:sz="0" w:space="0" w:color="auto"/>
            <w:left w:val="none" w:sz="0" w:space="0" w:color="auto"/>
            <w:bottom w:val="none" w:sz="0" w:space="0" w:color="auto"/>
            <w:right w:val="none" w:sz="0" w:space="0" w:color="auto"/>
          </w:divBdr>
        </w:div>
        <w:div w:id="733545523">
          <w:marLeft w:val="360"/>
          <w:marRight w:val="0"/>
          <w:marTop w:val="240"/>
          <w:marBottom w:val="0"/>
          <w:divBdr>
            <w:top w:val="none" w:sz="0" w:space="0" w:color="auto"/>
            <w:left w:val="none" w:sz="0" w:space="0" w:color="auto"/>
            <w:bottom w:val="none" w:sz="0" w:space="0" w:color="auto"/>
            <w:right w:val="none" w:sz="0" w:space="0" w:color="auto"/>
          </w:divBdr>
        </w:div>
        <w:div w:id="993728390">
          <w:marLeft w:val="360"/>
          <w:marRight w:val="0"/>
          <w:marTop w:val="240"/>
          <w:marBottom w:val="0"/>
          <w:divBdr>
            <w:top w:val="none" w:sz="0" w:space="0" w:color="auto"/>
            <w:left w:val="none" w:sz="0" w:space="0" w:color="auto"/>
            <w:bottom w:val="none" w:sz="0" w:space="0" w:color="auto"/>
            <w:right w:val="none" w:sz="0" w:space="0" w:color="auto"/>
          </w:divBdr>
        </w:div>
      </w:divsChild>
    </w:div>
    <w:div w:id="1857884175">
      <w:bodyDiv w:val="1"/>
      <w:marLeft w:val="0"/>
      <w:marRight w:val="0"/>
      <w:marTop w:val="0"/>
      <w:marBottom w:val="0"/>
      <w:divBdr>
        <w:top w:val="none" w:sz="0" w:space="0" w:color="auto"/>
        <w:left w:val="none" w:sz="0" w:space="0" w:color="auto"/>
        <w:bottom w:val="none" w:sz="0" w:space="0" w:color="auto"/>
        <w:right w:val="none" w:sz="0" w:space="0" w:color="auto"/>
      </w:divBdr>
    </w:div>
    <w:div w:id="1859659465">
      <w:bodyDiv w:val="1"/>
      <w:marLeft w:val="0"/>
      <w:marRight w:val="0"/>
      <w:marTop w:val="0"/>
      <w:marBottom w:val="0"/>
      <w:divBdr>
        <w:top w:val="none" w:sz="0" w:space="0" w:color="auto"/>
        <w:left w:val="none" w:sz="0" w:space="0" w:color="auto"/>
        <w:bottom w:val="none" w:sz="0" w:space="0" w:color="auto"/>
        <w:right w:val="none" w:sz="0" w:space="0" w:color="auto"/>
      </w:divBdr>
    </w:div>
    <w:div w:id="1859732706">
      <w:bodyDiv w:val="1"/>
      <w:marLeft w:val="0"/>
      <w:marRight w:val="0"/>
      <w:marTop w:val="0"/>
      <w:marBottom w:val="0"/>
      <w:divBdr>
        <w:top w:val="none" w:sz="0" w:space="0" w:color="auto"/>
        <w:left w:val="none" w:sz="0" w:space="0" w:color="auto"/>
        <w:bottom w:val="none" w:sz="0" w:space="0" w:color="auto"/>
        <w:right w:val="none" w:sz="0" w:space="0" w:color="auto"/>
      </w:divBdr>
      <w:divsChild>
        <w:div w:id="1859730489">
          <w:marLeft w:val="0"/>
          <w:marRight w:val="0"/>
          <w:marTop w:val="0"/>
          <w:marBottom w:val="0"/>
          <w:divBdr>
            <w:top w:val="none" w:sz="0" w:space="0" w:color="auto"/>
            <w:left w:val="none" w:sz="0" w:space="0" w:color="auto"/>
            <w:bottom w:val="none" w:sz="0" w:space="0" w:color="auto"/>
            <w:right w:val="none" w:sz="0" w:space="0" w:color="auto"/>
          </w:divBdr>
          <w:divsChild>
            <w:div w:id="349911737">
              <w:marLeft w:val="0"/>
              <w:marRight w:val="0"/>
              <w:marTop w:val="0"/>
              <w:marBottom w:val="0"/>
              <w:divBdr>
                <w:top w:val="none" w:sz="0" w:space="0" w:color="auto"/>
                <w:left w:val="none" w:sz="0" w:space="0" w:color="auto"/>
                <w:bottom w:val="none" w:sz="0" w:space="0" w:color="auto"/>
                <w:right w:val="none" w:sz="0" w:space="0" w:color="auto"/>
              </w:divBdr>
              <w:divsChild>
                <w:div w:id="1575239958">
                  <w:marLeft w:val="0"/>
                  <w:marRight w:val="0"/>
                  <w:marTop w:val="0"/>
                  <w:marBottom w:val="0"/>
                  <w:divBdr>
                    <w:top w:val="none" w:sz="0" w:space="0" w:color="auto"/>
                    <w:left w:val="none" w:sz="0" w:space="0" w:color="auto"/>
                    <w:bottom w:val="none" w:sz="0" w:space="0" w:color="auto"/>
                    <w:right w:val="none" w:sz="0" w:space="0" w:color="auto"/>
                  </w:divBdr>
                  <w:divsChild>
                    <w:div w:id="1824009492">
                      <w:marLeft w:val="4910"/>
                      <w:marRight w:val="0"/>
                      <w:marTop w:val="0"/>
                      <w:marBottom w:val="0"/>
                      <w:divBdr>
                        <w:top w:val="none" w:sz="0" w:space="0" w:color="auto"/>
                        <w:left w:val="none" w:sz="0" w:space="0" w:color="auto"/>
                        <w:bottom w:val="none" w:sz="0" w:space="0" w:color="auto"/>
                        <w:right w:val="none" w:sz="0" w:space="0" w:color="auto"/>
                      </w:divBdr>
                      <w:divsChild>
                        <w:div w:id="1809470439">
                          <w:marLeft w:val="0"/>
                          <w:marRight w:val="0"/>
                          <w:marTop w:val="0"/>
                          <w:marBottom w:val="0"/>
                          <w:divBdr>
                            <w:top w:val="none" w:sz="0" w:space="0" w:color="auto"/>
                            <w:left w:val="none" w:sz="0" w:space="0" w:color="auto"/>
                            <w:bottom w:val="none" w:sz="0" w:space="0" w:color="auto"/>
                            <w:right w:val="none" w:sz="0" w:space="0" w:color="auto"/>
                          </w:divBdr>
                          <w:divsChild>
                            <w:div w:id="195311125">
                              <w:marLeft w:val="0"/>
                              <w:marRight w:val="0"/>
                              <w:marTop w:val="0"/>
                              <w:marBottom w:val="0"/>
                              <w:divBdr>
                                <w:top w:val="none" w:sz="0" w:space="0" w:color="auto"/>
                                <w:left w:val="none" w:sz="0" w:space="0" w:color="auto"/>
                                <w:bottom w:val="none" w:sz="0" w:space="0" w:color="auto"/>
                                <w:right w:val="none" w:sz="0" w:space="0" w:color="auto"/>
                              </w:divBdr>
                              <w:divsChild>
                                <w:div w:id="771125550">
                                  <w:marLeft w:val="0"/>
                                  <w:marRight w:val="0"/>
                                  <w:marTop w:val="0"/>
                                  <w:marBottom w:val="0"/>
                                  <w:divBdr>
                                    <w:top w:val="none" w:sz="0" w:space="0" w:color="auto"/>
                                    <w:left w:val="none" w:sz="0" w:space="0" w:color="auto"/>
                                    <w:bottom w:val="none" w:sz="0" w:space="0" w:color="auto"/>
                                    <w:right w:val="none" w:sz="0" w:space="0" w:color="auto"/>
                                  </w:divBdr>
                                  <w:divsChild>
                                    <w:div w:id="277417122">
                                      <w:marLeft w:val="0"/>
                                      <w:marRight w:val="0"/>
                                      <w:marTop w:val="0"/>
                                      <w:marBottom w:val="0"/>
                                      <w:divBdr>
                                        <w:top w:val="none" w:sz="0" w:space="0" w:color="auto"/>
                                        <w:left w:val="none" w:sz="0" w:space="0" w:color="auto"/>
                                        <w:bottom w:val="none" w:sz="0" w:space="0" w:color="auto"/>
                                        <w:right w:val="none" w:sz="0" w:space="0" w:color="auto"/>
                                      </w:divBdr>
                                      <w:divsChild>
                                        <w:div w:id="2073188365">
                                          <w:marLeft w:val="0"/>
                                          <w:marRight w:val="0"/>
                                          <w:marTop w:val="0"/>
                                          <w:marBottom w:val="0"/>
                                          <w:divBdr>
                                            <w:top w:val="none" w:sz="0" w:space="0" w:color="auto"/>
                                            <w:left w:val="none" w:sz="0" w:space="0" w:color="auto"/>
                                            <w:bottom w:val="none" w:sz="0" w:space="0" w:color="auto"/>
                                            <w:right w:val="none" w:sz="0" w:space="0" w:color="auto"/>
                                          </w:divBdr>
                                          <w:divsChild>
                                            <w:div w:id="926184246">
                                              <w:marLeft w:val="0"/>
                                              <w:marRight w:val="0"/>
                                              <w:marTop w:val="0"/>
                                              <w:marBottom w:val="0"/>
                                              <w:divBdr>
                                                <w:top w:val="none" w:sz="0" w:space="0" w:color="auto"/>
                                                <w:left w:val="none" w:sz="0" w:space="0" w:color="auto"/>
                                                <w:bottom w:val="none" w:sz="0" w:space="0" w:color="auto"/>
                                                <w:right w:val="none" w:sz="0" w:space="0" w:color="auto"/>
                                              </w:divBdr>
                                              <w:divsChild>
                                                <w:div w:id="2146123982">
                                                  <w:marLeft w:val="0"/>
                                                  <w:marRight w:val="0"/>
                                                  <w:marTop w:val="0"/>
                                                  <w:marBottom w:val="0"/>
                                                  <w:divBdr>
                                                    <w:top w:val="none" w:sz="0" w:space="0" w:color="auto"/>
                                                    <w:left w:val="none" w:sz="0" w:space="0" w:color="auto"/>
                                                    <w:bottom w:val="none" w:sz="0" w:space="0" w:color="auto"/>
                                                    <w:right w:val="none" w:sz="0" w:space="0" w:color="auto"/>
                                                  </w:divBdr>
                                                  <w:divsChild>
                                                    <w:div w:id="1389845373">
                                                      <w:marLeft w:val="0"/>
                                                      <w:marRight w:val="0"/>
                                                      <w:marTop w:val="0"/>
                                                      <w:marBottom w:val="0"/>
                                                      <w:divBdr>
                                                        <w:top w:val="none" w:sz="0" w:space="0" w:color="auto"/>
                                                        <w:left w:val="none" w:sz="0" w:space="0" w:color="auto"/>
                                                        <w:bottom w:val="none" w:sz="0" w:space="0" w:color="auto"/>
                                                        <w:right w:val="none" w:sz="0" w:space="0" w:color="auto"/>
                                                      </w:divBdr>
                                                      <w:divsChild>
                                                        <w:div w:id="136486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60775347">
      <w:bodyDiv w:val="1"/>
      <w:marLeft w:val="0"/>
      <w:marRight w:val="0"/>
      <w:marTop w:val="0"/>
      <w:marBottom w:val="0"/>
      <w:divBdr>
        <w:top w:val="none" w:sz="0" w:space="0" w:color="auto"/>
        <w:left w:val="none" w:sz="0" w:space="0" w:color="auto"/>
        <w:bottom w:val="none" w:sz="0" w:space="0" w:color="auto"/>
        <w:right w:val="none" w:sz="0" w:space="0" w:color="auto"/>
      </w:divBdr>
    </w:div>
    <w:div w:id="1872257631">
      <w:bodyDiv w:val="1"/>
      <w:marLeft w:val="0"/>
      <w:marRight w:val="0"/>
      <w:marTop w:val="0"/>
      <w:marBottom w:val="0"/>
      <w:divBdr>
        <w:top w:val="none" w:sz="0" w:space="0" w:color="auto"/>
        <w:left w:val="none" w:sz="0" w:space="0" w:color="auto"/>
        <w:bottom w:val="none" w:sz="0" w:space="0" w:color="auto"/>
        <w:right w:val="none" w:sz="0" w:space="0" w:color="auto"/>
      </w:divBdr>
      <w:divsChild>
        <w:div w:id="328868476">
          <w:marLeft w:val="0"/>
          <w:marRight w:val="0"/>
          <w:marTop w:val="0"/>
          <w:marBottom w:val="0"/>
          <w:divBdr>
            <w:top w:val="none" w:sz="0" w:space="0" w:color="auto"/>
            <w:left w:val="none" w:sz="0" w:space="0" w:color="auto"/>
            <w:bottom w:val="none" w:sz="0" w:space="0" w:color="auto"/>
            <w:right w:val="none" w:sz="0" w:space="0" w:color="auto"/>
          </w:divBdr>
          <w:divsChild>
            <w:div w:id="1357657439">
              <w:marLeft w:val="-240"/>
              <w:marRight w:val="-120"/>
              <w:marTop w:val="0"/>
              <w:marBottom w:val="0"/>
              <w:divBdr>
                <w:top w:val="none" w:sz="0" w:space="0" w:color="auto"/>
                <w:left w:val="none" w:sz="0" w:space="0" w:color="auto"/>
                <w:bottom w:val="none" w:sz="0" w:space="0" w:color="auto"/>
                <w:right w:val="none" w:sz="0" w:space="0" w:color="auto"/>
              </w:divBdr>
              <w:divsChild>
                <w:div w:id="290018312">
                  <w:marLeft w:val="0"/>
                  <w:marRight w:val="0"/>
                  <w:marTop w:val="0"/>
                  <w:marBottom w:val="60"/>
                  <w:divBdr>
                    <w:top w:val="none" w:sz="0" w:space="0" w:color="auto"/>
                    <w:left w:val="none" w:sz="0" w:space="0" w:color="auto"/>
                    <w:bottom w:val="none" w:sz="0" w:space="0" w:color="auto"/>
                    <w:right w:val="none" w:sz="0" w:space="0" w:color="auto"/>
                  </w:divBdr>
                  <w:divsChild>
                    <w:div w:id="1663121162">
                      <w:marLeft w:val="0"/>
                      <w:marRight w:val="0"/>
                      <w:marTop w:val="0"/>
                      <w:marBottom w:val="0"/>
                      <w:divBdr>
                        <w:top w:val="none" w:sz="0" w:space="0" w:color="auto"/>
                        <w:left w:val="none" w:sz="0" w:space="0" w:color="auto"/>
                        <w:bottom w:val="none" w:sz="0" w:space="0" w:color="auto"/>
                        <w:right w:val="none" w:sz="0" w:space="0" w:color="auto"/>
                      </w:divBdr>
                      <w:divsChild>
                        <w:div w:id="870990939">
                          <w:marLeft w:val="0"/>
                          <w:marRight w:val="0"/>
                          <w:marTop w:val="0"/>
                          <w:marBottom w:val="0"/>
                          <w:divBdr>
                            <w:top w:val="none" w:sz="0" w:space="0" w:color="auto"/>
                            <w:left w:val="none" w:sz="0" w:space="0" w:color="auto"/>
                            <w:bottom w:val="none" w:sz="0" w:space="0" w:color="auto"/>
                            <w:right w:val="none" w:sz="0" w:space="0" w:color="auto"/>
                          </w:divBdr>
                          <w:divsChild>
                            <w:div w:id="226494919">
                              <w:marLeft w:val="0"/>
                              <w:marRight w:val="0"/>
                              <w:marTop w:val="0"/>
                              <w:marBottom w:val="0"/>
                              <w:divBdr>
                                <w:top w:val="none" w:sz="0" w:space="0" w:color="auto"/>
                                <w:left w:val="none" w:sz="0" w:space="0" w:color="auto"/>
                                <w:bottom w:val="none" w:sz="0" w:space="0" w:color="auto"/>
                                <w:right w:val="none" w:sz="0" w:space="0" w:color="auto"/>
                              </w:divBdr>
                              <w:divsChild>
                                <w:div w:id="75524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4607582">
      <w:bodyDiv w:val="1"/>
      <w:marLeft w:val="0"/>
      <w:marRight w:val="0"/>
      <w:marTop w:val="0"/>
      <w:marBottom w:val="0"/>
      <w:divBdr>
        <w:top w:val="none" w:sz="0" w:space="0" w:color="auto"/>
        <w:left w:val="none" w:sz="0" w:space="0" w:color="auto"/>
        <w:bottom w:val="none" w:sz="0" w:space="0" w:color="auto"/>
        <w:right w:val="none" w:sz="0" w:space="0" w:color="auto"/>
      </w:divBdr>
    </w:div>
    <w:div w:id="1877349583">
      <w:bodyDiv w:val="1"/>
      <w:marLeft w:val="0"/>
      <w:marRight w:val="0"/>
      <w:marTop w:val="0"/>
      <w:marBottom w:val="0"/>
      <w:divBdr>
        <w:top w:val="none" w:sz="0" w:space="0" w:color="auto"/>
        <w:left w:val="none" w:sz="0" w:space="0" w:color="auto"/>
        <w:bottom w:val="none" w:sz="0" w:space="0" w:color="auto"/>
        <w:right w:val="none" w:sz="0" w:space="0" w:color="auto"/>
      </w:divBdr>
      <w:divsChild>
        <w:div w:id="2077387605">
          <w:marLeft w:val="360"/>
          <w:marRight w:val="0"/>
          <w:marTop w:val="240"/>
          <w:marBottom w:val="0"/>
          <w:divBdr>
            <w:top w:val="none" w:sz="0" w:space="0" w:color="auto"/>
            <w:left w:val="none" w:sz="0" w:space="0" w:color="auto"/>
            <w:bottom w:val="none" w:sz="0" w:space="0" w:color="auto"/>
            <w:right w:val="none" w:sz="0" w:space="0" w:color="auto"/>
          </w:divBdr>
        </w:div>
        <w:div w:id="4409204">
          <w:marLeft w:val="792"/>
          <w:marRight w:val="0"/>
          <w:marTop w:val="160"/>
          <w:marBottom w:val="0"/>
          <w:divBdr>
            <w:top w:val="none" w:sz="0" w:space="0" w:color="auto"/>
            <w:left w:val="none" w:sz="0" w:space="0" w:color="auto"/>
            <w:bottom w:val="none" w:sz="0" w:space="0" w:color="auto"/>
            <w:right w:val="none" w:sz="0" w:space="0" w:color="auto"/>
          </w:divBdr>
        </w:div>
        <w:div w:id="1137650212">
          <w:marLeft w:val="792"/>
          <w:marRight w:val="0"/>
          <w:marTop w:val="160"/>
          <w:marBottom w:val="0"/>
          <w:divBdr>
            <w:top w:val="none" w:sz="0" w:space="0" w:color="auto"/>
            <w:left w:val="none" w:sz="0" w:space="0" w:color="auto"/>
            <w:bottom w:val="none" w:sz="0" w:space="0" w:color="auto"/>
            <w:right w:val="none" w:sz="0" w:space="0" w:color="auto"/>
          </w:divBdr>
        </w:div>
        <w:div w:id="1168599980">
          <w:marLeft w:val="792"/>
          <w:marRight w:val="0"/>
          <w:marTop w:val="160"/>
          <w:marBottom w:val="0"/>
          <w:divBdr>
            <w:top w:val="none" w:sz="0" w:space="0" w:color="auto"/>
            <w:left w:val="none" w:sz="0" w:space="0" w:color="auto"/>
            <w:bottom w:val="none" w:sz="0" w:space="0" w:color="auto"/>
            <w:right w:val="none" w:sz="0" w:space="0" w:color="auto"/>
          </w:divBdr>
        </w:div>
        <w:div w:id="1498155815">
          <w:marLeft w:val="792"/>
          <w:marRight w:val="0"/>
          <w:marTop w:val="160"/>
          <w:marBottom w:val="0"/>
          <w:divBdr>
            <w:top w:val="none" w:sz="0" w:space="0" w:color="auto"/>
            <w:left w:val="none" w:sz="0" w:space="0" w:color="auto"/>
            <w:bottom w:val="none" w:sz="0" w:space="0" w:color="auto"/>
            <w:right w:val="none" w:sz="0" w:space="0" w:color="auto"/>
          </w:divBdr>
        </w:div>
        <w:div w:id="1804737018">
          <w:marLeft w:val="792"/>
          <w:marRight w:val="0"/>
          <w:marTop w:val="160"/>
          <w:marBottom w:val="0"/>
          <w:divBdr>
            <w:top w:val="none" w:sz="0" w:space="0" w:color="auto"/>
            <w:left w:val="none" w:sz="0" w:space="0" w:color="auto"/>
            <w:bottom w:val="none" w:sz="0" w:space="0" w:color="auto"/>
            <w:right w:val="none" w:sz="0" w:space="0" w:color="auto"/>
          </w:divBdr>
        </w:div>
        <w:div w:id="1873226187">
          <w:marLeft w:val="360"/>
          <w:marRight w:val="0"/>
          <w:marTop w:val="240"/>
          <w:marBottom w:val="0"/>
          <w:divBdr>
            <w:top w:val="none" w:sz="0" w:space="0" w:color="auto"/>
            <w:left w:val="none" w:sz="0" w:space="0" w:color="auto"/>
            <w:bottom w:val="none" w:sz="0" w:space="0" w:color="auto"/>
            <w:right w:val="none" w:sz="0" w:space="0" w:color="auto"/>
          </w:divBdr>
        </w:div>
        <w:div w:id="1814634514">
          <w:marLeft w:val="792"/>
          <w:marRight w:val="0"/>
          <w:marTop w:val="160"/>
          <w:marBottom w:val="0"/>
          <w:divBdr>
            <w:top w:val="none" w:sz="0" w:space="0" w:color="auto"/>
            <w:left w:val="none" w:sz="0" w:space="0" w:color="auto"/>
            <w:bottom w:val="none" w:sz="0" w:space="0" w:color="auto"/>
            <w:right w:val="none" w:sz="0" w:space="0" w:color="auto"/>
          </w:divBdr>
        </w:div>
        <w:div w:id="1301769610">
          <w:marLeft w:val="792"/>
          <w:marRight w:val="0"/>
          <w:marTop w:val="160"/>
          <w:marBottom w:val="0"/>
          <w:divBdr>
            <w:top w:val="none" w:sz="0" w:space="0" w:color="auto"/>
            <w:left w:val="none" w:sz="0" w:space="0" w:color="auto"/>
            <w:bottom w:val="none" w:sz="0" w:space="0" w:color="auto"/>
            <w:right w:val="none" w:sz="0" w:space="0" w:color="auto"/>
          </w:divBdr>
        </w:div>
      </w:divsChild>
    </w:div>
    <w:div w:id="1883328152">
      <w:bodyDiv w:val="1"/>
      <w:marLeft w:val="0"/>
      <w:marRight w:val="0"/>
      <w:marTop w:val="0"/>
      <w:marBottom w:val="0"/>
      <w:divBdr>
        <w:top w:val="none" w:sz="0" w:space="0" w:color="auto"/>
        <w:left w:val="none" w:sz="0" w:space="0" w:color="auto"/>
        <w:bottom w:val="none" w:sz="0" w:space="0" w:color="auto"/>
        <w:right w:val="none" w:sz="0" w:space="0" w:color="auto"/>
      </w:divBdr>
      <w:divsChild>
        <w:div w:id="507208657">
          <w:marLeft w:val="1109"/>
          <w:marRight w:val="0"/>
          <w:marTop w:val="240"/>
          <w:marBottom w:val="160"/>
          <w:divBdr>
            <w:top w:val="none" w:sz="0" w:space="0" w:color="auto"/>
            <w:left w:val="none" w:sz="0" w:space="0" w:color="auto"/>
            <w:bottom w:val="none" w:sz="0" w:space="0" w:color="auto"/>
            <w:right w:val="none" w:sz="0" w:space="0" w:color="auto"/>
          </w:divBdr>
        </w:div>
      </w:divsChild>
    </w:div>
    <w:div w:id="1890147765">
      <w:bodyDiv w:val="1"/>
      <w:marLeft w:val="0"/>
      <w:marRight w:val="0"/>
      <w:marTop w:val="0"/>
      <w:marBottom w:val="0"/>
      <w:divBdr>
        <w:top w:val="none" w:sz="0" w:space="0" w:color="auto"/>
        <w:left w:val="none" w:sz="0" w:space="0" w:color="auto"/>
        <w:bottom w:val="none" w:sz="0" w:space="0" w:color="auto"/>
        <w:right w:val="none" w:sz="0" w:space="0" w:color="auto"/>
      </w:divBdr>
      <w:divsChild>
        <w:div w:id="1294093609">
          <w:marLeft w:val="360"/>
          <w:marRight w:val="0"/>
          <w:marTop w:val="240"/>
          <w:marBottom w:val="0"/>
          <w:divBdr>
            <w:top w:val="none" w:sz="0" w:space="0" w:color="auto"/>
            <w:left w:val="none" w:sz="0" w:space="0" w:color="auto"/>
            <w:bottom w:val="none" w:sz="0" w:space="0" w:color="auto"/>
            <w:right w:val="none" w:sz="0" w:space="0" w:color="auto"/>
          </w:divBdr>
        </w:div>
        <w:div w:id="162860808">
          <w:marLeft w:val="1152"/>
          <w:marRight w:val="0"/>
          <w:marTop w:val="120"/>
          <w:marBottom w:val="0"/>
          <w:divBdr>
            <w:top w:val="none" w:sz="0" w:space="0" w:color="auto"/>
            <w:left w:val="none" w:sz="0" w:space="0" w:color="auto"/>
            <w:bottom w:val="none" w:sz="0" w:space="0" w:color="auto"/>
            <w:right w:val="none" w:sz="0" w:space="0" w:color="auto"/>
          </w:divBdr>
        </w:div>
        <w:div w:id="1233009351">
          <w:marLeft w:val="1152"/>
          <w:marRight w:val="0"/>
          <w:marTop w:val="120"/>
          <w:marBottom w:val="0"/>
          <w:divBdr>
            <w:top w:val="none" w:sz="0" w:space="0" w:color="auto"/>
            <w:left w:val="none" w:sz="0" w:space="0" w:color="auto"/>
            <w:bottom w:val="none" w:sz="0" w:space="0" w:color="auto"/>
            <w:right w:val="none" w:sz="0" w:space="0" w:color="auto"/>
          </w:divBdr>
        </w:div>
        <w:div w:id="1045368542">
          <w:marLeft w:val="1152"/>
          <w:marRight w:val="0"/>
          <w:marTop w:val="120"/>
          <w:marBottom w:val="0"/>
          <w:divBdr>
            <w:top w:val="none" w:sz="0" w:space="0" w:color="auto"/>
            <w:left w:val="none" w:sz="0" w:space="0" w:color="auto"/>
            <w:bottom w:val="none" w:sz="0" w:space="0" w:color="auto"/>
            <w:right w:val="none" w:sz="0" w:space="0" w:color="auto"/>
          </w:divBdr>
        </w:div>
      </w:divsChild>
    </w:div>
    <w:div w:id="1898935730">
      <w:bodyDiv w:val="1"/>
      <w:marLeft w:val="0"/>
      <w:marRight w:val="0"/>
      <w:marTop w:val="0"/>
      <w:marBottom w:val="0"/>
      <w:divBdr>
        <w:top w:val="none" w:sz="0" w:space="0" w:color="auto"/>
        <w:left w:val="none" w:sz="0" w:space="0" w:color="auto"/>
        <w:bottom w:val="none" w:sz="0" w:space="0" w:color="auto"/>
        <w:right w:val="none" w:sz="0" w:space="0" w:color="auto"/>
      </w:divBdr>
      <w:divsChild>
        <w:div w:id="391659204">
          <w:marLeft w:val="360"/>
          <w:marRight w:val="0"/>
          <w:marTop w:val="240"/>
          <w:marBottom w:val="0"/>
          <w:divBdr>
            <w:top w:val="none" w:sz="0" w:space="0" w:color="auto"/>
            <w:left w:val="none" w:sz="0" w:space="0" w:color="auto"/>
            <w:bottom w:val="none" w:sz="0" w:space="0" w:color="auto"/>
            <w:right w:val="none" w:sz="0" w:space="0" w:color="auto"/>
          </w:divBdr>
        </w:div>
      </w:divsChild>
    </w:div>
    <w:div w:id="1899394476">
      <w:bodyDiv w:val="1"/>
      <w:marLeft w:val="0"/>
      <w:marRight w:val="0"/>
      <w:marTop w:val="0"/>
      <w:marBottom w:val="0"/>
      <w:divBdr>
        <w:top w:val="none" w:sz="0" w:space="0" w:color="auto"/>
        <w:left w:val="none" w:sz="0" w:space="0" w:color="auto"/>
        <w:bottom w:val="none" w:sz="0" w:space="0" w:color="auto"/>
        <w:right w:val="none" w:sz="0" w:space="0" w:color="auto"/>
      </w:divBdr>
      <w:divsChild>
        <w:div w:id="2631555">
          <w:marLeft w:val="446"/>
          <w:marRight w:val="0"/>
          <w:marTop w:val="0"/>
          <w:marBottom w:val="0"/>
          <w:divBdr>
            <w:top w:val="none" w:sz="0" w:space="0" w:color="auto"/>
            <w:left w:val="none" w:sz="0" w:space="0" w:color="auto"/>
            <w:bottom w:val="none" w:sz="0" w:space="0" w:color="auto"/>
            <w:right w:val="none" w:sz="0" w:space="0" w:color="auto"/>
          </w:divBdr>
        </w:div>
      </w:divsChild>
    </w:div>
    <w:div w:id="1900020856">
      <w:bodyDiv w:val="1"/>
      <w:marLeft w:val="0"/>
      <w:marRight w:val="0"/>
      <w:marTop w:val="0"/>
      <w:marBottom w:val="0"/>
      <w:divBdr>
        <w:top w:val="none" w:sz="0" w:space="0" w:color="auto"/>
        <w:left w:val="none" w:sz="0" w:space="0" w:color="auto"/>
        <w:bottom w:val="none" w:sz="0" w:space="0" w:color="auto"/>
        <w:right w:val="none" w:sz="0" w:space="0" w:color="auto"/>
      </w:divBdr>
    </w:div>
    <w:div w:id="1902326474">
      <w:bodyDiv w:val="1"/>
      <w:marLeft w:val="0"/>
      <w:marRight w:val="0"/>
      <w:marTop w:val="0"/>
      <w:marBottom w:val="0"/>
      <w:divBdr>
        <w:top w:val="none" w:sz="0" w:space="0" w:color="auto"/>
        <w:left w:val="none" w:sz="0" w:space="0" w:color="auto"/>
        <w:bottom w:val="none" w:sz="0" w:space="0" w:color="auto"/>
        <w:right w:val="none" w:sz="0" w:space="0" w:color="auto"/>
      </w:divBdr>
    </w:div>
    <w:div w:id="1910647378">
      <w:bodyDiv w:val="1"/>
      <w:marLeft w:val="0"/>
      <w:marRight w:val="0"/>
      <w:marTop w:val="0"/>
      <w:marBottom w:val="0"/>
      <w:divBdr>
        <w:top w:val="none" w:sz="0" w:space="0" w:color="auto"/>
        <w:left w:val="none" w:sz="0" w:space="0" w:color="auto"/>
        <w:bottom w:val="none" w:sz="0" w:space="0" w:color="auto"/>
        <w:right w:val="none" w:sz="0" w:space="0" w:color="auto"/>
      </w:divBdr>
    </w:div>
    <w:div w:id="1914004559">
      <w:bodyDiv w:val="1"/>
      <w:marLeft w:val="0"/>
      <w:marRight w:val="0"/>
      <w:marTop w:val="0"/>
      <w:marBottom w:val="0"/>
      <w:divBdr>
        <w:top w:val="none" w:sz="0" w:space="0" w:color="auto"/>
        <w:left w:val="none" w:sz="0" w:space="0" w:color="auto"/>
        <w:bottom w:val="none" w:sz="0" w:space="0" w:color="auto"/>
        <w:right w:val="none" w:sz="0" w:space="0" w:color="auto"/>
      </w:divBdr>
      <w:divsChild>
        <w:div w:id="1389454866">
          <w:marLeft w:val="720"/>
          <w:marRight w:val="0"/>
          <w:marTop w:val="240"/>
          <w:marBottom w:val="0"/>
          <w:divBdr>
            <w:top w:val="none" w:sz="0" w:space="0" w:color="auto"/>
            <w:left w:val="none" w:sz="0" w:space="0" w:color="auto"/>
            <w:bottom w:val="none" w:sz="0" w:space="0" w:color="auto"/>
            <w:right w:val="none" w:sz="0" w:space="0" w:color="auto"/>
          </w:divBdr>
        </w:div>
        <w:div w:id="1620799854">
          <w:marLeft w:val="720"/>
          <w:marRight w:val="0"/>
          <w:marTop w:val="240"/>
          <w:marBottom w:val="0"/>
          <w:divBdr>
            <w:top w:val="none" w:sz="0" w:space="0" w:color="auto"/>
            <w:left w:val="none" w:sz="0" w:space="0" w:color="auto"/>
            <w:bottom w:val="none" w:sz="0" w:space="0" w:color="auto"/>
            <w:right w:val="none" w:sz="0" w:space="0" w:color="auto"/>
          </w:divBdr>
        </w:div>
        <w:div w:id="1261140537">
          <w:marLeft w:val="720"/>
          <w:marRight w:val="0"/>
          <w:marTop w:val="240"/>
          <w:marBottom w:val="0"/>
          <w:divBdr>
            <w:top w:val="none" w:sz="0" w:space="0" w:color="auto"/>
            <w:left w:val="none" w:sz="0" w:space="0" w:color="auto"/>
            <w:bottom w:val="none" w:sz="0" w:space="0" w:color="auto"/>
            <w:right w:val="none" w:sz="0" w:space="0" w:color="auto"/>
          </w:divBdr>
        </w:div>
        <w:div w:id="945313759">
          <w:marLeft w:val="720"/>
          <w:marRight w:val="0"/>
          <w:marTop w:val="240"/>
          <w:marBottom w:val="0"/>
          <w:divBdr>
            <w:top w:val="none" w:sz="0" w:space="0" w:color="auto"/>
            <w:left w:val="none" w:sz="0" w:space="0" w:color="auto"/>
            <w:bottom w:val="none" w:sz="0" w:space="0" w:color="auto"/>
            <w:right w:val="none" w:sz="0" w:space="0" w:color="auto"/>
          </w:divBdr>
        </w:div>
        <w:div w:id="640187317">
          <w:marLeft w:val="720"/>
          <w:marRight w:val="0"/>
          <w:marTop w:val="240"/>
          <w:marBottom w:val="0"/>
          <w:divBdr>
            <w:top w:val="none" w:sz="0" w:space="0" w:color="auto"/>
            <w:left w:val="none" w:sz="0" w:space="0" w:color="auto"/>
            <w:bottom w:val="none" w:sz="0" w:space="0" w:color="auto"/>
            <w:right w:val="none" w:sz="0" w:space="0" w:color="auto"/>
          </w:divBdr>
        </w:div>
      </w:divsChild>
    </w:div>
    <w:div w:id="1922718825">
      <w:bodyDiv w:val="1"/>
      <w:marLeft w:val="0"/>
      <w:marRight w:val="0"/>
      <w:marTop w:val="0"/>
      <w:marBottom w:val="0"/>
      <w:divBdr>
        <w:top w:val="none" w:sz="0" w:space="0" w:color="auto"/>
        <w:left w:val="none" w:sz="0" w:space="0" w:color="auto"/>
        <w:bottom w:val="none" w:sz="0" w:space="0" w:color="auto"/>
        <w:right w:val="none" w:sz="0" w:space="0" w:color="auto"/>
      </w:divBdr>
      <w:divsChild>
        <w:div w:id="306784016">
          <w:marLeft w:val="360"/>
          <w:marRight w:val="0"/>
          <w:marTop w:val="240"/>
          <w:marBottom w:val="0"/>
          <w:divBdr>
            <w:top w:val="none" w:sz="0" w:space="0" w:color="auto"/>
            <w:left w:val="none" w:sz="0" w:space="0" w:color="auto"/>
            <w:bottom w:val="none" w:sz="0" w:space="0" w:color="auto"/>
            <w:right w:val="none" w:sz="0" w:space="0" w:color="auto"/>
          </w:divBdr>
        </w:div>
        <w:div w:id="1857890089">
          <w:marLeft w:val="360"/>
          <w:marRight w:val="0"/>
          <w:marTop w:val="240"/>
          <w:marBottom w:val="0"/>
          <w:divBdr>
            <w:top w:val="none" w:sz="0" w:space="0" w:color="auto"/>
            <w:left w:val="none" w:sz="0" w:space="0" w:color="auto"/>
            <w:bottom w:val="none" w:sz="0" w:space="0" w:color="auto"/>
            <w:right w:val="none" w:sz="0" w:space="0" w:color="auto"/>
          </w:divBdr>
        </w:div>
      </w:divsChild>
    </w:div>
    <w:div w:id="1925066308">
      <w:bodyDiv w:val="1"/>
      <w:marLeft w:val="0"/>
      <w:marRight w:val="0"/>
      <w:marTop w:val="0"/>
      <w:marBottom w:val="0"/>
      <w:divBdr>
        <w:top w:val="none" w:sz="0" w:space="0" w:color="auto"/>
        <w:left w:val="none" w:sz="0" w:space="0" w:color="auto"/>
        <w:bottom w:val="none" w:sz="0" w:space="0" w:color="auto"/>
        <w:right w:val="none" w:sz="0" w:space="0" w:color="auto"/>
      </w:divBdr>
    </w:div>
    <w:div w:id="1935085462">
      <w:bodyDiv w:val="1"/>
      <w:marLeft w:val="0"/>
      <w:marRight w:val="0"/>
      <w:marTop w:val="0"/>
      <w:marBottom w:val="0"/>
      <w:divBdr>
        <w:top w:val="none" w:sz="0" w:space="0" w:color="auto"/>
        <w:left w:val="none" w:sz="0" w:space="0" w:color="auto"/>
        <w:bottom w:val="none" w:sz="0" w:space="0" w:color="auto"/>
        <w:right w:val="none" w:sz="0" w:space="0" w:color="auto"/>
      </w:divBdr>
    </w:div>
    <w:div w:id="1937054075">
      <w:bodyDiv w:val="1"/>
      <w:marLeft w:val="0"/>
      <w:marRight w:val="0"/>
      <w:marTop w:val="0"/>
      <w:marBottom w:val="0"/>
      <w:divBdr>
        <w:top w:val="none" w:sz="0" w:space="0" w:color="auto"/>
        <w:left w:val="none" w:sz="0" w:space="0" w:color="auto"/>
        <w:bottom w:val="none" w:sz="0" w:space="0" w:color="auto"/>
        <w:right w:val="none" w:sz="0" w:space="0" w:color="auto"/>
      </w:divBdr>
    </w:div>
    <w:div w:id="1940412205">
      <w:bodyDiv w:val="1"/>
      <w:marLeft w:val="0"/>
      <w:marRight w:val="0"/>
      <w:marTop w:val="0"/>
      <w:marBottom w:val="0"/>
      <w:divBdr>
        <w:top w:val="none" w:sz="0" w:space="0" w:color="auto"/>
        <w:left w:val="none" w:sz="0" w:space="0" w:color="auto"/>
        <w:bottom w:val="none" w:sz="0" w:space="0" w:color="auto"/>
        <w:right w:val="none" w:sz="0" w:space="0" w:color="auto"/>
      </w:divBdr>
      <w:divsChild>
        <w:div w:id="1654290547">
          <w:marLeft w:val="1152"/>
          <w:marRight w:val="0"/>
          <w:marTop w:val="120"/>
          <w:marBottom w:val="160"/>
          <w:divBdr>
            <w:top w:val="none" w:sz="0" w:space="0" w:color="auto"/>
            <w:left w:val="none" w:sz="0" w:space="0" w:color="auto"/>
            <w:bottom w:val="none" w:sz="0" w:space="0" w:color="auto"/>
            <w:right w:val="none" w:sz="0" w:space="0" w:color="auto"/>
          </w:divBdr>
        </w:div>
      </w:divsChild>
    </w:div>
    <w:div w:id="1942183095">
      <w:bodyDiv w:val="1"/>
      <w:marLeft w:val="0"/>
      <w:marRight w:val="0"/>
      <w:marTop w:val="0"/>
      <w:marBottom w:val="0"/>
      <w:divBdr>
        <w:top w:val="none" w:sz="0" w:space="0" w:color="auto"/>
        <w:left w:val="none" w:sz="0" w:space="0" w:color="auto"/>
        <w:bottom w:val="none" w:sz="0" w:space="0" w:color="auto"/>
        <w:right w:val="none" w:sz="0" w:space="0" w:color="auto"/>
      </w:divBdr>
      <w:divsChild>
        <w:div w:id="1159930345">
          <w:marLeft w:val="360"/>
          <w:marRight w:val="0"/>
          <w:marTop w:val="240"/>
          <w:marBottom w:val="0"/>
          <w:divBdr>
            <w:top w:val="none" w:sz="0" w:space="0" w:color="auto"/>
            <w:left w:val="none" w:sz="0" w:space="0" w:color="auto"/>
            <w:bottom w:val="none" w:sz="0" w:space="0" w:color="auto"/>
            <w:right w:val="none" w:sz="0" w:space="0" w:color="auto"/>
          </w:divBdr>
        </w:div>
        <w:div w:id="309023584">
          <w:marLeft w:val="360"/>
          <w:marRight w:val="0"/>
          <w:marTop w:val="240"/>
          <w:marBottom w:val="0"/>
          <w:divBdr>
            <w:top w:val="none" w:sz="0" w:space="0" w:color="auto"/>
            <w:left w:val="none" w:sz="0" w:space="0" w:color="auto"/>
            <w:bottom w:val="none" w:sz="0" w:space="0" w:color="auto"/>
            <w:right w:val="none" w:sz="0" w:space="0" w:color="auto"/>
          </w:divBdr>
        </w:div>
        <w:div w:id="783504394">
          <w:marLeft w:val="360"/>
          <w:marRight w:val="0"/>
          <w:marTop w:val="240"/>
          <w:marBottom w:val="0"/>
          <w:divBdr>
            <w:top w:val="none" w:sz="0" w:space="0" w:color="auto"/>
            <w:left w:val="none" w:sz="0" w:space="0" w:color="auto"/>
            <w:bottom w:val="none" w:sz="0" w:space="0" w:color="auto"/>
            <w:right w:val="none" w:sz="0" w:space="0" w:color="auto"/>
          </w:divBdr>
        </w:div>
        <w:div w:id="837961117">
          <w:marLeft w:val="360"/>
          <w:marRight w:val="0"/>
          <w:marTop w:val="240"/>
          <w:marBottom w:val="0"/>
          <w:divBdr>
            <w:top w:val="none" w:sz="0" w:space="0" w:color="auto"/>
            <w:left w:val="none" w:sz="0" w:space="0" w:color="auto"/>
            <w:bottom w:val="none" w:sz="0" w:space="0" w:color="auto"/>
            <w:right w:val="none" w:sz="0" w:space="0" w:color="auto"/>
          </w:divBdr>
        </w:div>
        <w:div w:id="790510980">
          <w:marLeft w:val="360"/>
          <w:marRight w:val="0"/>
          <w:marTop w:val="240"/>
          <w:marBottom w:val="0"/>
          <w:divBdr>
            <w:top w:val="none" w:sz="0" w:space="0" w:color="auto"/>
            <w:left w:val="none" w:sz="0" w:space="0" w:color="auto"/>
            <w:bottom w:val="none" w:sz="0" w:space="0" w:color="auto"/>
            <w:right w:val="none" w:sz="0" w:space="0" w:color="auto"/>
          </w:divBdr>
        </w:div>
        <w:div w:id="1682269494">
          <w:marLeft w:val="360"/>
          <w:marRight w:val="0"/>
          <w:marTop w:val="240"/>
          <w:marBottom w:val="0"/>
          <w:divBdr>
            <w:top w:val="none" w:sz="0" w:space="0" w:color="auto"/>
            <w:left w:val="none" w:sz="0" w:space="0" w:color="auto"/>
            <w:bottom w:val="none" w:sz="0" w:space="0" w:color="auto"/>
            <w:right w:val="none" w:sz="0" w:space="0" w:color="auto"/>
          </w:divBdr>
        </w:div>
      </w:divsChild>
    </w:div>
    <w:div w:id="1942569506">
      <w:bodyDiv w:val="1"/>
      <w:marLeft w:val="0"/>
      <w:marRight w:val="0"/>
      <w:marTop w:val="0"/>
      <w:marBottom w:val="0"/>
      <w:divBdr>
        <w:top w:val="none" w:sz="0" w:space="0" w:color="auto"/>
        <w:left w:val="none" w:sz="0" w:space="0" w:color="auto"/>
        <w:bottom w:val="none" w:sz="0" w:space="0" w:color="auto"/>
        <w:right w:val="none" w:sz="0" w:space="0" w:color="auto"/>
      </w:divBdr>
      <w:divsChild>
        <w:div w:id="917984634">
          <w:marLeft w:val="360"/>
          <w:marRight w:val="0"/>
          <w:marTop w:val="240"/>
          <w:marBottom w:val="0"/>
          <w:divBdr>
            <w:top w:val="none" w:sz="0" w:space="0" w:color="auto"/>
            <w:left w:val="none" w:sz="0" w:space="0" w:color="auto"/>
            <w:bottom w:val="none" w:sz="0" w:space="0" w:color="auto"/>
            <w:right w:val="none" w:sz="0" w:space="0" w:color="auto"/>
          </w:divBdr>
        </w:div>
        <w:div w:id="189151022">
          <w:marLeft w:val="360"/>
          <w:marRight w:val="0"/>
          <w:marTop w:val="240"/>
          <w:marBottom w:val="0"/>
          <w:divBdr>
            <w:top w:val="none" w:sz="0" w:space="0" w:color="auto"/>
            <w:left w:val="none" w:sz="0" w:space="0" w:color="auto"/>
            <w:bottom w:val="none" w:sz="0" w:space="0" w:color="auto"/>
            <w:right w:val="none" w:sz="0" w:space="0" w:color="auto"/>
          </w:divBdr>
        </w:div>
        <w:div w:id="1495147847">
          <w:marLeft w:val="360"/>
          <w:marRight w:val="0"/>
          <w:marTop w:val="240"/>
          <w:marBottom w:val="0"/>
          <w:divBdr>
            <w:top w:val="none" w:sz="0" w:space="0" w:color="auto"/>
            <w:left w:val="none" w:sz="0" w:space="0" w:color="auto"/>
            <w:bottom w:val="none" w:sz="0" w:space="0" w:color="auto"/>
            <w:right w:val="none" w:sz="0" w:space="0" w:color="auto"/>
          </w:divBdr>
        </w:div>
        <w:div w:id="506483970">
          <w:marLeft w:val="360"/>
          <w:marRight w:val="0"/>
          <w:marTop w:val="240"/>
          <w:marBottom w:val="0"/>
          <w:divBdr>
            <w:top w:val="none" w:sz="0" w:space="0" w:color="auto"/>
            <w:left w:val="none" w:sz="0" w:space="0" w:color="auto"/>
            <w:bottom w:val="none" w:sz="0" w:space="0" w:color="auto"/>
            <w:right w:val="none" w:sz="0" w:space="0" w:color="auto"/>
          </w:divBdr>
        </w:div>
        <w:div w:id="537860366">
          <w:marLeft w:val="360"/>
          <w:marRight w:val="0"/>
          <w:marTop w:val="240"/>
          <w:marBottom w:val="0"/>
          <w:divBdr>
            <w:top w:val="none" w:sz="0" w:space="0" w:color="auto"/>
            <w:left w:val="none" w:sz="0" w:space="0" w:color="auto"/>
            <w:bottom w:val="none" w:sz="0" w:space="0" w:color="auto"/>
            <w:right w:val="none" w:sz="0" w:space="0" w:color="auto"/>
          </w:divBdr>
        </w:div>
        <w:div w:id="307787717">
          <w:marLeft w:val="360"/>
          <w:marRight w:val="0"/>
          <w:marTop w:val="240"/>
          <w:marBottom w:val="0"/>
          <w:divBdr>
            <w:top w:val="none" w:sz="0" w:space="0" w:color="auto"/>
            <w:left w:val="none" w:sz="0" w:space="0" w:color="auto"/>
            <w:bottom w:val="none" w:sz="0" w:space="0" w:color="auto"/>
            <w:right w:val="none" w:sz="0" w:space="0" w:color="auto"/>
          </w:divBdr>
        </w:div>
      </w:divsChild>
    </w:div>
    <w:div w:id="1948001090">
      <w:bodyDiv w:val="1"/>
      <w:marLeft w:val="0"/>
      <w:marRight w:val="0"/>
      <w:marTop w:val="0"/>
      <w:marBottom w:val="0"/>
      <w:divBdr>
        <w:top w:val="none" w:sz="0" w:space="0" w:color="auto"/>
        <w:left w:val="none" w:sz="0" w:space="0" w:color="auto"/>
        <w:bottom w:val="none" w:sz="0" w:space="0" w:color="auto"/>
        <w:right w:val="none" w:sz="0" w:space="0" w:color="auto"/>
      </w:divBdr>
    </w:div>
    <w:div w:id="1953515073">
      <w:bodyDiv w:val="1"/>
      <w:marLeft w:val="0"/>
      <w:marRight w:val="0"/>
      <w:marTop w:val="0"/>
      <w:marBottom w:val="0"/>
      <w:divBdr>
        <w:top w:val="none" w:sz="0" w:space="0" w:color="auto"/>
        <w:left w:val="none" w:sz="0" w:space="0" w:color="auto"/>
        <w:bottom w:val="none" w:sz="0" w:space="0" w:color="auto"/>
        <w:right w:val="none" w:sz="0" w:space="0" w:color="auto"/>
      </w:divBdr>
    </w:div>
    <w:div w:id="1959947570">
      <w:bodyDiv w:val="1"/>
      <w:marLeft w:val="0"/>
      <w:marRight w:val="0"/>
      <w:marTop w:val="0"/>
      <w:marBottom w:val="0"/>
      <w:divBdr>
        <w:top w:val="none" w:sz="0" w:space="0" w:color="auto"/>
        <w:left w:val="none" w:sz="0" w:space="0" w:color="auto"/>
        <w:bottom w:val="none" w:sz="0" w:space="0" w:color="auto"/>
        <w:right w:val="none" w:sz="0" w:space="0" w:color="auto"/>
      </w:divBdr>
      <w:divsChild>
        <w:div w:id="456919940">
          <w:marLeft w:val="360"/>
          <w:marRight w:val="0"/>
          <w:marTop w:val="240"/>
          <w:marBottom w:val="0"/>
          <w:divBdr>
            <w:top w:val="none" w:sz="0" w:space="0" w:color="auto"/>
            <w:left w:val="none" w:sz="0" w:space="0" w:color="auto"/>
            <w:bottom w:val="none" w:sz="0" w:space="0" w:color="auto"/>
            <w:right w:val="none" w:sz="0" w:space="0" w:color="auto"/>
          </w:divBdr>
        </w:div>
        <w:div w:id="432046078">
          <w:marLeft w:val="360"/>
          <w:marRight w:val="0"/>
          <w:marTop w:val="240"/>
          <w:marBottom w:val="0"/>
          <w:divBdr>
            <w:top w:val="none" w:sz="0" w:space="0" w:color="auto"/>
            <w:left w:val="none" w:sz="0" w:space="0" w:color="auto"/>
            <w:bottom w:val="none" w:sz="0" w:space="0" w:color="auto"/>
            <w:right w:val="none" w:sz="0" w:space="0" w:color="auto"/>
          </w:divBdr>
        </w:div>
        <w:div w:id="706023639">
          <w:marLeft w:val="360"/>
          <w:marRight w:val="0"/>
          <w:marTop w:val="240"/>
          <w:marBottom w:val="0"/>
          <w:divBdr>
            <w:top w:val="none" w:sz="0" w:space="0" w:color="auto"/>
            <w:left w:val="none" w:sz="0" w:space="0" w:color="auto"/>
            <w:bottom w:val="none" w:sz="0" w:space="0" w:color="auto"/>
            <w:right w:val="none" w:sz="0" w:space="0" w:color="auto"/>
          </w:divBdr>
        </w:div>
        <w:div w:id="379597431">
          <w:marLeft w:val="360"/>
          <w:marRight w:val="0"/>
          <w:marTop w:val="240"/>
          <w:marBottom w:val="0"/>
          <w:divBdr>
            <w:top w:val="none" w:sz="0" w:space="0" w:color="auto"/>
            <w:left w:val="none" w:sz="0" w:space="0" w:color="auto"/>
            <w:bottom w:val="none" w:sz="0" w:space="0" w:color="auto"/>
            <w:right w:val="none" w:sz="0" w:space="0" w:color="auto"/>
          </w:divBdr>
        </w:div>
        <w:div w:id="597829619">
          <w:marLeft w:val="360"/>
          <w:marRight w:val="0"/>
          <w:marTop w:val="240"/>
          <w:marBottom w:val="0"/>
          <w:divBdr>
            <w:top w:val="none" w:sz="0" w:space="0" w:color="auto"/>
            <w:left w:val="none" w:sz="0" w:space="0" w:color="auto"/>
            <w:bottom w:val="none" w:sz="0" w:space="0" w:color="auto"/>
            <w:right w:val="none" w:sz="0" w:space="0" w:color="auto"/>
          </w:divBdr>
        </w:div>
        <w:div w:id="130292336">
          <w:marLeft w:val="792"/>
          <w:marRight w:val="0"/>
          <w:marTop w:val="160"/>
          <w:marBottom w:val="0"/>
          <w:divBdr>
            <w:top w:val="none" w:sz="0" w:space="0" w:color="auto"/>
            <w:left w:val="none" w:sz="0" w:space="0" w:color="auto"/>
            <w:bottom w:val="none" w:sz="0" w:space="0" w:color="auto"/>
            <w:right w:val="none" w:sz="0" w:space="0" w:color="auto"/>
          </w:divBdr>
        </w:div>
        <w:div w:id="705789258">
          <w:marLeft w:val="792"/>
          <w:marRight w:val="0"/>
          <w:marTop w:val="160"/>
          <w:marBottom w:val="0"/>
          <w:divBdr>
            <w:top w:val="none" w:sz="0" w:space="0" w:color="auto"/>
            <w:left w:val="none" w:sz="0" w:space="0" w:color="auto"/>
            <w:bottom w:val="none" w:sz="0" w:space="0" w:color="auto"/>
            <w:right w:val="none" w:sz="0" w:space="0" w:color="auto"/>
          </w:divBdr>
        </w:div>
        <w:div w:id="1363751767">
          <w:marLeft w:val="792"/>
          <w:marRight w:val="0"/>
          <w:marTop w:val="160"/>
          <w:marBottom w:val="0"/>
          <w:divBdr>
            <w:top w:val="none" w:sz="0" w:space="0" w:color="auto"/>
            <w:left w:val="none" w:sz="0" w:space="0" w:color="auto"/>
            <w:bottom w:val="none" w:sz="0" w:space="0" w:color="auto"/>
            <w:right w:val="none" w:sz="0" w:space="0" w:color="auto"/>
          </w:divBdr>
        </w:div>
        <w:div w:id="1671711028">
          <w:marLeft w:val="360"/>
          <w:marRight w:val="0"/>
          <w:marTop w:val="240"/>
          <w:marBottom w:val="0"/>
          <w:divBdr>
            <w:top w:val="none" w:sz="0" w:space="0" w:color="auto"/>
            <w:left w:val="none" w:sz="0" w:space="0" w:color="auto"/>
            <w:bottom w:val="none" w:sz="0" w:space="0" w:color="auto"/>
            <w:right w:val="none" w:sz="0" w:space="0" w:color="auto"/>
          </w:divBdr>
        </w:div>
      </w:divsChild>
    </w:div>
    <w:div w:id="1960451667">
      <w:bodyDiv w:val="1"/>
      <w:marLeft w:val="0"/>
      <w:marRight w:val="0"/>
      <w:marTop w:val="0"/>
      <w:marBottom w:val="0"/>
      <w:divBdr>
        <w:top w:val="none" w:sz="0" w:space="0" w:color="auto"/>
        <w:left w:val="none" w:sz="0" w:space="0" w:color="auto"/>
        <w:bottom w:val="none" w:sz="0" w:space="0" w:color="auto"/>
        <w:right w:val="none" w:sz="0" w:space="0" w:color="auto"/>
      </w:divBdr>
      <w:divsChild>
        <w:div w:id="471097954">
          <w:marLeft w:val="1152"/>
          <w:marRight w:val="0"/>
          <w:marTop w:val="120"/>
          <w:marBottom w:val="160"/>
          <w:divBdr>
            <w:top w:val="none" w:sz="0" w:space="0" w:color="auto"/>
            <w:left w:val="none" w:sz="0" w:space="0" w:color="auto"/>
            <w:bottom w:val="none" w:sz="0" w:space="0" w:color="auto"/>
            <w:right w:val="none" w:sz="0" w:space="0" w:color="auto"/>
          </w:divBdr>
        </w:div>
      </w:divsChild>
    </w:div>
    <w:div w:id="1965575528">
      <w:bodyDiv w:val="1"/>
      <w:marLeft w:val="0"/>
      <w:marRight w:val="0"/>
      <w:marTop w:val="0"/>
      <w:marBottom w:val="0"/>
      <w:divBdr>
        <w:top w:val="none" w:sz="0" w:space="0" w:color="auto"/>
        <w:left w:val="none" w:sz="0" w:space="0" w:color="auto"/>
        <w:bottom w:val="none" w:sz="0" w:space="0" w:color="auto"/>
        <w:right w:val="none" w:sz="0" w:space="0" w:color="auto"/>
      </w:divBdr>
      <w:divsChild>
        <w:div w:id="1200243870">
          <w:marLeft w:val="792"/>
          <w:marRight w:val="0"/>
          <w:marTop w:val="160"/>
          <w:marBottom w:val="160"/>
          <w:divBdr>
            <w:top w:val="none" w:sz="0" w:space="0" w:color="auto"/>
            <w:left w:val="none" w:sz="0" w:space="0" w:color="auto"/>
            <w:bottom w:val="none" w:sz="0" w:space="0" w:color="auto"/>
            <w:right w:val="none" w:sz="0" w:space="0" w:color="auto"/>
          </w:divBdr>
        </w:div>
      </w:divsChild>
    </w:div>
    <w:div w:id="1969045124">
      <w:bodyDiv w:val="1"/>
      <w:marLeft w:val="0"/>
      <w:marRight w:val="0"/>
      <w:marTop w:val="0"/>
      <w:marBottom w:val="0"/>
      <w:divBdr>
        <w:top w:val="none" w:sz="0" w:space="0" w:color="auto"/>
        <w:left w:val="none" w:sz="0" w:space="0" w:color="auto"/>
        <w:bottom w:val="none" w:sz="0" w:space="0" w:color="auto"/>
        <w:right w:val="none" w:sz="0" w:space="0" w:color="auto"/>
      </w:divBdr>
      <w:divsChild>
        <w:div w:id="219361534">
          <w:marLeft w:val="360"/>
          <w:marRight w:val="0"/>
          <w:marTop w:val="240"/>
          <w:marBottom w:val="0"/>
          <w:divBdr>
            <w:top w:val="none" w:sz="0" w:space="0" w:color="auto"/>
            <w:left w:val="none" w:sz="0" w:space="0" w:color="auto"/>
            <w:bottom w:val="none" w:sz="0" w:space="0" w:color="auto"/>
            <w:right w:val="none" w:sz="0" w:space="0" w:color="auto"/>
          </w:divBdr>
        </w:div>
        <w:div w:id="146439917">
          <w:marLeft w:val="360"/>
          <w:marRight w:val="0"/>
          <w:marTop w:val="240"/>
          <w:marBottom w:val="0"/>
          <w:divBdr>
            <w:top w:val="none" w:sz="0" w:space="0" w:color="auto"/>
            <w:left w:val="none" w:sz="0" w:space="0" w:color="auto"/>
            <w:bottom w:val="none" w:sz="0" w:space="0" w:color="auto"/>
            <w:right w:val="none" w:sz="0" w:space="0" w:color="auto"/>
          </w:divBdr>
        </w:div>
      </w:divsChild>
    </w:div>
    <w:div w:id="1972519341">
      <w:bodyDiv w:val="1"/>
      <w:marLeft w:val="0"/>
      <w:marRight w:val="0"/>
      <w:marTop w:val="0"/>
      <w:marBottom w:val="0"/>
      <w:divBdr>
        <w:top w:val="none" w:sz="0" w:space="0" w:color="auto"/>
        <w:left w:val="none" w:sz="0" w:space="0" w:color="auto"/>
        <w:bottom w:val="none" w:sz="0" w:space="0" w:color="auto"/>
        <w:right w:val="none" w:sz="0" w:space="0" w:color="auto"/>
      </w:divBdr>
    </w:div>
    <w:div w:id="1976788404">
      <w:bodyDiv w:val="1"/>
      <w:marLeft w:val="0"/>
      <w:marRight w:val="0"/>
      <w:marTop w:val="0"/>
      <w:marBottom w:val="0"/>
      <w:divBdr>
        <w:top w:val="none" w:sz="0" w:space="0" w:color="auto"/>
        <w:left w:val="none" w:sz="0" w:space="0" w:color="auto"/>
        <w:bottom w:val="none" w:sz="0" w:space="0" w:color="auto"/>
        <w:right w:val="none" w:sz="0" w:space="0" w:color="auto"/>
      </w:divBdr>
    </w:div>
    <w:div w:id="1982805021">
      <w:bodyDiv w:val="1"/>
      <w:marLeft w:val="0"/>
      <w:marRight w:val="0"/>
      <w:marTop w:val="0"/>
      <w:marBottom w:val="0"/>
      <w:divBdr>
        <w:top w:val="none" w:sz="0" w:space="0" w:color="auto"/>
        <w:left w:val="none" w:sz="0" w:space="0" w:color="auto"/>
        <w:bottom w:val="none" w:sz="0" w:space="0" w:color="auto"/>
        <w:right w:val="none" w:sz="0" w:space="0" w:color="auto"/>
      </w:divBdr>
    </w:div>
    <w:div w:id="1992364818">
      <w:bodyDiv w:val="1"/>
      <w:marLeft w:val="0"/>
      <w:marRight w:val="0"/>
      <w:marTop w:val="0"/>
      <w:marBottom w:val="0"/>
      <w:divBdr>
        <w:top w:val="none" w:sz="0" w:space="0" w:color="auto"/>
        <w:left w:val="none" w:sz="0" w:space="0" w:color="auto"/>
        <w:bottom w:val="none" w:sz="0" w:space="0" w:color="auto"/>
        <w:right w:val="none" w:sz="0" w:space="0" w:color="auto"/>
      </w:divBdr>
      <w:divsChild>
        <w:div w:id="839274773">
          <w:marLeft w:val="360"/>
          <w:marRight w:val="0"/>
          <w:marTop w:val="240"/>
          <w:marBottom w:val="0"/>
          <w:divBdr>
            <w:top w:val="none" w:sz="0" w:space="0" w:color="auto"/>
            <w:left w:val="none" w:sz="0" w:space="0" w:color="auto"/>
            <w:bottom w:val="none" w:sz="0" w:space="0" w:color="auto"/>
            <w:right w:val="none" w:sz="0" w:space="0" w:color="auto"/>
          </w:divBdr>
        </w:div>
        <w:div w:id="676735215">
          <w:marLeft w:val="360"/>
          <w:marRight w:val="0"/>
          <w:marTop w:val="240"/>
          <w:marBottom w:val="0"/>
          <w:divBdr>
            <w:top w:val="none" w:sz="0" w:space="0" w:color="auto"/>
            <w:left w:val="none" w:sz="0" w:space="0" w:color="auto"/>
            <w:bottom w:val="none" w:sz="0" w:space="0" w:color="auto"/>
            <w:right w:val="none" w:sz="0" w:space="0" w:color="auto"/>
          </w:divBdr>
        </w:div>
      </w:divsChild>
    </w:div>
    <w:div w:id="1996642165">
      <w:bodyDiv w:val="1"/>
      <w:marLeft w:val="0"/>
      <w:marRight w:val="0"/>
      <w:marTop w:val="0"/>
      <w:marBottom w:val="0"/>
      <w:divBdr>
        <w:top w:val="none" w:sz="0" w:space="0" w:color="auto"/>
        <w:left w:val="none" w:sz="0" w:space="0" w:color="auto"/>
        <w:bottom w:val="none" w:sz="0" w:space="0" w:color="auto"/>
        <w:right w:val="none" w:sz="0" w:space="0" w:color="auto"/>
      </w:divBdr>
      <w:divsChild>
        <w:div w:id="915937234">
          <w:marLeft w:val="792"/>
          <w:marRight w:val="0"/>
          <w:marTop w:val="160"/>
          <w:marBottom w:val="160"/>
          <w:divBdr>
            <w:top w:val="none" w:sz="0" w:space="0" w:color="auto"/>
            <w:left w:val="none" w:sz="0" w:space="0" w:color="auto"/>
            <w:bottom w:val="none" w:sz="0" w:space="0" w:color="auto"/>
            <w:right w:val="none" w:sz="0" w:space="0" w:color="auto"/>
          </w:divBdr>
        </w:div>
        <w:div w:id="1835801890">
          <w:marLeft w:val="1152"/>
          <w:marRight w:val="0"/>
          <w:marTop w:val="120"/>
          <w:marBottom w:val="0"/>
          <w:divBdr>
            <w:top w:val="none" w:sz="0" w:space="0" w:color="auto"/>
            <w:left w:val="none" w:sz="0" w:space="0" w:color="auto"/>
            <w:bottom w:val="none" w:sz="0" w:space="0" w:color="auto"/>
            <w:right w:val="none" w:sz="0" w:space="0" w:color="auto"/>
          </w:divBdr>
        </w:div>
        <w:div w:id="267738078">
          <w:marLeft w:val="1152"/>
          <w:marRight w:val="0"/>
          <w:marTop w:val="120"/>
          <w:marBottom w:val="0"/>
          <w:divBdr>
            <w:top w:val="none" w:sz="0" w:space="0" w:color="auto"/>
            <w:left w:val="none" w:sz="0" w:space="0" w:color="auto"/>
            <w:bottom w:val="none" w:sz="0" w:space="0" w:color="auto"/>
            <w:right w:val="none" w:sz="0" w:space="0" w:color="auto"/>
          </w:divBdr>
        </w:div>
        <w:div w:id="997803761">
          <w:marLeft w:val="1152"/>
          <w:marRight w:val="0"/>
          <w:marTop w:val="120"/>
          <w:marBottom w:val="0"/>
          <w:divBdr>
            <w:top w:val="none" w:sz="0" w:space="0" w:color="auto"/>
            <w:left w:val="none" w:sz="0" w:space="0" w:color="auto"/>
            <w:bottom w:val="none" w:sz="0" w:space="0" w:color="auto"/>
            <w:right w:val="none" w:sz="0" w:space="0" w:color="auto"/>
          </w:divBdr>
        </w:div>
        <w:div w:id="370501625">
          <w:marLeft w:val="792"/>
          <w:marRight w:val="0"/>
          <w:marTop w:val="160"/>
          <w:marBottom w:val="160"/>
          <w:divBdr>
            <w:top w:val="none" w:sz="0" w:space="0" w:color="auto"/>
            <w:left w:val="none" w:sz="0" w:space="0" w:color="auto"/>
            <w:bottom w:val="none" w:sz="0" w:space="0" w:color="auto"/>
            <w:right w:val="none" w:sz="0" w:space="0" w:color="auto"/>
          </w:divBdr>
        </w:div>
        <w:div w:id="878469357">
          <w:marLeft w:val="792"/>
          <w:marRight w:val="0"/>
          <w:marTop w:val="160"/>
          <w:marBottom w:val="160"/>
          <w:divBdr>
            <w:top w:val="none" w:sz="0" w:space="0" w:color="auto"/>
            <w:left w:val="none" w:sz="0" w:space="0" w:color="auto"/>
            <w:bottom w:val="none" w:sz="0" w:space="0" w:color="auto"/>
            <w:right w:val="none" w:sz="0" w:space="0" w:color="auto"/>
          </w:divBdr>
        </w:div>
      </w:divsChild>
    </w:div>
    <w:div w:id="1998460750">
      <w:bodyDiv w:val="1"/>
      <w:marLeft w:val="0"/>
      <w:marRight w:val="0"/>
      <w:marTop w:val="0"/>
      <w:marBottom w:val="0"/>
      <w:divBdr>
        <w:top w:val="none" w:sz="0" w:space="0" w:color="auto"/>
        <w:left w:val="none" w:sz="0" w:space="0" w:color="auto"/>
        <w:bottom w:val="none" w:sz="0" w:space="0" w:color="auto"/>
        <w:right w:val="none" w:sz="0" w:space="0" w:color="auto"/>
      </w:divBdr>
    </w:div>
    <w:div w:id="1999452936">
      <w:bodyDiv w:val="1"/>
      <w:marLeft w:val="0"/>
      <w:marRight w:val="0"/>
      <w:marTop w:val="0"/>
      <w:marBottom w:val="0"/>
      <w:divBdr>
        <w:top w:val="none" w:sz="0" w:space="0" w:color="auto"/>
        <w:left w:val="none" w:sz="0" w:space="0" w:color="auto"/>
        <w:bottom w:val="none" w:sz="0" w:space="0" w:color="auto"/>
        <w:right w:val="none" w:sz="0" w:space="0" w:color="auto"/>
      </w:divBdr>
    </w:div>
    <w:div w:id="2003660049">
      <w:bodyDiv w:val="1"/>
      <w:marLeft w:val="0"/>
      <w:marRight w:val="0"/>
      <w:marTop w:val="0"/>
      <w:marBottom w:val="0"/>
      <w:divBdr>
        <w:top w:val="none" w:sz="0" w:space="0" w:color="auto"/>
        <w:left w:val="none" w:sz="0" w:space="0" w:color="auto"/>
        <w:bottom w:val="none" w:sz="0" w:space="0" w:color="auto"/>
        <w:right w:val="none" w:sz="0" w:space="0" w:color="auto"/>
      </w:divBdr>
    </w:div>
    <w:div w:id="2003894700">
      <w:bodyDiv w:val="1"/>
      <w:marLeft w:val="0"/>
      <w:marRight w:val="0"/>
      <w:marTop w:val="0"/>
      <w:marBottom w:val="0"/>
      <w:divBdr>
        <w:top w:val="none" w:sz="0" w:space="0" w:color="auto"/>
        <w:left w:val="none" w:sz="0" w:space="0" w:color="auto"/>
        <w:bottom w:val="none" w:sz="0" w:space="0" w:color="auto"/>
        <w:right w:val="none" w:sz="0" w:space="0" w:color="auto"/>
      </w:divBdr>
      <w:divsChild>
        <w:div w:id="298003497">
          <w:marLeft w:val="792"/>
          <w:marRight w:val="0"/>
          <w:marTop w:val="160"/>
          <w:marBottom w:val="0"/>
          <w:divBdr>
            <w:top w:val="none" w:sz="0" w:space="0" w:color="auto"/>
            <w:left w:val="none" w:sz="0" w:space="0" w:color="auto"/>
            <w:bottom w:val="none" w:sz="0" w:space="0" w:color="auto"/>
            <w:right w:val="none" w:sz="0" w:space="0" w:color="auto"/>
          </w:divBdr>
        </w:div>
        <w:div w:id="957878072">
          <w:marLeft w:val="792"/>
          <w:marRight w:val="0"/>
          <w:marTop w:val="160"/>
          <w:marBottom w:val="0"/>
          <w:divBdr>
            <w:top w:val="none" w:sz="0" w:space="0" w:color="auto"/>
            <w:left w:val="none" w:sz="0" w:space="0" w:color="auto"/>
            <w:bottom w:val="none" w:sz="0" w:space="0" w:color="auto"/>
            <w:right w:val="none" w:sz="0" w:space="0" w:color="auto"/>
          </w:divBdr>
        </w:div>
        <w:div w:id="1292442153">
          <w:marLeft w:val="792"/>
          <w:marRight w:val="0"/>
          <w:marTop w:val="160"/>
          <w:marBottom w:val="0"/>
          <w:divBdr>
            <w:top w:val="none" w:sz="0" w:space="0" w:color="auto"/>
            <w:left w:val="none" w:sz="0" w:space="0" w:color="auto"/>
            <w:bottom w:val="none" w:sz="0" w:space="0" w:color="auto"/>
            <w:right w:val="none" w:sz="0" w:space="0" w:color="auto"/>
          </w:divBdr>
        </w:div>
        <w:div w:id="1427381112">
          <w:marLeft w:val="792"/>
          <w:marRight w:val="0"/>
          <w:marTop w:val="160"/>
          <w:marBottom w:val="0"/>
          <w:divBdr>
            <w:top w:val="none" w:sz="0" w:space="0" w:color="auto"/>
            <w:left w:val="none" w:sz="0" w:space="0" w:color="auto"/>
            <w:bottom w:val="none" w:sz="0" w:space="0" w:color="auto"/>
            <w:right w:val="none" w:sz="0" w:space="0" w:color="auto"/>
          </w:divBdr>
        </w:div>
        <w:div w:id="1888176269">
          <w:marLeft w:val="792"/>
          <w:marRight w:val="0"/>
          <w:marTop w:val="160"/>
          <w:marBottom w:val="0"/>
          <w:divBdr>
            <w:top w:val="none" w:sz="0" w:space="0" w:color="auto"/>
            <w:left w:val="none" w:sz="0" w:space="0" w:color="auto"/>
            <w:bottom w:val="none" w:sz="0" w:space="0" w:color="auto"/>
            <w:right w:val="none" w:sz="0" w:space="0" w:color="auto"/>
          </w:divBdr>
        </w:div>
        <w:div w:id="161698701">
          <w:marLeft w:val="792"/>
          <w:marRight w:val="0"/>
          <w:marTop w:val="160"/>
          <w:marBottom w:val="0"/>
          <w:divBdr>
            <w:top w:val="none" w:sz="0" w:space="0" w:color="auto"/>
            <w:left w:val="none" w:sz="0" w:space="0" w:color="auto"/>
            <w:bottom w:val="none" w:sz="0" w:space="0" w:color="auto"/>
            <w:right w:val="none" w:sz="0" w:space="0" w:color="auto"/>
          </w:divBdr>
        </w:div>
      </w:divsChild>
    </w:div>
    <w:div w:id="2006662955">
      <w:bodyDiv w:val="1"/>
      <w:marLeft w:val="0"/>
      <w:marRight w:val="0"/>
      <w:marTop w:val="0"/>
      <w:marBottom w:val="0"/>
      <w:divBdr>
        <w:top w:val="none" w:sz="0" w:space="0" w:color="auto"/>
        <w:left w:val="none" w:sz="0" w:space="0" w:color="auto"/>
        <w:bottom w:val="none" w:sz="0" w:space="0" w:color="auto"/>
        <w:right w:val="none" w:sz="0" w:space="0" w:color="auto"/>
      </w:divBdr>
      <w:divsChild>
        <w:div w:id="1823351991">
          <w:marLeft w:val="360"/>
          <w:marRight w:val="0"/>
          <w:marTop w:val="240"/>
          <w:marBottom w:val="0"/>
          <w:divBdr>
            <w:top w:val="none" w:sz="0" w:space="0" w:color="auto"/>
            <w:left w:val="none" w:sz="0" w:space="0" w:color="auto"/>
            <w:bottom w:val="none" w:sz="0" w:space="0" w:color="auto"/>
            <w:right w:val="none" w:sz="0" w:space="0" w:color="auto"/>
          </w:divBdr>
        </w:div>
        <w:div w:id="2110352977">
          <w:marLeft w:val="360"/>
          <w:marRight w:val="0"/>
          <w:marTop w:val="240"/>
          <w:marBottom w:val="0"/>
          <w:divBdr>
            <w:top w:val="none" w:sz="0" w:space="0" w:color="auto"/>
            <w:left w:val="none" w:sz="0" w:space="0" w:color="auto"/>
            <w:bottom w:val="none" w:sz="0" w:space="0" w:color="auto"/>
            <w:right w:val="none" w:sz="0" w:space="0" w:color="auto"/>
          </w:divBdr>
        </w:div>
        <w:div w:id="1724057920">
          <w:marLeft w:val="360"/>
          <w:marRight w:val="0"/>
          <w:marTop w:val="240"/>
          <w:marBottom w:val="0"/>
          <w:divBdr>
            <w:top w:val="none" w:sz="0" w:space="0" w:color="auto"/>
            <w:left w:val="none" w:sz="0" w:space="0" w:color="auto"/>
            <w:bottom w:val="none" w:sz="0" w:space="0" w:color="auto"/>
            <w:right w:val="none" w:sz="0" w:space="0" w:color="auto"/>
          </w:divBdr>
        </w:div>
      </w:divsChild>
    </w:div>
    <w:div w:id="2017151363">
      <w:bodyDiv w:val="1"/>
      <w:marLeft w:val="0"/>
      <w:marRight w:val="0"/>
      <w:marTop w:val="0"/>
      <w:marBottom w:val="0"/>
      <w:divBdr>
        <w:top w:val="none" w:sz="0" w:space="0" w:color="auto"/>
        <w:left w:val="none" w:sz="0" w:space="0" w:color="auto"/>
        <w:bottom w:val="none" w:sz="0" w:space="0" w:color="auto"/>
        <w:right w:val="none" w:sz="0" w:space="0" w:color="auto"/>
      </w:divBdr>
    </w:div>
    <w:div w:id="2017416141">
      <w:bodyDiv w:val="1"/>
      <w:marLeft w:val="0"/>
      <w:marRight w:val="0"/>
      <w:marTop w:val="0"/>
      <w:marBottom w:val="0"/>
      <w:divBdr>
        <w:top w:val="none" w:sz="0" w:space="0" w:color="auto"/>
        <w:left w:val="none" w:sz="0" w:space="0" w:color="auto"/>
        <w:bottom w:val="none" w:sz="0" w:space="0" w:color="auto"/>
        <w:right w:val="none" w:sz="0" w:space="0" w:color="auto"/>
      </w:divBdr>
    </w:div>
    <w:div w:id="2020230405">
      <w:bodyDiv w:val="1"/>
      <w:marLeft w:val="0"/>
      <w:marRight w:val="0"/>
      <w:marTop w:val="0"/>
      <w:marBottom w:val="0"/>
      <w:divBdr>
        <w:top w:val="none" w:sz="0" w:space="0" w:color="auto"/>
        <w:left w:val="none" w:sz="0" w:space="0" w:color="auto"/>
        <w:bottom w:val="none" w:sz="0" w:space="0" w:color="auto"/>
        <w:right w:val="none" w:sz="0" w:space="0" w:color="auto"/>
      </w:divBdr>
    </w:div>
    <w:div w:id="2025201423">
      <w:bodyDiv w:val="1"/>
      <w:marLeft w:val="0"/>
      <w:marRight w:val="0"/>
      <w:marTop w:val="0"/>
      <w:marBottom w:val="0"/>
      <w:divBdr>
        <w:top w:val="none" w:sz="0" w:space="0" w:color="auto"/>
        <w:left w:val="none" w:sz="0" w:space="0" w:color="auto"/>
        <w:bottom w:val="none" w:sz="0" w:space="0" w:color="auto"/>
        <w:right w:val="none" w:sz="0" w:space="0" w:color="auto"/>
      </w:divBdr>
    </w:div>
    <w:div w:id="2029602199">
      <w:bodyDiv w:val="1"/>
      <w:marLeft w:val="0"/>
      <w:marRight w:val="0"/>
      <w:marTop w:val="0"/>
      <w:marBottom w:val="0"/>
      <w:divBdr>
        <w:top w:val="none" w:sz="0" w:space="0" w:color="auto"/>
        <w:left w:val="none" w:sz="0" w:space="0" w:color="auto"/>
        <w:bottom w:val="none" w:sz="0" w:space="0" w:color="auto"/>
        <w:right w:val="none" w:sz="0" w:space="0" w:color="auto"/>
      </w:divBdr>
    </w:div>
    <w:div w:id="2030832297">
      <w:bodyDiv w:val="1"/>
      <w:marLeft w:val="0"/>
      <w:marRight w:val="0"/>
      <w:marTop w:val="0"/>
      <w:marBottom w:val="0"/>
      <w:divBdr>
        <w:top w:val="none" w:sz="0" w:space="0" w:color="auto"/>
        <w:left w:val="none" w:sz="0" w:space="0" w:color="auto"/>
        <w:bottom w:val="none" w:sz="0" w:space="0" w:color="auto"/>
        <w:right w:val="none" w:sz="0" w:space="0" w:color="auto"/>
      </w:divBdr>
      <w:divsChild>
        <w:div w:id="1317342746">
          <w:marLeft w:val="922"/>
          <w:marRight w:val="0"/>
          <w:marTop w:val="40"/>
          <w:marBottom w:val="40"/>
          <w:divBdr>
            <w:top w:val="none" w:sz="0" w:space="0" w:color="auto"/>
            <w:left w:val="none" w:sz="0" w:space="0" w:color="auto"/>
            <w:bottom w:val="none" w:sz="0" w:space="0" w:color="auto"/>
            <w:right w:val="none" w:sz="0" w:space="0" w:color="auto"/>
          </w:divBdr>
        </w:div>
        <w:div w:id="1448159777">
          <w:marLeft w:val="1354"/>
          <w:marRight w:val="0"/>
          <w:marTop w:val="40"/>
          <w:marBottom w:val="40"/>
          <w:divBdr>
            <w:top w:val="none" w:sz="0" w:space="0" w:color="auto"/>
            <w:left w:val="none" w:sz="0" w:space="0" w:color="auto"/>
            <w:bottom w:val="none" w:sz="0" w:space="0" w:color="auto"/>
            <w:right w:val="none" w:sz="0" w:space="0" w:color="auto"/>
          </w:divBdr>
        </w:div>
        <w:div w:id="1930507561">
          <w:marLeft w:val="1354"/>
          <w:marRight w:val="0"/>
          <w:marTop w:val="40"/>
          <w:marBottom w:val="40"/>
          <w:divBdr>
            <w:top w:val="none" w:sz="0" w:space="0" w:color="auto"/>
            <w:left w:val="none" w:sz="0" w:space="0" w:color="auto"/>
            <w:bottom w:val="none" w:sz="0" w:space="0" w:color="auto"/>
            <w:right w:val="none" w:sz="0" w:space="0" w:color="auto"/>
          </w:divBdr>
        </w:div>
        <w:div w:id="1387529552">
          <w:marLeft w:val="1354"/>
          <w:marRight w:val="0"/>
          <w:marTop w:val="40"/>
          <w:marBottom w:val="40"/>
          <w:divBdr>
            <w:top w:val="none" w:sz="0" w:space="0" w:color="auto"/>
            <w:left w:val="none" w:sz="0" w:space="0" w:color="auto"/>
            <w:bottom w:val="none" w:sz="0" w:space="0" w:color="auto"/>
            <w:right w:val="none" w:sz="0" w:space="0" w:color="auto"/>
          </w:divBdr>
        </w:div>
        <w:div w:id="743065555">
          <w:marLeft w:val="1354"/>
          <w:marRight w:val="0"/>
          <w:marTop w:val="40"/>
          <w:marBottom w:val="40"/>
          <w:divBdr>
            <w:top w:val="none" w:sz="0" w:space="0" w:color="auto"/>
            <w:left w:val="none" w:sz="0" w:space="0" w:color="auto"/>
            <w:bottom w:val="none" w:sz="0" w:space="0" w:color="auto"/>
            <w:right w:val="none" w:sz="0" w:space="0" w:color="auto"/>
          </w:divBdr>
        </w:div>
        <w:div w:id="519666062">
          <w:marLeft w:val="1354"/>
          <w:marRight w:val="0"/>
          <w:marTop w:val="40"/>
          <w:marBottom w:val="40"/>
          <w:divBdr>
            <w:top w:val="none" w:sz="0" w:space="0" w:color="auto"/>
            <w:left w:val="none" w:sz="0" w:space="0" w:color="auto"/>
            <w:bottom w:val="none" w:sz="0" w:space="0" w:color="auto"/>
            <w:right w:val="none" w:sz="0" w:space="0" w:color="auto"/>
          </w:divBdr>
        </w:div>
      </w:divsChild>
    </w:div>
    <w:div w:id="2031295104">
      <w:bodyDiv w:val="1"/>
      <w:marLeft w:val="0"/>
      <w:marRight w:val="0"/>
      <w:marTop w:val="0"/>
      <w:marBottom w:val="0"/>
      <w:divBdr>
        <w:top w:val="none" w:sz="0" w:space="0" w:color="auto"/>
        <w:left w:val="none" w:sz="0" w:space="0" w:color="auto"/>
        <w:bottom w:val="none" w:sz="0" w:space="0" w:color="auto"/>
        <w:right w:val="none" w:sz="0" w:space="0" w:color="auto"/>
      </w:divBdr>
    </w:div>
    <w:div w:id="2040619709">
      <w:bodyDiv w:val="1"/>
      <w:marLeft w:val="0"/>
      <w:marRight w:val="0"/>
      <w:marTop w:val="0"/>
      <w:marBottom w:val="0"/>
      <w:divBdr>
        <w:top w:val="none" w:sz="0" w:space="0" w:color="auto"/>
        <w:left w:val="none" w:sz="0" w:space="0" w:color="auto"/>
        <w:bottom w:val="none" w:sz="0" w:space="0" w:color="auto"/>
        <w:right w:val="none" w:sz="0" w:space="0" w:color="auto"/>
      </w:divBdr>
    </w:div>
    <w:div w:id="2047556356">
      <w:bodyDiv w:val="1"/>
      <w:marLeft w:val="0"/>
      <w:marRight w:val="0"/>
      <w:marTop w:val="0"/>
      <w:marBottom w:val="0"/>
      <w:divBdr>
        <w:top w:val="none" w:sz="0" w:space="0" w:color="auto"/>
        <w:left w:val="none" w:sz="0" w:space="0" w:color="auto"/>
        <w:bottom w:val="none" w:sz="0" w:space="0" w:color="auto"/>
        <w:right w:val="none" w:sz="0" w:space="0" w:color="auto"/>
      </w:divBdr>
    </w:div>
    <w:div w:id="2054502817">
      <w:bodyDiv w:val="1"/>
      <w:marLeft w:val="0"/>
      <w:marRight w:val="0"/>
      <w:marTop w:val="0"/>
      <w:marBottom w:val="0"/>
      <w:divBdr>
        <w:top w:val="none" w:sz="0" w:space="0" w:color="auto"/>
        <w:left w:val="none" w:sz="0" w:space="0" w:color="auto"/>
        <w:bottom w:val="none" w:sz="0" w:space="0" w:color="auto"/>
        <w:right w:val="none" w:sz="0" w:space="0" w:color="auto"/>
      </w:divBdr>
      <w:divsChild>
        <w:div w:id="518197182">
          <w:marLeft w:val="360"/>
          <w:marRight w:val="0"/>
          <w:marTop w:val="240"/>
          <w:marBottom w:val="0"/>
          <w:divBdr>
            <w:top w:val="none" w:sz="0" w:space="0" w:color="auto"/>
            <w:left w:val="none" w:sz="0" w:space="0" w:color="auto"/>
            <w:bottom w:val="none" w:sz="0" w:space="0" w:color="auto"/>
            <w:right w:val="none" w:sz="0" w:space="0" w:color="auto"/>
          </w:divBdr>
        </w:div>
      </w:divsChild>
    </w:div>
    <w:div w:id="2054885396">
      <w:bodyDiv w:val="1"/>
      <w:marLeft w:val="0"/>
      <w:marRight w:val="0"/>
      <w:marTop w:val="0"/>
      <w:marBottom w:val="0"/>
      <w:divBdr>
        <w:top w:val="none" w:sz="0" w:space="0" w:color="auto"/>
        <w:left w:val="none" w:sz="0" w:space="0" w:color="auto"/>
        <w:bottom w:val="none" w:sz="0" w:space="0" w:color="auto"/>
        <w:right w:val="none" w:sz="0" w:space="0" w:color="auto"/>
      </w:divBdr>
      <w:divsChild>
        <w:div w:id="1061486983">
          <w:marLeft w:val="446"/>
          <w:marRight w:val="0"/>
          <w:marTop w:val="0"/>
          <w:marBottom w:val="0"/>
          <w:divBdr>
            <w:top w:val="none" w:sz="0" w:space="0" w:color="auto"/>
            <w:left w:val="none" w:sz="0" w:space="0" w:color="auto"/>
            <w:bottom w:val="none" w:sz="0" w:space="0" w:color="auto"/>
            <w:right w:val="none" w:sz="0" w:space="0" w:color="auto"/>
          </w:divBdr>
        </w:div>
        <w:div w:id="827087842">
          <w:marLeft w:val="1166"/>
          <w:marRight w:val="0"/>
          <w:marTop w:val="100"/>
          <w:marBottom w:val="0"/>
          <w:divBdr>
            <w:top w:val="none" w:sz="0" w:space="0" w:color="auto"/>
            <w:left w:val="none" w:sz="0" w:space="0" w:color="auto"/>
            <w:bottom w:val="none" w:sz="0" w:space="0" w:color="auto"/>
            <w:right w:val="none" w:sz="0" w:space="0" w:color="auto"/>
          </w:divBdr>
        </w:div>
        <w:div w:id="7946303">
          <w:marLeft w:val="1166"/>
          <w:marRight w:val="0"/>
          <w:marTop w:val="100"/>
          <w:marBottom w:val="0"/>
          <w:divBdr>
            <w:top w:val="none" w:sz="0" w:space="0" w:color="auto"/>
            <w:left w:val="none" w:sz="0" w:space="0" w:color="auto"/>
            <w:bottom w:val="none" w:sz="0" w:space="0" w:color="auto"/>
            <w:right w:val="none" w:sz="0" w:space="0" w:color="auto"/>
          </w:divBdr>
        </w:div>
        <w:div w:id="464352859">
          <w:marLeft w:val="446"/>
          <w:marRight w:val="0"/>
          <w:marTop w:val="0"/>
          <w:marBottom w:val="0"/>
          <w:divBdr>
            <w:top w:val="none" w:sz="0" w:space="0" w:color="auto"/>
            <w:left w:val="none" w:sz="0" w:space="0" w:color="auto"/>
            <w:bottom w:val="none" w:sz="0" w:space="0" w:color="auto"/>
            <w:right w:val="none" w:sz="0" w:space="0" w:color="auto"/>
          </w:divBdr>
        </w:div>
        <w:div w:id="513805556">
          <w:marLeft w:val="1166"/>
          <w:marRight w:val="0"/>
          <w:marTop w:val="100"/>
          <w:marBottom w:val="0"/>
          <w:divBdr>
            <w:top w:val="none" w:sz="0" w:space="0" w:color="auto"/>
            <w:left w:val="none" w:sz="0" w:space="0" w:color="auto"/>
            <w:bottom w:val="none" w:sz="0" w:space="0" w:color="auto"/>
            <w:right w:val="none" w:sz="0" w:space="0" w:color="auto"/>
          </w:divBdr>
        </w:div>
        <w:div w:id="1751999981">
          <w:marLeft w:val="1166"/>
          <w:marRight w:val="0"/>
          <w:marTop w:val="100"/>
          <w:marBottom w:val="0"/>
          <w:divBdr>
            <w:top w:val="none" w:sz="0" w:space="0" w:color="auto"/>
            <w:left w:val="none" w:sz="0" w:space="0" w:color="auto"/>
            <w:bottom w:val="none" w:sz="0" w:space="0" w:color="auto"/>
            <w:right w:val="none" w:sz="0" w:space="0" w:color="auto"/>
          </w:divBdr>
        </w:div>
        <w:div w:id="1500466817">
          <w:marLeft w:val="446"/>
          <w:marRight w:val="0"/>
          <w:marTop w:val="0"/>
          <w:marBottom w:val="0"/>
          <w:divBdr>
            <w:top w:val="none" w:sz="0" w:space="0" w:color="auto"/>
            <w:left w:val="none" w:sz="0" w:space="0" w:color="auto"/>
            <w:bottom w:val="none" w:sz="0" w:space="0" w:color="auto"/>
            <w:right w:val="none" w:sz="0" w:space="0" w:color="auto"/>
          </w:divBdr>
        </w:div>
        <w:div w:id="1296137798">
          <w:marLeft w:val="1166"/>
          <w:marRight w:val="0"/>
          <w:marTop w:val="100"/>
          <w:marBottom w:val="0"/>
          <w:divBdr>
            <w:top w:val="none" w:sz="0" w:space="0" w:color="auto"/>
            <w:left w:val="none" w:sz="0" w:space="0" w:color="auto"/>
            <w:bottom w:val="none" w:sz="0" w:space="0" w:color="auto"/>
            <w:right w:val="none" w:sz="0" w:space="0" w:color="auto"/>
          </w:divBdr>
        </w:div>
        <w:div w:id="1369792248">
          <w:marLeft w:val="1166"/>
          <w:marRight w:val="0"/>
          <w:marTop w:val="100"/>
          <w:marBottom w:val="0"/>
          <w:divBdr>
            <w:top w:val="none" w:sz="0" w:space="0" w:color="auto"/>
            <w:left w:val="none" w:sz="0" w:space="0" w:color="auto"/>
            <w:bottom w:val="none" w:sz="0" w:space="0" w:color="auto"/>
            <w:right w:val="none" w:sz="0" w:space="0" w:color="auto"/>
          </w:divBdr>
        </w:div>
      </w:divsChild>
    </w:div>
    <w:div w:id="2055427485">
      <w:bodyDiv w:val="1"/>
      <w:marLeft w:val="0"/>
      <w:marRight w:val="0"/>
      <w:marTop w:val="0"/>
      <w:marBottom w:val="0"/>
      <w:divBdr>
        <w:top w:val="none" w:sz="0" w:space="0" w:color="auto"/>
        <w:left w:val="none" w:sz="0" w:space="0" w:color="auto"/>
        <w:bottom w:val="none" w:sz="0" w:space="0" w:color="auto"/>
        <w:right w:val="none" w:sz="0" w:space="0" w:color="auto"/>
      </w:divBdr>
      <w:divsChild>
        <w:div w:id="1750930414">
          <w:marLeft w:val="806"/>
          <w:marRight w:val="0"/>
          <w:marTop w:val="0"/>
          <w:marBottom w:val="0"/>
          <w:divBdr>
            <w:top w:val="none" w:sz="0" w:space="0" w:color="auto"/>
            <w:left w:val="none" w:sz="0" w:space="0" w:color="auto"/>
            <w:bottom w:val="none" w:sz="0" w:space="0" w:color="auto"/>
            <w:right w:val="none" w:sz="0" w:space="0" w:color="auto"/>
          </w:divBdr>
        </w:div>
        <w:div w:id="1971784885">
          <w:marLeft w:val="806"/>
          <w:marRight w:val="0"/>
          <w:marTop w:val="0"/>
          <w:marBottom w:val="0"/>
          <w:divBdr>
            <w:top w:val="none" w:sz="0" w:space="0" w:color="auto"/>
            <w:left w:val="none" w:sz="0" w:space="0" w:color="auto"/>
            <w:bottom w:val="none" w:sz="0" w:space="0" w:color="auto"/>
            <w:right w:val="none" w:sz="0" w:space="0" w:color="auto"/>
          </w:divBdr>
        </w:div>
      </w:divsChild>
    </w:div>
    <w:div w:id="2057778332">
      <w:bodyDiv w:val="1"/>
      <w:marLeft w:val="0"/>
      <w:marRight w:val="0"/>
      <w:marTop w:val="0"/>
      <w:marBottom w:val="0"/>
      <w:divBdr>
        <w:top w:val="none" w:sz="0" w:space="0" w:color="auto"/>
        <w:left w:val="none" w:sz="0" w:space="0" w:color="auto"/>
        <w:bottom w:val="none" w:sz="0" w:space="0" w:color="auto"/>
        <w:right w:val="none" w:sz="0" w:space="0" w:color="auto"/>
      </w:divBdr>
    </w:div>
    <w:div w:id="2061516099">
      <w:bodyDiv w:val="1"/>
      <w:marLeft w:val="0"/>
      <w:marRight w:val="0"/>
      <w:marTop w:val="0"/>
      <w:marBottom w:val="0"/>
      <w:divBdr>
        <w:top w:val="none" w:sz="0" w:space="0" w:color="auto"/>
        <w:left w:val="none" w:sz="0" w:space="0" w:color="auto"/>
        <w:bottom w:val="none" w:sz="0" w:space="0" w:color="auto"/>
        <w:right w:val="none" w:sz="0" w:space="0" w:color="auto"/>
      </w:divBdr>
    </w:div>
    <w:div w:id="2069837418">
      <w:bodyDiv w:val="1"/>
      <w:marLeft w:val="0"/>
      <w:marRight w:val="0"/>
      <w:marTop w:val="0"/>
      <w:marBottom w:val="0"/>
      <w:divBdr>
        <w:top w:val="none" w:sz="0" w:space="0" w:color="auto"/>
        <w:left w:val="none" w:sz="0" w:space="0" w:color="auto"/>
        <w:bottom w:val="none" w:sz="0" w:space="0" w:color="auto"/>
        <w:right w:val="none" w:sz="0" w:space="0" w:color="auto"/>
      </w:divBdr>
      <w:divsChild>
        <w:div w:id="197009940">
          <w:marLeft w:val="360"/>
          <w:marRight w:val="0"/>
          <w:marTop w:val="240"/>
          <w:marBottom w:val="0"/>
          <w:divBdr>
            <w:top w:val="none" w:sz="0" w:space="0" w:color="auto"/>
            <w:left w:val="none" w:sz="0" w:space="0" w:color="auto"/>
            <w:bottom w:val="none" w:sz="0" w:space="0" w:color="auto"/>
            <w:right w:val="none" w:sz="0" w:space="0" w:color="auto"/>
          </w:divBdr>
        </w:div>
      </w:divsChild>
    </w:div>
    <w:div w:id="2074499620">
      <w:bodyDiv w:val="1"/>
      <w:marLeft w:val="0"/>
      <w:marRight w:val="0"/>
      <w:marTop w:val="0"/>
      <w:marBottom w:val="0"/>
      <w:divBdr>
        <w:top w:val="none" w:sz="0" w:space="0" w:color="auto"/>
        <w:left w:val="none" w:sz="0" w:space="0" w:color="auto"/>
        <w:bottom w:val="none" w:sz="0" w:space="0" w:color="auto"/>
        <w:right w:val="none" w:sz="0" w:space="0" w:color="auto"/>
      </w:divBdr>
      <w:divsChild>
        <w:div w:id="362096431">
          <w:marLeft w:val="360"/>
          <w:marRight w:val="0"/>
          <w:marTop w:val="240"/>
          <w:marBottom w:val="0"/>
          <w:divBdr>
            <w:top w:val="none" w:sz="0" w:space="0" w:color="auto"/>
            <w:left w:val="none" w:sz="0" w:space="0" w:color="auto"/>
            <w:bottom w:val="none" w:sz="0" w:space="0" w:color="auto"/>
            <w:right w:val="none" w:sz="0" w:space="0" w:color="auto"/>
          </w:divBdr>
        </w:div>
        <w:div w:id="751004746">
          <w:marLeft w:val="792"/>
          <w:marRight w:val="0"/>
          <w:marTop w:val="160"/>
          <w:marBottom w:val="0"/>
          <w:divBdr>
            <w:top w:val="none" w:sz="0" w:space="0" w:color="auto"/>
            <w:left w:val="none" w:sz="0" w:space="0" w:color="auto"/>
            <w:bottom w:val="none" w:sz="0" w:space="0" w:color="auto"/>
            <w:right w:val="none" w:sz="0" w:space="0" w:color="auto"/>
          </w:divBdr>
        </w:div>
        <w:div w:id="1276138091">
          <w:marLeft w:val="792"/>
          <w:marRight w:val="0"/>
          <w:marTop w:val="160"/>
          <w:marBottom w:val="0"/>
          <w:divBdr>
            <w:top w:val="none" w:sz="0" w:space="0" w:color="auto"/>
            <w:left w:val="none" w:sz="0" w:space="0" w:color="auto"/>
            <w:bottom w:val="none" w:sz="0" w:space="0" w:color="auto"/>
            <w:right w:val="none" w:sz="0" w:space="0" w:color="auto"/>
          </w:divBdr>
        </w:div>
        <w:div w:id="549533556">
          <w:marLeft w:val="360"/>
          <w:marRight w:val="0"/>
          <w:marTop w:val="240"/>
          <w:marBottom w:val="0"/>
          <w:divBdr>
            <w:top w:val="none" w:sz="0" w:space="0" w:color="auto"/>
            <w:left w:val="none" w:sz="0" w:space="0" w:color="auto"/>
            <w:bottom w:val="none" w:sz="0" w:space="0" w:color="auto"/>
            <w:right w:val="none" w:sz="0" w:space="0" w:color="auto"/>
          </w:divBdr>
        </w:div>
        <w:div w:id="286475349">
          <w:marLeft w:val="792"/>
          <w:marRight w:val="0"/>
          <w:marTop w:val="160"/>
          <w:marBottom w:val="0"/>
          <w:divBdr>
            <w:top w:val="none" w:sz="0" w:space="0" w:color="auto"/>
            <w:left w:val="none" w:sz="0" w:space="0" w:color="auto"/>
            <w:bottom w:val="none" w:sz="0" w:space="0" w:color="auto"/>
            <w:right w:val="none" w:sz="0" w:space="0" w:color="auto"/>
          </w:divBdr>
        </w:div>
        <w:div w:id="1956521874">
          <w:marLeft w:val="792"/>
          <w:marRight w:val="0"/>
          <w:marTop w:val="160"/>
          <w:marBottom w:val="0"/>
          <w:divBdr>
            <w:top w:val="none" w:sz="0" w:space="0" w:color="auto"/>
            <w:left w:val="none" w:sz="0" w:space="0" w:color="auto"/>
            <w:bottom w:val="none" w:sz="0" w:space="0" w:color="auto"/>
            <w:right w:val="none" w:sz="0" w:space="0" w:color="auto"/>
          </w:divBdr>
        </w:div>
        <w:div w:id="778767180">
          <w:marLeft w:val="360"/>
          <w:marRight w:val="0"/>
          <w:marTop w:val="240"/>
          <w:marBottom w:val="0"/>
          <w:divBdr>
            <w:top w:val="none" w:sz="0" w:space="0" w:color="auto"/>
            <w:left w:val="none" w:sz="0" w:space="0" w:color="auto"/>
            <w:bottom w:val="none" w:sz="0" w:space="0" w:color="auto"/>
            <w:right w:val="none" w:sz="0" w:space="0" w:color="auto"/>
          </w:divBdr>
        </w:div>
        <w:div w:id="1295257134">
          <w:marLeft w:val="792"/>
          <w:marRight w:val="0"/>
          <w:marTop w:val="160"/>
          <w:marBottom w:val="0"/>
          <w:divBdr>
            <w:top w:val="none" w:sz="0" w:space="0" w:color="auto"/>
            <w:left w:val="none" w:sz="0" w:space="0" w:color="auto"/>
            <w:bottom w:val="none" w:sz="0" w:space="0" w:color="auto"/>
            <w:right w:val="none" w:sz="0" w:space="0" w:color="auto"/>
          </w:divBdr>
        </w:div>
        <w:div w:id="399136991">
          <w:marLeft w:val="792"/>
          <w:marRight w:val="0"/>
          <w:marTop w:val="160"/>
          <w:marBottom w:val="0"/>
          <w:divBdr>
            <w:top w:val="none" w:sz="0" w:space="0" w:color="auto"/>
            <w:left w:val="none" w:sz="0" w:space="0" w:color="auto"/>
            <w:bottom w:val="none" w:sz="0" w:space="0" w:color="auto"/>
            <w:right w:val="none" w:sz="0" w:space="0" w:color="auto"/>
          </w:divBdr>
        </w:div>
      </w:divsChild>
    </w:div>
    <w:div w:id="2074768723">
      <w:bodyDiv w:val="1"/>
      <w:marLeft w:val="0"/>
      <w:marRight w:val="0"/>
      <w:marTop w:val="0"/>
      <w:marBottom w:val="0"/>
      <w:divBdr>
        <w:top w:val="none" w:sz="0" w:space="0" w:color="auto"/>
        <w:left w:val="none" w:sz="0" w:space="0" w:color="auto"/>
        <w:bottom w:val="none" w:sz="0" w:space="0" w:color="auto"/>
        <w:right w:val="none" w:sz="0" w:space="0" w:color="auto"/>
      </w:divBdr>
    </w:div>
    <w:div w:id="2076124412">
      <w:bodyDiv w:val="1"/>
      <w:marLeft w:val="0"/>
      <w:marRight w:val="0"/>
      <w:marTop w:val="0"/>
      <w:marBottom w:val="0"/>
      <w:divBdr>
        <w:top w:val="none" w:sz="0" w:space="0" w:color="auto"/>
        <w:left w:val="none" w:sz="0" w:space="0" w:color="auto"/>
        <w:bottom w:val="none" w:sz="0" w:space="0" w:color="auto"/>
        <w:right w:val="none" w:sz="0" w:space="0" w:color="auto"/>
      </w:divBdr>
      <w:divsChild>
        <w:div w:id="1738044040">
          <w:marLeft w:val="792"/>
          <w:marRight w:val="0"/>
          <w:marTop w:val="160"/>
          <w:marBottom w:val="0"/>
          <w:divBdr>
            <w:top w:val="none" w:sz="0" w:space="0" w:color="auto"/>
            <w:left w:val="none" w:sz="0" w:space="0" w:color="auto"/>
            <w:bottom w:val="none" w:sz="0" w:space="0" w:color="auto"/>
            <w:right w:val="none" w:sz="0" w:space="0" w:color="auto"/>
          </w:divBdr>
        </w:div>
        <w:div w:id="502477682">
          <w:marLeft w:val="792"/>
          <w:marRight w:val="0"/>
          <w:marTop w:val="160"/>
          <w:marBottom w:val="0"/>
          <w:divBdr>
            <w:top w:val="none" w:sz="0" w:space="0" w:color="auto"/>
            <w:left w:val="none" w:sz="0" w:space="0" w:color="auto"/>
            <w:bottom w:val="none" w:sz="0" w:space="0" w:color="auto"/>
            <w:right w:val="none" w:sz="0" w:space="0" w:color="auto"/>
          </w:divBdr>
        </w:div>
        <w:div w:id="1483277960">
          <w:marLeft w:val="1152"/>
          <w:marRight w:val="0"/>
          <w:marTop w:val="120"/>
          <w:marBottom w:val="0"/>
          <w:divBdr>
            <w:top w:val="none" w:sz="0" w:space="0" w:color="auto"/>
            <w:left w:val="none" w:sz="0" w:space="0" w:color="auto"/>
            <w:bottom w:val="none" w:sz="0" w:space="0" w:color="auto"/>
            <w:right w:val="none" w:sz="0" w:space="0" w:color="auto"/>
          </w:divBdr>
        </w:div>
        <w:div w:id="2045518799">
          <w:marLeft w:val="1152"/>
          <w:marRight w:val="0"/>
          <w:marTop w:val="120"/>
          <w:marBottom w:val="0"/>
          <w:divBdr>
            <w:top w:val="none" w:sz="0" w:space="0" w:color="auto"/>
            <w:left w:val="none" w:sz="0" w:space="0" w:color="auto"/>
            <w:bottom w:val="none" w:sz="0" w:space="0" w:color="auto"/>
            <w:right w:val="none" w:sz="0" w:space="0" w:color="auto"/>
          </w:divBdr>
        </w:div>
        <w:div w:id="1112749069">
          <w:marLeft w:val="792"/>
          <w:marRight w:val="0"/>
          <w:marTop w:val="160"/>
          <w:marBottom w:val="0"/>
          <w:divBdr>
            <w:top w:val="none" w:sz="0" w:space="0" w:color="auto"/>
            <w:left w:val="none" w:sz="0" w:space="0" w:color="auto"/>
            <w:bottom w:val="none" w:sz="0" w:space="0" w:color="auto"/>
            <w:right w:val="none" w:sz="0" w:space="0" w:color="auto"/>
          </w:divBdr>
        </w:div>
      </w:divsChild>
    </w:div>
    <w:div w:id="2076197294">
      <w:bodyDiv w:val="1"/>
      <w:marLeft w:val="0"/>
      <w:marRight w:val="0"/>
      <w:marTop w:val="0"/>
      <w:marBottom w:val="0"/>
      <w:divBdr>
        <w:top w:val="none" w:sz="0" w:space="0" w:color="auto"/>
        <w:left w:val="none" w:sz="0" w:space="0" w:color="auto"/>
        <w:bottom w:val="none" w:sz="0" w:space="0" w:color="auto"/>
        <w:right w:val="none" w:sz="0" w:space="0" w:color="auto"/>
      </w:divBdr>
    </w:div>
    <w:div w:id="2077195784">
      <w:bodyDiv w:val="1"/>
      <w:marLeft w:val="0"/>
      <w:marRight w:val="0"/>
      <w:marTop w:val="0"/>
      <w:marBottom w:val="0"/>
      <w:divBdr>
        <w:top w:val="none" w:sz="0" w:space="0" w:color="auto"/>
        <w:left w:val="none" w:sz="0" w:space="0" w:color="auto"/>
        <w:bottom w:val="none" w:sz="0" w:space="0" w:color="auto"/>
        <w:right w:val="none" w:sz="0" w:space="0" w:color="auto"/>
      </w:divBdr>
      <w:divsChild>
        <w:div w:id="887424234">
          <w:marLeft w:val="1310"/>
          <w:marRight w:val="0"/>
          <w:marTop w:val="100"/>
          <w:marBottom w:val="160"/>
          <w:divBdr>
            <w:top w:val="none" w:sz="0" w:space="0" w:color="auto"/>
            <w:left w:val="none" w:sz="0" w:space="0" w:color="auto"/>
            <w:bottom w:val="none" w:sz="0" w:space="0" w:color="auto"/>
            <w:right w:val="none" w:sz="0" w:space="0" w:color="auto"/>
          </w:divBdr>
        </w:div>
        <w:div w:id="1489708671">
          <w:marLeft w:val="1310"/>
          <w:marRight w:val="0"/>
          <w:marTop w:val="100"/>
          <w:marBottom w:val="160"/>
          <w:divBdr>
            <w:top w:val="none" w:sz="0" w:space="0" w:color="auto"/>
            <w:left w:val="none" w:sz="0" w:space="0" w:color="auto"/>
            <w:bottom w:val="none" w:sz="0" w:space="0" w:color="auto"/>
            <w:right w:val="none" w:sz="0" w:space="0" w:color="auto"/>
          </w:divBdr>
        </w:div>
      </w:divsChild>
    </w:div>
    <w:div w:id="2079860961">
      <w:bodyDiv w:val="1"/>
      <w:marLeft w:val="0"/>
      <w:marRight w:val="0"/>
      <w:marTop w:val="0"/>
      <w:marBottom w:val="0"/>
      <w:divBdr>
        <w:top w:val="none" w:sz="0" w:space="0" w:color="auto"/>
        <w:left w:val="none" w:sz="0" w:space="0" w:color="auto"/>
        <w:bottom w:val="none" w:sz="0" w:space="0" w:color="auto"/>
        <w:right w:val="none" w:sz="0" w:space="0" w:color="auto"/>
      </w:divBdr>
      <w:divsChild>
        <w:div w:id="255940303">
          <w:marLeft w:val="360"/>
          <w:marRight w:val="0"/>
          <w:marTop w:val="240"/>
          <w:marBottom w:val="0"/>
          <w:divBdr>
            <w:top w:val="none" w:sz="0" w:space="0" w:color="auto"/>
            <w:left w:val="none" w:sz="0" w:space="0" w:color="auto"/>
            <w:bottom w:val="none" w:sz="0" w:space="0" w:color="auto"/>
            <w:right w:val="none" w:sz="0" w:space="0" w:color="auto"/>
          </w:divBdr>
        </w:div>
        <w:div w:id="999042148">
          <w:marLeft w:val="360"/>
          <w:marRight w:val="0"/>
          <w:marTop w:val="240"/>
          <w:marBottom w:val="0"/>
          <w:divBdr>
            <w:top w:val="none" w:sz="0" w:space="0" w:color="auto"/>
            <w:left w:val="none" w:sz="0" w:space="0" w:color="auto"/>
            <w:bottom w:val="none" w:sz="0" w:space="0" w:color="auto"/>
            <w:right w:val="none" w:sz="0" w:space="0" w:color="auto"/>
          </w:divBdr>
        </w:div>
        <w:div w:id="1023480913">
          <w:marLeft w:val="360"/>
          <w:marRight w:val="0"/>
          <w:marTop w:val="240"/>
          <w:marBottom w:val="0"/>
          <w:divBdr>
            <w:top w:val="none" w:sz="0" w:space="0" w:color="auto"/>
            <w:left w:val="none" w:sz="0" w:space="0" w:color="auto"/>
            <w:bottom w:val="none" w:sz="0" w:space="0" w:color="auto"/>
            <w:right w:val="none" w:sz="0" w:space="0" w:color="auto"/>
          </w:divBdr>
        </w:div>
        <w:div w:id="1469514262">
          <w:marLeft w:val="360"/>
          <w:marRight w:val="0"/>
          <w:marTop w:val="240"/>
          <w:marBottom w:val="0"/>
          <w:divBdr>
            <w:top w:val="none" w:sz="0" w:space="0" w:color="auto"/>
            <w:left w:val="none" w:sz="0" w:space="0" w:color="auto"/>
            <w:bottom w:val="none" w:sz="0" w:space="0" w:color="auto"/>
            <w:right w:val="none" w:sz="0" w:space="0" w:color="auto"/>
          </w:divBdr>
        </w:div>
        <w:div w:id="1568150498">
          <w:marLeft w:val="360"/>
          <w:marRight w:val="0"/>
          <w:marTop w:val="240"/>
          <w:marBottom w:val="0"/>
          <w:divBdr>
            <w:top w:val="none" w:sz="0" w:space="0" w:color="auto"/>
            <w:left w:val="none" w:sz="0" w:space="0" w:color="auto"/>
            <w:bottom w:val="none" w:sz="0" w:space="0" w:color="auto"/>
            <w:right w:val="none" w:sz="0" w:space="0" w:color="auto"/>
          </w:divBdr>
        </w:div>
        <w:div w:id="1379889336">
          <w:marLeft w:val="360"/>
          <w:marRight w:val="0"/>
          <w:marTop w:val="240"/>
          <w:marBottom w:val="0"/>
          <w:divBdr>
            <w:top w:val="none" w:sz="0" w:space="0" w:color="auto"/>
            <w:left w:val="none" w:sz="0" w:space="0" w:color="auto"/>
            <w:bottom w:val="none" w:sz="0" w:space="0" w:color="auto"/>
            <w:right w:val="none" w:sz="0" w:space="0" w:color="auto"/>
          </w:divBdr>
        </w:div>
        <w:div w:id="850529864">
          <w:marLeft w:val="360"/>
          <w:marRight w:val="0"/>
          <w:marTop w:val="240"/>
          <w:marBottom w:val="0"/>
          <w:divBdr>
            <w:top w:val="none" w:sz="0" w:space="0" w:color="auto"/>
            <w:left w:val="none" w:sz="0" w:space="0" w:color="auto"/>
            <w:bottom w:val="none" w:sz="0" w:space="0" w:color="auto"/>
            <w:right w:val="none" w:sz="0" w:space="0" w:color="auto"/>
          </w:divBdr>
        </w:div>
      </w:divsChild>
    </w:div>
    <w:div w:id="2081906379">
      <w:bodyDiv w:val="1"/>
      <w:marLeft w:val="0"/>
      <w:marRight w:val="0"/>
      <w:marTop w:val="0"/>
      <w:marBottom w:val="0"/>
      <w:divBdr>
        <w:top w:val="none" w:sz="0" w:space="0" w:color="auto"/>
        <w:left w:val="none" w:sz="0" w:space="0" w:color="auto"/>
        <w:bottom w:val="none" w:sz="0" w:space="0" w:color="auto"/>
        <w:right w:val="none" w:sz="0" w:space="0" w:color="auto"/>
      </w:divBdr>
    </w:div>
    <w:div w:id="2083680208">
      <w:bodyDiv w:val="1"/>
      <w:marLeft w:val="0"/>
      <w:marRight w:val="0"/>
      <w:marTop w:val="0"/>
      <w:marBottom w:val="0"/>
      <w:divBdr>
        <w:top w:val="none" w:sz="0" w:space="0" w:color="auto"/>
        <w:left w:val="none" w:sz="0" w:space="0" w:color="auto"/>
        <w:bottom w:val="none" w:sz="0" w:space="0" w:color="auto"/>
        <w:right w:val="none" w:sz="0" w:space="0" w:color="auto"/>
      </w:divBdr>
      <w:divsChild>
        <w:div w:id="201330627">
          <w:marLeft w:val="360"/>
          <w:marRight w:val="0"/>
          <w:marTop w:val="240"/>
          <w:marBottom w:val="0"/>
          <w:divBdr>
            <w:top w:val="none" w:sz="0" w:space="0" w:color="auto"/>
            <w:left w:val="none" w:sz="0" w:space="0" w:color="auto"/>
            <w:bottom w:val="none" w:sz="0" w:space="0" w:color="auto"/>
            <w:right w:val="none" w:sz="0" w:space="0" w:color="auto"/>
          </w:divBdr>
        </w:div>
        <w:div w:id="340668201">
          <w:marLeft w:val="792"/>
          <w:marRight w:val="0"/>
          <w:marTop w:val="160"/>
          <w:marBottom w:val="0"/>
          <w:divBdr>
            <w:top w:val="none" w:sz="0" w:space="0" w:color="auto"/>
            <w:left w:val="none" w:sz="0" w:space="0" w:color="auto"/>
            <w:bottom w:val="none" w:sz="0" w:space="0" w:color="auto"/>
            <w:right w:val="none" w:sz="0" w:space="0" w:color="auto"/>
          </w:divBdr>
        </w:div>
        <w:div w:id="986932721">
          <w:marLeft w:val="792"/>
          <w:marRight w:val="0"/>
          <w:marTop w:val="160"/>
          <w:marBottom w:val="0"/>
          <w:divBdr>
            <w:top w:val="none" w:sz="0" w:space="0" w:color="auto"/>
            <w:left w:val="none" w:sz="0" w:space="0" w:color="auto"/>
            <w:bottom w:val="none" w:sz="0" w:space="0" w:color="auto"/>
            <w:right w:val="none" w:sz="0" w:space="0" w:color="auto"/>
          </w:divBdr>
        </w:div>
        <w:div w:id="1949502138">
          <w:marLeft w:val="360"/>
          <w:marRight w:val="0"/>
          <w:marTop w:val="240"/>
          <w:marBottom w:val="0"/>
          <w:divBdr>
            <w:top w:val="none" w:sz="0" w:space="0" w:color="auto"/>
            <w:left w:val="none" w:sz="0" w:space="0" w:color="auto"/>
            <w:bottom w:val="none" w:sz="0" w:space="0" w:color="auto"/>
            <w:right w:val="none" w:sz="0" w:space="0" w:color="auto"/>
          </w:divBdr>
        </w:div>
        <w:div w:id="1719356133">
          <w:marLeft w:val="360"/>
          <w:marRight w:val="0"/>
          <w:marTop w:val="240"/>
          <w:marBottom w:val="0"/>
          <w:divBdr>
            <w:top w:val="none" w:sz="0" w:space="0" w:color="auto"/>
            <w:left w:val="none" w:sz="0" w:space="0" w:color="auto"/>
            <w:bottom w:val="none" w:sz="0" w:space="0" w:color="auto"/>
            <w:right w:val="none" w:sz="0" w:space="0" w:color="auto"/>
          </w:divBdr>
        </w:div>
        <w:div w:id="469133744">
          <w:marLeft w:val="360"/>
          <w:marRight w:val="0"/>
          <w:marTop w:val="240"/>
          <w:marBottom w:val="0"/>
          <w:divBdr>
            <w:top w:val="none" w:sz="0" w:space="0" w:color="auto"/>
            <w:left w:val="none" w:sz="0" w:space="0" w:color="auto"/>
            <w:bottom w:val="none" w:sz="0" w:space="0" w:color="auto"/>
            <w:right w:val="none" w:sz="0" w:space="0" w:color="auto"/>
          </w:divBdr>
        </w:div>
        <w:div w:id="788086948">
          <w:marLeft w:val="360"/>
          <w:marRight w:val="0"/>
          <w:marTop w:val="240"/>
          <w:marBottom w:val="0"/>
          <w:divBdr>
            <w:top w:val="none" w:sz="0" w:space="0" w:color="auto"/>
            <w:left w:val="none" w:sz="0" w:space="0" w:color="auto"/>
            <w:bottom w:val="none" w:sz="0" w:space="0" w:color="auto"/>
            <w:right w:val="none" w:sz="0" w:space="0" w:color="auto"/>
          </w:divBdr>
        </w:div>
      </w:divsChild>
    </w:div>
    <w:div w:id="2089188223">
      <w:bodyDiv w:val="1"/>
      <w:marLeft w:val="0"/>
      <w:marRight w:val="0"/>
      <w:marTop w:val="0"/>
      <w:marBottom w:val="0"/>
      <w:divBdr>
        <w:top w:val="none" w:sz="0" w:space="0" w:color="auto"/>
        <w:left w:val="none" w:sz="0" w:space="0" w:color="auto"/>
        <w:bottom w:val="none" w:sz="0" w:space="0" w:color="auto"/>
        <w:right w:val="none" w:sz="0" w:space="0" w:color="auto"/>
      </w:divBdr>
      <w:divsChild>
        <w:div w:id="2041776459">
          <w:marLeft w:val="792"/>
          <w:marRight w:val="0"/>
          <w:marTop w:val="160"/>
          <w:marBottom w:val="160"/>
          <w:divBdr>
            <w:top w:val="none" w:sz="0" w:space="0" w:color="auto"/>
            <w:left w:val="none" w:sz="0" w:space="0" w:color="auto"/>
            <w:bottom w:val="none" w:sz="0" w:space="0" w:color="auto"/>
            <w:right w:val="none" w:sz="0" w:space="0" w:color="auto"/>
          </w:divBdr>
        </w:div>
        <w:div w:id="1770196965">
          <w:marLeft w:val="1152"/>
          <w:marRight w:val="0"/>
          <w:marTop w:val="120"/>
          <w:marBottom w:val="160"/>
          <w:divBdr>
            <w:top w:val="none" w:sz="0" w:space="0" w:color="auto"/>
            <w:left w:val="none" w:sz="0" w:space="0" w:color="auto"/>
            <w:bottom w:val="none" w:sz="0" w:space="0" w:color="auto"/>
            <w:right w:val="none" w:sz="0" w:space="0" w:color="auto"/>
          </w:divBdr>
        </w:div>
        <w:div w:id="374934197">
          <w:marLeft w:val="792"/>
          <w:marRight w:val="0"/>
          <w:marTop w:val="160"/>
          <w:marBottom w:val="160"/>
          <w:divBdr>
            <w:top w:val="none" w:sz="0" w:space="0" w:color="auto"/>
            <w:left w:val="none" w:sz="0" w:space="0" w:color="auto"/>
            <w:bottom w:val="none" w:sz="0" w:space="0" w:color="auto"/>
            <w:right w:val="none" w:sz="0" w:space="0" w:color="auto"/>
          </w:divBdr>
        </w:div>
        <w:div w:id="1960987470">
          <w:marLeft w:val="1152"/>
          <w:marRight w:val="0"/>
          <w:marTop w:val="120"/>
          <w:marBottom w:val="160"/>
          <w:divBdr>
            <w:top w:val="none" w:sz="0" w:space="0" w:color="auto"/>
            <w:left w:val="none" w:sz="0" w:space="0" w:color="auto"/>
            <w:bottom w:val="none" w:sz="0" w:space="0" w:color="auto"/>
            <w:right w:val="none" w:sz="0" w:space="0" w:color="auto"/>
          </w:divBdr>
        </w:div>
        <w:div w:id="1161582398">
          <w:marLeft w:val="792"/>
          <w:marRight w:val="0"/>
          <w:marTop w:val="160"/>
          <w:marBottom w:val="160"/>
          <w:divBdr>
            <w:top w:val="none" w:sz="0" w:space="0" w:color="auto"/>
            <w:left w:val="none" w:sz="0" w:space="0" w:color="auto"/>
            <w:bottom w:val="none" w:sz="0" w:space="0" w:color="auto"/>
            <w:right w:val="none" w:sz="0" w:space="0" w:color="auto"/>
          </w:divBdr>
        </w:div>
        <w:div w:id="423647688">
          <w:marLeft w:val="1152"/>
          <w:marRight w:val="0"/>
          <w:marTop w:val="120"/>
          <w:marBottom w:val="160"/>
          <w:divBdr>
            <w:top w:val="none" w:sz="0" w:space="0" w:color="auto"/>
            <w:left w:val="none" w:sz="0" w:space="0" w:color="auto"/>
            <w:bottom w:val="none" w:sz="0" w:space="0" w:color="auto"/>
            <w:right w:val="none" w:sz="0" w:space="0" w:color="auto"/>
          </w:divBdr>
        </w:div>
      </w:divsChild>
    </w:div>
    <w:div w:id="2110392949">
      <w:bodyDiv w:val="1"/>
      <w:marLeft w:val="0"/>
      <w:marRight w:val="0"/>
      <w:marTop w:val="0"/>
      <w:marBottom w:val="0"/>
      <w:divBdr>
        <w:top w:val="none" w:sz="0" w:space="0" w:color="auto"/>
        <w:left w:val="none" w:sz="0" w:space="0" w:color="auto"/>
        <w:bottom w:val="none" w:sz="0" w:space="0" w:color="auto"/>
        <w:right w:val="none" w:sz="0" w:space="0" w:color="auto"/>
      </w:divBdr>
    </w:div>
    <w:div w:id="2113938624">
      <w:bodyDiv w:val="1"/>
      <w:marLeft w:val="0"/>
      <w:marRight w:val="0"/>
      <w:marTop w:val="0"/>
      <w:marBottom w:val="0"/>
      <w:divBdr>
        <w:top w:val="none" w:sz="0" w:space="0" w:color="auto"/>
        <w:left w:val="none" w:sz="0" w:space="0" w:color="auto"/>
        <w:bottom w:val="none" w:sz="0" w:space="0" w:color="auto"/>
        <w:right w:val="none" w:sz="0" w:space="0" w:color="auto"/>
      </w:divBdr>
    </w:div>
    <w:div w:id="2115780275">
      <w:bodyDiv w:val="1"/>
      <w:marLeft w:val="0"/>
      <w:marRight w:val="0"/>
      <w:marTop w:val="0"/>
      <w:marBottom w:val="0"/>
      <w:divBdr>
        <w:top w:val="none" w:sz="0" w:space="0" w:color="auto"/>
        <w:left w:val="none" w:sz="0" w:space="0" w:color="auto"/>
        <w:bottom w:val="none" w:sz="0" w:space="0" w:color="auto"/>
        <w:right w:val="none" w:sz="0" w:space="0" w:color="auto"/>
      </w:divBdr>
    </w:div>
    <w:div w:id="2118405216">
      <w:bodyDiv w:val="1"/>
      <w:marLeft w:val="0"/>
      <w:marRight w:val="0"/>
      <w:marTop w:val="0"/>
      <w:marBottom w:val="0"/>
      <w:divBdr>
        <w:top w:val="none" w:sz="0" w:space="0" w:color="auto"/>
        <w:left w:val="none" w:sz="0" w:space="0" w:color="auto"/>
        <w:bottom w:val="none" w:sz="0" w:space="0" w:color="auto"/>
        <w:right w:val="none" w:sz="0" w:space="0" w:color="auto"/>
      </w:divBdr>
      <w:divsChild>
        <w:div w:id="100880233">
          <w:marLeft w:val="1541"/>
          <w:marRight w:val="0"/>
          <w:marTop w:val="80"/>
          <w:marBottom w:val="80"/>
          <w:divBdr>
            <w:top w:val="none" w:sz="0" w:space="0" w:color="auto"/>
            <w:left w:val="none" w:sz="0" w:space="0" w:color="auto"/>
            <w:bottom w:val="none" w:sz="0" w:space="0" w:color="auto"/>
            <w:right w:val="none" w:sz="0" w:space="0" w:color="auto"/>
          </w:divBdr>
        </w:div>
        <w:div w:id="1577471372">
          <w:marLeft w:val="1541"/>
          <w:marRight w:val="0"/>
          <w:marTop w:val="80"/>
          <w:marBottom w:val="80"/>
          <w:divBdr>
            <w:top w:val="none" w:sz="0" w:space="0" w:color="auto"/>
            <w:left w:val="none" w:sz="0" w:space="0" w:color="auto"/>
            <w:bottom w:val="none" w:sz="0" w:space="0" w:color="auto"/>
            <w:right w:val="none" w:sz="0" w:space="0" w:color="auto"/>
          </w:divBdr>
        </w:div>
        <w:div w:id="1593854529">
          <w:marLeft w:val="1901"/>
          <w:marRight w:val="0"/>
          <w:marTop w:val="40"/>
          <w:marBottom w:val="40"/>
          <w:divBdr>
            <w:top w:val="none" w:sz="0" w:space="0" w:color="auto"/>
            <w:left w:val="none" w:sz="0" w:space="0" w:color="auto"/>
            <w:bottom w:val="none" w:sz="0" w:space="0" w:color="auto"/>
            <w:right w:val="none" w:sz="0" w:space="0" w:color="auto"/>
          </w:divBdr>
        </w:div>
        <w:div w:id="1960794196">
          <w:marLeft w:val="1901"/>
          <w:marRight w:val="0"/>
          <w:marTop w:val="40"/>
          <w:marBottom w:val="40"/>
          <w:divBdr>
            <w:top w:val="none" w:sz="0" w:space="0" w:color="auto"/>
            <w:left w:val="none" w:sz="0" w:space="0" w:color="auto"/>
            <w:bottom w:val="none" w:sz="0" w:space="0" w:color="auto"/>
            <w:right w:val="none" w:sz="0" w:space="0" w:color="auto"/>
          </w:divBdr>
        </w:div>
        <w:div w:id="1107119094">
          <w:marLeft w:val="1901"/>
          <w:marRight w:val="0"/>
          <w:marTop w:val="40"/>
          <w:marBottom w:val="40"/>
          <w:divBdr>
            <w:top w:val="none" w:sz="0" w:space="0" w:color="auto"/>
            <w:left w:val="none" w:sz="0" w:space="0" w:color="auto"/>
            <w:bottom w:val="none" w:sz="0" w:space="0" w:color="auto"/>
            <w:right w:val="none" w:sz="0" w:space="0" w:color="auto"/>
          </w:divBdr>
        </w:div>
        <w:div w:id="1648775558">
          <w:marLeft w:val="1901"/>
          <w:marRight w:val="0"/>
          <w:marTop w:val="40"/>
          <w:marBottom w:val="40"/>
          <w:divBdr>
            <w:top w:val="none" w:sz="0" w:space="0" w:color="auto"/>
            <w:left w:val="none" w:sz="0" w:space="0" w:color="auto"/>
            <w:bottom w:val="none" w:sz="0" w:space="0" w:color="auto"/>
            <w:right w:val="none" w:sz="0" w:space="0" w:color="auto"/>
          </w:divBdr>
        </w:div>
        <w:div w:id="2067026212">
          <w:marLeft w:val="1541"/>
          <w:marRight w:val="0"/>
          <w:marTop w:val="80"/>
          <w:marBottom w:val="80"/>
          <w:divBdr>
            <w:top w:val="none" w:sz="0" w:space="0" w:color="auto"/>
            <w:left w:val="none" w:sz="0" w:space="0" w:color="auto"/>
            <w:bottom w:val="none" w:sz="0" w:space="0" w:color="auto"/>
            <w:right w:val="none" w:sz="0" w:space="0" w:color="auto"/>
          </w:divBdr>
        </w:div>
      </w:divsChild>
    </w:div>
    <w:div w:id="2126382264">
      <w:bodyDiv w:val="1"/>
      <w:marLeft w:val="0"/>
      <w:marRight w:val="0"/>
      <w:marTop w:val="0"/>
      <w:marBottom w:val="0"/>
      <w:divBdr>
        <w:top w:val="none" w:sz="0" w:space="0" w:color="auto"/>
        <w:left w:val="none" w:sz="0" w:space="0" w:color="auto"/>
        <w:bottom w:val="none" w:sz="0" w:space="0" w:color="auto"/>
        <w:right w:val="none" w:sz="0" w:space="0" w:color="auto"/>
      </w:divBdr>
    </w:div>
    <w:div w:id="2128769615">
      <w:bodyDiv w:val="1"/>
      <w:marLeft w:val="0"/>
      <w:marRight w:val="0"/>
      <w:marTop w:val="0"/>
      <w:marBottom w:val="0"/>
      <w:divBdr>
        <w:top w:val="none" w:sz="0" w:space="0" w:color="auto"/>
        <w:left w:val="none" w:sz="0" w:space="0" w:color="auto"/>
        <w:bottom w:val="none" w:sz="0" w:space="0" w:color="auto"/>
        <w:right w:val="none" w:sz="0" w:space="0" w:color="auto"/>
      </w:divBdr>
    </w:div>
    <w:div w:id="2129739534">
      <w:bodyDiv w:val="1"/>
      <w:marLeft w:val="0"/>
      <w:marRight w:val="0"/>
      <w:marTop w:val="0"/>
      <w:marBottom w:val="0"/>
      <w:divBdr>
        <w:top w:val="none" w:sz="0" w:space="0" w:color="auto"/>
        <w:left w:val="none" w:sz="0" w:space="0" w:color="auto"/>
        <w:bottom w:val="none" w:sz="0" w:space="0" w:color="auto"/>
        <w:right w:val="none" w:sz="0" w:space="0" w:color="auto"/>
      </w:divBdr>
    </w:div>
    <w:div w:id="2131780818">
      <w:bodyDiv w:val="1"/>
      <w:marLeft w:val="0"/>
      <w:marRight w:val="0"/>
      <w:marTop w:val="0"/>
      <w:marBottom w:val="0"/>
      <w:divBdr>
        <w:top w:val="none" w:sz="0" w:space="0" w:color="auto"/>
        <w:left w:val="none" w:sz="0" w:space="0" w:color="auto"/>
        <w:bottom w:val="none" w:sz="0" w:space="0" w:color="auto"/>
        <w:right w:val="none" w:sz="0" w:space="0" w:color="auto"/>
      </w:divBdr>
    </w:div>
    <w:div w:id="2139109359">
      <w:bodyDiv w:val="1"/>
      <w:marLeft w:val="0"/>
      <w:marRight w:val="0"/>
      <w:marTop w:val="0"/>
      <w:marBottom w:val="0"/>
      <w:divBdr>
        <w:top w:val="none" w:sz="0" w:space="0" w:color="auto"/>
        <w:left w:val="none" w:sz="0" w:space="0" w:color="auto"/>
        <w:bottom w:val="none" w:sz="0" w:space="0" w:color="auto"/>
        <w:right w:val="none" w:sz="0" w:space="0" w:color="auto"/>
      </w:divBdr>
      <w:divsChild>
        <w:div w:id="2077701625">
          <w:marLeft w:val="360"/>
          <w:marRight w:val="0"/>
          <w:marTop w:val="240"/>
          <w:marBottom w:val="0"/>
          <w:divBdr>
            <w:top w:val="none" w:sz="0" w:space="0" w:color="auto"/>
            <w:left w:val="none" w:sz="0" w:space="0" w:color="auto"/>
            <w:bottom w:val="none" w:sz="0" w:space="0" w:color="auto"/>
            <w:right w:val="none" w:sz="0" w:space="0" w:color="auto"/>
          </w:divBdr>
        </w:div>
        <w:div w:id="2140763878">
          <w:marLeft w:val="360"/>
          <w:marRight w:val="0"/>
          <w:marTop w:val="240"/>
          <w:marBottom w:val="0"/>
          <w:divBdr>
            <w:top w:val="none" w:sz="0" w:space="0" w:color="auto"/>
            <w:left w:val="none" w:sz="0" w:space="0" w:color="auto"/>
            <w:bottom w:val="none" w:sz="0" w:space="0" w:color="auto"/>
            <w:right w:val="none" w:sz="0" w:space="0" w:color="auto"/>
          </w:divBdr>
        </w:div>
      </w:divsChild>
    </w:div>
    <w:div w:id="2142990096">
      <w:bodyDiv w:val="1"/>
      <w:marLeft w:val="0"/>
      <w:marRight w:val="0"/>
      <w:marTop w:val="0"/>
      <w:marBottom w:val="0"/>
      <w:divBdr>
        <w:top w:val="none" w:sz="0" w:space="0" w:color="auto"/>
        <w:left w:val="none" w:sz="0" w:space="0" w:color="auto"/>
        <w:bottom w:val="none" w:sz="0" w:space="0" w:color="auto"/>
        <w:right w:val="none" w:sz="0" w:space="0" w:color="auto"/>
      </w:divBdr>
      <w:divsChild>
        <w:div w:id="1648775333">
          <w:marLeft w:val="360"/>
          <w:marRight w:val="0"/>
          <w:marTop w:val="240"/>
          <w:marBottom w:val="0"/>
          <w:divBdr>
            <w:top w:val="none" w:sz="0" w:space="0" w:color="auto"/>
            <w:left w:val="none" w:sz="0" w:space="0" w:color="auto"/>
            <w:bottom w:val="none" w:sz="0" w:space="0" w:color="auto"/>
            <w:right w:val="none" w:sz="0" w:space="0" w:color="auto"/>
          </w:divBdr>
        </w:div>
        <w:div w:id="1528830521">
          <w:marLeft w:val="792"/>
          <w:marRight w:val="0"/>
          <w:marTop w:val="160"/>
          <w:marBottom w:val="0"/>
          <w:divBdr>
            <w:top w:val="none" w:sz="0" w:space="0" w:color="auto"/>
            <w:left w:val="none" w:sz="0" w:space="0" w:color="auto"/>
            <w:bottom w:val="none" w:sz="0" w:space="0" w:color="auto"/>
            <w:right w:val="none" w:sz="0" w:space="0" w:color="auto"/>
          </w:divBdr>
        </w:div>
        <w:div w:id="1388652141">
          <w:marLeft w:val="792"/>
          <w:marRight w:val="0"/>
          <w:marTop w:val="160"/>
          <w:marBottom w:val="0"/>
          <w:divBdr>
            <w:top w:val="none" w:sz="0" w:space="0" w:color="auto"/>
            <w:left w:val="none" w:sz="0" w:space="0" w:color="auto"/>
            <w:bottom w:val="none" w:sz="0" w:space="0" w:color="auto"/>
            <w:right w:val="none" w:sz="0" w:space="0" w:color="auto"/>
          </w:divBdr>
        </w:div>
        <w:div w:id="1758792144">
          <w:marLeft w:val="360"/>
          <w:marRight w:val="0"/>
          <w:marTop w:val="240"/>
          <w:marBottom w:val="0"/>
          <w:divBdr>
            <w:top w:val="none" w:sz="0" w:space="0" w:color="auto"/>
            <w:left w:val="none" w:sz="0" w:space="0" w:color="auto"/>
            <w:bottom w:val="none" w:sz="0" w:space="0" w:color="auto"/>
            <w:right w:val="none" w:sz="0" w:space="0" w:color="auto"/>
          </w:divBdr>
        </w:div>
        <w:div w:id="1541744067">
          <w:marLeft w:val="792"/>
          <w:marRight w:val="0"/>
          <w:marTop w:val="160"/>
          <w:marBottom w:val="0"/>
          <w:divBdr>
            <w:top w:val="none" w:sz="0" w:space="0" w:color="auto"/>
            <w:left w:val="none" w:sz="0" w:space="0" w:color="auto"/>
            <w:bottom w:val="none" w:sz="0" w:space="0" w:color="auto"/>
            <w:right w:val="none" w:sz="0" w:space="0" w:color="auto"/>
          </w:divBdr>
        </w:div>
        <w:div w:id="1428036822">
          <w:marLeft w:val="792"/>
          <w:marRight w:val="0"/>
          <w:marTop w:val="160"/>
          <w:marBottom w:val="0"/>
          <w:divBdr>
            <w:top w:val="none" w:sz="0" w:space="0" w:color="auto"/>
            <w:left w:val="none" w:sz="0" w:space="0" w:color="auto"/>
            <w:bottom w:val="none" w:sz="0" w:space="0" w:color="auto"/>
            <w:right w:val="none" w:sz="0" w:space="0" w:color="auto"/>
          </w:divBdr>
        </w:div>
        <w:div w:id="336734638">
          <w:marLeft w:val="360"/>
          <w:marRight w:val="0"/>
          <w:marTop w:val="240"/>
          <w:marBottom w:val="0"/>
          <w:divBdr>
            <w:top w:val="none" w:sz="0" w:space="0" w:color="auto"/>
            <w:left w:val="none" w:sz="0" w:space="0" w:color="auto"/>
            <w:bottom w:val="none" w:sz="0" w:space="0" w:color="auto"/>
            <w:right w:val="none" w:sz="0" w:space="0" w:color="auto"/>
          </w:divBdr>
        </w:div>
        <w:div w:id="6563012">
          <w:marLeft w:val="792"/>
          <w:marRight w:val="0"/>
          <w:marTop w:val="160"/>
          <w:marBottom w:val="0"/>
          <w:divBdr>
            <w:top w:val="none" w:sz="0" w:space="0" w:color="auto"/>
            <w:left w:val="none" w:sz="0" w:space="0" w:color="auto"/>
            <w:bottom w:val="none" w:sz="0" w:space="0" w:color="auto"/>
            <w:right w:val="none" w:sz="0" w:space="0" w:color="auto"/>
          </w:divBdr>
        </w:div>
        <w:div w:id="1132482946">
          <w:marLeft w:val="792"/>
          <w:marRight w:val="0"/>
          <w:marTop w:val="160"/>
          <w:marBottom w:val="0"/>
          <w:divBdr>
            <w:top w:val="none" w:sz="0" w:space="0" w:color="auto"/>
            <w:left w:val="none" w:sz="0" w:space="0" w:color="auto"/>
            <w:bottom w:val="none" w:sz="0" w:space="0" w:color="auto"/>
            <w:right w:val="none" w:sz="0" w:space="0" w:color="auto"/>
          </w:divBdr>
        </w:div>
      </w:divsChild>
    </w:div>
    <w:div w:id="214731372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ocs.oracle.com/en/industries/communications/diameter-signaling-router/index.html" TargetMode="External"/><Relationship Id="rId18" Type="http://schemas.openxmlformats.org/officeDocument/2006/relationships/hyperlink" Target="https://bug.oraclecorp.com/pls/bug/webbug_edit.edit_info_top?rptno=28648192" TargetMode="External"/><Relationship Id="rId26" Type="http://schemas.openxmlformats.org/officeDocument/2006/relationships/image" Target="media/image5.png"/><Relationship Id="rId39" Type="http://schemas.openxmlformats.org/officeDocument/2006/relationships/image" Target="media/image18.png"/><Relationship Id="rId21" Type="http://schemas.openxmlformats.org/officeDocument/2006/relationships/hyperlink" Target="https://bug.oraclecorp.com/pls/bug/webbug_print.show?c_rptno=29113802" TargetMode="External"/><Relationship Id="rId34" Type="http://schemas.openxmlformats.org/officeDocument/2006/relationships/image" Target="media/image13.png"/><Relationship Id="rId42" Type="http://schemas.openxmlformats.org/officeDocument/2006/relationships/image" Target="media/image21.png"/><Relationship Id="rId47" Type="http://schemas.openxmlformats.org/officeDocument/2006/relationships/image" Target="media/image26.emf"/><Relationship Id="rId50" Type="http://schemas.openxmlformats.org/officeDocument/2006/relationships/image" Target="media/image29.png"/><Relationship Id="rId55" Type="http://schemas.openxmlformats.org/officeDocument/2006/relationships/package" Target="embeddings/Microsoft_Excel_Worksheet1.xlsx"/><Relationship Id="rId63" Type="http://schemas.openxmlformats.org/officeDocument/2006/relationships/package" Target="embeddings/Microsoft_Excel_Worksheet5.xlsx"/><Relationship Id="rId68" Type="http://schemas.openxmlformats.org/officeDocument/2006/relationships/image" Target="media/image39.emf"/><Relationship Id="rId76" Type="http://schemas.openxmlformats.org/officeDocument/2006/relationships/image" Target="media/image43.emf"/><Relationship Id="rId84" Type="http://schemas.openxmlformats.org/officeDocument/2006/relationships/image" Target="media/image47.emf"/><Relationship Id="rId89" Type="http://schemas.openxmlformats.org/officeDocument/2006/relationships/header" Target="header1.xml"/><Relationship Id="rId7" Type="http://schemas.openxmlformats.org/officeDocument/2006/relationships/styles" Target="styles.xml"/><Relationship Id="rId71" Type="http://schemas.openxmlformats.org/officeDocument/2006/relationships/package" Target="embeddings/Microsoft_Excel_Worksheet9.xlsx"/><Relationship Id="rId92"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bug.oraclecorp.com/pls/bug/webbug_edit.edit_info_top?rptno=28829325" TargetMode="External"/><Relationship Id="rId29" Type="http://schemas.openxmlformats.org/officeDocument/2006/relationships/image" Target="media/image8.png"/><Relationship Id="rId11" Type="http://schemas.openxmlformats.org/officeDocument/2006/relationships/endnotes" Target="endnotes.xml"/><Relationship Id="rId24" Type="http://schemas.openxmlformats.org/officeDocument/2006/relationships/image" Target="media/image3.wmf"/><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package" Target="embeddings/Microsoft_Excel_Worksheet.xlsx"/><Relationship Id="rId58" Type="http://schemas.openxmlformats.org/officeDocument/2006/relationships/image" Target="media/image34.emf"/><Relationship Id="rId66" Type="http://schemas.openxmlformats.org/officeDocument/2006/relationships/image" Target="media/image38.emf"/><Relationship Id="rId74" Type="http://schemas.openxmlformats.org/officeDocument/2006/relationships/image" Target="media/image42.emf"/><Relationship Id="rId79" Type="http://schemas.openxmlformats.org/officeDocument/2006/relationships/package" Target="embeddings/Microsoft_Excel_Worksheet13.xlsx"/><Relationship Id="rId87" Type="http://schemas.openxmlformats.org/officeDocument/2006/relationships/package" Target="embeddings/Microsoft_Excel_Worksheet17.xlsx"/><Relationship Id="rId5" Type="http://schemas.openxmlformats.org/officeDocument/2006/relationships/customXml" Target="../customXml/item5.xml"/><Relationship Id="rId61" Type="http://schemas.openxmlformats.org/officeDocument/2006/relationships/package" Target="embeddings/Microsoft_Excel_Worksheet4.xlsx"/><Relationship Id="rId82" Type="http://schemas.openxmlformats.org/officeDocument/2006/relationships/image" Target="media/image46.emf"/><Relationship Id="rId90" Type="http://schemas.openxmlformats.org/officeDocument/2006/relationships/footer" Target="footer1.xml"/><Relationship Id="rId19" Type="http://schemas.openxmlformats.org/officeDocument/2006/relationships/hyperlink" Target="https://bug.oraclecorp.com/pls/bug/webbug_print.show?c_rptno=25973064" TargetMode="External"/><Relationship Id="rId14" Type="http://schemas.openxmlformats.org/officeDocument/2006/relationships/hyperlink" Target="https://bug.oraclecorp.com/pls/bug/webbug_print.show?c_rptno=28104363" TargetMode="External"/><Relationship Id="rId22" Type="http://schemas.openxmlformats.org/officeDocument/2006/relationships/hyperlink" Target="http://docs.oracle.com/en/industries/communications/diameter-signaling-router/index.html"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emf"/><Relationship Id="rId56" Type="http://schemas.openxmlformats.org/officeDocument/2006/relationships/image" Target="media/image33.emf"/><Relationship Id="rId64" Type="http://schemas.openxmlformats.org/officeDocument/2006/relationships/image" Target="media/image37.emf"/><Relationship Id="rId69" Type="http://schemas.openxmlformats.org/officeDocument/2006/relationships/package" Target="embeddings/Microsoft_Excel_Worksheet8.xlsx"/><Relationship Id="rId77" Type="http://schemas.openxmlformats.org/officeDocument/2006/relationships/package" Target="embeddings/Microsoft_Excel_Worksheet12.xlsx"/><Relationship Id="rId8" Type="http://schemas.openxmlformats.org/officeDocument/2006/relationships/settings" Target="settings.xml"/><Relationship Id="rId51" Type="http://schemas.openxmlformats.org/officeDocument/2006/relationships/image" Target="media/image30.jpeg"/><Relationship Id="rId72" Type="http://schemas.openxmlformats.org/officeDocument/2006/relationships/image" Target="media/image41.emf"/><Relationship Id="rId80" Type="http://schemas.openxmlformats.org/officeDocument/2006/relationships/image" Target="media/image45.emf"/><Relationship Id="rId85" Type="http://schemas.openxmlformats.org/officeDocument/2006/relationships/package" Target="embeddings/Microsoft_Excel_Worksheet16.xlsx"/><Relationship Id="rId3" Type="http://schemas.openxmlformats.org/officeDocument/2006/relationships/customXml" Target="../customXml/item3.xml"/><Relationship Id="rId12" Type="http://schemas.openxmlformats.org/officeDocument/2006/relationships/image" Target="media/image1.emf"/><Relationship Id="rId17" Type="http://schemas.openxmlformats.org/officeDocument/2006/relationships/hyperlink" Target="https://bug.oraclecorp.com/pls/bug/webbug_edit.edit_info_top?rptno=28648154"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package" Target="embeddings/Microsoft_Excel_Worksheet3.xlsx"/><Relationship Id="rId67" Type="http://schemas.openxmlformats.org/officeDocument/2006/relationships/package" Target="embeddings/Microsoft_Excel_Worksheet7.xlsx"/><Relationship Id="rId20" Type="http://schemas.openxmlformats.org/officeDocument/2006/relationships/hyperlink" Target="https://bug.oraclecorp.com/pls/bug/webbug_print.show?c_rptno=28126356" TargetMode="External"/><Relationship Id="rId41" Type="http://schemas.openxmlformats.org/officeDocument/2006/relationships/image" Target="media/image20.png"/><Relationship Id="rId54" Type="http://schemas.openxmlformats.org/officeDocument/2006/relationships/image" Target="media/image32.emf"/><Relationship Id="rId62" Type="http://schemas.openxmlformats.org/officeDocument/2006/relationships/image" Target="media/image36.emf"/><Relationship Id="rId70" Type="http://schemas.openxmlformats.org/officeDocument/2006/relationships/image" Target="media/image40.emf"/><Relationship Id="rId75" Type="http://schemas.openxmlformats.org/officeDocument/2006/relationships/package" Target="embeddings/Microsoft_Excel_Worksheet11.xlsx"/><Relationship Id="rId83" Type="http://schemas.openxmlformats.org/officeDocument/2006/relationships/package" Target="embeddings/Microsoft_Excel_Worksheet15.xlsx"/><Relationship Id="rId88" Type="http://schemas.openxmlformats.org/officeDocument/2006/relationships/hyperlink" Target="http://docs.oracle.com/en/industries/communications/diameter-signaling-router/index.html"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bug.oraclecorp.com/pls/bug/webbug_edit.edit_info_top?rptno=28219409"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jpeg"/><Relationship Id="rId57" Type="http://schemas.openxmlformats.org/officeDocument/2006/relationships/package" Target="embeddings/Microsoft_Excel_Worksheet2.xlsx"/><Relationship Id="rId10" Type="http://schemas.openxmlformats.org/officeDocument/2006/relationships/footnotes" Target="footnotes.xm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emf"/><Relationship Id="rId60" Type="http://schemas.openxmlformats.org/officeDocument/2006/relationships/image" Target="media/image35.emf"/><Relationship Id="rId65" Type="http://schemas.openxmlformats.org/officeDocument/2006/relationships/package" Target="embeddings/Microsoft_Excel_Worksheet6.xlsx"/><Relationship Id="rId73" Type="http://schemas.openxmlformats.org/officeDocument/2006/relationships/package" Target="embeddings/Microsoft_Excel_Worksheet10.xlsx"/><Relationship Id="rId78" Type="http://schemas.openxmlformats.org/officeDocument/2006/relationships/image" Target="media/image44.emf"/><Relationship Id="rId81" Type="http://schemas.openxmlformats.org/officeDocument/2006/relationships/package" Target="embeddings/Microsoft_Excel_Worksheet14.xlsx"/><Relationship Id="rId86" Type="http://schemas.openxmlformats.org/officeDocument/2006/relationships/image" Target="media/image48.emf"/><Relationship Id="rId4" Type="http://schemas.openxmlformats.org/officeDocument/2006/relationships/customXml" Target="../customXml/item4.xml"/><Relationship Id="rId9"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file>

<file path=customXml/item2.xml><?xml version="1.0" encoding="utf-8"?>
<ct:contentTypeSchema xmlns:ct="http://schemas.microsoft.com/office/2006/metadata/contentType" xmlns:ma="http://schemas.microsoft.com/office/2006/metadata/properties/metaAttributes" ct:_="" ma:_="" ma:contentTypeName="FR - FOA Report" ma:contentTypeID="0x010100579E7D1C623F254698BA357675C97BE200250096DDEFA0FF46A7AF735A909F62D3" ma:contentTypeVersion="19" ma:contentTypeDescription="" ma:contentTypeScope="" ma:versionID="93db56b38ad70868bd73ea582cd55806">
  <xsd:schema xmlns:xsd="http://www.w3.org/2001/XMLSchema" xmlns:xs="http://www.w3.org/2001/XMLSchema" xmlns:p="http://schemas.microsoft.com/office/2006/metadata/properties" xmlns:ns2="http://schemas.microsoft.com/sharepoint/v3/fields" xmlns:ns3="9af7d3f0-f690-422c-9ffe-887620c25ce6" targetNamespace="http://schemas.microsoft.com/office/2006/metadata/properties" ma:root="true" ma:fieldsID="c7255ebfdf54d72f7df44bc50a86b325" ns2:_="" ns3:_="">
    <xsd:import namespace="http://schemas.microsoft.com/sharepoint/v3/fields"/>
    <xsd:import namespace="9af7d3f0-f690-422c-9ffe-887620c25ce6"/>
    <xsd:element name="properties">
      <xsd:complexType>
        <xsd:sequence>
          <xsd:element name="documentManagement">
            <xsd:complexType>
              <xsd:all>
                <xsd:element ref="ns2:_Format" minOccurs="0"/>
                <xsd:element ref="ns3:Project" minOccurs="0"/>
                <xsd:element ref="ns3:Site_x0020_ID" minOccurs="0"/>
                <xsd:element ref="ns3:DM_ChronicleID" minOccurs="0"/>
                <xsd:element ref="ns3:DM_DocType" minOccurs="0"/>
                <xsd:element ref="ns3:DM_ObjectID" minOccurs="0"/>
                <xsd:element ref="ns3:Migrated_x0020_Versions" minOccurs="0"/>
                <xsd:element ref="ns3:Author_x0028_s_x0029_"/>
                <xsd:element ref="ns3:Customer" minOccurs="0"/>
                <xsd:element ref="ns3:Document_Status"/>
                <xsd:element ref="ns3:Product"/>
                <xsd:element ref="ns3:Release"/>
                <xsd:element ref="ns3:Product_x0020_Detail" minOccurs="0"/>
                <xsd:element ref="ns3:Tags" minOccurs="0"/>
                <xsd:element ref="ns3:Replaced_x0020_B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Format" ma:index="8" nillable="true" ma:displayName="Format" ma:default="" ma:description="Media-type, file format or dimensions" ma:hidden="true" ma:internalName="_Format"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f7d3f0-f690-422c-9ffe-887620c25ce6" elementFormDefault="qualified">
    <xsd:import namespace="http://schemas.microsoft.com/office/2006/documentManagement/types"/>
    <xsd:import namespace="http://schemas.microsoft.com/office/infopath/2007/PartnerControls"/>
    <xsd:element name="Project" ma:index="10" nillable="true" ma:displayName="Project" ma:default="" ma:description="Accounting Project ID" ma:internalName="Project">
      <xsd:simpleType>
        <xsd:restriction base="dms:Text">
          <xsd:maxLength value="255"/>
        </xsd:restriction>
      </xsd:simpleType>
    </xsd:element>
    <xsd:element name="Site_x0020_ID" ma:index="11" nillable="true" ma:displayName="Site ID" ma:default="" ma:description="Affected site" ma:internalName="Site_x0020_ID">
      <xsd:simpleType>
        <xsd:restriction base="dms:Text">
          <xsd:maxLength value="255"/>
        </xsd:restriction>
      </xsd:simpleType>
    </xsd:element>
    <xsd:element name="DM_ChronicleID" ma:index="12" nillable="true" ma:displayName="DM_ChronicleID" ma:hidden="true" ma:internalName="DM_ChronicleID" ma:readOnly="false">
      <xsd:simpleType>
        <xsd:restriction base="dms:Text">
          <xsd:maxLength value="255"/>
        </xsd:restriction>
      </xsd:simpleType>
    </xsd:element>
    <xsd:element name="DM_DocType" ma:index="13" nillable="true" ma:displayName="DM_DocType" ma:hidden="true" ma:internalName="DM_DocType" ma:readOnly="false">
      <xsd:simpleType>
        <xsd:restriction base="dms:Text">
          <xsd:maxLength value="255"/>
        </xsd:restriction>
      </xsd:simpleType>
    </xsd:element>
    <xsd:element name="DM_ObjectID" ma:index="14" nillable="true" ma:displayName="DM_ObjectID" ma:hidden="true" ma:internalName="DM_ObjectID" ma:readOnly="false">
      <xsd:simpleType>
        <xsd:restriction base="dms:Text">
          <xsd:maxLength value="255"/>
        </xsd:restriction>
      </xsd:simpleType>
    </xsd:element>
    <xsd:element name="Migrated_x0020_Versions" ma:index="15" nillable="true" ma:displayName="Migrated Versions" ma:default="" ma:description="Version in documentum that corresponds to SharePoint 1.1" ma:internalName="Migrated_x0020_Versions">
      <xsd:simpleType>
        <xsd:restriction base="dms:Text">
          <xsd:maxLength value="255"/>
        </xsd:restriction>
      </xsd:simpleType>
    </xsd:element>
    <xsd:element name="Author_x0028_s_x0029_" ma:index="16" ma:displayName="Authors" ma:default="" ma:description="Name of authors" ma:internalName="Author_x0028_s_x0029_">
      <xsd:simpleType>
        <xsd:restriction base="dms:Text">
          <xsd:maxLength value="255"/>
        </xsd:restriction>
      </xsd:simpleType>
    </xsd:element>
    <xsd:element name="Customer" ma:index="17" nillable="true" ma:displayName="Customer" ma:default="" ma:description="Affected Customer" ma:internalName="Customer">
      <xsd:simpleType>
        <xsd:restriction base="dms:Text">
          <xsd:maxLength value="255"/>
        </xsd:restriction>
      </xsd:simpleType>
    </xsd:element>
    <xsd:element name="Document_Status" ma:index="18" ma:displayName="Document Status" ma:default="" ma:description="Document publication status" ma:format="Dropdown" ma:internalName="Document_Status">
      <xsd:simpleType>
        <xsd:restriction base="dms:Choice">
          <xsd:enumeration value="Draft"/>
          <xsd:enumeration value="Approved"/>
          <xsd:enumeration value="Obsoleted"/>
        </xsd:restriction>
      </xsd:simpleType>
    </xsd:element>
    <xsd:element name="Product" ma:index="19" ma:displayName="Product" ma:description="Product Line" ma:format="Dropdown" ma:internalName="Product">
      <xsd:simpleType>
        <xsd:restriction base="dms:Choice">
          <xsd:enumeration value="DIH"/>
          <xsd:enumeration value="DSR"/>
          <xsd:enumeration value="Eagle"/>
          <xsd:enumeration value="EMS"/>
          <xsd:enumeration value="HLR"/>
          <xsd:enumeration value="IAS"/>
          <xsd:enumeration value="Internal Tool"/>
          <xsd:enumeration value="Legacy"/>
          <xsd:enumeration value="LSMS"/>
          <xsd:enumeration value="Mobile Messaging"/>
          <xsd:enumeration value="MPG"/>
          <xsd:enumeration value="None"/>
          <xsd:enumeration value="Platform"/>
          <xsd:enumeration value="Policy Management"/>
          <xsd:enumeration value="Product Independent"/>
          <xsd:enumeration value="SCS"/>
          <xsd:enumeration value="Sentinel"/>
          <xsd:enumeration value="Service Broker"/>
          <xsd:enumeration value="SSR"/>
          <xsd:enumeration value="Subscriber Data Management"/>
          <xsd:enumeration value="Third Party"/>
        </xsd:restriction>
      </xsd:simpleType>
    </xsd:element>
    <xsd:element name="Release" ma:index="20" ma:displayName="Release" ma:default="" ma:description="Product Release ID" ma:internalName="Release" ma:readOnly="false">
      <xsd:simpleType>
        <xsd:restriction base="dms:Text">
          <xsd:maxLength value="255"/>
        </xsd:restriction>
      </xsd:simpleType>
    </xsd:element>
    <xsd:element name="Product_x0020_Detail" ma:index="21" nillable="true" ma:displayName="Product Detail" ma:description="Use to refine product line" ma:internalName="Product_x0020_Detail">
      <xsd:simpleType>
        <xsd:restriction base="dms:Text">
          <xsd:maxLength value="255"/>
        </xsd:restriction>
      </xsd:simpleType>
    </xsd:element>
    <xsd:element name="Tags" ma:index="22" nillable="true" ma:displayName="Tags" ma:default="" ma:description="Words that assist search" ma:internalName="Tags">
      <xsd:simpleType>
        <xsd:restriction base="dms:Text">
          <xsd:maxLength value="255"/>
        </xsd:restriction>
      </xsd:simpleType>
    </xsd:element>
    <xsd:element name="Replaced_x0020_By" ma:index="23" nillable="true" ma:displayName="Replaced By" ma:internalName="Replaced_x0020_By">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ma:index="9"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DM_ChronicleID xmlns="9af7d3f0-f690-422c-9ffe-887620c25ce6" xsi:nil="true"/>
    <DM_DocType xmlns="9af7d3f0-f690-422c-9ffe-887620c25ce6" xsi:nil="true"/>
    <Tags xmlns="9af7d3f0-f690-422c-9ffe-887620c25ce6" xsi:nil="true"/>
    <Migrated_x0020_Versions xmlns="9af7d3f0-f690-422c-9ffe-887620c25ce6" xsi:nil="true"/>
    <Author_x0028_s_x0029_ xmlns="9af7d3f0-f690-422c-9ffe-887620c25ce6">B. White</Author_x0028_s_x0029_>
    <_Format xmlns="http://schemas.microsoft.com/sharepoint/v3/fields" xsi:nil="true"/>
    <Document_Status xmlns="9af7d3f0-f690-422c-9ffe-887620c25ce6">Draft</Document_Status>
    <DM_ObjectID xmlns="9af7d3f0-f690-422c-9ffe-887620c25ce6" xsi:nil="true"/>
    <Product xmlns="9af7d3f0-f690-422c-9ffe-887620c25ce6">DSR</Product>
    <Product_x0020_Detail xmlns="9af7d3f0-f690-422c-9ffe-887620c25ce6" xsi:nil="true"/>
    <Release xmlns="9af7d3f0-f690-422c-9ffe-887620c25ce6">8.1</Release>
    <Replaced_x0020_By xmlns="9af7d3f0-f690-422c-9ffe-887620c25ce6" xsi:nil="true"/>
    <Project xmlns="9af7d3f0-f690-422c-9ffe-887620c25ce6">DSR</Project>
    <Site_x0020_ID xmlns="9af7d3f0-f690-422c-9ffe-887620c25ce6" xsi:nil="true"/>
    <Customer xmlns="9af7d3f0-f690-422c-9ffe-887620c25ce6"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C94367-9E5E-4EA1-8758-56C7E166385A}">
  <ds:schemaRefs>
    <ds:schemaRef ds:uri="http://schemas.microsoft.com/office/2006/metadata/longProperties"/>
  </ds:schemaRefs>
</ds:datastoreItem>
</file>

<file path=customXml/itemProps2.xml><?xml version="1.0" encoding="utf-8"?>
<ds:datastoreItem xmlns:ds="http://schemas.openxmlformats.org/officeDocument/2006/customXml" ds:itemID="{134B1874-D0D3-4286-92D4-6F683153788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fields"/>
    <ds:schemaRef ds:uri="9af7d3f0-f690-422c-9ffe-887620c25ce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64BC9C0-2580-4716-BC8F-186605220A19}">
  <ds:schemaRefs>
    <ds:schemaRef ds:uri="http://schemas.microsoft.com/office/2006/metadata/properties"/>
    <ds:schemaRef ds:uri="9af7d3f0-f690-422c-9ffe-887620c25ce6"/>
    <ds:schemaRef ds:uri="http://schemas.microsoft.com/sharepoint/v3/fields"/>
  </ds:schemaRefs>
</ds:datastoreItem>
</file>

<file path=customXml/itemProps4.xml><?xml version="1.0" encoding="utf-8"?>
<ds:datastoreItem xmlns:ds="http://schemas.openxmlformats.org/officeDocument/2006/customXml" ds:itemID="{4DB1CBB8-2534-4C70-9E39-C9FD96977BA4}">
  <ds:schemaRefs>
    <ds:schemaRef ds:uri="http://schemas.microsoft.com/sharepoint/v3/contenttype/forms"/>
  </ds:schemaRefs>
</ds:datastoreItem>
</file>

<file path=customXml/itemProps5.xml><?xml version="1.0" encoding="utf-8"?>
<ds:datastoreItem xmlns:ds="http://schemas.openxmlformats.org/officeDocument/2006/customXml" ds:itemID="{A5D6F744-A96C-47F4-95DD-AA040A3B02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117</TotalTime>
  <Pages>133</Pages>
  <Words>36661</Words>
  <Characters>208974</Characters>
  <Application>Microsoft Office Word</Application>
  <DocSecurity>0</DocSecurity>
  <Lines>1741</Lines>
  <Paragraphs>490</Paragraphs>
  <ScaleCrop>false</ScaleCrop>
  <HeadingPairs>
    <vt:vector size="2" baseType="variant">
      <vt:variant>
        <vt:lpstr>Title</vt:lpstr>
      </vt:variant>
      <vt:variant>
        <vt:i4>1</vt:i4>
      </vt:variant>
    </vt:vector>
  </HeadingPairs>
  <TitlesOfParts>
    <vt:vector size="1" baseType="lpstr">
      <vt:lpstr>DSR 8.1 Network Impact Report</vt:lpstr>
    </vt:vector>
  </TitlesOfParts>
  <Company>Tekelec NSD</Company>
  <LinksUpToDate>false</LinksUpToDate>
  <CharactersWithSpaces>245145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DSR 8.1 Network Impact Report</dc:title>
  <dc:subject>&lt;Document Type&gt;</dc:subject>
  <dc:creator>pradeep.padhi@oracle.com</dc:creator>
  <cp:keywords>8.4.x NIR</cp:keywords>
  <cp:lastModifiedBy>Aditi Jain</cp:lastModifiedBy>
  <cp:revision>14</cp:revision>
  <cp:lastPrinted>2020-06-10T13:01:00Z</cp:lastPrinted>
  <dcterms:created xsi:type="dcterms:W3CDTF">2020-06-09T12:59:00Z</dcterms:created>
  <dcterms:modified xsi:type="dcterms:W3CDTF">2020-06-12T12:06:00Z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Tekelec NSD</vt:lpwstr>
  </property>
  <property fmtid="{D5CDD505-2E9C-101B-9397-08002B2CF9AE}" pid="4" name="ContentType">
    <vt:lpwstr>FG - Feature Guide</vt:lpwstr>
  </property>
  <property fmtid="{D5CDD505-2E9C-101B-9397-08002B2CF9AE}" pid="5" name="ContentTypeId">
    <vt:lpwstr>0x010100579E7D1C623F254698BA357675C97BE200250096DDEFA0FF46A7AF735A909F62D3</vt:lpwstr>
  </property>
  <property fmtid="{D5CDD505-2E9C-101B-9397-08002B2CF9AE}" pid="6" name="DocSecurity">
    <vt:i4>0</vt:i4>
  </property>
  <property fmtid="{D5CDD505-2E9C-101B-9397-08002B2CF9AE}" pid="7" name="HyperlinksChanged">
    <vt:bool>false</vt:bool>
  </property>
  <property fmtid="{D5CDD505-2E9C-101B-9397-08002B2CF9AE}" pid="8" name="LinksUpToDate">
    <vt:bool>false</vt:bool>
  </property>
  <property fmtid="{D5CDD505-2E9C-101B-9397-08002B2CF9AE}" pid="9" name="ScaleCrop">
    <vt:bool>false</vt:bool>
  </property>
  <property fmtid="{D5CDD505-2E9C-101B-9397-08002B2CF9AE}" pid="10" name="ShareDoc">
    <vt:bool>false</vt:bool>
  </property>
  <property fmtid="{D5CDD505-2E9C-101B-9397-08002B2CF9AE}" pid="11" name="DISdDocName">
    <vt:lpwstr>CGBU_028880</vt:lpwstr>
  </property>
  <property fmtid="{D5CDD505-2E9C-101B-9397-08002B2CF9AE}" pid="12" name="DISProperties">
    <vt:lpwstr>DISdDocName,DIScgiUrl,DISdUser,DISdID,DISidcName,DISTaskPaneUrl</vt:lpwstr>
  </property>
  <property fmtid="{D5CDD505-2E9C-101B-9397-08002B2CF9AE}" pid="13" name="DIScgiUrl">
    <vt:lpwstr>https://cgbu-doccenter.us.oracle.com:16201/cs/idcplg</vt:lpwstr>
  </property>
  <property fmtid="{D5CDD505-2E9C-101B-9397-08002B2CF9AE}" pid="14" name="DISdUser">
    <vt:lpwstr>prasad.isukapalli@oracle.com</vt:lpwstr>
  </property>
  <property fmtid="{D5CDD505-2E9C-101B-9397-08002B2CF9AE}" pid="15" name="DISdID">
    <vt:lpwstr>37235</vt:lpwstr>
  </property>
  <property fmtid="{D5CDD505-2E9C-101B-9397-08002B2CF9AE}" pid="16" name="DISidcName">
    <vt:lpwstr>webcentercontent_4444</vt:lpwstr>
  </property>
  <property fmtid="{D5CDD505-2E9C-101B-9397-08002B2CF9AE}" pid="17" name="DISTaskPaneUrl">
    <vt:lpwstr>https://cgbu-doccenter.us.oracle.com:16201/cs/idcplg?IdcService=DESKTOP_DOC_INFO&amp;dDocName=CGBU_028880&amp;dID=37235&amp;ClientControlled=DocMan,taskpane&amp;coreContentOnly=1</vt:lpwstr>
  </property>
</Properties>
</file>